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46E41047" w14:textId="2A16A151" w:rsidR="00127756" w:rsidRPr="0050054B" w:rsidRDefault="00E60204" w:rsidP="00127756">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51584" behindDoc="0" locked="0" layoutInCell="1" allowOverlap="1" wp14:anchorId="0D973263" wp14:editId="7C74C246">
                        <wp:simplePos x="0" y="0"/>
                        <wp:positionH relativeFrom="page">
                          <wp:posOffset>4547235</wp:posOffset>
                        </wp:positionH>
                        <wp:positionV relativeFrom="page">
                          <wp:posOffset>0</wp:posOffset>
                        </wp:positionV>
                        <wp:extent cx="3017520" cy="10692130"/>
                        <wp:effectExtent l="0" t="0" r="0" b="0"/>
                        <wp:wrapNone/>
                        <wp:docPr id="45"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7520" cy="10692130"/>
                                  <a:chOff x="0" y="0"/>
                                  <a:chExt cx="31136" cy="100584"/>
                                </a:xfrm>
                              </wpg:grpSpPr>
                              <wps:wsp>
                                <wps:cNvPr id="46" name="Прямоугольник 9" descr="Light vertical"/>
                                <wps:cNvSpPr>
                                  <a:spLocks noChangeArrowheads="1"/>
                                </wps:cNvSpPr>
                                <wps:spPr bwMode="auto">
                                  <a:xfrm>
                                    <a:off x="0" y="0"/>
                                    <a:ext cx="1385" cy="100584"/>
                                  </a:xfrm>
                                  <a:prstGeom prst="rect">
                                    <a:avLst/>
                                  </a:prstGeom>
                                  <a:noFill/>
                                  <a:ln>
                                    <a:noFill/>
                                  </a:ln>
                                  <a:effectLst/>
                                </wps:spPr>
                                <wps:txbx>
                                  <w:txbxContent>
                                    <w:p w14:paraId="1BE559B4" w14:textId="77777777" w:rsidR="00AB16F7" w:rsidRDefault="00AB16F7" w:rsidP="00127756">
                                      <w:pPr>
                                        <w:jc w:val="center"/>
                                      </w:pPr>
                                      <w:r>
                                        <w:t>ё</w:t>
                                      </w:r>
                                    </w:p>
                                  </w:txbxContent>
                                </wps:txbx>
                                <wps:bodyPr rot="0" vert="horz" wrap="square" lIns="91440" tIns="45720" rIns="91440" bIns="45720" anchor="ctr" anchorCtr="0" upright="1">
                                  <a:noAutofit/>
                                </wps:bodyPr>
                              </wps:wsp>
                              <wps:wsp>
                                <wps:cNvPr id="47" name="Прямоугольник 10"/>
                                <wps:cNvSpPr>
                                  <a:spLocks noChangeArrowheads="1"/>
                                </wps:cNvSpPr>
                                <wps:spPr bwMode="auto">
                                  <a:xfrm>
                                    <a:off x="1246" y="0"/>
                                    <a:ext cx="29718" cy="100584"/>
                                  </a:xfrm>
                                  <a:prstGeom prst="rect">
                                    <a:avLst/>
                                  </a:prstGeom>
                                  <a:solidFill>
                                    <a:schemeClr val="accent3">
                                      <a:lumMod val="50000"/>
                                      <a:lumOff val="0"/>
                                    </a:schemeClr>
                                  </a:solidFill>
                                  <a:ln>
                                    <a:noFill/>
                                  </a:ln>
                                </wps:spPr>
                                <wps:bodyPr rot="0" vert="horz" wrap="square" lIns="91440" tIns="45720" rIns="91440" bIns="45720" anchor="t" anchorCtr="0" upright="1">
                                  <a:noAutofit/>
                                </wps:bodyPr>
                              </wps:wsp>
                              <wps:wsp>
                                <wps:cNvPr id="48" name="Прямоугольник 14"/>
                                <wps:cNvSpPr>
                                  <a:spLocks noChangeArrowheads="1"/>
                                </wps:cNvSpPr>
                                <wps:spPr bwMode="auto">
                                  <a:xfrm>
                                    <a:off x="138" y="0"/>
                                    <a:ext cx="30998" cy="23774"/>
                                  </a:xfrm>
                                  <a:prstGeom prst="rect">
                                    <a:avLst/>
                                  </a:prstGeom>
                                  <a:noFill/>
                                  <a:ln>
                                    <a:noFill/>
                                  </a:ln>
                                  <a:effectLst/>
                                </wps:spPr>
                                <wps:txbx>
                                  <w:txbxContent>
                                    <w:p w14:paraId="7DA24AE9" w14:textId="77777777" w:rsidR="00AB16F7" w:rsidRPr="00DC2CC1" w:rsidRDefault="00AB16F7" w:rsidP="00127756">
                                      <w:pPr>
                                        <w:pStyle w:val="a5"/>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9" name="Прямоугольник 9"/>
                                <wps:cNvSpPr>
                                  <a:spLocks noChangeArrowheads="1"/>
                                </wps:cNvSpPr>
                                <wps:spPr bwMode="auto">
                                  <a:xfrm>
                                    <a:off x="0" y="67610"/>
                                    <a:ext cx="30895" cy="28333"/>
                                  </a:xfrm>
                                  <a:prstGeom prst="rect">
                                    <a:avLst/>
                                  </a:prstGeom>
                                  <a:noFill/>
                                  <a:ln>
                                    <a:noFill/>
                                  </a:ln>
                                  <a:effectLst/>
                                </wps:spPr>
                                <wps:txbx>
                                  <w:txbxContent>
                                    <w:p w14:paraId="7ABFEF61" w14:textId="1230F671" w:rsidR="00AB16F7" w:rsidRPr="00B964D2" w:rsidRDefault="00AB16F7" w:rsidP="00B964D2">
                                      <w:pPr>
                                        <w:pStyle w:val="a5"/>
                                        <w:rPr>
                                          <w:rFonts w:ascii="Myriad Pro" w:hAnsi="Myriad Pro"/>
                                          <w:i/>
                                          <w:color w:val="FFFFFF" w:themeColor="background1"/>
                                          <w:sz w:val="96"/>
                                          <w:szCs w:val="96"/>
                                        </w:rPr>
                                      </w:pPr>
                                      <w:r>
                                        <w:rPr>
                                          <w:rFonts w:ascii="Myriad Pro" w:hAnsi="Myriad Pro"/>
                                          <w:i/>
                                          <w:color w:val="FFFFFF" w:themeColor="background1"/>
                                          <w:sz w:val="96"/>
                                          <w:szCs w:val="96"/>
                                          <w:lang w:val="en-US"/>
                                        </w:rPr>
                                        <w:t xml:space="preserve">ТОМ </w:t>
                                      </w:r>
                                      <w:r>
                                        <w:rPr>
                                          <w:rFonts w:ascii="Myriad Pro" w:hAnsi="Myriad Pro"/>
                                          <w:i/>
                                          <w:color w:val="FFFFFF" w:themeColor="background1"/>
                                          <w:sz w:val="96"/>
                                          <w:szCs w:val="96"/>
                                        </w:rPr>
                                        <w:t>2</w:t>
                                      </w:r>
                                    </w:p>
                                    <w:p w14:paraId="43681244" w14:textId="77777777" w:rsidR="00AB16F7" w:rsidRDefault="00AB16F7" w:rsidP="00127756">
                                      <w:pPr>
                                        <w:pStyle w:val="a5"/>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973263" id="Группа 8" o:spid="_x0000_s1026" style="position:absolute;margin-left:358.05pt;margin-top:0;width:237.6pt;height:841.9pt;z-index:25165158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C5wQAAANsAAAAPAAAAZHJzL2Rvd25yZXYueG1sRI/BasMw&#10;EETvhfyD2EBvjexS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KuUULnBAAAA2wAAAA8AAAAA&#10;AAAAAAAAAAAABwIAAGRycy9kb3ducmV2LnhtbFBLBQYAAAAAAwADALcAAAD1AgAAAAA=&#10;" filled="f" stroked="f">
                          <v:textbox>
                            <w:txbxContent>
                              <w:p w14:paraId="1BE559B4" w14:textId="77777777" w:rsidR="00AB16F7" w:rsidRDefault="00AB16F7" w:rsidP="00127756">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" fillcolor="#4e6128 [1606]" stroked="f"/>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" filled="f" stroked="f">
                          <v:textbox inset="28.8pt,14.4pt,14.4pt,14.4pt">
                            <w:txbxContent>
                              <w:p w14:paraId="7DA24AE9" w14:textId="77777777" w:rsidR="00AB16F7" w:rsidRPr="00DC2CC1" w:rsidRDefault="00AB16F7" w:rsidP="00127756">
                                <w:pPr>
                                  <w:pStyle w:val="a5"/>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" filled="f" stroked="f">
                          <v:textbox inset="28.8pt,14.4pt,14.4pt,14.4pt">
                            <w:txbxContent>
                              <w:p w14:paraId="7ABFEF61" w14:textId="1230F671" w:rsidR="00AB16F7" w:rsidRPr="00B964D2" w:rsidRDefault="00AB16F7" w:rsidP="00B964D2">
                                <w:pPr>
                                  <w:pStyle w:val="a5"/>
                                  <w:rPr>
                                    <w:rFonts w:ascii="Myriad Pro" w:hAnsi="Myriad Pro"/>
                                    <w:i/>
                                    <w:color w:val="FFFFFF" w:themeColor="background1"/>
                                    <w:sz w:val="96"/>
                                    <w:szCs w:val="96"/>
                                  </w:rPr>
                                </w:pPr>
                                <w:r>
                                  <w:rPr>
                                    <w:rFonts w:ascii="Myriad Pro" w:hAnsi="Myriad Pro"/>
                                    <w:i/>
                                    <w:color w:val="FFFFFF" w:themeColor="background1"/>
                                    <w:sz w:val="96"/>
                                    <w:szCs w:val="96"/>
                                    <w:lang w:val="en-US"/>
                                  </w:rPr>
                                  <w:t xml:space="preserve">ТОМ </w:t>
                                </w:r>
                                <w:r>
                                  <w:rPr>
                                    <w:rFonts w:ascii="Myriad Pro" w:hAnsi="Myriad Pro"/>
                                    <w:i/>
                                    <w:color w:val="FFFFFF" w:themeColor="background1"/>
                                    <w:sz w:val="96"/>
                                    <w:szCs w:val="96"/>
                                  </w:rPr>
                                  <w:t>2</w:t>
                                </w:r>
                              </w:p>
                              <w:p w14:paraId="43681244" w14:textId="77777777" w:rsidR="00AB16F7" w:rsidRDefault="00AB16F7" w:rsidP="00127756">
                                <w:pPr>
                                  <w:pStyle w:val="a5"/>
                                  <w:spacing w:line="360" w:lineRule="auto"/>
                                  <w:rPr>
                                    <w:color w:val="FFFFFF" w:themeColor="background1"/>
                                  </w:rPr>
                                </w:pPr>
                              </w:p>
                            </w:txbxContent>
                          </v:textbox>
                        </v:rect>
                        <w10:wrap anchorx="page" anchory="page"/>
                      </v:group>
                    </w:pict>
                  </mc:Fallback>
                </mc:AlternateContent>
              </w:r>
              <w:r w:rsidR="00127756" w:rsidRPr="0050054B">
                <w:rPr>
                  <w:rFonts w:ascii="Myriad Pro" w:hAnsi="Myriad Pro"/>
                  <w:i/>
                  <w:noProof/>
                  <w:color w:val="4F6228" w:themeColor="accent3" w:themeShade="80"/>
                </w:rPr>
                <w:drawing>
                  <wp:inline distT="0" distB="0" distL="0" distR="0" wp14:anchorId="264DEE1E" wp14:editId="16B4C3F3">
                    <wp:extent cx="2108959" cy="923925"/>
                    <wp:effectExtent l="0" t="0" r="5715"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65147A3" w14:textId="63B58C40" w:rsidR="00127756" w:rsidRPr="000561AB" w:rsidRDefault="009A7746" w:rsidP="00127756">
              <w:pPr>
                <w:rPr>
                  <w:rFonts w:ascii="Myriad Pro" w:hAnsi="Myriad Pro"/>
                  <w:i/>
                  <w:color w:val="4F6228" w:themeColor="accent3" w:themeShade="80"/>
                </w:rPr>
              </w:pPr>
            </w:p>
          </w:sdtContent>
        </w:sdt>
        <w:p w14:paraId="67361BDE" w14:textId="46D2654A" w:rsidR="00127756" w:rsidRDefault="00736651" w:rsidP="00127756">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52608" behindDoc="0" locked="0" layoutInCell="0" allowOverlap="1" wp14:anchorId="2FCE0CF5" wp14:editId="5866F08D">
                    <wp:simplePos x="0" y="0"/>
                    <wp:positionH relativeFrom="page">
                      <wp:align>left</wp:align>
                    </wp:positionH>
                    <wp:positionV relativeFrom="page">
                      <wp:posOffset>2705100</wp:posOffset>
                    </wp:positionV>
                    <wp:extent cx="6817659" cy="4377690"/>
                    <wp:effectExtent l="0" t="0" r="2540" b="3810"/>
                    <wp:wrapNone/>
                    <wp:docPr id="4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chemeClr val="bg2">
                                <a:lumMod val="75000"/>
                                <a:lumOff val="0"/>
                              </a:schemeClr>
                            </a:solidFill>
                            <a:ln>
                              <a:noFill/>
                            </a:ln>
                          </wps:spPr>
                          <wps:txbx>
                            <w:txbxContent>
                              <w:p w14:paraId="0E27883B" w14:textId="77777777" w:rsidR="00AB16F7" w:rsidRPr="0008433B" w:rsidRDefault="00AB16F7" w:rsidP="00736651">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1DA2015F" w14:textId="72763ADF" w:rsidR="00AB16F7" w:rsidRPr="00914080" w:rsidRDefault="00AB16F7"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6B1B6D5B" w14:textId="58A3255A" w:rsidR="00AB16F7" w:rsidRPr="00963C82" w:rsidRDefault="00AB16F7" w:rsidP="00736651">
                                <w:pPr>
                                  <w:pStyle w:val="a5"/>
                                  <w:shd w:val="clear" w:color="auto" w:fill="C4BC96" w:themeFill="background2" w:themeFillShade="BF"/>
                                  <w:ind w:left="284"/>
                                  <w:jc w:val="center"/>
                                  <w:rPr>
                                    <w:sz w:val="36"/>
                                    <w:szCs w:val="36"/>
                                  </w:rPr>
                                </w:pPr>
                                <w:r w:rsidRPr="0008433B">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8433B">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w:t>
                                </w:r>
                                <w:r w:rsidR="008119EF">
                                  <w:rPr>
                                    <w:rFonts w:ascii="Myriad Pro" w:hAnsi="Myriad Pro" w:cs="Times New Roman"/>
                                    <w:b/>
                                    <w:sz w:val="28"/>
                                    <w:szCs w:val="28"/>
                                    <w:shd w:val="clear" w:color="auto" w:fill="C4BC96" w:themeFill="background2" w:themeFillShade="BF"/>
                                  </w:rPr>
                                  <w:t xml:space="preserve"> </w:t>
                                </w:r>
                                <w:bookmarkStart w:id="0" w:name="_GoBack"/>
                                <w:bookmarkEnd w:id="0"/>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w:t>
                                </w:r>
                                <w:r>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 xml:space="preserve">Этап </w:t>
                                </w:r>
                                <w:r>
                                  <w:rPr>
                                    <w:rFonts w:ascii="Myriad Pro" w:hAnsi="Myriad Pro" w:cs="Times New Roman"/>
                                    <w:b/>
                                    <w:sz w:val="36"/>
                                    <w:szCs w:val="36"/>
                                    <w:shd w:val="clear" w:color="auto" w:fill="C4BC96" w:themeFill="background2" w:themeFillShade="BF"/>
                                  </w:rPr>
                                  <w:t>№ </w:t>
                                </w:r>
                                <w:r w:rsidRPr="0008433B">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2</w:t>
                                </w:r>
                                <w:r w:rsidRPr="0008433B">
                                  <w:rPr>
                                    <w:rFonts w:ascii="Myriad Pro" w:hAnsi="Myriad Pro" w:cs="Times New Roman"/>
                                    <w:b/>
                                    <w:sz w:val="36"/>
                                    <w:szCs w:val="36"/>
                                    <w:shd w:val="clear" w:color="auto" w:fill="C4BC96" w:themeFill="background2" w:themeFillShade="BF"/>
                                  </w:rPr>
                                  <w:t>.1.2.</w:t>
                                </w:r>
                              </w:p>
                              <w:p w14:paraId="163F1FB7" w14:textId="77777777" w:rsidR="00AB16F7" w:rsidRPr="0050171A" w:rsidRDefault="00AB16F7"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CE0CF5" id="Прямоугольник 16" o:spid="_x0000_s1031" style="position:absolute;margin-left:0;margin-top:213pt;width:536.8pt;height:344.7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" o:allowincell="f" fillcolor="#c4bc96 [2414]" stroked="f">
                    <v:textbox inset="14.4pt,,14.4pt">
                      <w:txbxContent>
                        <w:p w14:paraId="0E27883B" w14:textId="77777777" w:rsidR="00AB16F7" w:rsidRPr="0008433B" w:rsidRDefault="00AB16F7" w:rsidP="00736651">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08433B">
                            <w:rPr>
                              <w:rFonts w:ascii="Myriad Pro" w:hAnsi="Myriad Pro" w:cs="Times New Roman"/>
                              <w:b/>
                              <w:sz w:val="48"/>
                              <w:szCs w:val="48"/>
                              <w:shd w:val="clear" w:color="auto" w:fill="C4BC96" w:themeFill="background2" w:themeFillShade="BF"/>
                            </w:rPr>
                            <w:t>Отчет</w:t>
                          </w:r>
                        </w:p>
                        <w:p w14:paraId="1DA2015F" w14:textId="72763ADF" w:rsidR="00AB16F7" w:rsidRPr="00914080" w:rsidRDefault="00AB16F7"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6B1B6D5B" w14:textId="58A3255A" w:rsidR="00AB16F7" w:rsidRPr="00963C82" w:rsidRDefault="00AB16F7" w:rsidP="00736651">
                          <w:pPr>
                            <w:pStyle w:val="a5"/>
                            <w:shd w:val="clear" w:color="auto" w:fill="C4BC96" w:themeFill="background2" w:themeFillShade="BF"/>
                            <w:ind w:left="284"/>
                            <w:jc w:val="center"/>
                            <w:rPr>
                              <w:sz w:val="36"/>
                              <w:szCs w:val="36"/>
                            </w:rPr>
                          </w:pPr>
                          <w:r w:rsidRPr="0008433B">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08433B">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08433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08433B">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w:t>
                          </w:r>
                          <w:r w:rsidR="008119EF">
                            <w:rPr>
                              <w:rFonts w:ascii="Myriad Pro" w:hAnsi="Myriad Pro" w:cs="Times New Roman"/>
                              <w:b/>
                              <w:sz w:val="28"/>
                              <w:szCs w:val="28"/>
                              <w:shd w:val="clear" w:color="auto" w:fill="C4BC96" w:themeFill="background2" w:themeFillShade="BF"/>
                            </w:rPr>
                            <w:t xml:space="preserve"> </w:t>
                          </w:r>
                          <w:bookmarkStart w:id="1" w:name="_GoBack"/>
                          <w:bookmarkEnd w:id="1"/>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w:t>
                          </w:r>
                          <w:r>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года</w:t>
                          </w:r>
                          <w:r w:rsidRPr="0008433B">
                            <w:rPr>
                              <w:rFonts w:ascii="Myriad Pro" w:hAnsi="Myriad Pro" w:cs="Times New Roman"/>
                              <w:b/>
                              <w:sz w:val="36"/>
                              <w:szCs w:val="36"/>
                              <w:shd w:val="clear" w:color="auto" w:fill="C4BC96" w:themeFill="background2" w:themeFillShade="BF"/>
                            </w:rPr>
                            <w:t xml:space="preserve"> </w:t>
                          </w:r>
                          <w:r w:rsidRPr="0008433B">
                            <w:rPr>
                              <w:rFonts w:ascii="Myriad Pro" w:hAnsi="Myriad Pro" w:cs="Times New Roman"/>
                              <w:b/>
                              <w:sz w:val="36"/>
                              <w:szCs w:val="36"/>
                              <w:shd w:val="clear" w:color="auto" w:fill="C4BC96" w:themeFill="background2" w:themeFillShade="BF"/>
                            </w:rPr>
                            <w:br/>
                            <w:t xml:space="preserve">Этап </w:t>
                          </w:r>
                          <w:r>
                            <w:rPr>
                              <w:rFonts w:ascii="Myriad Pro" w:hAnsi="Myriad Pro" w:cs="Times New Roman"/>
                              <w:b/>
                              <w:sz w:val="36"/>
                              <w:szCs w:val="36"/>
                              <w:shd w:val="clear" w:color="auto" w:fill="C4BC96" w:themeFill="background2" w:themeFillShade="BF"/>
                            </w:rPr>
                            <w:t>№ </w:t>
                          </w:r>
                          <w:r w:rsidRPr="0008433B">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2</w:t>
                          </w:r>
                          <w:r w:rsidRPr="0008433B">
                            <w:rPr>
                              <w:rFonts w:ascii="Myriad Pro" w:hAnsi="Myriad Pro" w:cs="Times New Roman"/>
                              <w:b/>
                              <w:sz w:val="36"/>
                              <w:szCs w:val="36"/>
                              <w:shd w:val="clear" w:color="auto" w:fill="C4BC96" w:themeFill="background2" w:themeFillShade="BF"/>
                            </w:rPr>
                            <w:t>.1.2.</w:t>
                          </w:r>
                        </w:p>
                        <w:p w14:paraId="163F1FB7" w14:textId="77777777" w:rsidR="00AB16F7" w:rsidRPr="0050171A" w:rsidRDefault="00AB16F7" w:rsidP="00736651">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127756">
            <w:rPr>
              <w:rFonts w:ascii="Myriad Pro" w:hAnsi="Myriad Pro"/>
              <w:sz w:val="26"/>
              <w:szCs w:val="26"/>
            </w:rPr>
            <w:br w:type="page"/>
          </w:r>
        </w:p>
      </w:sdtContent>
    </w:sdt>
    <w:sdt>
      <w:sdtPr>
        <w:rPr>
          <w:rFonts w:ascii="Myriad Pro" w:eastAsia="Times New Roman" w:hAnsi="Myriad Pro" w:cs="Times New Roman"/>
          <w:b/>
          <w:bCs/>
          <w:color w:val="4F6228" w:themeColor="accent3" w:themeShade="80"/>
          <w:sz w:val="22"/>
          <w:szCs w:val="22"/>
        </w:rPr>
        <w:id w:val="216347278"/>
        <w:docPartObj>
          <w:docPartGallery w:val="Table of Contents"/>
          <w:docPartUnique/>
        </w:docPartObj>
      </w:sdtPr>
      <w:sdtEndPr>
        <w:rPr>
          <w:rFonts w:ascii="Times New Roman" w:hAnsi="Times New Roman"/>
          <w:b w:val="0"/>
          <w:bCs w:val="0"/>
          <w:color w:val="auto"/>
          <w:sz w:val="24"/>
          <w:szCs w:val="24"/>
        </w:rPr>
      </w:sdtEndPr>
      <w:sdtContent>
        <w:p w14:paraId="21D803D1" w14:textId="41CF687A" w:rsidR="00203E11" w:rsidRDefault="00203E11" w:rsidP="00CC0D60">
          <w:pPr>
            <w:pStyle w:val="a9"/>
            <w:jc w:val="both"/>
            <w:rPr>
              <w:rFonts w:ascii="Myriad Pro" w:eastAsia="Times New Roman" w:hAnsi="Myriad Pro" w:cs="Times New Roman"/>
              <w:b/>
              <w:bCs/>
              <w:i/>
              <w:color w:val="4F6228" w:themeColor="accent3" w:themeShade="80"/>
              <w:sz w:val="24"/>
              <w:szCs w:val="24"/>
            </w:rPr>
          </w:pPr>
          <w:r w:rsidRPr="00BD3A34">
            <w:rPr>
              <w:rFonts w:ascii="Myriad Pro" w:eastAsia="Times New Roman" w:hAnsi="Myriad Pro" w:cs="Times New Roman"/>
              <w:b/>
              <w:bCs/>
              <w:i/>
              <w:color w:val="4F6228" w:themeColor="accent3" w:themeShade="80"/>
              <w:sz w:val="24"/>
              <w:szCs w:val="24"/>
            </w:rPr>
            <w:t>Оглавление</w:t>
          </w:r>
        </w:p>
        <w:p w14:paraId="4CE7E85C" w14:textId="77777777" w:rsidR="008119EF" w:rsidRPr="008119EF" w:rsidRDefault="008119EF" w:rsidP="008119EF"/>
        <w:p w14:paraId="7ED3B5BD" w14:textId="5A4271A1" w:rsidR="008119EF" w:rsidRPr="008119EF" w:rsidRDefault="00CC2C40" w:rsidP="008119EF">
          <w:pPr>
            <w:pStyle w:val="32"/>
            <w:tabs>
              <w:tab w:val="left" w:pos="567"/>
              <w:tab w:val="right" w:leader="dot" w:pos="9344"/>
            </w:tabs>
            <w:ind w:left="0"/>
            <w:jc w:val="both"/>
            <w:rPr>
              <w:rFonts w:ascii="Myriad Pro" w:eastAsiaTheme="minorEastAsia" w:hAnsi="Myriad Pro" w:cstheme="minorBidi"/>
              <w:b/>
              <w:bCs/>
              <w:noProof/>
              <w:sz w:val="22"/>
              <w:szCs w:val="22"/>
            </w:rPr>
          </w:pPr>
          <w:r w:rsidRPr="00FB67B3">
            <w:rPr>
              <w:rFonts w:ascii="Myriad Pro" w:hAnsi="Myriad Pro"/>
              <w:b/>
              <w:bCs/>
              <w:sz w:val="22"/>
              <w:szCs w:val="22"/>
            </w:rPr>
            <w:fldChar w:fldCharType="begin"/>
          </w:r>
          <w:r w:rsidR="00D419C0" w:rsidRPr="00FB67B3">
            <w:rPr>
              <w:rFonts w:ascii="Myriad Pro" w:hAnsi="Myriad Pro"/>
              <w:b/>
              <w:bCs/>
              <w:sz w:val="22"/>
              <w:szCs w:val="22"/>
            </w:rPr>
            <w:instrText xml:space="preserve"> TOC \o "1-3" \h \z \u </w:instrText>
          </w:r>
          <w:r w:rsidRPr="00FB67B3">
            <w:rPr>
              <w:rFonts w:ascii="Myriad Pro" w:hAnsi="Myriad Pro"/>
              <w:b/>
              <w:bCs/>
              <w:sz w:val="22"/>
              <w:szCs w:val="22"/>
            </w:rPr>
            <w:fldChar w:fldCharType="separate"/>
          </w:r>
          <w:hyperlink w:anchor="_Toc64556456" w:history="1">
            <w:r w:rsidR="008119EF" w:rsidRPr="008119EF">
              <w:rPr>
                <w:rStyle w:val="ae"/>
                <w:rFonts w:ascii="Myriad Pro" w:eastAsia="Calibri" w:hAnsi="Myriad Pro"/>
                <w:b/>
                <w:bCs/>
                <w:noProof/>
                <w:sz w:val="22"/>
                <w:szCs w:val="22"/>
              </w:rPr>
              <w:t>1.</w:t>
            </w:r>
            <w:r w:rsidR="008119EF" w:rsidRPr="008119EF">
              <w:rPr>
                <w:rFonts w:ascii="Myriad Pro" w:eastAsiaTheme="minorEastAsia" w:hAnsi="Myriad Pro" w:cstheme="minorBidi"/>
                <w:b/>
                <w:bCs/>
                <w:noProof/>
                <w:sz w:val="22"/>
                <w:szCs w:val="22"/>
              </w:rPr>
              <w:tab/>
            </w:r>
            <w:r w:rsidR="008119EF" w:rsidRPr="008119EF">
              <w:rPr>
                <w:rStyle w:val="ae"/>
                <w:rFonts w:ascii="Myriad Pro" w:eastAsia="Calibri" w:hAnsi="Myriad Pro"/>
                <w:b/>
                <w:bCs/>
                <w:noProof/>
                <w:sz w:val="22"/>
                <w:szCs w:val="22"/>
              </w:rPr>
              <w:t>Вводная часть</w:t>
            </w:r>
            <w:r w:rsidR="008119EF" w:rsidRPr="008119EF">
              <w:rPr>
                <w:rFonts w:ascii="Myriad Pro" w:hAnsi="Myriad Pro"/>
                <w:b/>
                <w:bCs/>
                <w:noProof/>
                <w:webHidden/>
                <w:sz w:val="22"/>
                <w:szCs w:val="22"/>
              </w:rPr>
              <w:tab/>
            </w:r>
            <w:r w:rsidR="008119EF" w:rsidRPr="008119EF">
              <w:rPr>
                <w:rFonts w:ascii="Myriad Pro" w:hAnsi="Myriad Pro"/>
                <w:b/>
                <w:bCs/>
                <w:noProof/>
                <w:webHidden/>
                <w:sz w:val="22"/>
                <w:szCs w:val="22"/>
              </w:rPr>
              <w:fldChar w:fldCharType="begin"/>
            </w:r>
            <w:r w:rsidR="008119EF" w:rsidRPr="008119EF">
              <w:rPr>
                <w:rFonts w:ascii="Myriad Pro" w:hAnsi="Myriad Pro"/>
                <w:b/>
                <w:bCs/>
                <w:noProof/>
                <w:webHidden/>
                <w:sz w:val="22"/>
                <w:szCs w:val="22"/>
              </w:rPr>
              <w:instrText xml:space="preserve"> PAGEREF _Toc64556456 \h </w:instrText>
            </w:r>
            <w:r w:rsidR="008119EF" w:rsidRPr="008119EF">
              <w:rPr>
                <w:rFonts w:ascii="Myriad Pro" w:hAnsi="Myriad Pro"/>
                <w:b/>
                <w:bCs/>
                <w:noProof/>
                <w:webHidden/>
                <w:sz w:val="22"/>
                <w:szCs w:val="22"/>
              </w:rPr>
            </w:r>
            <w:r w:rsidR="008119EF" w:rsidRPr="008119EF">
              <w:rPr>
                <w:rFonts w:ascii="Myriad Pro" w:hAnsi="Myriad Pro"/>
                <w:b/>
                <w:bCs/>
                <w:noProof/>
                <w:webHidden/>
                <w:sz w:val="22"/>
                <w:szCs w:val="22"/>
              </w:rPr>
              <w:fldChar w:fldCharType="separate"/>
            </w:r>
            <w:r w:rsidR="00534FC1">
              <w:rPr>
                <w:rFonts w:ascii="Myriad Pro" w:hAnsi="Myriad Pro"/>
                <w:b/>
                <w:bCs/>
                <w:noProof/>
                <w:webHidden/>
                <w:sz w:val="22"/>
                <w:szCs w:val="22"/>
              </w:rPr>
              <w:t>6</w:t>
            </w:r>
            <w:r w:rsidR="008119EF" w:rsidRPr="008119EF">
              <w:rPr>
                <w:rFonts w:ascii="Myriad Pro" w:hAnsi="Myriad Pro"/>
                <w:b/>
                <w:bCs/>
                <w:noProof/>
                <w:webHidden/>
                <w:sz w:val="22"/>
                <w:szCs w:val="22"/>
              </w:rPr>
              <w:fldChar w:fldCharType="end"/>
            </w:r>
          </w:hyperlink>
        </w:p>
        <w:p w14:paraId="1AF01151" w14:textId="1395F0A8"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57" w:history="1">
            <w:r w:rsidRPr="008119EF">
              <w:rPr>
                <w:rStyle w:val="ae"/>
                <w:rFonts w:ascii="Myriad Pro" w:eastAsia="Calibri" w:hAnsi="Myriad Pro"/>
                <w:b/>
                <w:bCs/>
                <w:noProof/>
                <w:sz w:val="22"/>
                <w:szCs w:val="22"/>
              </w:rPr>
              <w:t>1.1.</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Сведения о Заказчике</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_Toc64556457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6</w:t>
            </w:r>
            <w:r w:rsidRPr="008119EF">
              <w:rPr>
                <w:rFonts w:ascii="Myriad Pro" w:hAnsi="Myriad Pro"/>
                <w:b/>
                <w:bCs/>
                <w:noProof/>
                <w:webHidden/>
                <w:sz w:val="22"/>
                <w:szCs w:val="22"/>
              </w:rPr>
              <w:fldChar w:fldCharType="end"/>
            </w:r>
          </w:hyperlink>
        </w:p>
        <w:p w14:paraId="06D51B6F" w14:textId="3900C8ED"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58" w:history="1">
            <w:r w:rsidRPr="008119EF">
              <w:rPr>
                <w:rStyle w:val="ae"/>
                <w:rFonts w:ascii="Myriad Pro" w:eastAsia="Calibri" w:hAnsi="Myriad Pro"/>
                <w:b/>
                <w:bCs/>
                <w:noProof/>
                <w:sz w:val="22"/>
                <w:szCs w:val="22"/>
              </w:rPr>
              <w:t>1.2.</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Сведения об Исполнителе</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_Toc64556458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6</w:t>
            </w:r>
            <w:r w:rsidRPr="008119EF">
              <w:rPr>
                <w:rFonts w:ascii="Myriad Pro" w:hAnsi="Myriad Pro"/>
                <w:b/>
                <w:bCs/>
                <w:noProof/>
                <w:webHidden/>
                <w:sz w:val="22"/>
                <w:szCs w:val="22"/>
              </w:rPr>
              <w:fldChar w:fldCharType="end"/>
            </w:r>
          </w:hyperlink>
        </w:p>
        <w:p w14:paraId="388A1DFB" w14:textId="36B8DB27"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59" w:history="1">
            <w:r w:rsidRPr="008119EF">
              <w:rPr>
                <w:rStyle w:val="ae"/>
                <w:rFonts w:ascii="Myriad Pro" w:eastAsia="Calibri" w:hAnsi="Myriad Pro"/>
                <w:b/>
                <w:bCs/>
                <w:noProof/>
                <w:sz w:val="22"/>
                <w:szCs w:val="22"/>
              </w:rPr>
              <w:t>1.3.</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Основание для оказания услуг</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_Toc64556459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7</w:t>
            </w:r>
            <w:r w:rsidRPr="008119EF">
              <w:rPr>
                <w:rFonts w:ascii="Myriad Pro" w:hAnsi="Myriad Pro"/>
                <w:b/>
                <w:bCs/>
                <w:noProof/>
                <w:webHidden/>
                <w:sz w:val="22"/>
                <w:szCs w:val="22"/>
              </w:rPr>
              <w:fldChar w:fldCharType="end"/>
            </w:r>
          </w:hyperlink>
        </w:p>
        <w:p w14:paraId="25AD09EA" w14:textId="0D72B743"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60" w:history="1">
            <w:r w:rsidRPr="008119EF">
              <w:rPr>
                <w:rStyle w:val="ae"/>
                <w:rFonts w:ascii="Myriad Pro" w:eastAsia="Calibri" w:hAnsi="Myriad Pro"/>
                <w:b/>
                <w:bCs/>
                <w:noProof/>
                <w:sz w:val="22"/>
                <w:szCs w:val="22"/>
              </w:rPr>
              <w:t>1.4.</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Цель оказания услуг</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_Toc64556460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7</w:t>
            </w:r>
            <w:r w:rsidRPr="008119EF">
              <w:rPr>
                <w:rFonts w:ascii="Myriad Pro" w:hAnsi="Myriad Pro"/>
                <w:b/>
                <w:bCs/>
                <w:noProof/>
                <w:webHidden/>
                <w:sz w:val="22"/>
                <w:szCs w:val="22"/>
              </w:rPr>
              <w:fldChar w:fldCharType="end"/>
            </w:r>
          </w:hyperlink>
        </w:p>
        <w:p w14:paraId="7A6226C7" w14:textId="1ED9D6DF"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61" w:history="1">
            <w:r w:rsidRPr="008119EF">
              <w:rPr>
                <w:rStyle w:val="ae"/>
                <w:rFonts w:ascii="Myriad Pro" w:eastAsia="Calibri" w:hAnsi="Myriad Pro"/>
                <w:b/>
                <w:bCs/>
                <w:noProof/>
                <w:sz w:val="22"/>
                <w:szCs w:val="22"/>
              </w:rPr>
              <w:t>1.5.</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Нормативно-правовая база</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_Toc64556461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10</w:t>
            </w:r>
            <w:r w:rsidRPr="008119EF">
              <w:rPr>
                <w:rFonts w:ascii="Myriad Pro" w:hAnsi="Myriad Pro"/>
                <w:b/>
                <w:bCs/>
                <w:noProof/>
                <w:webHidden/>
                <w:sz w:val="22"/>
                <w:szCs w:val="22"/>
              </w:rPr>
              <w:fldChar w:fldCharType="end"/>
            </w:r>
          </w:hyperlink>
        </w:p>
        <w:p w14:paraId="22769928" w14:textId="0C1E9945" w:rsidR="008119EF" w:rsidRPr="008119EF" w:rsidRDefault="008119EF" w:rsidP="008119EF">
          <w:pPr>
            <w:pStyle w:val="32"/>
            <w:tabs>
              <w:tab w:val="left" w:pos="567"/>
              <w:tab w:val="right" w:leader="dot" w:pos="9344"/>
            </w:tabs>
            <w:ind w:left="0"/>
            <w:jc w:val="both"/>
            <w:rPr>
              <w:rFonts w:ascii="Myriad Pro" w:eastAsiaTheme="minorEastAsia" w:hAnsi="Myriad Pro" w:cstheme="minorBidi"/>
              <w:b/>
              <w:bCs/>
              <w:noProof/>
              <w:sz w:val="22"/>
              <w:szCs w:val="22"/>
            </w:rPr>
          </w:pPr>
          <w:hyperlink w:anchor="_Toc64556462" w:history="1">
            <w:r w:rsidRPr="008119EF">
              <w:rPr>
                <w:rStyle w:val="ae"/>
                <w:rFonts w:ascii="Myriad Pro" w:eastAsia="Calibri" w:hAnsi="Myriad Pro"/>
                <w:b/>
                <w:bCs/>
                <w:noProof/>
                <w:sz w:val="22"/>
                <w:szCs w:val="22"/>
              </w:rPr>
              <w:t>2.</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Краткая характеристика параметров регулирования филиала ПАО «МРСК Сибири»-«Алтайэнерго» при принятии Управлением Алтайского края по государственному регулированию цен и тарифов тарифно-балансового решений за 2018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_Toc64556462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14</w:t>
            </w:r>
            <w:r w:rsidRPr="008119EF">
              <w:rPr>
                <w:rFonts w:ascii="Myriad Pro" w:hAnsi="Myriad Pro"/>
                <w:b/>
                <w:bCs/>
                <w:noProof/>
                <w:webHidden/>
                <w:sz w:val="22"/>
                <w:szCs w:val="22"/>
              </w:rPr>
              <w:fldChar w:fldCharType="end"/>
            </w:r>
          </w:hyperlink>
        </w:p>
        <w:p w14:paraId="3ADE468F" w14:textId="233343ED" w:rsidR="008119EF" w:rsidRPr="008119EF" w:rsidRDefault="008119EF" w:rsidP="008119EF">
          <w:pPr>
            <w:pStyle w:val="32"/>
            <w:tabs>
              <w:tab w:val="left" w:pos="567"/>
              <w:tab w:val="right" w:leader="dot" w:pos="9344"/>
            </w:tabs>
            <w:ind w:left="0"/>
            <w:jc w:val="both"/>
            <w:rPr>
              <w:rFonts w:ascii="Myriad Pro" w:eastAsiaTheme="minorEastAsia" w:hAnsi="Myriad Pro" w:cstheme="minorBidi"/>
              <w:b/>
              <w:bCs/>
              <w:noProof/>
              <w:sz w:val="22"/>
              <w:szCs w:val="22"/>
            </w:rPr>
          </w:pPr>
          <w:hyperlink w:anchor="_Toc64556463" w:history="1">
            <w:r w:rsidRPr="008119EF">
              <w:rPr>
                <w:rStyle w:val="ae"/>
                <w:rFonts w:ascii="Myriad Pro" w:eastAsia="Calibri" w:hAnsi="Myriad Pro"/>
                <w:b/>
                <w:bCs/>
                <w:noProof/>
                <w:sz w:val="22"/>
                <w:szCs w:val="22"/>
              </w:rPr>
              <w:t>3.</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Анализ исполнения инвестиционных программ, учтенных Управлением Алтайского края по государственному регулированию цен и тарифов при принятии тарифно-балансовых решений на 2018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_Toc64556463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16</w:t>
            </w:r>
            <w:r w:rsidRPr="008119EF">
              <w:rPr>
                <w:rFonts w:ascii="Myriad Pro" w:hAnsi="Myriad Pro"/>
                <w:b/>
                <w:bCs/>
                <w:noProof/>
                <w:webHidden/>
                <w:sz w:val="22"/>
                <w:szCs w:val="22"/>
              </w:rPr>
              <w:fldChar w:fldCharType="end"/>
            </w:r>
          </w:hyperlink>
        </w:p>
        <w:p w14:paraId="7C45AA2C" w14:textId="1CD22BB7" w:rsidR="008119EF" w:rsidRPr="008119EF" w:rsidRDefault="008119EF" w:rsidP="008119EF">
          <w:pPr>
            <w:pStyle w:val="32"/>
            <w:tabs>
              <w:tab w:val="left" w:pos="567"/>
              <w:tab w:val="right" w:leader="dot" w:pos="9344"/>
            </w:tabs>
            <w:ind w:left="0"/>
            <w:jc w:val="both"/>
            <w:rPr>
              <w:rFonts w:ascii="Myriad Pro" w:eastAsiaTheme="minorEastAsia" w:hAnsi="Myriad Pro" w:cstheme="minorBidi"/>
              <w:b/>
              <w:bCs/>
              <w:noProof/>
              <w:sz w:val="22"/>
              <w:szCs w:val="22"/>
            </w:rPr>
          </w:pPr>
          <w:hyperlink w:anchor="_Toc64556464" w:history="1">
            <w:r w:rsidRPr="008119EF">
              <w:rPr>
                <w:rStyle w:val="ae"/>
                <w:rFonts w:ascii="Myriad Pro" w:eastAsia="Calibri" w:hAnsi="Myriad Pro"/>
                <w:b/>
                <w:bCs/>
                <w:noProof/>
                <w:sz w:val="22"/>
                <w:szCs w:val="22"/>
              </w:rPr>
              <w:t>4.</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расчета необходимой валовой выручки филиала ПАО «МРСК Сибири» - «Алтайэнерго» на 2018 год, сформированной на основе долгосрочных параметров регулирования деятельности, в том числе расчетов на оплату услуг ТСО</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_Toc64556464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41</w:t>
            </w:r>
            <w:r w:rsidRPr="008119EF">
              <w:rPr>
                <w:rFonts w:ascii="Myriad Pro" w:hAnsi="Myriad Pro"/>
                <w:b/>
                <w:bCs/>
                <w:noProof/>
                <w:webHidden/>
                <w:sz w:val="22"/>
                <w:szCs w:val="22"/>
              </w:rPr>
              <w:fldChar w:fldCharType="end"/>
            </w:r>
          </w:hyperlink>
        </w:p>
        <w:p w14:paraId="179E4C1A" w14:textId="4E410D3E"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65" w:history="1">
            <w:r w:rsidRPr="008119EF">
              <w:rPr>
                <w:rStyle w:val="ae"/>
                <w:rFonts w:ascii="Myriad Pro" w:eastAsia="Calibri" w:hAnsi="Myriad Pro"/>
                <w:b/>
                <w:bCs/>
                <w:noProof/>
                <w:sz w:val="22"/>
                <w:szCs w:val="22"/>
              </w:rPr>
              <w:t>4.2.</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расчетов расходов на оплату услуг ТСО на 2018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_Toc64556465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53</w:t>
            </w:r>
            <w:r w:rsidRPr="008119EF">
              <w:rPr>
                <w:rFonts w:ascii="Myriad Pro" w:hAnsi="Myriad Pro"/>
                <w:b/>
                <w:bCs/>
                <w:noProof/>
                <w:webHidden/>
                <w:sz w:val="22"/>
                <w:szCs w:val="22"/>
              </w:rPr>
              <w:fldChar w:fldCharType="end"/>
            </w:r>
          </w:hyperlink>
        </w:p>
        <w:p w14:paraId="2EDA4D80" w14:textId="69C4C0F1" w:rsidR="008119EF" w:rsidRPr="008119EF" w:rsidRDefault="008119EF" w:rsidP="008119EF">
          <w:pPr>
            <w:pStyle w:val="32"/>
            <w:tabs>
              <w:tab w:val="left" w:pos="567"/>
              <w:tab w:val="right" w:leader="dot" w:pos="9344"/>
            </w:tabs>
            <w:ind w:left="0"/>
            <w:jc w:val="both"/>
            <w:rPr>
              <w:rFonts w:ascii="Myriad Pro" w:eastAsiaTheme="minorEastAsia" w:hAnsi="Myriad Pro" w:cstheme="minorBidi"/>
              <w:b/>
              <w:bCs/>
              <w:noProof/>
              <w:sz w:val="22"/>
              <w:szCs w:val="22"/>
            </w:rPr>
          </w:pPr>
          <w:hyperlink w:anchor="_Toc64556466" w:history="1">
            <w:r w:rsidRPr="008119EF">
              <w:rPr>
                <w:rStyle w:val="ae"/>
                <w:rFonts w:ascii="Myriad Pro" w:eastAsia="Calibri" w:hAnsi="Myriad Pro"/>
                <w:b/>
                <w:bCs/>
                <w:noProof/>
                <w:sz w:val="22"/>
                <w:szCs w:val="22"/>
              </w:rPr>
              <w:t>5.</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обоснованности корректировок необходимой валовой выручки филиала ПАО «МРСК Сибири» - «Алтайэнерго», проведенных Управлением Алтайского края по государственному регулированию цен и тарифов на 2018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_Toc64556466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60</w:t>
            </w:r>
            <w:r w:rsidRPr="008119EF">
              <w:rPr>
                <w:rFonts w:ascii="Myriad Pro" w:hAnsi="Myriad Pro"/>
                <w:b/>
                <w:bCs/>
                <w:noProof/>
                <w:webHidden/>
                <w:sz w:val="22"/>
                <w:szCs w:val="22"/>
              </w:rPr>
              <w:fldChar w:fldCharType="end"/>
            </w:r>
          </w:hyperlink>
        </w:p>
        <w:p w14:paraId="07DBE8FE" w14:textId="50B2C781"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67" w:history="1">
            <w:r w:rsidRPr="008119EF">
              <w:rPr>
                <w:rStyle w:val="ae"/>
                <w:rFonts w:ascii="Myriad Pro" w:eastAsia="Calibri" w:hAnsi="Myriad Pro"/>
                <w:b/>
                <w:bCs/>
                <w:noProof/>
                <w:sz w:val="22"/>
                <w:szCs w:val="22"/>
              </w:rPr>
              <w:t>5.1.</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 xml:space="preserve">Экспертиза </w:t>
            </w:r>
            <w:r w:rsidRPr="008119EF">
              <w:rPr>
                <w:rStyle w:val="ae"/>
                <w:rFonts w:ascii="Myriad Pro" w:eastAsia="Calibri" w:hAnsi="Myriad Pro"/>
                <w:b/>
                <w:bCs/>
                <w:noProof/>
                <w:sz w:val="22"/>
                <w:szCs w:val="22"/>
                <w:lang w:eastAsia="en-US"/>
              </w:rPr>
              <w:t>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_Toc64556467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63</w:t>
            </w:r>
            <w:r w:rsidRPr="008119EF">
              <w:rPr>
                <w:rFonts w:ascii="Myriad Pro" w:hAnsi="Myriad Pro"/>
                <w:b/>
                <w:bCs/>
                <w:noProof/>
                <w:webHidden/>
                <w:sz w:val="22"/>
                <w:szCs w:val="22"/>
              </w:rPr>
              <w:fldChar w:fldCharType="end"/>
            </w:r>
          </w:hyperlink>
        </w:p>
        <w:p w14:paraId="1A860250" w14:textId="0FEA1513"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68" w:history="1">
            <w:r w:rsidRPr="008119EF">
              <w:rPr>
                <w:rStyle w:val="ae"/>
                <w:rFonts w:ascii="Myriad Pro" w:eastAsia="Calibri" w:hAnsi="Myriad Pro"/>
                <w:b/>
                <w:bCs/>
                <w:noProof/>
                <w:sz w:val="22"/>
                <w:szCs w:val="22"/>
              </w:rPr>
              <w:t>5.2.</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 xml:space="preserve">Экспертиза обоснованности определения величины </w:t>
            </w:r>
            <w:r w:rsidRPr="008119EF">
              <w:rPr>
                <w:rStyle w:val="ae"/>
                <w:rFonts w:ascii="Myriad Pro" w:eastAsia="Calibri" w:hAnsi="Myriad Pro"/>
                <w:b/>
                <w:bCs/>
                <w:noProof/>
                <w:sz w:val="22"/>
                <w:szCs w:val="22"/>
                <w:lang w:eastAsia="en-US"/>
              </w:rPr>
              <w:t>фактически понесенных неподконтрольных расходов, не учтенных при установлении тарифов</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_Toc64556468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71</w:t>
            </w:r>
            <w:r w:rsidRPr="008119EF">
              <w:rPr>
                <w:rFonts w:ascii="Myriad Pro" w:hAnsi="Myriad Pro"/>
                <w:b/>
                <w:bCs/>
                <w:noProof/>
                <w:webHidden/>
                <w:sz w:val="22"/>
                <w:szCs w:val="22"/>
              </w:rPr>
              <w:fldChar w:fldCharType="end"/>
            </w:r>
          </w:hyperlink>
        </w:p>
        <w:p w14:paraId="221366B8" w14:textId="3905BD39"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69" w:history="1">
            <w:r w:rsidRPr="008119EF">
              <w:rPr>
                <w:rStyle w:val="ae"/>
                <w:rFonts w:ascii="Myriad Pro" w:eastAsia="Calibri" w:hAnsi="Myriad Pro"/>
                <w:b/>
                <w:bCs/>
                <w:noProof/>
                <w:sz w:val="22"/>
                <w:szCs w:val="22"/>
              </w:rPr>
              <w:t>5.3.</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 xml:space="preserve">Экспертиза обоснованности определения величины </w:t>
            </w:r>
            <w:r w:rsidRPr="008119EF">
              <w:rPr>
                <w:rStyle w:val="ae"/>
                <w:rFonts w:ascii="Myriad Pro" w:eastAsia="Calibri" w:hAnsi="Myriad Pro"/>
                <w:b/>
                <w:bCs/>
                <w:noProof/>
                <w:sz w:val="22"/>
                <w:szCs w:val="22"/>
                <w:lang w:eastAsia="en-US"/>
              </w:rPr>
              <w:t>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_Toc64556469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116</w:t>
            </w:r>
            <w:r w:rsidRPr="008119EF">
              <w:rPr>
                <w:rFonts w:ascii="Myriad Pro" w:hAnsi="Myriad Pro"/>
                <w:b/>
                <w:bCs/>
                <w:noProof/>
                <w:webHidden/>
                <w:sz w:val="22"/>
                <w:szCs w:val="22"/>
              </w:rPr>
              <w:fldChar w:fldCharType="end"/>
            </w:r>
          </w:hyperlink>
        </w:p>
        <w:p w14:paraId="5D586866" w14:textId="223157E6"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70" w:history="1">
            <w:r w:rsidRPr="008119EF">
              <w:rPr>
                <w:rStyle w:val="ae"/>
                <w:rFonts w:ascii="Myriad Pro" w:eastAsia="Calibri" w:hAnsi="Myriad Pro"/>
                <w:b/>
                <w:bCs/>
                <w:noProof/>
                <w:sz w:val="22"/>
                <w:szCs w:val="22"/>
              </w:rPr>
              <w:t>5.4.</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расчета экономии от снижения технологических потерь, учтенной Управлением Алтайского края по государственному регулированию цен и тарифов в необходимой валовой выручке филиала ПАО «МРСК Сибири»-«Алтайэнерго» на 2018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_Toc64556470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121</w:t>
            </w:r>
            <w:r w:rsidRPr="008119EF">
              <w:rPr>
                <w:rFonts w:ascii="Myriad Pro" w:hAnsi="Myriad Pro"/>
                <w:b/>
                <w:bCs/>
                <w:noProof/>
                <w:webHidden/>
                <w:sz w:val="22"/>
                <w:szCs w:val="22"/>
              </w:rPr>
              <w:fldChar w:fldCharType="end"/>
            </w:r>
          </w:hyperlink>
        </w:p>
        <w:p w14:paraId="23A9FCCE" w14:textId="2BEF628B"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71" w:history="1">
            <w:r w:rsidRPr="008119EF">
              <w:rPr>
                <w:rStyle w:val="ae"/>
                <w:rFonts w:ascii="Myriad Pro" w:eastAsia="Calibri" w:hAnsi="Myriad Pro"/>
                <w:b/>
                <w:bCs/>
                <w:noProof/>
                <w:sz w:val="22"/>
                <w:szCs w:val="22"/>
              </w:rPr>
              <w:t>5.5.</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Pr>
                <w:rStyle w:val="ae"/>
                <w:rFonts w:ascii="Myriad Pro" w:eastAsia="Calibri" w:hAnsi="Myriad Pro"/>
                <w:b/>
                <w:bCs/>
                <w:noProof/>
                <w:sz w:val="22"/>
                <w:szCs w:val="22"/>
              </w:rPr>
              <w:t>….</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_Toc64556471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127</w:t>
            </w:r>
            <w:r w:rsidRPr="008119EF">
              <w:rPr>
                <w:rFonts w:ascii="Myriad Pro" w:hAnsi="Myriad Pro"/>
                <w:b/>
                <w:bCs/>
                <w:noProof/>
                <w:webHidden/>
                <w:sz w:val="22"/>
                <w:szCs w:val="22"/>
              </w:rPr>
              <w:fldChar w:fldCharType="end"/>
            </w:r>
          </w:hyperlink>
        </w:p>
        <w:p w14:paraId="4B5425F4" w14:textId="4C8F32E6"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72" w:history="1">
            <w:r w:rsidRPr="008119EF">
              <w:rPr>
                <w:rStyle w:val="ae"/>
                <w:rFonts w:ascii="Myriad Pro" w:eastAsia="Calibri" w:hAnsi="Myriad Pro"/>
                <w:b/>
                <w:bCs/>
                <w:noProof/>
                <w:sz w:val="22"/>
                <w:szCs w:val="22"/>
              </w:rPr>
              <w:t>5.6.</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обоснованности корректировки необходимой валовой выручки в связи с изменением (неисполнением) инвестиционной программы</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_Toc64556472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133</w:t>
            </w:r>
            <w:r w:rsidRPr="008119EF">
              <w:rPr>
                <w:rFonts w:ascii="Myriad Pro" w:hAnsi="Myriad Pro"/>
                <w:b/>
                <w:bCs/>
                <w:noProof/>
                <w:webHidden/>
                <w:sz w:val="22"/>
                <w:szCs w:val="22"/>
              </w:rPr>
              <w:fldChar w:fldCharType="end"/>
            </w:r>
          </w:hyperlink>
        </w:p>
        <w:p w14:paraId="7640E78A" w14:textId="251A92D0"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73" w:history="1">
            <w:r w:rsidRPr="008119EF">
              <w:rPr>
                <w:rStyle w:val="ae"/>
                <w:rFonts w:ascii="Myriad Pro" w:eastAsia="Calibri" w:hAnsi="Myriad Pro"/>
                <w:b/>
                <w:bCs/>
                <w:noProof/>
                <w:sz w:val="22"/>
                <w:szCs w:val="22"/>
              </w:rPr>
              <w:t>5.7.</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Экспертиза обоснованности корректировки необходимой валовой выручки с учетом надежности и качества оказываемых услуг</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_Toc64556473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156</w:t>
            </w:r>
            <w:r w:rsidRPr="008119EF">
              <w:rPr>
                <w:rFonts w:ascii="Myriad Pro" w:hAnsi="Myriad Pro"/>
                <w:b/>
                <w:bCs/>
                <w:noProof/>
                <w:webHidden/>
                <w:sz w:val="22"/>
                <w:szCs w:val="22"/>
              </w:rPr>
              <w:fldChar w:fldCharType="end"/>
            </w:r>
          </w:hyperlink>
        </w:p>
        <w:p w14:paraId="32FF9A89" w14:textId="2C1DA687"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74" w:history="1">
            <w:r w:rsidRPr="008119EF">
              <w:rPr>
                <w:rStyle w:val="ae"/>
                <w:rFonts w:ascii="Myriad Pro" w:eastAsia="Calibri" w:hAnsi="Myriad Pro"/>
                <w:b/>
                <w:bCs/>
                <w:noProof/>
                <w:sz w:val="22"/>
                <w:szCs w:val="22"/>
              </w:rPr>
              <w:t>5.8.</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Анализ величины экономически обоснованных расходов филиала «Алтайэнерго» не учтенных при установлении регулируемых цен (тарифов)</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_Toc64556474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164</w:t>
            </w:r>
            <w:r w:rsidRPr="008119EF">
              <w:rPr>
                <w:rFonts w:ascii="Myriad Pro" w:hAnsi="Myriad Pro"/>
                <w:b/>
                <w:bCs/>
                <w:noProof/>
                <w:webHidden/>
                <w:sz w:val="22"/>
                <w:szCs w:val="22"/>
              </w:rPr>
              <w:fldChar w:fldCharType="end"/>
            </w:r>
          </w:hyperlink>
        </w:p>
        <w:p w14:paraId="12D847EC" w14:textId="3F53D189" w:rsidR="008119EF" w:rsidRPr="008119EF" w:rsidRDefault="008119EF" w:rsidP="008119EF">
          <w:pPr>
            <w:pStyle w:val="32"/>
            <w:tabs>
              <w:tab w:val="left" w:pos="567"/>
              <w:tab w:val="left" w:pos="1320"/>
              <w:tab w:val="right" w:leader="dot" w:pos="9344"/>
            </w:tabs>
            <w:ind w:left="0"/>
            <w:jc w:val="both"/>
            <w:rPr>
              <w:rFonts w:ascii="Myriad Pro" w:eastAsiaTheme="minorEastAsia" w:hAnsi="Myriad Pro" w:cstheme="minorBidi"/>
              <w:b/>
              <w:bCs/>
              <w:noProof/>
              <w:sz w:val="22"/>
              <w:szCs w:val="22"/>
            </w:rPr>
          </w:pPr>
          <w:hyperlink w:anchor="_Toc64556475" w:history="1">
            <w:r w:rsidRPr="008119EF">
              <w:rPr>
                <w:rStyle w:val="ae"/>
                <w:rFonts w:ascii="Myriad Pro" w:eastAsia="Calibri" w:hAnsi="Myriad Pro"/>
                <w:b/>
                <w:bCs/>
                <w:noProof/>
                <w:sz w:val="22"/>
                <w:szCs w:val="22"/>
              </w:rPr>
              <w:t>5.8.1.</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Доходы, возникшие вследствие корректировки доходности инвестированного капитала</w:t>
            </w:r>
            <w:r>
              <w:rPr>
                <w:rStyle w:val="ae"/>
                <w:rFonts w:ascii="Myriad Pro" w:eastAsia="Calibri" w:hAnsi="Myriad Pro"/>
                <w:b/>
                <w:bCs/>
                <w:noProof/>
                <w:sz w:val="22"/>
                <w:szCs w:val="22"/>
              </w:rPr>
              <w:t>……</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_Toc64556475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164</w:t>
            </w:r>
            <w:r w:rsidRPr="008119EF">
              <w:rPr>
                <w:rFonts w:ascii="Myriad Pro" w:hAnsi="Myriad Pro"/>
                <w:b/>
                <w:bCs/>
                <w:noProof/>
                <w:webHidden/>
                <w:sz w:val="22"/>
                <w:szCs w:val="22"/>
              </w:rPr>
              <w:fldChar w:fldCharType="end"/>
            </w:r>
          </w:hyperlink>
        </w:p>
        <w:p w14:paraId="0E4BED86" w14:textId="7084EDD8" w:rsidR="008119EF" w:rsidRPr="008119EF" w:rsidRDefault="008119EF" w:rsidP="008119EF">
          <w:pPr>
            <w:pStyle w:val="32"/>
            <w:tabs>
              <w:tab w:val="left" w:pos="567"/>
              <w:tab w:val="left" w:pos="1320"/>
              <w:tab w:val="right" w:leader="dot" w:pos="9344"/>
            </w:tabs>
            <w:ind w:left="0"/>
            <w:jc w:val="both"/>
            <w:rPr>
              <w:rFonts w:ascii="Myriad Pro" w:eastAsiaTheme="minorEastAsia" w:hAnsi="Myriad Pro" w:cstheme="minorBidi"/>
              <w:b/>
              <w:bCs/>
              <w:noProof/>
              <w:sz w:val="22"/>
              <w:szCs w:val="22"/>
            </w:rPr>
          </w:pPr>
          <w:hyperlink w:anchor="_Toc64556476" w:history="1">
            <w:r w:rsidRPr="008119EF">
              <w:rPr>
                <w:rStyle w:val="ae"/>
                <w:rFonts w:ascii="Myriad Pro" w:eastAsia="Calibri" w:hAnsi="Myriad Pro"/>
                <w:b/>
                <w:bCs/>
                <w:noProof/>
                <w:sz w:val="22"/>
                <w:szCs w:val="22"/>
              </w:rPr>
              <w:t>5.8.2.</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Доходы, возникшие вследствие взыскания стоимости выявленного объема бездоговорного потребления, за 2016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_Toc64556476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168</w:t>
            </w:r>
            <w:r w:rsidRPr="008119EF">
              <w:rPr>
                <w:rFonts w:ascii="Myriad Pro" w:hAnsi="Myriad Pro"/>
                <w:b/>
                <w:bCs/>
                <w:noProof/>
                <w:webHidden/>
                <w:sz w:val="22"/>
                <w:szCs w:val="22"/>
              </w:rPr>
              <w:fldChar w:fldCharType="end"/>
            </w:r>
          </w:hyperlink>
        </w:p>
        <w:p w14:paraId="11E3D76B" w14:textId="05BBC9EC" w:rsidR="008119EF" w:rsidRPr="008119EF" w:rsidRDefault="008119EF" w:rsidP="008119EF">
          <w:pPr>
            <w:pStyle w:val="32"/>
            <w:tabs>
              <w:tab w:val="left" w:pos="567"/>
              <w:tab w:val="left" w:pos="1320"/>
              <w:tab w:val="right" w:leader="dot" w:pos="9344"/>
            </w:tabs>
            <w:ind w:left="0"/>
            <w:jc w:val="both"/>
            <w:rPr>
              <w:rFonts w:ascii="Myriad Pro" w:eastAsiaTheme="minorEastAsia" w:hAnsi="Myriad Pro" w:cstheme="minorBidi"/>
              <w:b/>
              <w:bCs/>
              <w:noProof/>
              <w:sz w:val="22"/>
              <w:szCs w:val="22"/>
            </w:rPr>
          </w:pPr>
          <w:hyperlink w:anchor="_Toc64556477" w:history="1">
            <w:r w:rsidRPr="008119EF">
              <w:rPr>
                <w:rStyle w:val="ae"/>
                <w:rFonts w:ascii="Myriad Pro" w:eastAsia="Calibri" w:hAnsi="Myriad Pro"/>
                <w:b/>
                <w:bCs/>
                <w:noProof/>
                <w:sz w:val="22"/>
                <w:szCs w:val="22"/>
              </w:rPr>
              <w:t>5.8.3.</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Расходы ТСО на оплату транзита</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_Toc64556477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178</w:t>
            </w:r>
            <w:r w:rsidRPr="008119EF">
              <w:rPr>
                <w:rFonts w:ascii="Myriad Pro" w:hAnsi="Myriad Pro"/>
                <w:b/>
                <w:bCs/>
                <w:noProof/>
                <w:webHidden/>
                <w:sz w:val="22"/>
                <w:szCs w:val="22"/>
              </w:rPr>
              <w:fldChar w:fldCharType="end"/>
            </w:r>
          </w:hyperlink>
        </w:p>
        <w:p w14:paraId="6CCBDE03" w14:textId="3B67EA73" w:rsidR="008119EF" w:rsidRPr="008119EF" w:rsidRDefault="008119EF" w:rsidP="008119EF">
          <w:pPr>
            <w:pStyle w:val="32"/>
            <w:tabs>
              <w:tab w:val="left" w:pos="567"/>
              <w:tab w:val="left" w:pos="1320"/>
              <w:tab w:val="right" w:leader="dot" w:pos="9344"/>
            </w:tabs>
            <w:ind w:left="0"/>
            <w:jc w:val="both"/>
            <w:rPr>
              <w:rFonts w:ascii="Myriad Pro" w:eastAsiaTheme="minorEastAsia" w:hAnsi="Myriad Pro" w:cstheme="minorBidi"/>
              <w:b/>
              <w:bCs/>
              <w:noProof/>
              <w:sz w:val="22"/>
              <w:szCs w:val="22"/>
            </w:rPr>
          </w:pPr>
          <w:hyperlink w:anchor="_Toc64556478" w:history="1">
            <w:r w:rsidRPr="008119EF">
              <w:rPr>
                <w:rStyle w:val="ae"/>
                <w:rFonts w:ascii="Myriad Pro" w:eastAsia="Calibri" w:hAnsi="Myriad Pro"/>
                <w:b/>
                <w:bCs/>
                <w:noProof/>
                <w:sz w:val="22"/>
                <w:szCs w:val="22"/>
              </w:rPr>
              <w:t>5.8.4.</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Расходы по судебным решениям, решениям ФСТ, ФАС России о рассмотрении разногласий и досудебного урегулирования споров</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_Toc64556478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185</w:t>
            </w:r>
            <w:r w:rsidRPr="008119EF">
              <w:rPr>
                <w:rFonts w:ascii="Myriad Pro" w:hAnsi="Myriad Pro"/>
                <w:b/>
                <w:bCs/>
                <w:noProof/>
                <w:webHidden/>
                <w:sz w:val="22"/>
                <w:szCs w:val="22"/>
              </w:rPr>
              <w:fldChar w:fldCharType="end"/>
            </w:r>
          </w:hyperlink>
        </w:p>
        <w:p w14:paraId="6411177E" w14:textId="5EB9B7DF"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79" w:history="1">
            <w:r w:rsidRPr="008119EF">
              <w:rPr>
                <w:rStyle w:val="ae"/>
                <w:rFonts w:ascii="Myriad Pro" w:eastAsia="Calibri" w:hAnsi="Myriad Pro"/>
                <w:b/>
                <w:bCs/>
                <w:noProof/>
                <w:sz w:val="22"/>
                <w:szCs w:val="22"/>
              </w:rPr>
              <w:t>5.9.</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Обобщенные данные по обоснованности корректировок необходимой валовой выручки филиала ПАО «МРСК Сибири» - «Алтайэнерго», учтенных Управлением Алтайского края по государственному регулированию цен и тарифов при определении необходимой валовой выручки на 2018 год</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_Toc64556479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189</w:t>
            </w:r>
            <w:r w:rsidRPr="008119EF">
              <w:rPr>
                <w:rFonts w:ascii="Myriad Pro" w:hAnsi="Myriad Pro"/>
                <w:b/>
                <w:bCs/>
                <w:noProof/>
                <w:webHidden/>
                <w:sz w:val="22"/>
                <w:szCs w:val="22"/>
              </w:rPr>
              <w:fldChar w:fldCharType="end"/>
            </w:r>
          </w:hyperlink>
        </w:p>
        <w:p w14:paraId="7EBF2718" w14:textId="5EEE7522" w:rsidR="008119EF" w:rsidRPr="008119EF" w:rsidRDefault="008119EF" w:rsidP="008119EF">
          <w:pPr>
            <w:pStyle w:val="32"/>
            <w:tabs>
              <w:tab w:val="left" w:pos="567"/>
              <w:tab w:val="right" w:leader="dot" w:pos="9344"/>
            </w:tabs>
            <w:ind w:left="0"/>
            <w:jc w:val="both"/>
            <w:rPr>
              <w:rFonts w:ascii="Myriad Pro" w:eastAsiaTheme="minorEastAsia" w:hAnsi="Myriad Pro" w:cstheme="minorBidi"/>
              <w:b/>
              <w:bCs/>
              <w:noProof/>
              <w:sz w:val="22"/>
              <w:szCs w:val="22"/>
            </w:rPr>
          </w:pPr>
          <w:hyperlink w:anchor="_Toc64556480" w:history="1">
            <w:r w:rsidRPr="008119EF">
              <w:rPr>
                <w:rStyle w:val="ae"/>
                <w:rFonts w:ascii="Myriad Pro" w:eastAsia="Calibri" w:hAnsi="Myriad Pro"/>
                <w:b/>
                <w:bCs/>
                <w:noProof/>
                <w:sz w:val="22"/>
                <w:szCs w:val="22"/>
              </w:rPr>
              <w:t>6.</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Анализ экономически обоснованных выпадающих расходов/недополученных доходов, полученных филиалом  ПАО «МРСК Сибири» - «Алтайэнерго» за 2015-2016 гг. в результате принятых Управлением по тарифам тарифно-балансовых решений, в том числе анализ соответствия фактической товарной выручки филиала «Алтайэнерго» от передачи электрической энергии по единым (котловым) тарифам необходимой валовой выручке, утвержденной регулирующим органом</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_Toc64556480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192</w:t>
            </w:r>
            <w:r w:rsidRPr="008119EF">
              <w:rPr>
                <w:rFonts w:ascii="Myriad Pro" w:hAnsi="Myriad Pro"/>
                <w:b/>
                <w:bCs/>
                <w:noProof/>
                <w:webHidden/>
                <w:sz w:val="22"/>
                <w:szCs w:val="22"/>
              </w:rPr>
              <w:fldChar w:fldCharType="end"/>
            </w:r>
          </w:hyperlink>
        </w:p>
        <w:p w14:paraId="064BBA42" w14:textId="7B8A4BAF"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81" w:history="1">
            <w:r w:rsidRPr="008119EF">
              <w:rPr>
                <w:rStyle w:val="ae"/>
                <w:rFonts w:ascii="Myriad Pro" w:eastAsia="Calibri" w:hAnsi="Myriad Pro"/>
                <w:b/>
                <w:bCs/>
                <w:noProof/>
                <w:sz w:val="22"/>
                <w:szCs w:val="22"/>
              </w:rPr>
              <w:t>6.1.</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Анализ результатов деятельности филиала ПАО «МРСК Сибири» - «Алтайэнерго» за 2015 год</w:t>
            </w:r>
            <w:r>
              <w:rPr>
                <w:rStyle w:val="ae"/>
                <w:rFonts w:ascii="Myriad Pro" w:eastAsia="Calibri" w:hAnsi="Myriad Pro"/>
                <w:b/>
                <w:bCs/>
                <w:noProof/>
                <w:sz w:val="22"/>
                <w:szCs w:val="22"/>
              </w:rPr>
              <w:t>….</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_Toc64556481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193</w:t>
            </w:r>
            <w:r w:rsidRPr="008119EF">
              <w:rPr>
                <w:rFonts w:ascii="Myriad Pro" w:hAnsi="Myriad Pro"/>
                <w:b/>
                <w:bCs/>
                <w:noProof/>
                <w:webHidden/>
                <w:sz w:val="22"/>
                <w:szCs w:val="22"/>
              </w:rPr>
              <w:fldChar w:fldCharType="end"/>
            </w:r>
          </w:hyperlink>
        </w:p>
        <w:p w14:paraId="2235373E" w14:textId="58EB3B01" w:rsidR="008119EF" w:rsidRPr="008119EF" w:rsidRDefault="008119EF" w:rsidP="008119EF">
          <w:pPr>
            <w:pStyle w:val="32"/>
            <w:tabs>
              <w:tab w:val="left" w:pos="567"/>
              <w:tab w:val="left" w:pos="1100"/>
              <w:tab w:val="right" w:leader="dot" w:pos="9344"/>
            </w:tabs>
            <w:ind w:left="0"/>
            <w:jc w:val="both"/>
            <w:rPr>
              <w:rFonts w:ascii="Myriad Pro" w:eastAsiaTheme="minorEastAsia" w:hAnsi="Myriad Pro" w:cstheme="minorBidi"/>
              <w:b/>
              <w:bCs/>
              <w:noProof/>
              <w:sz w:val="22"/>
              <w:szCs w:val="22"/>
            </w:rPr>
          </w:pPr>
          <w:hyperlink w:anchor="_Toc64556482" w:history="1">
            <w:r w:rsidRPr="008119EF">
              <w:rPr>
                <w:rStyle w:val="ae"/>
                <w:rFonts w:ascii="Myriad Pro" w:eastAsia="Calibri" w:hAnsi="Myriad Pro"/>
                <w:b/>
                <w:bCs/>
                <w:noProof/>
                <w:sz w:val="22"/>
                <w:szCs w:val="22"/>
              </w:rPr>
              <w:t>6.2.</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Анализ результатов деятельности филиала ПАО «МРСК Сибири» -«Алтайэнерго» за 2016 год</w:t>
            </w:r>
            <w:r>
              <w:rPr>
                <w:rStyle w:val="ae"/>
                <w:rFonts w:ascii="Myriad Pro" w:eastAsia="Calibri" w:hAnsi="Myriad Pro"/>
                <w:b/>
                <w:bCs/>
                <w:noProof/>
                <w:sz w:val="22"/>
                <w:szCs w:val="22"/>
              </w:rPr>
              <w:t>………..</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_Toc64556482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208</w:t>
            </w:r>
            <w:r w:rsidRPr="008119EF">
              <w:rPr>
                <w:rFonts w:ascii="Myriad Pro" w:hAnsi="Myriad Pro"/>
                <w:b/>
                <w:bCs/>
                <w:noProof/>
                <w:webHidden/>
                <w:sz w:val="22"/>
                <w:szCs w:val="22"/>
              </w:rPr>
              <w:fldChar w:fldCharType="end"/>
            </w:r>
          </w:hyperlink>
        </w:p>
        <w:p w14:paraId="6E950104" w14:textId="5ED6FB00" w:rsidR="008119EF" w:rsidRPr="008119EF" w:rsidRDefault="008119EF" w:rsidP="008119EF">
          <w:pPr>
            <w:pStyle w:val="32"/>
            <w:tabs>
              <w:tab w:val="left" w:pos="567"/>
              <w:tab w:val="right" w:leader="dot" w:pos="9344"/>
            </w:tabs>
            <w:ind w:left="0"/>
            <w:jc w:val="both"/>
            <w:rPr>
              <w:rFonts w:ascii="Myriad Pro" w:eastAsiaTheme="minorEastAsia" w:hAnsi="Myriad Pro" w:cstheme="minorBidi"/>
              <w:b/>
              <w:bCs/>
              <w:noProof/>
              <w:sz w:val="22"/>
              <w:szCs w:val="22"/>
            </w:rPr>
          </w:pPr>
          <w:hyperlink w:anchor="_Toc64556483" w:history="1">
            <w:r w:rsidRPr="008119EF">
              <w:rPr>
                <w:rStyle w:val="ae"/>
                <w:rFonts w:ascii="Myriad Pro" w:eastAsia="Calibri" w:hAnsi="Myriad Pro"/>
                <w:b/>
                <w:bCs/>
                <w:noProof/>
                <w:sz w:val="22"/>
                <w:szCs w:val="22"/>
              </w:rPr>
              <w:t>7.</w:t>
            </w:r>
            <w:r w:rsidRPr="008119EF">
              <w:rPr>
                <w:rFonts w:ascii="Myriad Pro" w:eastAsiaTheme="minorEastAsia" w:hAnsi="Myriad Pro" w:cstheme="minorBidi"/>
                <w:b/>
                <w:bCs/>
                <w:noProof/>
                <w:sz w:val="22"/>
                <w:szCs w:val="22"/>
              </w:rPr>
              <w:tab/>
            </w:r>
            <w:r w:rsidRPr="008119EF">
              <w:rPr>
                <w:rStyle w:val="ae"/>
                <w:rFonts w:ascii="Myriad Pro" w:eastAsia="Calibri" w:hAnsi="Myriad Pro"/>
                <w:b/>
                <w:bCs/>
                <w:noProof/>
                <w:sz w:val="22"/>
                <w:szCs w:val="22"/>
              </w:rPr>
              <w:t>Экономическая оценка результатов деятельности филиала ПАО «МРСК Сибири» - «Алтайэнерго» за 2015-2016 годы по оказанию услуг по передаче электрической энергии</w:t>
            </w:r>
            <w:r w:rsidRPr="008119EF">
              <w:rPr>
                <w:rFonts w:ascii="Myriad Pro" w:hAnsi="Myriad Pro"/>
                <w:b/>
                <w:bCs/>
                <w:noProof/>
                <w:webHidden/>
                <w:sz w:val="22"/>
                <w:szCs w:val="22"/>
              </w:rPr>
              <w:tab/>
            </w:r>
            <w:r w:rsidRPr="008119EF">
              <w:rPr>
                <w:rFonts w:ascii="Myriad Pro" w:hAnsi="Myriad Pro"/>
                <w:b/>
                <w:bCs/>
                <w:noProof/>
                <w:webHidden/>
                <w:sz w:val="22"/>
                <w:szCs w:val="22"/>
              </w:rPr>
              <w:fldChar w:fldCharType="begin"/>
            </w:r>
            <w:r w:rsidRPr="008119EF">
              <w:rPr>
                <w:rFonts w:ascii="Myriad Pro" w:hAnsi="Myriad Pro"/>
                <w:b/>
                <w:bCs/>
                <w:noProof/>
                <w:webHidden/>
                <w:sz w:val="22"/>
                <w:szCs w:val="22"/>
              </w:rPr>
              <w:instrText xml:space="preserve"> PAGEREF _Toc64556483 \h </w:instrText>
            </w:r>
            <w:r w:rsidRPr="008119EF">
              <w:rPr>
                <w:rFonts w:ascii="Myriad Pro" w:hAnsi="Myriad Pro"/>
                <w:b/>
                <w:bCs/>
                <w:noProof/>
                <w:webHidden/>
                <w:sz w:val="22"/>
                <w:szCs w:val="22"/>
              </w:rPr>
            </w:r>
            <w:r w:rsidRPr="008119EF">
              <w:rPr>
                <w:rFonts w:ascii="Myriad Pro" w:hAnsi="Myriad Pro"/>
                <w:b/>
                <w:bCs/>
                <w:noProof/>
                <w:webHidden/>
                <w:sz w:val="22"/>
                <w:szCs w:val="22"/>
              </w:rPr>
              <w:fldChar w:fldCharType="separate"/>
            </w:r>
            <w:r w:rsidR="00534FC1">
              <w:rPr>
                <w:rFonts w:ascii="Myriad Pro" w:hAnsi="Myriad Pro"/>
                <w:b/>
                <w:bCs/>
                <w:noProof/>
                <w:webHidden/>
                <w:sz w:val="22"/>
                <w:szCs w:val="22"/>
              </w:rPr>
              <w:t>225</w:t>
            </w:r>
            <w:r w:rsidRPr="008119EF">
              <w:rPr>
                <w:rFonts w:ascii="Myriad Pro" w:hAnsi="Myriad Pro"/>
                <w:b/>
                <w:bCs/>
                <w:noProof/>
                <w:webHidden/>
                <w:sz w:val="22"/>
                <w:szCs w:val="22"/>
              </w:rPr>
              <w:fldChar w:fldCharType="end"/>
            </w:r>
          </w:hyperlink>
        </w:p>
        <w:p w14:paraId="237BA878" w14:textId="6554D8D5" w:rsidR="00127756" w:rsidRDefault="00CC2C40" w:rsidP="00FB67B3">
          <w:pPr>
            <w:jc w:val="both"/>
          </w:pPr>
          <w:r w:rsidRPr="00FB67B3">
            <w:rPr>
              <w:rFonts w:ascii="Myriad Pro" w:hAnsi="Myriad Pro"/>
              <w:b/>
              <w:bCs/>
              <w:sz w:val="22"/>
              <w:szCs w:val="22"/>
            </w:rPr>
            <w:fldChar w:fldCharType="end"/>
          </w:r>
        </w:p>
      </w:sdtContent>
    </w:sdt>
    <w:p w14:paraId="59FAC395" w14:textId="77777777" w:rsidR="00127756" w:rsidRDefault="00127756"/>
    <w:p w14:paraId="042E099E" w14:textId="77777777" w:rsidR="00CC0D60" w:rsidRDefault="00CC0D60" w:rsidP="00127756">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br w:type="page"/>
      </w:r>
    </w:p>
    <w:p w14:paraId="7533A7BF" w14:textId="249FF4AB" w:rsidR="00127756" w:rsidRPr="0008433B" w:rsidRDefault="00127756" w:rsidP="00AF616A">
      <w:pPr>
        <w:shd w:val="clear" w:color="auto" w:fill="FFFFFF"/>
        <w:spacing w:line="336" w:lineRule="auto"/>
        <w:ind w:firstLine="567"/>
        <w:contextualSpacing/>
        <w:jc w:val="both"/>
        <w:rPr>
          <w:rFonts w:ascii="Myriad Pro" w:hAnsi="Myriad Pro"/>
          <w:sz w:val="26"/>
          <w:szCs w:val="26"/>
        </w:rPr>
      </w:pPr>
      <w:r w:rsidRPr="0008433B">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C335A4">
        <w:rPr>
          <w:rFonts w:ascii="Myriad Pro" w:hAnsi="Myriad Pro"/>
          <w:sz w:val="26"/>
          <w:szCs w:val="26"/>
        </w:rPr>
        <w:t>8</w:t>
      </w:r>
      <w:r w:rsidRPr="0008433B">
        <w:rPr>
          <w:rFonts w:ascii="Myriad Pro" w:hAnsi="Myriad Pro"/>
          <w:sz w:val="26"/>
          <w:szCs w:val="26"/>
        </w:rPr>
        <w:t xml:space="preserve"> год в отношении </w:t>
      </w:r>
      <w:r w:rsidR="00CE22AA">
        <w:rPr>
          <w:rFonts w:ascii="Myriad Pro" w:hAnsi="Myriad Pro"/>
          <w:sz w:val="26"/>
          <w:szCs w:val="26"/>
        </w:rPr>
        <w:t>филиала</w:t>
      </w:r>
      <w:r>
        <w:rPr>
          <w:rFonts w:ascii="Myriad Pro" w:hAnsi="Myriad Pro"/>
          <w:sz w:val="26"/>
          <w:szCs w:val="26"/>
        </w:rPr>
        <w:t xml:space="preserve"> </w:t>
      </w:r>
      <w:r w:rsidR="00393E59">
        <w:rPr>
          <w:rFonts w:ascii="Myriad Pro" w:hAnsi="Myriad Pro"/>
          <w:sz w:val="26"/>
          <w:szCs w:val="26"/>
        </w:rPr>
        <w:t>ПАО </w:t>
      </w:r>
      <w:r w:rsidRPr="00533A36">
        <w:rPr>
          <w:rFonts w:ascii="Myriad Pro" w:hAnsi="Myriad Pro"/>
          <w:sz w:val="26"/>
          <w:szCs w:val="26"/>
        </w:rPr>
        <w:t>«</w:t>
      </w:r>
      <w:r w:rsidR="00FB67B3">
        <w:rPr>
          <w:rFonts w:ascii="Myriad Pro" w:hAnsi="Myriad Pro"/>
          <w:sz w:val="26"/>
          <w:szCs w:val="26"/>
        </w:rPr>
        <w:t>Россети Сибирь</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w:t>
      </w:r>
      <w:r>
        <w:rPr>
          <w:rFonts w:ascii="Myriad Pro" w:hAnsi="Myriad Pro"/>
          <w:sz w:val="26"/>
          <w:szCs w:val="26"/>
        </w:rPr>
        <w:t xml:space="preserve"> </w:t>
      </w:r>
      <w:r w:rsidR="00CE22AA">
        <w:rPr>
          <w:rFonts w:ascii="Myriad Pro" w:hAnsi="Myriad Pro"/>
          <w:sz w:val="26"/>
          <w:szCs w:val="26"/>
        </w:rPr>
        <w:t>филиала</w:t>
      </w:r>
      <w:r>
        <w:rPr>
          <w:rFonts w:ascii="Myriad Pro" w:hAnsi="Myriad Pro"/>
          <w:sz w:val="26"/>
          <w:szCs w:val="26"/>
        </w:rPr>
        <w:t xml:space="preserve"> </w:t>
      </w:r>
      <w:r w:rsidR="00393E59">
        <w:rPr>
          <w:rFonts w:ascii="Myriad Pro" w:hAnsi="Myriad Pro"/>
          <w:sz w:val="26"/>
          <w:szCs w:val="26"/>
        </w:rPr>
        <w:t>ПАО </w:t>
      </w:r>
      <w:r w:rsidRPr="00533A36">
        <w:rPr>
          <w:rFonts w:ascii="Myriad Pro" w:hAnsi="Myriad Pro"/>
          <w:sz w:val="26"/>
          <w:szCs w:val="26"/>
        </w:rPr>
        <w:t>«</w:t>
      </w:r>
      <w:r w:rsidR="006E2490">
        <w:rPr>
          <w:rFonts w:ascii="Myriad Pro" w:hAnsi="Myriad Pro"/>
          <w:sz w:val="26"/>
          <w:szCs w:val="26"/>
        </w:rPr>
        <w:t>Россети Сибирь</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(далее – </w:t>
      </w:r>
      <w:r>
        <w:rPr>
          <w:rFonts w:ascii="Myriad Pro" w:hAnsi="Myriad Pro"/>
          <w:sz w:val="26"/>
          <w:szCs w:val="26"/>
        </w:rPr>
        <w:t>филиал</w:t>
      </w:r>
      <w:r w:rsidRPr="00533A36">
        <w:rPr>
          <w:rFonts w:ascii="Myriad Pro" w:hAnsi="Myriad Pro"/>
          <w:sz w:val="26"/>
          <w:szCs w:val="26"/>
        </w:rPr>
        <w:t xml:space="preserve"> «</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при установлении тарифов на услуги по передаче электрической энергии </w:t>
      </w:r>
      <w:r>
        <w:rPr>
          <w:rFonts w:ascii="Myriad Pro" w:hAnsi="Myriad Pro"/>
          <w:sz w:val="26"/>
          <w:szCs w:val="26"/>
        </w:rPr>
        <w:t xml:space="preserve">с применением </w:t>
      </w:r>
      <w:r w:rsidRPr="0008433B">
        <w:rPr>
          <w:rFonts w:ascii="Myriad Pro" w:hAnsi="Myriad Pro"/>
          <w:sz w:val="26"/>
          <w:szCs w:val="26"/>
        </w:rPr>
        <w:t>метод</w:t>
      </w:r>
      <w:r>
        <w:rPr>
          <w:rFonts w:ascii="Myriad Pro" w:hAnsi="Myriad Pro"/>
          <w:sz w:val="26"/>
          <w:szCs w:val="26"/>
        </w:rPr>
        <w:t>а</w:t>
      </w:r>
      <w:r w:rsidRPr="0008433B">
        <w:rPr>
          <w:rFonts w:ascii="Myriad Pro" w:hAnsi="Myriad Pro"/>
          <w:sz w:val="26"/>
          <w:szCs w:val="26"/>
        </w:rPr>
        <w:t xml:space="preserve"> долгосрочной индексации необходимой валовой выручки на 201</w:t>
      </w:r>
      <w:r w:rsidR="00C335A4">
        <w:rPr>
          <w:rFonts w:ascii="Myriad Pro" w:hAnsi="Myriad Pro"/>
          <w:sz w:val="26"/>
          <w:szCs w:val="26"/>
        </w:rPr>
        <w:t>8</w:t>
      </w:r>
      <w:r w:rsidRPr="0008433B">
        <w:rPr>
          <w:rFonts w:ascii="Myriad Pro" w:hAnsi="Myriad Pro"/>
          <w:sz w:val="26"/>
          <w:szCs w:val="26"/>
        </w:rPr>
        <w:t xml:space="preserve"> год на территории </w:t>
      </w:r>
      <w:r>
        <w:rPr>
          <w:rFonts w:ascii="Myriad Pro" w:hAnsi="Myriad Pro"/>
          <w:sz w:val="26"/>
          <w:szCs w:val="26"/>
        </w:rPr>
        <w:t>Алтайского края</w:t>
      </w:r>
      <w:r w:rsidRPr="0008433B">
        <w:rPr>
          <w:rFonts w:ascii="Myriad Pro" w:hAnsi="Myriad Pro"/>
          <w:sz w:val="26"/>
          <w:szCs w:val="26"/>
        </w:rPr>
        <w:t xml:space="preserve">, экспертизы обосновывающих материалов, представленных </w:t>
      </w:r>
      <w:r>
        <w:rPr>
          <w:rFonts w:ascii="Myriad Pro" w:hAnsi="Myriad Pro"/>
          <w:sz w:val="26"/>
          <w:szCs w:val="26"/>
        </w:rPr>
        <w:t xml:space="preserve">филиалом </w:t>
      </w:r>
      <w:r w:rsidR="00393E59">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Pr>
          <w:rFonts w:ascii="Myriad Pro" w:hAnsi="Myriad Pro"/>
          <w:sz w:val="26"/>
          <w:szCs w:val="26"/>
        </w:rPr>
        <w:t xml:space="preserve"> </w:t>
      </w:r>
      <w:r w:rsidRPr="0008433B">
        <w:rPr>
          <w:rFonts w:ascii="Myriad Pro" w:hAnsi="Myriad Pro"/>
          <w:sz w:val="26"/>
          <w:szCs w:val="26"/>
        </w:rPr>
        <w:t xml:space="preserve">в регулирующий орган – </w:t>
      </w:r>
      <w:r>
        <w:rPr>
          <w:rFonts w:ascii="Myriad Pro" w:hAnsi="Myriad Pro"/>
          <w:sz w:val="26"/>
          <w:szCs w:val="26"/>
        </w:rPr>
        <w:t>Управление Алтайского края по государственному регулированию цен и тарифов</w:t>
      </w:r>
      <w:r w:rsidRPr="0008433B">
        <w:rPr>
          <w:rFonts w:ascii="Myriad Pro" w:hAnsi="Myriad Pro"/>
          <w:sz w:val="26"/>
          <w:szCs w:val="26"/>
        </w:rPr>
        <w:t xml:space="preserve"> </w:t>
      </w:r>
      <w:r w:rsidR="00FE11F8">
        <w:rPr>
          <w:rFonts w:ascii="Myriad Pro" w:hAnsi="Myriad Pro"/>
          <w:sz w:val="26"/>
          <w:szCs w:val="26"/>
        </w:rPr>
        <w:t xml:space="preserve">(далее – регулирующий орган, Управление по тарифам) </w:t>
      </w:r>
      <w:r w:rsidRPr="0008433B">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w:t>
      </w:r>
      <w:r w:rsidRPr="0008433B">
        <w:rPr>
          <w:rFonts w:ascii="Myriad Pro" w:hAnsi="Myriad Pro"/>
          <w:sz w:val="26"/>
          <w:szCs w:val="26"/>
        </w:rPr>
        <w:t xml:space="preserve">при определении необходимой валовой выручки (далее – НВВ) </w:t>
      </w:r>
      <w:r w:rsidR="00CE22AA">
        <w:rPr>
          <w:rFonts w:ascii="Myriad Pro" w:hAnsi="Myriad Pro"/>
          <w:sz w:val="26"/>
          <w:szCs w:val="26"/>
        </w:rPr>
        <w:t>филиала</w:t>
      </w:r>
      <w:r>
        <w:rPr>
          <w:rFonts w:ascii="Myriad Pro" w:hAnsi="Myriad Pro"/>
          <w:sz w:val="26"/>
          <w:szCs w:val="26"/>
        </w:rPr>
        <w:t xml:space="preserve"> </w:t>
      </w:r>
      <w:r w:rsidR="00393E59">
        <w:rPr>
          <w:rFonts w:ascii="Myriad Pro" w:hAnsi="Myriad Pro"/>
          <w:sz w:val="26"/>
          <w:szCs w:val="26"/>
        </w:rPr>
        <w:t>ПАО </w:t>
      </w:r>
      <w:r w:rsidRPr="00533A36">
        <w:rPr>
          <w:rFonts w:ascii="Myriad Pro" w:hAnsi="Myriad Pro"/>
          <w:sz w:val="26"/>
          <w:szCs w:val="26"/>
        </w:rPr>
        <w:t>«</w:t>
      </w:r>
      <w:r>
        <w:rPr>
          <w:rFonts w:ascii="Myriad Pro" w:hAnsi="Myriad Pro"/>
          <w:sz w:val="26"/>
          <w:szCs w:val="26"/>
        </w:rPr>
        <w:t>МРСК Сибири</w:t>
      </w:r>
      <w:r w:rsidRPr="00533A36">
        <w:rPr>
          <w:rFonts w:ascii="Myriad Pro" w:hAnsi="Myriad Pro"/>
          <w:sz w:val="26"/>
          <w:szCs w:val="26"/>
        </w:rPr>
        <w:t>»</w:t>
      </w:r>
      <w:r>
        <w:rPr>
          <w:rFonts w:ascii="Myriad Pro" w:hAnsi="Myriad Pro"/>
          <w:sz w:val="26"/>
          <w:szCs w:val="26"/>
        </w:rPr>
        <w:t>-</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w:t>
      </w:r>
      <w:r w:rsidRPr="0008433B">
        <w:rPr>
          <w:rFonts w:ascii="Myriad Pro" w:hAnsi="Myriad Pro"/>
          <w:sz w:val="26"/>
          <w:szCs w:val="26"/>
        </w:rPr>
        <w:t xml:space="preserve"> при установлении тарифов на услуги по передаче электрической энергии, а именно:</w:t>
      </w:r>
    </w:p>
    <w:p w14:paraId="59B730D0" w14:textId="203446B7" w:rsidR="00127756" w:rsidRPr="00591EB2" w:rsidRDefault="00127756" w:rsidP="00AF616A">
      <w:pPr>
        <w:pStyle w:val="aa"/>
        <w:numPr>
          <w:ilvl w:val="1"/>
          <w:numId w:val="1"/>
        </w:numPr>
        <w:shd w:val="clear" w:color="auto" w:fill="FFFFFF"/>
        <w:spacing w:after="0" w:line="336" w:lineRule="auto"/>
        <w:ind w:left="0" w:firstLine="567"/>
        <w:jc w:val="both"/>
        <w:rPr>
          <w:rFonts w:ascii="Myriad Pro" w:hAnsi="Myriad Pro"/>
          <w:sz w:val="26"/>
          <w:szCs w:val="26"/>
        </w:rPr>
      </w:pPr>
      <w:r w:rsidRPr="00591EB2">
        <w:rPr>
          <w:rFonts w:ascii="Myriad Pro" w:hAnsi="Myriad Pro"/>
          <w:sz w:val="26"/>
          <w:szCs w:val="26"/>
        </w:rPr>
        <w:t>Анализа исполнения инвестиционных программ, учтенных Управлением Алтайского края по государственному регулированию цен и тарифов при принятии тарифно-балансовых решений на 201</w:t>
      </w:r>
      <w:r w:rsidR="00591EB2" w:rsidRPr="00591EB2">
        <w:rPr>
          <w:rFonts w:ascii="Myriad Pro" w:hAnsi="Myriad Pro"/>
          <w:sz w:val="26"/>
          <w:szCs w:val="26"/>
        </w:rPr>
        <w:t>8</w:t>
      </w:r>
      <w:r w:rsidRPr="00591EB2">
        <w:rPr>
          <w:rFonts w:ascii="Myriad Pro" w:hAnsi="Myriad Pro"/>
          <w:sz w:val="26"/>
          <w:szCs w:val="26"/>
        </w:rPr>
        <w:t xml:space="preserve"> год.</w:t>
      </w:r>
    </w:p>
    <w:p w14:paraId="63D88117" w14:textId="25BBC3C1" w:rsidR="00127756" w:rsidRPr="00A335F1" w:rsidRDefault="00127756" w:rsidP="00AF616A">
      <w:pPr>
        <w:pStyle w:val="aa"/>
        <w:numPr>
          <w:ilvl w:val="1"/>
          <w:numId w:val="1"/>
        </w:numPr>
        <w:shd w:val="clear" w:color="auto" w:fill="FFFFFF"/>
        <w:spacing w:after="0" w:line="336" w:lineRule="auto"/>
        <w:ind w:left="0" w:firstLine="567"/>
        <w:jc w:val="both"/>
        <w:rPr>
          <w:rFonts w:ascii="Myriad Pro" w:hAnsi="Myriad Pro"/>
          <w:sz w:val="26"/>
          <w:szCs w:val="26"/>
        </w:rPr>
      </w:pPr>
      <w:r w:rsidRPr="00591EB2">
        <w:rPr>
          <w:rFonts w:ascii="Myriad Pro" w:hAnsi="Myriad Pro"/>
          <w:sz w:val="26"/>
          <w:szCs w:val="26"/>
        </w:rPr>
        <w:t xml:space="preserve">Экспертизы расчета необходимой валовой выручки </w:t>
      </w:r>
      <w:r w:rsidR="00CE22AA" w:rsidRPr="00591EB2">
        <w:rPr>
          <w:rFonts w:ascii="Myriad Pro" w:hAnsi="Myriad Pro"/>
          <w:sz w:val="26"/>
          <w:szCs w:val="26"/>
        </w:rPr>
        <w:t>филиала</w:t>
      </w:r>
      <w:r w:rsidRPr="00591EB2">
        <w:rPr>
          <w:rFonts w:ascii="Myriad Pro" w:hAnsi="Myriad Pro"/>
          <w:sz w:val="26"/>
          <w:szCs w:val="26"/>
        </w:rPr>
        <w:t xml:space="preserve"> </w:t>
      </w:r>
      <w:r w:rsidR="00FE11F8" w:rsidRPr="00591EB2">
        <w:rPr>
          <w:rFonts w:ascii="Myriad Pro" w:hAnsi="Myriad Pro"/>
          <w:sz w:val="26"/>
          <w:szCs w:val="26"/>
        </w:rPr>
        <w:br/>
      </w:r>
      <w:r w:rsidR="00393E59">
        <w:rPr>
          <w:rFonts w:ascii="Myriad Pro" w:hAnsi="Myriad Pro"/>
          <w:sz w:val="26"/>
          <w:szCs w:val="26"/>
        </w:rPr>
        <w:t>ПАО </w:t>
      </w:r>
      <w:r w:rsidRPr="00591EB2">
        <w:rPr>
          <w:rFonts w:ascii="Myriad Pro" w:hAnsi="Myriad Pro"/>
          <w:sz w:val="26"/>
          <w:szCs w:val="26"/>
        </w:rPr>
        <w:t xml:space="preserve">«МРСК Сибири»-«Алтайэнерго», сформированной на основе долгосрочных параметров регулирования деятельности, в том числе анализа фактических расходов </w:t>
      </w:r>
      <w:r w:rsidRPr="00A335F1">
        <w:rPr>
          <w:rFonts w:ascii="Myriad Pro" w:hAnsi="Myriad Pro"/>
          <w:sz w:val="26"/>
          <w:szCs w:val="26"/>
        </w:rPr>
        <w:t>на оплату услуг ТСО с календарной разбивкой по полугодиям 201</w:t>
      </w:r>
      <w:r w:rsidR="00591EB2" w:rsidRPr="00A335F1">
        <w:rPr>
          <w:rFonts w:ascii="Myriad Pro" w:hAnsi="Myriad Pro"/>
          <w:sz w:val="26"/>
          <w:szCs w:val="26"/>
        </w:rPr>
        <w:t>8</w:t>
      </w:r>
      <w:r w:rsidRPr="00A335F1">
        <w:rPr>
          <w:rFonts w:ascii="Myriad Pro" w:hAnsi="Myriad Pro"/>
          <w:sz w:val="26"/>
          <w:szCs w:val="26"/>
        </w:rPr>
        <w:t xml:space="preserve"> года.</w:t>
      </w:r>
    </w:p>
    <w:p w14:paraId="03DD2DEB" w14:textId="63B80B18" w:rsidR="00127756" w:rsidRDefault="00127756" w:rsidP="00AF616A">
      <w:pPr>
        <w:pStyle w:val="aa"/>
        <w:numPr>
          <w:ilvl w:val="1"/>
          <w:numId w:val="1"/>
        </w:numPr>
        <w:shd w:val="clear" w:color="auto" w:fill="FFFFFF"/>
        <w:spacing w:after="0" w:line="336" w:lineRule="auto"/>
        <w:ind w:left="0" w:firstLine="567"/>
        <w:jc w:val="both"/>
        <w:rPr>
          <w:rFonts w:ascii="Myriad Pro" w:hAnsi="Myriad Pro"/>
          <w:sz w:val="26"/>
          <w:szCs w:val="26"/>
        </w:rPr>
      </w:pPr>
      <w:r w:rsidRPr="00A335F1">
        <w:rPr>
          <w:rFonts w:ascii="Myriad Pro" w:hAnsi="Myriad Pro"/>
          <w:sz w:val="26"/>
          <w:szCs w:val="26"/>
        </w:rPr>
        <w:t xml:space="preserve">Экспертизы обоснованности корректировок необходимой валовой выручки </w:t>
      </w:r>
      <w:r w:rsidR="00CE22AA" w:rsidRPr="00A335F1">
        <w:rPr>
          <w:rFonts w:ascii="Myriad Pro" w:hAnsi="Myriad Pro"/>
          <w:sz w:val="26"/>
          <w:szCs w:val="26"/>
        </w:rPr>
        <w:t>филиала</w:t>
      </w:r>
      <w:r w:rsidRPr="00A335F1">
        <w:rPr>
          <w:rFonts w:ascii="Myriad Pro" w:hAnsi="Myriad Pro"/>
          <w:sz w:val="26"/>
          <w:szCs w:val="26"/>
        </w:rPr>
        <w:t xml:space="preserve"> </w:t>
      </w:r>
      <w:r w:rsidR="00393E59">
        <w:rPr>
          <w:rFonts w:ascii="Myriad Pro" w:hAnsi="Myriad Pro"/>
          <w:sz w:val="26"/>
          <w:szCs w:val="26"/>
        </w:rPr>
        <w:t>ПАО </w:t>
      </w:r>
      <w:r w:rsidRPr="00A335F1">
        <w:rPr>
          <w:rFonts w:ascii="Myriad Pro" w:hAnsi="Myriad Pro"/>
          <w:sz w:val="26"/>
          <w:szCs w:val="26"/>
        </w:rPr>
        <w:t>«МРСК Сибири»-«Алтайэнерго», проведенных Управлением Алтайского края по государственному регулированию цен и тарифов при определении необходимой валовой выручки на 201</w:t>
      </w:r>
      <w:r w:rsidR="00591EB2" w:rsidRPr="00A335F1">
        <w:rPr>
          <w:rFonts w:ascii="Myriad Pro" w:hAnsi="Myriad Pro"/>
          <w:sz w:val="26"/>
          <w:szCs w:val="26"/>
        </w:rPr>
        <w:t>8</w:t>
      </w:r>
      <w:r w:rsidRPr="00A335F1">
        <w:rPr>
          <w:rFonts w:ascii="Myriad Pro" w:hAnsi="Myriad Pro"/>
          <w:sz w:val="26"/>
          <w:szCs w:val="26"/>
        </w:rPr>
        <w:t xml:space="preserve"> год.</w:t>
      </w:r>
    </w:p>
    <w:p w14:paraId="5132ED79" w14:textId="4464AD11" w:rsidR="00FB67B3" w:rsidRDefault="00FB67B3" w:rsidP="00AF616A">
      <w:pPr>
        <w:pStyle w:val="aa"/>
        <w:numPr>
          <w:ilvl w:val="1"/>
          <w:numId w:val="1"/>
        </w:numPr>
        <w:shd w:val="clear" w:color="auto" w:fill="FFFFFF"/>
        <w:spacing w:after="0" w:line="336" w:lineRule="auto"/>
        <w:ind w:left="0" w:firstLine="567"/>
        <w:jc w:val="both"/>
        <w:rPr>
          <w:rFonts w:ascii="Myriad Pro" w:hAnsi="Myriad Pro"/>
          <w:sz w:val="26"/>
          <w:szCs w:val="26"/>
        </w:rPr>
      </w:pPr>
      <w:r>
        <w:rPr>
          <w:rFonts w:ascii="Myriad Pro" w:hAnsi="Myriad Pro"/>
          <w:sz w:val="26"/>
          <w:szCs w:val="26"/>
        </w:rPr>
        <w:t xml:space="preserve">Экспертиза расчета экономии операционных расходов, учтенной </w:t>
      </w:r>
      <w:r w:rsidRPr="00A335F1">
        <w:rPr>
          <w:rFonts w:ascii="Myriad Pro" w:hAnsi="Myriad Pro"/>
          <w:sz w:val="26"/>
          <w:szCs w:val="26"/>
        </w:rPr>
        <w:t>Управлением Алтайского края по государственному регулированию цен и тарифов</w:t>
      </w:r>
      <w:r>
        <w:rPr>
          <w:rFonts w:ascii="Myriad Pro" w:hAnsi="Myriad Pro"/>
          <w:sz w:val="26"/>
          <w:szCs w:val="26"/>
        </w:rPr>
        <w:t xml:space="preserve"> в необходимой валовой выручке </w:t>
      </w:r>
      <w:r w:rsidRPr="00591EB2">
        <w:rPr>
          <w:rFonts w:ascii="Myriad Pro" w:hAnsi="Myriad Pro"/>
          <w:sz w:val="26"/>
          <w:szCs w:val="26"/>
        </w:rPr>
        <w:t xml:space="preserve">филиала </w:t>
      </w:r>
      <w:r w:rsidR="00393E59">
        <w:rPr>
          <w:rFonts w:ascii="Myriad Pro" w:hAnsi="Myriad Pro"/>
          <w:sz w:val="26"/>
          <w:szCs w:val="26"/>
        </w:rPr>
        <w:t>ПАО </w:t>
      </w:r>
      <w:r w:rsidRPr="00591EB2">
        <w:rPr>
          <w:rFonts w:ascii="Myriad Pro" w:hAnsi="Myriad Pro"/>
          <w:sz w:val="26"/>
          <w:szCs w:val="26"/>
        </w:rPr>
        <w:t>«МРСК Сибири»-«Алтайэнерго»</w:t>
      </w:r>
      <w:r>
        <w:rPr>
          <w:rFonts w:ascii="Myriad Pro" w:hAnsi="Myriad Pro"/>
          <w:sz w:val="26"/>
          <w:szCs w:val="26"/>
        </w:rPr>
        <w:t xml:space="preserve"> на 2018 год.</w:t>
      </w:r>
    </w:p>
    <w:p w14:paraId="11DEBE60" w14:textId="51469CDE" w:rsidR="00FB67B3" w:rsidRDefault="00FB67B3" w:rsidP="00AF616A">
      <w:pPr>
        <w:pStyle w:val="aa"/>
        <w:numPr>
          <w:ilvl w:val="1"/>
          <w:numId w:val="1"/>
        </w:numPr>
        <w:shd w:val="clear" w:color="auto" w:fill="FFFFFF"/>
        <w:spacing w:after="0" w:line="336" w:lineRule="auto"/>
        <w:ind w:left="0" w:firstLine="567"/>
        <w:jc w:val="both"/>
        <w:rPr>
          <w:rFonts w:ascii="Myriad Pro" w:hAnsi="Myriad Pro"/>
          <w:sz w:val="26"/>
          <w:szCs w:val="26"/>
        </w:rPr>
      </w:pPr>
      <w:r>
        <w:rPr>
          <w:rFonts w:ascii="Myriad Pro" w:hAnsi="Myriad Pro"/>
          <w:sz w:val="26"/>
          <w:szCs w:val="26"/>
        </w:rPr>
        <w:lastRenderedPageBreak/>
        <w:t xml:space="preserve">Экспертиза расчета экономии от снижения технологических потерь, учтенной </w:t>
      </w:r>
      <w:r w:rsidRPr="00A335F1">
        <w:rPr>
          <w:rFonts w:ascii="Myriad Pro" w:hAnsi="Myriad Pro"/>
          <w:sz w:val="26"/>
          <w:szCs w:val="26"/>
        </w:rPr>
        <w:t>Управлением Алтайского края по государственному регулированию цен и тарифов</w:t>
      </w:r>
      <w:r>
        <w:rPr>
          <w:rFonts w:ascii="Myriad Pro" w:hAnsi="Myriad Pro"/>
          <w:sz w:val="26"/>
          <w:szCs w:val="26"/>
        </w:rPr>
        <w:t xml:space="preserve"> в необходимой валовой выручке </w:t>
      </w:r>
      <w:r w:rsidRPr="00591EB2">
        <w:rPr>
          <w:rFonts w:ascii="Myriad Pro" w:hAnsi="Myriad Pro"/>
          <w:sz w:val="26"/>
          <w:szCs w:val="26"/>
        </w:rPr>
        <w:t xml:space="preserve">филиала </w:t>
      </w:r>
      <w:r w:rsidR="00393E59">
        <w:rPr>
          <w:rFonts w:ascii="Myriad Pro" w:hAnsi="Myriad Pro"/>
          <w:sz w:val="26"/>
          <w:szCs w:val="26"/>
        </w:rPr>
        <w:t>ПАО </w:t>
      </w:r>
      <w:r w:rsidRPr="00591EB2">
        <w:rPr>
          <w:rFonts w:ascii="Myriad Pro" w:hAnsi="Myriad Pro"/>
          <w:sz w:val="26"/>
          <w:szCs w:val="26"/>
        </w:rPr>
        <w:t>«МРСК Сибири»-«Алтайэнерго»</w:t>
      </w:r>
      <w:r>
        <w:rPr>
          <w:rFonts w:ascii="Myriad Pro" w:hAnsi="Myriad Pro"/>
          <w:sz w:val="26"/>
          <w:szCs w:val="26"/>
        </w:rPr>
        <w:t xml:space="preserve"> на 2018 год.</w:t>
      </w:r>
    </w:p>
    <w:p w14:paraId="3709B8AE" w14:textId="2A49DF91" w:rsidR="00FB67B3" w:rsidRPr="00A335F1" w:rsidRDefault="00FB67B3" w:rsidP="00AF616A">
      <w:pPr>
        <w:pStyle w:val="aa"/>
        <w:numPr>
          <w:ilvl w:val="1"/>
          <w:numId w:val="1"/>
        </w:numPr>
        <w:shd w:val="clear" w:color="auto" w:fill="FFFFFF"/>
        <w:spacing w:after="0" w:line="336" w:lineRule="auto"/>
        <w:ind w:left="0" w:firstLine="567"/>
        <w:jc w:val="both"/>
        <w:rPr>
          <w:rFonts w:ascii="Myriad Pro" w:hAnsi="Myriad Pro"/>
          <w:sz w:val="26"/>
          <w:szCs w:val="26"/>
        </w:rPr>
      </w:pPr>
      <w:r>
        <w:rPr>
          <w:rFonts w:ascii="Myriad Pro" w:hAnsi="Myriad Pro"/>
          <w:sz w:val="26"/>
          <w:szCs w:val="26"/>
        </w:rPr>
        <w:t xml:space="preserve">Экспертиза обоснованности величин изменения необходимой валовой выручки </w:t>
      </w:r>
      <w:r w:rsidRPr="00591EB2">
        <w:rPr>
          <w:rFonts w:ascii="Myriad Pro" w:hAnsi="Myriad Pro"/>
          <w:sz w:val="26"/>
          <w:szCs w:val="26"/>
        </w:rPr>
        <w:t xml:space="preserve">филиала </w:t>
      </w:r>
      <w:r w:rsidR="00393E59">
        <w:rPr>
          <w:rFonts w:ascii="Myriad Pro" w:hAnsi="Myriad Pro"/>
          <w:sz w:val="26"/>
          <w:szCs w:val="26"/>
        </w:rPr>
        <w:t>ПАО </w:t>
      </w:r>
      <w:r w:rsidRPr="00591EB2">
        <w:rPr>
          <w:rFonts w:ascii="Myriad Pro" w:hAnsi="Myriad Pro"/>
          <w:sz w:val="26"/>
          <w:szCs w:val="26"/>
        </w:rPr>
        <w:t>«МРСК Сибири»-«Алтайэнерго»</w:t>
      </w:r>
      <w:r>
        <w:rPr>
          <w:rFonts w:ascii="Myriad Pro" w:hAnsi="Myriad Pro"/>
          <w:sz w:val="26"/>
          <w:szCs w:val="26"/>
        </w:rPr>
        <w:t xml:space="preserve"> в целях сглаживания тарифов, определенных </w:t>
      </w:r>
      <w:r w:rsidRPr="00A335F1">
        <w:rPr>
          <w:rFonts w:ascii="Myriad Pro" w:hAnsi="Myriad Pro"/>
          <w:sz w:val="26"/>
          <w:szCs w:val="26"/>
        </w:rPr>
        <w:t>Управлением Алтайского края по государственному регулированию цен и тарифов</w:t>
      </w:r>
      <w:r>
        <w:rPr>
          <w:rFonts w:ascii="Myriad Pro" w:hAnsi="Myriad Pro"/>
          <w:sz w:val="26"/>
          <w:szCs w:val="26"/>
        </w:rPr>
        <w:t xml:space="preserve"> на 2018 год.</w:t>
      </w:r>
    </w:p>
    <w:p w14:paraId="57374CB0" w14:textId="25FC9381" w:rsidR="00127756" w:rsidRPr="00591EB2" w:rsidRDefault="00127756" w:rsidP="00AF616A">
      <w:pPr>
        <w:pStyle w:val="aa"/>
        <w:numPr>
          <w:ilvl w:val="1"/>
          <w:numId w:val="1"/>
        </w:numPr>
        <w:shd w:val="clear" w:color="auto" w:fill="FFFFFF"/>
        <w:spacing w:after="0" w:line="336" w:lineRule="auto"/>
        <w:ind w:left="0" w:firstLine="567"/>
        <w:jc w:val="both"/>
        <w:rPr>
          <w:rFonts w:ascii="Myriad Pro" w:hAnsi="Myriad Pro"/>
          <w:sz w:val="26"/>
          <w:szCs w:val="26"/>
        </w:rPr>
      </w:pPr>
      <w:r w:rsidRPr="00591EB2">
        <w:rPr>
          <w:rFonts w:ascii="Myriad Pro" w:hAnsi="Myriad Pro"/>
          <w:sz w:val="26"/>
          <w:szCs w:val="26"/>
        </w:rPr>
        <w:t xml:space="preserve">Анализа экономически обоснованных выпадающих расходов/недополученных доходов, полученных филиалом </w:t>
      </w:r>
      <w:r w:rsidR="00393E59">
        <w:rPr>
          <w:rFonts w:ascii="Myriad Pro" w:hAnsi="Myriad Pro"/>
          <w:sz w:val="26"/>
          <w:szCs w:val="26"/>
        </w:rPr>
        <w:t>ПАО </w:t>
      </w:r>
      <w:r w:rsidRPr="00591EB2">
        <w:rPr>
          <w:rFonts w:ascii="Myriad Pro" w:hAnsi="Myriad Pro"/>
          <w:sz w:val="26"/>
          <w:szCs w:val="26"/>
        </w:rPr>
        <w:t>«МРСК Сибири»-«Алтайэнерго» за 201</w:t>
      </w:r>
      <w:r w:rsidR="00591EB2" w:rsidRPr="00591EB2">
        <w:rPr>
          <w:rFonts w:ascii="Myriad Pro" w:hAnsi="Myriad Pro"/>
          <w:sz w:val="26"/>
          <w:szCs w:val="26"/>
        </w:rPr>
        <w:t>5</w:t>
      </w:r>
      <w:r w:rsidRPr="00591EB2">
        <w:rPr>
          <w:rFonts w:ascii="Myriad Pro" w:hAnsi="Myriad Pro"/>
          <w:sz w:val="26"/>
          <w:szCs w:val="26"/>
        </w:rPr>
        <w:t>-201</w:t>
      </w:r>
      <w:r w:rsidR="00591EB2" w:rsidRPr="00591EB2">
        <w:rPr>
          <w:rFonts w:ascii="Myriad Pro" w:hAnsi="Myriad Pro"/>
          <w:sz w:val="26"/>
          <w:szCs w:val="26"/>
        </w:rPr>
        <w:t>6</w:t>
      </w:r>
      <w:r w:rsidRPr="00591EB2">
        <w:rPr>
          <w:rFonts w:ascii="Myriad Pro" w:hAnsi="Myriad Pro"/>
          <w:sz w:val="26"/>
          <w:szCs w:val="26"/>
        </w:rPr>
        <w:t xml:space="preserve"> гг. в результате принятых Управление</w:t>
      </w:r>
      <w:r w:rsidR="00FB67B3">
        <w:rPr>
          <w:rFonts w:ascii="Myriad Pro" w:hAnsi="Myriad Pro"/>
          <w:sz w:val="26"/>
          <w:szCs w:val="26"/>
        </w:rPr>
        <w:t>м</w:t>
      </w:r>
      <w:r w:rsidRPr="00591EB2">
        <w:rPr>
          <w:rFonts w:ascii="Myriad Pro" w:hAnsi="Myriad Pro"/>
          <w:sz w:val="26"/>
          <w:szCs w:val="26"/>
        </w:rPr>
        <w:t xml:space="preserve"> Алтайского края по государственному регулированию цен и тарифов тарифно-балансовых решений, в том числе анализа соответствия фактической товарной выручки </w:t>
      </w:r>
      <w:r w:rsidR="00CE22AA" w:rsidRPr="00591EB2">
        <w:rPr>
          <w:rFonts w:ascii="Myriad Pro" w:hAnsi="Myriad Pro"/>
          <w:sz w:val="26"/>
          <w:szCs w:val="26"/>
        </w:rPr>
        <w:t>филиала</w:t>
      </w:r>
      <w:r w:rsidRPr="00591EB2">
        <w:rPr>
          <w:rFonts w:ascii="Myriad Pro" w:hAnsi="Myriad Pro"/>
          <w:sz w:val="26"/>
          <w:szCs w:val="26"/>
        </w:rPr>
        <w:t xml:space="preserve"> </w:t>
      </w:r>
      <w:r w:rsidR="00393E59">
        <w:rPr>
          <w:rFonts w:ascii="Myriad Pro" w:hAnsi="Myriad Pro"/>
          <w:sz w:val="26"/>
          <w:szCs w:val="26"/>
        </w:rPr>
        <w:t>ПАО </w:t>
      </w:r>
      <w:r w:rsidRPr="00591EB2">
        <w:rPr>
          <w:rFonts w:ascii="Myriad Pro" w:hAnsi="Myriad Pro"/>
          <w:sz w:val="26"/>
          <w:szCs w:val="26"/>
        </w:rPr>
        <w:t>«МРСК Сибири»-«Алтайэнерго» от передачи электрической энергии по единым (котловым) тарифам необходимой валовой выручке, утвержденной регулирующим органом.</w:t>
      </w:r>
    </w:p>
    <w:p w14:paraId="7F85DE3D" w14:textId="30026B6F" w:rsidR="00127756" w:rsidRPr="00591EB2" w:rsidRDefault="00127756" w:rsidP="00AF616A">
      <w:pPr>
        <w:pStyle w:val="aa"/>
        <w:numPr>
          <w:ilvl w:val="1"/>
          <w:numId w:val="1"/>
        </w:numPr>
        <w:shd w:val="clear" w:color="auto" w:fill="FFFFFF"/>
        <w:spacing w:after="0" w:line="336" w:lineRule="auto"/>
        <w:ind w:left="0" w:firstLine="567"/>
        <w:jc w:val="both"/>
        <w:rPr>
          <w:rFonts w:ascii="Myriad Pro" w:hAnsi="Myriad Pro"/>
          <w:sz w:val="26"/>
          <w:szCs w:val="26"/>
        </w:rPr>
      </w:pPr>
      <w:r w:rsidRPr="00591EB2">
        <w:rPr>
          <w:rFonts w:ascii="Myriad Pro" w:hAnsi="Myriad Pro"/>
          <w:sz w:val="26"/>
          <w:szCs w:val="26"/>
        </w:rPr>
        <w:t xml:space="preserve">Экономической оценки результатов деятельности </w:t>
      </w:r>
      <w:r w:rsidR="00CE22AA" w:rsidRPr="00591EB2">
        <w:rPr>
          <w:rFonts w:ascii="Myriad Pro" w:hAnsi="Myriad Pro"/>
          <w:sz w:val="26"/>
          <w:szCs w:val="26"/>
        </w:rPr>
        <w:t>филиала</w:t>
      </w:r>
      <w:r w:rsidRPr="00591EB2">
        <w:rPr>
          <w:rFonts w:ascii="Myriad Pro" w:hAnsi="Myriad Pro"/>
          <w:sz w:val="26"/>
          <w:szCs w:val="26"/>
        </w:rPr>
        <w:t xml:space="preserve"> </w:t>
      </w:r>
      <w:r w:rsidRPr="00591EB2">
        <w:rPr>
          <w:rFonts w:ascii="Myriad Pro" w:hAnsi="Myriad Pro"/>
          <w:sz w:val="26"/>
          <w:szCs w:val="26"/>
        </w:rPr>
        <w:br/>
      </w:r>
      <w:r w:rsidR="00393E59">
        <w:rPr>
          <w:rFonts w:ascii="Myriad Pro" w:hAnsi="Myriad Pro"/>
          <w:sz w:val="26"/>
          <w:szCs w:val="26"/>
        </w:rPr>
        <w:t>ПАО </w:t>
      </w:r>
      <w:r w:rsidRPr="00591EB2">
        <w:rPr>
          <w:rFonts w:ascii="Myriad Pro" w:hAnsi="Myriad Pro"/>
          <w:sz w:val="26"/>
          <w:szCs w:val="26"/>
        </w:rPr>
        <w:t>«МРСК Сибири»-«Алтайэнерго» за 201</w:t>
      </w:r>
      <w:r w:rsidR="00591EB2" w:rsidRPr="00591EB2">
        <w:rPr>
          <w:rFonts w:ascii="Myriad Pro" w:hAnsi="Myriad Pro"/>
          <w:sz w:val="26"/>
          <w:szCs w:val="26"/>
        </w:rPr>
        <w:t>5</w:t>
      </w:r>
      <w:r w:rsidRPr="00591EB2">
        <w:rPr>
          <w:rFonts w:ascii="Myriad Pro" w:hAnsi="Myriad Pro"/>
          <w:sz w:val="26"/>
          <w:szCs w:val="26"/>
        </w:rPr>
        <w:t>-201</w:t>
      </w:r>
      <w:r w:rsidR="00591EB2" w:rsidRPr="00591EB2">
        <w:rPr>
          <w:rFonts w:ascii="Myriad Pro" w:hAnsi="Myriad Pro"/>
          <w:sz w:val="26"/>
          <w:szCs w:val="26"/>
        </w:rPr>
        <w:t>6</w:t>
      </w:r>
      <w:r w:rsidRPr="00591EB2">
        <w:rPr>
          <w:rFonts w:ascii="Myriad Pro" w:hAnsi="Myriad Pro"/>
          <w:sz w:val="26"/>
          <w:szCs w:val="26"/>
        </w:rPr>
        <w:t xml:space="preserve"> годы по оказанию услуг по передаче электрической энергии.</w:t>
      </w:r>
    </w:p>
    <w:p w14:paraId="4DABD65A" w14:textId="77777777" w:rsidR="00127756" w:rsidRDefault="00127756" w:rsidP="00AF616A">
      <w:pPr>
        <w:shd w:val="clear" w:color="auto" w:fill="FFFFFF"/>
        <w:spacing w:line="336" w:lineRule="auto"/>
        <w:ind w:firstLine="567"/>
        <w:jc w:val="both"/>
        <w:rPr>
          <w:rFonts w:ascii="Myriad Pro" w:hAnsi="Myriad Pro"/>
          <w:sz w:val="26"/>
          <w:szCs w:val="26"/>
        </w:rPr>
      </w:pPr>
      <w:r w:rsidRPr="0008433B">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Pr>
          <w:rFonts w:ascii="Myriad Pro" w:hAnsi="Myriad Pro"/>
          <w:sz w:val="26"/>
          <w:szCs w:val="26"/>
        </w:rPr>
        <w:t>Управлением Алтайского края по государственному регулированию цен и тарифов</w:t>
      </w:r>
      <w:r w:rsidRPr="0008433B">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EF7935B" w14:textId="77777777" w:rsidR="00E41D48" w:rsidRDefault="00E41D48" w:rsidP="00AF616A">
      <w:pPr>
        <w:shd w:val="clear" w:color="auto" w:fill="FFFFFF"/>
        <w:spacing w:before="100" w:beforeAutospacing="1" w:after="100" w:afterAutospacing="1" w:line="336" w:lineRule="auto"/>
        <w:jc w:val="center"/>
        <w:rPr>
          <w:rFonts w:ascii="Myriad Pro" w:hAnsi="Myriad Pro"/>
          <w:sz w:val="26"/>
          <w:szCs w:val="26"/>
        </w:rPr>
      </w:pPr>
    </w:p>
    <w:p w14:paraId="5E852745" w14:textId="29117E2A" w:rsidR="00127756" w:rsidRPr="00282B4C" w:rsidRDefault="00127756" w:rsidP="00E41D48">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sidR="007B131E" w:rsidRPr="007B131E">
        <w:rPr>
          <w:rFonts w:ascii="Myriad Pro" w:hAnsi="Myriad Pro"/>
          <w:sz w:val="26"/>
          <w:szCs w:val="26"/>
        </w:rPr>
        <w:t xml:space="preserve">  </w:t>
      </w:r>
      <w:r>
        <w:rPr>
          <w:rFonts w:ascii="Myriad Pro" w:hAnsi="Myriad Pro"/>
          <w:sz w:val="26"/>
          <w:szCs w:val="26"/>
        </w:rPr>
        <w:tab/>
      </w:r>
      <w:r w:rsidR="00E41D48">
        <w:rPr>
          <w:rFonts w:ascii="Myriad Pro" w:hAnsi="Myriad Pro"/>
          <w:sz w:val="26"/>
          <w:szCs w:val="26"/>
        </w:rPr>
        <w:t xml:space="preserve">  </w:t>
      </w:r>
      <w:r>
        <w:rPr>
          <w:rFonts w:ascii="Myriad Pro" w:hAnsi="Myriad Pro"/>
          <w:sz w:val="26"/>
          <w:szCs w:val="26"/>
        </w:rPr>
        <w:t>______________</w:t>
      </w:r>
      <w:r w:rsidR="00E41D48">
        <w:rPr>
          <w:rFonts w:ascii="Myriad Pro" w:hAnsi="Myriad Pro"/>
          <w:sz w:val="26"/>
          <w:szCs w:val="26"/>
        </w:rPr>
        <w:t xml:space="preserve">                </w:t>
      </w:r>
      <w:r w:rsidRPr="00282B4C">
        <w:rPr>
          <w:rFonts w:ascii="Myriad Pro" w:hAnsi="Myriad Pro"/>
          <w:sz w:val="26"/>
          <w:szCs w:val="26"/>
        </w:rPr>
        <w:t>В. Н. Логинов</w:t>
      </w:r>
    </w:p>
    <w:p w14:paraId="354061C0" w14:textId="77777777" w:rsidR="00FE11F8" w:rsidRDefault="00FE11F8" w:rsidP="00127756">
      <w:pPr>
        <w:pStyle w:val="30"/>
        <w:numPr>
          <w:ilvl w:val="0"/>
          <w:numId w:val="3"/>
        </w:numPr>
        <w:spacing w:before="40" w:line="360" w:lineRule="auto"/>
        <w:rPr>
          <w:rFonts w:ascii="Times New Roman" w:eastAsia="Times New Roman" w:hAnsi="Times New Roman" w:cs="Times New Roman"/>
          <w:b w:val="0"/>
          <w:bCs w:val="0"/>
          <w:color w:val="auto"/>
        </w:rPr>
      </w:pPr>
      <w:bookmarkStart w:id="2" w:name="_Toc33287983"/>
      <w:bookmarkStart w:id="3" w:name="_Toc40620723"/>
      <w:bookmarkStart w:id="4" w:name="_Toc40725999"/>
      <w:r>
        <w:rPr>
          <w:rFonts w:ascii="Times New Roman" w:eastAsia="Times New Roman" w:hAnsi="Times New Roman" w:cs="Times New Roman"/>
          <w:b w:val="0"/>
          <w:bCs w:val="0"/>
          <w:color w:val="auto"/>
        </w:rPr>
        <w:br w:type="page"/>
      </w:r>
    </w:p>
    <w:p w14:paraId="01F2DADF" w14:textId="3FEB75FF" w:rsidR="00127756" w:rsidRDefault="00127756" w:rsidP="00A335F1">
      <w:pPr>
        <w:pStyle w:val="30"/>
        <w:numPr>
          <w:ilvl w:val="0"/>
          <w:numId w:val="2"/>
        </w:numPr>
        <w:spacing w:before="40" w:line="360" w:lineRule="auto"/>
        <w:rPr>
          <w:rFonts w:ascii="Myriad Pro" w:hAnsi="Myriad Pro"/>
          <w:b w:val="0"/>
          <w:color w:val="4F6228" w:themeColor="accent3" w:themeShade="80"/>
          <w:sz w:val="28"/>
          <w:szCs w:val="28"/>
        </w:rPr>
      </w:pPr>
      <w:bookmarkStart w:id="5" w:name="_Toc64556456"/>
      <w:r w:rsidRPr="006C2AE2">
        <w:rPr>
          <w:rFonts w:ascii="Myriad Pro" w:hAnsi="Myriad Pro"/>
          <w:color w:val="4F6228" w:themeColor="accent3" w:themeShade="80"/>
          <w:sz w:val="28"/>
          <w:szCs w:val="28"/>
        </w:rPr>
        <w:lastRenderedPageBreak/>
        <w:t>Вводная часть</w:t>
      </w:r>
      <w:bookmarkEnd w:id="2"/>
      <w:bookmarkEnd w:id="3"/>
      <w:bookmarkEnd w:id="4"/>
      <w:bookmarkEnd w:id="5"/>
    </w:p>
    <w:p w14:paraId="5CC34180"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3287984"/>
      <w:bookmarkStart w:id="15" w:name="_Toc40620724"/>
      <w:bookmarkStart w:id="16" w:name="_Toc40726000"/>
      <w:bookmarkStart w:id="17" w:name="_Toc64556457"/>
      <w:r w:rsidRPr="0029734F">
        <w:rPr>
          <w:rFonts w:ascii="Myriad Pro" w:hAnsi="Myriad Pro"/>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bookmarkEnd w:id="16"/>
      <w:bookmarkEnd w:id="17"/>
    </w:p>
    <w:tbl>
      <w:tblPr>
        <w:tblStyle w:val="11"/>
        <w:tblW w:w="9242" w:type="dxa"/>
        <w:tblInd w:w="-5" w:type="dxa"/>
        <w:tblLayout w:type="fixed"/>
        <w:tblLook w:val="01E0" w:firstRow="1" w:lastRow="1" w:firstColumn="1" w:lastColumn="1" w:noHBand="0" w:noVBand="0"/>
      </w:tblPr>
      <w:tblGrid>
        <w:gridCol w:w="3402"/>
        <w:gridCol w:w="5840"/>
      </w:tblGrid>
      <w:tr w:rsidR="000D49B2" w:rsidRPr="004E59DD" w14:paraId="5FBA45C9" w14:textId="77777777" w:rsidTr="00FE1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4B6F3" w14:textId="77777777" w:rsidR="000D49B2" w:rsidRPr="004E59DD" w:rsidRDefault="000D49B2" w:rsidP="00203E11">
            <w:pPr>
              <w:pStyle w:val="a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4DB64E4" w14:textId="77777777" w:rsidR="000D49B2" w:rsidRPr="004E59DD" w:rsidRDefault="000D49B2" w:rsidP="00203E11">
            <w:pPr>
              <w:pStyle w:val="a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D49B2" w:rsidRPr="004E59DD" w14:paraId="23E89BD8"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08140A63"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03DF2DB1" w14:textId="71E2A6DC"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r w:rsidR="00FB67B3">
              <w:rPr>
                <w:rFonts w:ascii="Myriad Pro" w:hAnsi="Myriad Pro"/>
                <w:i w:val="0"/>
                <w:sz w:val="26"/>
                <w:szCs w:val="26"/>
              </w:rPr>
              <w:t>Россети Сибирь</w:t>
            </w:r>
            <w:r w:rsidRPr="00AA5234">
              <w:rPr>
                <w:rFonts w:ascii="Myriad Pro" w:hAnsi="Myriad Pro"/>
                <w:i w:val="0"/>
                <w:sz w:val="26"/>
                <w:szCs w:val="26"/>
              </w:rPr>
              <w:t>»</w:t>
            </w:r>
          </w:p>
        </w:tc>
      </w:tr>
      <w:tr w:rsidR="000D49B2" w:rsidRPr="004E59DD" w14:paraId="197A7A06"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2DAF7E51"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408DC2E4" w14:textId="22EE44C3" w:rsidR="000D49B2" w:rsidRPr="00AA5234" w:rsidRDefault="00393E59"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0D49B2" w:rsidRPr="00AA5234">
              <w:rPr>
                <w:rFonts w:ascii="Myriad Pro" w:hAnsi="Myriad Pro"/>
                <w:i w:val="0"/>
                <w:sz w:val="26"/>
                <w:szCs w:val="26"/>
              </w:rPr>
              <w:t>«</w:t>
            </w:r>
            <w:r w:rsidR="00FB67B3">
              <w:rPr>
                <w:rFonts w:ascii="Myriad Pro" w:hAnsi="Myriad Pro"/>
                <w:i w:val="0"/>
                <w:sz w:val="26"/>
                <w:szCs w:val="26"/>
              </w:rPr>
              <w:t>Россети Сибирь</w:t>
            </w:r>
            <w:r w:rsidR="000D49B2" w:rsidRPr="00AA5234">
              <w:rPr>
                <w:rFonts w:ascii="Myriad Pro" w:hAnsi="Myriad Pro"/>
                <w:i w:val="0"/>
                <w:sz w:val="26"/>
                <w:szCs w:val="26"/>
              </w:rPr>
              <w:t>»</w:t>
            </w:r>
          </w:p>
        </w:tc>
      </w:tr>
      <w:tr w:rsidR="000D49B2" w:rsidRPr="004E59DD" w14:paraId="26FCE05F"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0AA7FFD1"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A0D9AEA"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0D49B2" w:rsidRPr="004E59DD" w14:paraId="7384CD5E"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4E385C6D"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633E991D"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0D49B2" w:rsidRPr="004E59DD" w14:paraId="2F86F070"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48C77533"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26E80EA7"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0D49B2" w:rsidRPr="004E59DD" w14:paraId="6E663BB6"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66C2D55F"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5B8091CD" w14:textId="77777777" w:rsidR="000D49B2" w:rsidRPr="00AA5234"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0D49B2" w:rsidRPr="00AA5234" w14:paraId="252DDE62" w14:textId="77777777" w:rsidTr="00FE11F8">
        <w:tc>
          <w:tcPr>
            <w:cnfStyle w:val="001000000000" w:firstRow="0" w:lastRow="0" w:firstColumn="1" w:lastColumn="0" w:oddVBand="0" w:evenVBand="0" w:oddHBand="0" w:evenHBand="0" w:firstRowFirstColumn="0" w:firstRowLastColumn="0" w:lastRowFirstColumn="0" w:lastRowLastColumn="0"/>
            <w:tcW w:w="3402" w:type="dxa"/>
          </w:tcPr>
          <w:p w14:paraId="630DB7F1" w14:textId="77777777" w:rsidR="000D49B2" w:rsidRPr="00AA5234" w:rsidRDefault="000D49B2" w:rsidP="00203E11">
            <w:pPr>
              <w:pStyle w:val="ac"/>
              <w:spacing w:before="0" w:after="0"/>
              <w:contextualSpacing/>
              <w:rPr>
                <w:rFonts w:ascii="Myriad Pro" w:hAnsi="Myriad Pro"/>
                <w:i w:val="0"/>
                <w:sz w:val="26"/>
                <w:szCs w:val="26"/>
              </w:rPr>
            </w:pPr>
            <w:r w:rsidRPr="00AA5234">
              <w:rPr>
                <w:rFonts w:ascii="Myriad Pro" w:hAnsi="Myriad Pro"/>
                <w:i w:val="0"/>
                <w:sz w:val="26"/>
                <w:szCs w:val="26"/>
              </w:rPr>
              <w:t>Реквизиты Заказчика</w:t>
            </w:r>
          </w:p>
        </w:tc>
        <w:tc>
          <w:tcPr>
            <w:tcW w:w="5840" w:type="dxa"/>
          </w:tcPr>
          <w:p w14:paraId="20567816" w14:textId="58D19F54"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р/с </w:t>
            </w:r>
            <w:r w:rsidR="00393E59">
              <w:rPr>
                <w:rFonts w:ascii="Myriad Pro" w:hAnsi="Myriad Pro"/>
                <w:sz w:val="26"/>
                <w:szCs w:val="26"/>
              </w:rPr>
              <w:t>№ </w:t>
            </w:r>
            <w:r w:rsidRPr="00AA5234">
              <w:rPr>
                <w:rFonts w:ascii="Myriad Pro" w:hAnsi="Myriad Pro"/>
                <w:sz w:val="26"/>
                <w:szCs w:val="26"/>
              </w:rPr>
              <w:t xml:space="preserve"> 40702810031020004498</w:t>
            </w:r>
          </w:p>
          <w:p w14:paraId="3049AE2C" w14:textId="596FA18D"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 xml:space="preserve">Красноярское отделение </w:t>
            </w:r>
            <w:r w:rsidR="00393E59">
              <w:rPr>
                <w:rFonts w:ascii="Myriad Pro" w:hAnsi="Myriad Pro"/>
                <w:sz w:val="26"/>
                <w:szCs w:val="26"/>
              </w:rPr>
              <w:t>№ </w:t>
            </w:r>
            <w:r w:rsidRPr="00AA5234">
              <w:rPr>
                <w:rFonts w:ascii="Myriad Pro" w:hAnsi="Myriad Pro"/>
                <w:sz w:val="26"/>
                <w:szCs w:val="26"/>
              </w:rPr>
              <w:t xml:space="preserve"> 8646 </w:t>
            </w:r>
            <w:r w:rsidR="00393E59">
              <w:rPr>
                <w:rFonts w:ascii="Myriad Pro" w:hAnsi="Myriad Pro"/>
                <w:sz w:val="26"/>
                <w:szCs w:val="26"/>
              </w:rPr>
              <w:t>ПАО </w:t>
            </w:r>
            <w:r w:rsidRPr="00AA5234">
              <w:rPr>
                <w:rFonts w:ascii="Myriad Pro" w:hAnsi="Myriad Pro"/>
                <w:sz w:val="26"/>
                <w:szCs w:val="26"/>
              </w:rPr>
              <w:t>Сбербанк г. Красноярск</w:t>
            </w:r>
          </w:p>
          <w:p w14:paraId="15ABA115" w14:textId="77777777"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744F66F6" w14:textId="1F21DA2A" w:rsidR="000D49B2" w:rsidRPr="00AA5234" w:rsidRDefault="000D49B2" w:rsidP="00203E1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AB16F7">
              <w:rPr>
                <w:rFonts w:ascii="Myriad Pro" w:hAnsi="Myriad Pro"/>
                <w:sz w:val="26"/>
                <w:szCs w:val="26"/>
              </w:rPr>
              <w:t xml:space="preserve"> </w:t>
            </w:r>
            <w:r w:rsidR="00393E59">
              <w:rPr>
                <w:rFonts w:ascii="Myriad Pro" w:hAnsi="Myriad Pro"/>
                <w:sz w:val="26"/>
                <w:szCs w:val="26"/>
              </w:rPr>
              <w:t>№ </w:t>
            </w:r>
            <w:r w:rsidRPr="00AA5234">
              <w:rPr>
                <w:rFonts w:ascii="Myriad Pro" w:hAnsi="Myriad Pro"/>
                <w:sz w:val="26"/>
                <w:szCs w:val="26"/>
              </w:rPr>
              <w:t>30101810800000000627</w:t>
            </w:r>
          </w:p>
        </w:tc>
      </w:tr>
      <w:tr w:rsidR="00FE11F8" w:rsidRPr="00FE11F8" w14:paraId="1B422BCF" w14:textId="77777777" w:rsidTr="00FE11F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6BB9288B" w14:textId="77777777" w:rsidR="00FE11F8" w:rsidRPr="00FE11F8" w:rsidRDefault="00FE11F8" w:rsidP="009D059F">
            <w:pPr>
              <w:pStyle w:val="ac"/>
              <w:spacing w:before="0" w:after="0"/>
              <w:contextualSpacing/>
              <w:rPr>
                <w:rFonts w:ascii="Myriad Pro" w:hAnsi="Myriad Pro"/>
                <w:i w:val="0"/>
                <w:sz w:val="26"/>
                <w:szCs w:val="26"/>
              </w:rPr>
            </w:pPr>
            <w:r w:rsidRPr="00FE11F8">
              <w:rPr>
                <w:rFonts w:ascii="Myriad Pro" w:hAnsi="Myriad Pro"/>
                <w:i w:val="0"/>
                <w:sz w:val="26"/>
                <w:szCs w:val="26"/>
              </w:rPr>
              <w:t xml:space="preserve">Получатель услуги </w:t>
            </w:r>
          </w:p>
        </w:tc>
        <w:tc>
          <w:tcPr>
            <w:tcW w:w="5840" w:type="dxa"/>
          </w:tcPr>
          <w:p w14:paraId="39555F9F" w14:textId="1EDD04DA" w:rsidR="00FE11F8" w:rsidRPr="00FE11F8" w:rsidRDefault="00FE11F8" w:rsidP="009D059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E11F8">
              <w:rPr>
                <w:rFonts w:ascii="Myriad Pro" w:hAnsi="Myriad Pro"/>
                <w:sz w:val="26"/>
                <w:szCs w:val="26"/>
              </w:rPr>
              <w:t xml:space="preserve">Филиал </w:t>
            </w:r>
            <w:r w:rsidR="00393E59">
              <w:rPr>
                <w:rFonts w:ascii="Myriad Pro" w:hAnsi="Myriad Pro"/>
                <w:sz w:val="26"/>
                <w:szCs w:val="26"/>
              </w:rPr>
              <w:t>ПАО </w:t>
            </w:r>
            <w:r w:rsidRPr="00FE11F8">
              <w:rPr>
                <w:rFonts w:ascii="Myriad Pro" w:hAnsi="Myriad Pro"/>
                <w:sz w:val="26"/>
                <w:szCs w:val="26"/>
              </w:rPr>
              <w:t>«</w:t>
            </w:r>
            <w:r w:rsidR="00FB67B3">
              <w:rPr>
                <w:rFonts w:ascii="Myriad Pro" w:hAnsi="Myriad Pro"/>
                <w:sz w:val="26"/>
                <w:szCs w:val="26"/>
              </w:rPr>
              <w:t>Россети Сибирь</w:t>
            </w:r>
            <w:r w:rsidRPr="00FE11F8">
              <w:rPr>
                <w:rFonts w:ascii="Myriad Pro" w:hAnsi="Myriad Pro"/>
                <w:sz w:val="26"/>
                <w:szCs w:val="26"/>
              </w:rPr>
              <w:t>»-«Алтайэнерго»</w:t>
            </w:r>
          </w:p>
        </w:tc>
      </w:tr>
      <w:tr w:rsidR="00FE11F8" w:rsidRPr="00FE11F8" w14:paraId="084A71A2" w14:textId="77777777" w:rsidTr="00FE11F8">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402" w:type="dxa"/>
          </w:tcPr>
          <w:p w14:paraId="54975DE5" w14:textId="77777777" w:rsidR="00FE11F8" w:rsidRPr="00FE11F8" w:rsidRDefault="00FE11F8" w:rsidP="009D059F">
            <w:pPr>
              <w:pStyle w:val="ac"/>
              <w:spacing w:before="0" w:after="0"/>
              <w:contextualSpacing/>
              <w:rPr>
                <w:rFonts w:ascii="Myriad Pro" w:hAnsi="Myriad Pro"/>
                <w:i w:val="0"/>
                <w:sz w:val="26"/>
                <w:szCs w:val="26"/>
              </w:rPr>
            </w:pPr>
            <w:r w:rsidRPr="00FE11F8">
              <w:rPr>
                <w:rFonts w:ascii="Myriad Pro" w:hAnsi="Myriad Pro"/>
                <w:i w:val="0"/>
                <w:sz w:val="26"/>
                <w:szCs w:val="26"/>
              </w:rPr>
              <w:t>Юридический и почтовый адрес</w:t>
            </w:r>
          </w:p>
        </w:tc>
        <w:tc>
          <w:tcPr>
            <w:tcW w:w="5840" w:type="dxa"/>
          </w:tcPr>
          <w:p w14:paraId="4DF9EEC9" w14:textId="77777777" w:rsidR="00FE11F8" w:rsidRPr="00FE11F8" w:rsidRDefault="00FE11F8" w:rsidP="009D059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E11F8">
              <w:rPr>
                <w:rFonts w:ascii="Myriad Pro" w:hAnsi="Myriad Pro"/>
                <w:sz w:val="26"/>
                <w:szCs w:val="26"/>
              </w:rPr>
              <w:t>656 002, Алтайский край, г. Барнаул, ул. Кулагина,16</w:t>
            </w:r>
          </w:p>
        </w:tc>
      </w:tr>
    </w:tbl>
    <w:p w14:paraId="2AF61ACF" w14:textId="77777777" w:rsidR="000D49B2" w:rsidRPr="000D49B2" w:rsidRDefault="000D49B2" w:rsidP="000D49B2"/>
    <w:p w14:paraId="3E6F5190" w14:textId="77777777" w:rsidR="00127756" w:rsidRPr="0029734F"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18" w:name="_Toc437621357"/>
      <w:bookmarkStart w:id="19" w:name="_Toc33287985"/>
      <w:bookmarkStart w:id="20" w:name="_Toc40620725"/>
      <w:bookmarkStart w:id="21" w:name="_Toc40726001"/>
      <w:bookmarkStart w:id="22" w:name="_Toc64556458"/>
      <w:r w:rsidRPr="0029734F">
        <w:rPr>
          <w:rFonts w:ascii="Myriad Pro" w:hAnsi="Myriad Pro"/>
          <w:color w:val="4F6228" w:themeColor="accent3" w:themeShade="80"/>
          <w:sz w:val="28"/>
          <w:szCs w:val="28"/>
        </w:rPr>
        <w:t xml:space="preserve">Сведения об </w:t>
      </w:r>
      <w:r w:rsidRPr="00301EDF">
        <w:rPr>
          <w:rFonts w:ascii="Myriad Pro" w:hAnsi="Myriad Pro"/>
          <w:color w:val="4F6228" w:themeColor="accent3" w:themeShade="80"/>
          <w:sz w:val="28"/>
          <w:szCs w:val="28"/>
        </w:rPr>
        <w:t>Исполнителе</w:t>
      </w:r>
      <w:bookmarkEnd w:id="18"/>
      <w:bookmarkEnd w:id="19"/>
      <w:bookmarkEnd w:id="20"/>
      <w:bookmarkEnd w:id="21"/>
      <w:bookmarkEnd w:id="22"/>
    </w:p>
    <w:tbl>
      <w:tblPr>
        <w:tblStyle w:val="11"/>
        <w:tblW w:w="9242" w:type="dxa"/>
        <w:tblInd w:w="-5" w:type="dxa"/>
        <w:tblLayout w:type="fixed"/>
        <w:tblLook w:val="01E0" w:firstRow="1" w:lastRow="1" w:firstColumn="1" w:lastColumn="1" w:noHBand="0" w:noVBand="0"/>
      </w:tblPr>
      <w:tblGrid>
        <w:gridCol w:w="3402"/>
        <w:gridCol w:w="5840"/>
      </w:tblGrid>
      <w:tr w:rsidR="000D49B2" w:rsidRPr="004E59DD" w14:paraId="5FFDD237" w14:textId="77777777" w:rsidTr="00203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F98DD66" w14:textId="77777777" w:rsidR="000D49B2" w:rsidRPr="004E59DD" w:rsidRDefault="000D49B2" w:rsidP="00203E11">
            <w:pPr>
              <w:pStyle w:val="ac"/>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67274F6" w14:textId="77777777" w:rsidR="000D49B2" w:rsidRPr="004E59DD" w:rsidRDefault="000D49B2" w:rsidP="00203E11">
            <w:pPr>
              <w:pStyle w:val="ac"/>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D49B2" w:rsidRPr="004E59DD" w14:paraId="264D534E"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2776617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385279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0D49B2" w:rsidRPr="004E59DD" w14:paraId="3A876E09" w14:textId="77777777" w:rsidTr="00203E11">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F81A3AF"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2B71744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0D49B2" w:rsidRPr="004E59DD" w14:paraId="1ED19CFD"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789534B8"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F1474CD"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0D49B2" w:rsidRPr="004E59DD" w14:paraId="6FE266A0"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6A805872"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58CDF2A4"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0D49B2" w:rsidRPr="004E59DD" w14:paraId="089C01BA"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5B87FB4A"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AC026C5" w14:textId="0D24193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CB49FF">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393E59">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eastAsia="ar-SA"/>
              </w:rPr>
              <w:t xml:space="preserve">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0D49B2" w:rsidRPr="004E59DD" w14:paraId="4EA0B86B"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63FAEBD9"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C36D546"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0D49B2" w:rsidRPr="004E59DD" w14:paraId="2C1030EB" w14:textId="77777777" w:rsidTr="00203E11">
        <w:tc>
          <w:tcPr>
            <w:cnfStyle w:val="001000000000" w:firstRow="0" w:lastRow="0" w:firstColumn="1" w:lastColumn="0" w:oddVBand="0" w:evenVBand="0" w:oddHBand="0" w:evenHBand="0" w:firstRowFirstColumn="0" w:firstRowLastColumn="0" w:lastRowFirstColumn="0" w:lastRowLastColumn="0"/>
            <w:tcW w:w="3402" w:type="dxa"/>
          </w:tcPr>
          <w:p w14:paraId="06CFC07C" w14:textId="77777777" w:rsidR="000D49B2" w:rsidRPr="004E59DD" w:rsidRDefault="000D49B2" w:rsidP="00203E11">
            <w:pPr>
              <w:pStyle w:val="ac"/>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B17FFD4" w14:textId="1EB7EC9E"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393E59">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12BE5D5B" w14:textId="77777777" w:rsidR="000D49B2" w:rsidRPr="004E59DD" w:rsidRDefault="000D49B2" w:rsidP="00203E11">
            <w:pPr>
              <w:pStyle w:val="ac"/>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4317E71" w14:textId="77777777" w:rsidR="00FE11F8" w:rsidRDefault="00FE11F8">
      <w:r>
        <w:br w:type="page"/>
      </w:r>
    </w:p>
    <w:p w14:paraId="79CC6B12"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3" w:name="_Toc37350636"/>
      <w:bookmarkStart w:id="24" w:name="_Toc40621583"/>
      <w:bookmarkStart w:id="25" w:name="_Toc64556459"/>
      <w:r w:rsidRPr="001335E3">
        <w:rPr>
          <w:rFonts w:ascii="Myriad Pro" w:hAnsi="Myriad Pro"/>
          <w:color w:val="4F6228" w:themeColor="accent3" w:themeShade="80"/>
          <w:sz w:val="28"/>
          <w:szCs w:val="28"/>
        </w:rPr>
        <w:lastRenderedPageBreak/>
        <w:t xml:space="preserve">Основание для </w:t>
      </w:r>
      <w:r>
        <w:rPr>
          <w:rFonts w:ascii="Myriad Pro" w:hAnsi="Myriad Pro"/>
          <w:color w:val="4F6228" w:themeColor="accent3" w:themeShade="80"/>
          <w:sz w:val="28"/>
          <w:szCs w:val="28"/>
        </w:rPr>
        <w:t>оказания услуг</w:t>
      </w:r>
      <w:bookmarkEnd w:id="23"/>
      <w:bookmarkEnd w:id="24"/>
      <w:bookmarkEnd w:id="25"/>
    </w:p>
    <w:p w14:paraId="32349052" w14:textId="44D45650" w:rsidR="00C941E2" w:rsidRPr="00980AE7" w:rsidRDefault="000D49B2" w:rsidP="00C941E2">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80AE7">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393E59">
        <w:rPr>
          <w:rFonts w:ascii="Myriad Pro" w:eastAsiaTheme="minorHAnsi" w:hAnsi="Myriad Pro"/>
          <w:b w:val="0"/>
          <w:i w:val="0"/>
          <w:color w:val="000000" w:themeColor="text1"/>
          <w:sz w:val="26"/>
          <w:szCs w:val="26"/>
          <w:lang w:eastAsia="en-US"/>
        </w:rPr>
        <w:t>№ </w:t>
      </w:r>
      <w:r w:rsidRPr="00980AE7">
        <w:rPr>
          <w:rFonts w:ascii="Myriad Pro" w:eastAsiaTheme="minorHAnsi" w:hAnsi="Myriad Pro"/>
          <w:b w:val="0"/>
          <w:i w:val="0"/>
          <w:color w:val="000000" w:themeColor="text1"/>
          <w:sz w:val="26"/>
          <w:szCs w:val="26"/>
          <w:lang w:eastAsia="en-US"/>
        </w:rPr>
        <w:t xml:space="preserve"> </w:t>
      </w:r>
      <w:r w:rsidR="00FE11F8">
        <w:rPr>
          <w:rFonts w:ascii="Myriad Pro" w:eastAsiaTheme="minorHAnsi" w:hAnsi="Myriad Pro"/>
          <w:b w:val="0"/>
          <w:i w:val="0"/>
          <w:color w:val="000000" w:themeColor="text1"/>
          <w:sz w:val="26"/>
          <w:szCs w:val="26"/>
          <w:lang w:eastAsia="en-US"/>
        </w:rPr>
        <w:t>18.4000.34.20</w:t>
      </w:r>
      <w:r w:rsidRPr="00AA5234">
        <w:rPr>
          <w:rFonts w:ascii="Myriad Pro" w:eastAsiaTheme="minorHAnsi" w:hAnsi="Myriad Pro"/>
          <w:b w:val="0"/>
          <w:i w:val="0"/>
          <w:color w:val="000000" w:themeColor="text1"/>
          <w:sz w:val="26"/>
          <w:szCs w:val="26"/>
          <w:lang w:eastAsia="en-US"/>
        </w:rPr>
        <w:t xml:space="preserve"> от 29.01.2020 года на оказание услуг по</w:t>
      </w:r>
      <w:r w:rsidRPr="00980AE7">
        <w:rPr>
          <w:rFonts w:ascii="Myriad Pro" w:eastAsiaTheme="minorHAnsi" w:hAnsi="Myriad Pro"/>
          <w:b w:val="0"/>
          <w:i w:val="0"/>
          <w:color w:val="000000" w:themeColor="text1"/>
          <w:sz w:val="26"/>
          <w:szCs w:val="26"/>
          <w:lang w:eastAsia="en-US"/>
        </w:rPr>
        <w:t xml:space="preserve">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Pr>
          <w:rFonts w:ascii="Myriad Pro" w:eastAsiaTheme="minorHAnsi" w:hAnsi="Myriad Pro"/>
          <w:b w:val="0"/>
          <w:i w:val="0"/>
          <w:color w:val="000000" w:themeColor="text1"/>
          <w:sz w:val="26"/>
          <w:szCs w:val="26"/>
          <w:lang w:eastAsia="en-US"/>
        </w:rPr>
        <w:t>Г</w:t>
      </w:r>
      <w:r w:rsidRPr="00980AE7">
        <w:rPr>
          <w:rFonts w:ascii="Myriad Pro" w:eastAsiaTheme="minorHAnsi" w:hAnsi="Myriad Pro"/>
          <w:b w:val="0"/>
          <w:i w:val="0"/>
          <w:color w:val="000000" w:themeColor="text1"/>
          <w:sz w:val="26"/>
          <w:szCs w:val="26"/>
          <w:lang w:eastAsia="en-US"/>
        </w:rPr>
        <w:t>енерального директора Логинова</w:t>
      </w:r>
      <w:r>
        <w:rPr>
          <w:rFonts w:ascii="Myriad Pro" w:eastAsiaTheme="minorHAnsi" w:hAnsi="Myriad Pro"/>
          <w:b w:val="0"/>
          <w:i w:val="0"/>
          <w:color w:val="000000" w:themeColor="text1"/>
          <w:sz w:val="26"/>
          <w:szCs w:val="26"/>
          <w:lang w:eastAsia="en-US"/>
        </w:rPr>
        <w:t xml:space="preserve"> Виктора Никитовича</w:t>
      </w:r>
      <w:r w:rsidRPr="00980AE7">
        <w:rPr>
          <w:rFonts w:ascii="Myriad Pro" w:eastAsiaTheme="minorHAnsi" w:hAnsi="Myriad Pro"/>
          <w:b w:val="0"/>
          <w:i w:val="0"/>
          <w:color w:val="000000" w:themeColor="text1"/>
          <w:sz w:val="26"/>
          <w:szCs w:val="26"/>
          <w:lang w:eastAsia="en-US"/>
        </w:rPr>
        <w:t>, и Публичным акционерным обществом «</w:t>
      </w:r>
      <w:r w:rsidR="00FB67B3">
        <w:rPr>
          <w:rFonts w:ascii="Myriad Pro" w:eastAsiaTheme="minorHAnsi" w:hAnsi="Myriad Pro"/>
          <w:b w:val="0"/>
          <w:i w:val="0"/>
          <w:color w:val="000000" w:themeColor="text1"/>
          <w:sz w:val="26"/>
          <w:szCs w:val="26"/>
          <w:lang w:eastAsia="en-US"/>
        </w:rPr>
        <w:t>Россети Сибирь</w:t>
      </w:r>
      <w:r w:rsidRPr="00980AE7">
        <w:rPr>
          <w:rFonts w:ascii="Myriad Pro" w:eastAsiaTheme="minorHAnsi" w:hAnsi="Myriad Pro"/>
          <w:b w:val="0"/>
          <w:i w:val="0"/>
          <w:color w:val="000000" w:themeColor="text1"/>
          <w:sz w:val="26"/>
          <w:szCs w:val="26"/>
          <w:lang w:eastAsia="en-US"/>
        </w:rPr>
        <w:t>» (</w:t>
      </w:r>
      <w:r w:rsidR="00393E59">
        <w:rPr>
          <w:rFonts w:ascii="Myriad Pro" w:eastAsiaTheme="minorHAnsi" w:hAnsi="Myriad Pro"/>
          <w:b w:val="0"/>
          <w:i w:val="0"/>
          <w:color w:val="000000" w:themeColor="text1"/>
          <w:sz w:val="26"/>
          <w:szCs w:val="26"/>
          <w:lang w:eastAsia="en-US"/>
        </w:rPr>
        <w:t>ПАО </w:t>
      </w:r>
      <w:r w:rsidRPr="00980AE7">
        <w:rPr>
          <w:rFonts w:ascii="Myriad Pro" w:eastAsiaTheme="minorHAnsi" w:hAnsi="Myriad Pro"/>
          <w:b w:val="0"/>
          <w:i w:val="0"/>
          <w:color w:val="000000" w:themeColor="text1"/>
          <w:sz w:val="26"/>
          <w:szCs w:val="26"/>
          <w:lang w:eastAsia="en-US"/>
        </w:rPr>
        <w:t>«</w:t>
      </w:r>
      <w:r w:rsidR="00FB67B3">
        <w:rPr>
          <w:rFonts w:ascii="Myriad Pro" w:eastAsiaTheme="minorHAnsi" w:hAnsi="Myriad Pro"/>
          <w:b w:val="0"/>
          <w:i w:val="0"/>
          <w:color w:val="000000" w:themeColor="text1"/>
          <w:sz w:val="26"/>
          <w:szCs w:val="26"/>
          <w:lang w:eastAsia="en-US"/>
        </w:rPr>
        <w:t>Россети Сибирь</w:t>
      </w:r>
      <w:r w:rsidRPr="00980AE7">
        <w:rPr>
          <w:rFonts w:ascii="Myriad Pro" w:eastAsiaTheme="minorHAnsi" w:hAnsi="Myriad Pro"/>
          <w:b w:val="0"/>
          <w:i w:val="0"/>
          <w:color w:val="000000" w:themeColor="text1"/>
          <w:sz w:val="26"/>
          <w:szCs w:val="26"/>
          <w:lang w:eastAsia="en-US"/>
        </w:rPr>
        <w:t xml:space="preserve">»), в лице </w:t>
      </w:r>
      <w:r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AA5234">
        <w:rPr>
          <w:rFonts w:ascii="Myriad Pro" w:eastAsiaTheme="minorHAnsi" w:hAnsi="Myriad Pro"/>
          <w:b w:val="0"/>
          <w:bCs/>
          <w:i w:val="0"/>
          <w:iCs/>
          <w:color w:val="000000" w:themeColor="text1"/>
          <w:sz w:val="26"/>
          <w:szCs w:val="26"/>
          <w:lang w:eastAsia="en-US"/>
        </w:rPr>
        <w:t>.</w:t>
      </w:r>
    </w:p>
    <w:p w14:paraId="25915A28" w14:textId="77777777" w:rsidR="00127756" w:rsidRDefault="00127756" w:rsidP="00127756">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543C6521" w14:textId="77777777" w:rsidR="00127756" w:rsidRDefault="00127756" w:rsidP="00127756">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6" w:name="_Toc37350637"/>
      <w:bookmarkStart w:id="27" w:name="_Toc40621584"/>
      <w:bookmarkStart w:id="28" w:name="_Toc64556460"/>
      <w:r>
        <w:rPr>
          <w:rFonts w:ascii="Myriad Pro" w:hAnsi="Myriad Pro"/>
          <w:color w:val="4F6228" w:themeColor="accent3" w:themeShade="80"/>
          <w:sz w:val="28"/>
          <w:szCs w:val="28"/>
        </w:rPr>
        <w:t>Цель оказания услуг</w:t>
      </w:r>
      <w:bookmarkEnd w:id="26"/>
      <w:bookmarkEnd w:id="27"/>
      <w:bookmarkEnd w:id="28"/>
    </w:p>
    <w:p w14:paraId="2C009076" w14:textId="1D008182"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тарифно-балансовых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в отношении </w:t>
      </w:r>
      <w:r w:rsidR="00CE22AA">
        <w:rPr>
          <w:rFonts w:ascii="Myriad Pro" w:eastAsia="Calibri" w:hAnsi="Myriad Pro"/>
          <w:sz w:val="26"/>
          <w:szCs w:val="26"/>
        </w:rPr>
        <w:t>филиала</w:t>
      </w:r>
      <w:r w:rsidR="00D419C0" w:rsidRPr="00D419C0">
        <w:rPr>
          <w:rFonts w:ascii="Myriad Pro" w:eastAsia="Calibri" w:hAnsi="Myriad Pro"/>
          <w:sz w:val="26"/>
          <w:szCs w:val="26"/>
        </w:rPr>
        <w:t xml:space="preserve"> </w:t>
      </w:r>
      <w:r w:rsidR="00393E59">
        <w:rPr>
          <w:rFonts w:ascii="Myriad Pro" w:hAnsi="Myriad Pro"/>
          <w:sz w:val="26"/>
          <w:szCs w:val="26"/>
        </w:rPr>
        <w:t>ПАО </w:t>
      </w:r>
      <w:r w:rsidR="00D419C0" w:rsidRPr="00D419C0">
        <w:rPr>
          <w:rFonts w:ascii="Myriad Pro" w:hAnsi="Myriad Pro"/>
          <w:sz w:val="26"/>
          <w:szCs w:val="26"/>
        </w:rPr>
        <w:t>«МРСК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при </w:t>
      </w:r>
      <w:r w:rsidR="00D419C0">
        <w:rPr>
          <w:rFonts w:ascii="Myriad Pro" w:hAnsi="Myriad Pro"/>
          <w:sz w:val="26"/>
          <w:szCs w:val="26"/>
        </w:rPr>
        <w:t>у</w:t>
      </w:r>
      <w:r w:rsidRPr="00D419C0">
        <w:rPr>
          <w:rFonts w:ascii="Myriad Pro" w:hAnsi="Myriad Pro"/>
          <w:sz w:val="26"/>
          <w:szCs w:val="26"/>
        </w:rPr>
        <w:t>становлении регулируемых тарифов</w:t>
      </w:r>
      <w:r w:rsidR="00FE11F8">
        <w:rPr>
          <w:rFonts w:ascii="Myriad Pro" w:hAnsi="Myriad Pro"/>
          <w:sz w:val="26"/>
          <w:szCs w:val="26"/>
        </w:rPr>
        <w:t>.</w:t>
      </w:r>
    </w:p>
    <w:p w14:paraId="2CB2C0CE" w14:textId="22992FAF"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обосновывающих материалов, предоставляемых </w:t>
      </w:r>
      <w:r w:rsidR="00D419C0" w:rsidRPr="00D419C0">
        <w:rPr>
          <w:rFonts w:ascii="Myriad Pro" w:eastAsia="Calibri" w:hAnsi="Myriad Pro"/>
          <w:sz w:val="26"/>
          <w:szCs w:val="26"/>
        </w:rPr>
        <w:t xml:space="preserve">филиалом </w:t>
      </w:r>
      <w:r w:rsidR="00393E59">
        <w:rPr>
          <w:rFonts w:ascii="Myriad Pro" w:hAnsi="Myriad Pro"/>
          <w:sz w:val="26"/>
          <w:szCs w:val="26"/>
        </w:rPr>
        <w:t>ПАО </w:t>
      </w:r>
      <w:r w:rsidR="00D419C0" w:rsidRPr="00D419C0">
        <w:rPr>
          <w:rFonts w:ascii="Myriad Pro" w:hAnsi="Myriad Pro"/>
          <w:sz w:val="26"/>
          <w:szCs w:val="26"/>
        </w:rPr>
        <w:t>«МРСК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в </w:t>
      </w:r>
      <w:r w:rsidR="00D419C0" w:rsidRPr="00D419C0">
        <w:rPr>
          <w:rFonts w:ascii="Myriad Pro" w:hAnsi="Myriad Pro"/>
          <w:sz w:val="26"/>
          <w:szCs w:val="26"/>
        </w:rPr>
        <w:t>Управление Алтайского края по государственному регулированию цен и тарифов</w:t>
      </w:r>
      <w:r w:rsidRPr="00D419C0">
        <w:rPr>
          <w:rFonts w:ascii="Myriad Pro" w:hAnsi="Myriad Pro"/>
          <w:sz w:val="26"/>
          <w:szCs w:val="26"/>
        </w:rPr>
        <w:t xml:space="preserve"> в рамках рассмотрения дел об установлении тарифов</w:t>
      </w:r>
      <w:r w:rsidR="00FE11F8">
        <w:rPr>
          <w:rFonts w:ascii="Myriad Pro" w:hAnsi="Myriad Pro"/>
          <w:sz w:val="26"/>
          <w:szCs w:val="26"/>
        </w:rPr>
        <w:t>.</w:t>
      </w:r>
    </w:p>
    <w:p w14:paraId="609B72AE" w14:textId="12C6FF7C" w:rsidR="00127756" w:rsidRPr="00D419C0"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Экспертиза обоснованности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тарифов</w:t>
      </w:r>
      <w:r w:rsidRPr="00D419C0">
        <w:rPr>
          <w:rFonts w:ascii="Myriad Pro" w:hAnsi="Myriad Pro"/>
          <w:sz w:val="26"/>
          <w:szCs w:val="26"/>
        </w:rPr>
        <w:t xml:space="preserve"> при определении необходимой валовой выручки </w:t>
      </w:r>
      <w:r w:rsidR="00CE22AA">
        <w:rPr>
          <w:rFonts w:ascii="Myriad Pro" w:hAnsi="Myriad Pro"/>
          <w:sz w:val="26"/>
          <w:szCs w:val="26"/>
        </w:rPr>
        <w:t>филиала</w:t>
      </w:r>
      <w:r w:rsidR="00D419C0">
        <w:rPr>
          <w:rFonts w:ascii="Myriad Pro" w:hAnsi="Myriad Pro"/>
          <w:sz w:val="26"/>
          <w:szCs w:val="26"/>
        </w:rPr>
        <w:t xml:space="preserve"> </w:t>
      </w:r>
      <w:r w:rsidR="00393E59">
        <w:rPr>
          <w:rFonts w:ascii="Myriad Pro" w:hAnsi="Myriad Pro"/>
          <w:sz w:val="26"/>
          <w:szCs w:val="26"/>
        </w:rPr>
        <w:t>ПАО </w:t>
      </w:r>
      <w:r w:rsidR="00D419C0" w:rsidRPr="00D419C0">
        <w:rPr>
          <w:rFonts w:ascii="Myriad Pro" w:hAnsi="Myriad Pro"/>
          <w:sz w:val="26"/>
          <w:szCs w:val="26"/>
        </w:rPr>
        <w:t>«МРСК Сибири»</w:t>
      </w:r>
      <w:r w:rsidR="005E1D15">
        <w:rPr>
          <w:rFonts w:ascii="Myriad Pro" w:hAnsi="Myriad Pro"/>
          <w:sz w:val="26"/>
          <w:szCs w:val="26"/>
        </w:rPr>
        <w:t xml:space="preserve"> </w:t>
      </w:r>
      <w:r w:rsidR="00D419C0" w:rsidRPr="00D419C0">
        <w:rPr>
          <w:rFonts w:ascii="Myriad Pro" w:hAnsi="Myriad Pro"/>
          <w:sz w:val="26"/>
          <w:szCs w:val="26"/>
        </w:rPr>
        <w:t>-</w:t>
      </w:r>
      <w:r w:rsidR="005E1D15">
        <w:rPr>
          <w:rFonts w:ascii="Myriad Pro" w:hAnsi="Myriad Pro"/>
          <w:sz w:val="26"/>
          <w:szCs w:val="26"/>
        </w:rPr>
        <w:t xml:space="preserve"> </w:t>
      </w:r>
      <w:r w:rsidR="00D419C0" w:rsidRPr="00D419C0">
        <w:rPr>
          <w:rFonts w:ascii="Myriad Pro" w:hAnsi="Myriad Pro"/>
          <w:sz w:val="26"/>
          <w:szCs w:val="26"/>
        </w:rPr>
        <w:t>«Алтайэнерго»</w:t>
      </w:r>
      <w:r w:rsidRPr="00D419C0">
        <w:rPr>
          <w:rFonts w:ascii="Myriad Pro" w:hAnsi="Myriad Pro"/>
          <w:sz w:val="26"/>
          <w:szCs w:val="26"/>
        </w:rPr>
        <w:t xml:space="preserve"> при установлении тарифов</w:t>
      </w:r>
      <w:r w:rsidR="00FE11F8">
        <w:rPr>
          <w:rFonts w:ascii="Myriad Pro" w:hAnsi="Myriad Pro"/>
          <w:sz w:val="26"/>
          <w:szCs w:val="26"/>
        </w:rPr>
        <w:t>.</w:t>
      </w:r>
    </w:p>
    <w:p w14:paraId="468B60DE" w14:textId="77777777" w:rsidR="00127756" w:rsidRPr="001B6CF5" w:rsidRDefault="00127756" w:rsidP="00127756">
      <w:pPr>
        <w:spacing w:line="360" w:lineRule="auto"/>
        <w:ind w:firstLine="567"/>
        <w:contextualSpacing/>
        <w:jc w:val="both"/>
        <w:rPr>
          <w:rFonts w:ascii="Myriad Pro" w:hAnsi="Myriad Pro"/>
          <w:sz w:val="26"/>
          <w:szCs w:val="26"/>
        </w:rPr>
      </w:pPr>
      <w:r w:rsidRPr="00D419C0">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D419C0" w:rsidRPr="00D419C0">
        <w:rPr>
          <w:rFonts w:ascii="Myriad Pro" w:hAnsi="Myriad Pro"/>
          <w:sz w:val="26"/>
          <w:szCs w:val="26"/>
        </w:rPr>
        <w:t>Управлением Алтайского края по государственному регулированию цен и тарифо</w:t>
      </w:r>
      <w:r w:rsidR="00D419C0" w:rsidRPr="00E41D48">
        <w:rPr>
          <w:rFonts w:ascii="Myriad Pro" w:hAnsi="Myriad Pro"/>
          <w:sz w:val="26"/>
          <w:szCs w:val="26"/>
        </w:rPr>
        <w:t>в</w:t>
      </w:r>
      <w:r w:rsidRPr="00E41D48">
        <w:rPr>
          <w:rFonts w:ascii="Myriad Pro" w:hAnsi="Myriad Pro"/>
          <w:sz w:val="26"/>
          <w:szCs w:val="26"/>
        </w:rPr>
        <w:t>.</w:t>
      </w:r>
    </w:p>
    <w:p w14:paraId="6C0FEE73" w14:textId="77777777" w:rsidR="00FE11F8" w:rsidRPr="001B6CF5" w:rsidRDefault="00FE11F8" w:rsidP="00127756">
      <w:pPr>
        <w:tabs>
          <w:tab w:val="left" w:pos="993"/>
        </w:tabs>
        <w:spacing w:line="360" w:lineRule="auto"/>
        <w:jc w:val="both"/>
        <w:rPr>
          <w:rFonts w:ascii="Myriad Pro" w:hAnsi="Myriad Pro"/>
          <w:sz w:val="26"/>
          <w:szCs w:val="26"/>
        </w:rPr>
      </w:pPr>
      <w:r w:rsidRPr="001B6CF5">
        <w:rPr>
          <w:rFonts w:ascii="Myriad Pro" w:hAnsi="Myriad Pro"/>
          <w:sz w:val="26"/>
          <w:szCs w:val="26"/>
        </w:rPr>
        <w:br w:type="page"/>
      </w:r>
    </w:p>
    <w:p w14:paraId="3A3BAEC2" w14:textId="1B039588" w:rsidR="00127756" w:rsidRPr="00D419C0" w:rsidRDefault="00127756" w:rsidP="00127756">
      <w:pPr>
        <w:tabs>
          <w:tab w:val="left" w:pos="993"/>
        </w:tabs>
        <w:spacing w:line="360" w:lineRule="auto"/>
        <w:jc w:val="both"/>
        <w:rPr>
          <w:rFonts w:ascii="Myriad Pro" w:eastAsia="Calibri" w:hAnsi="Myriad Pro"/>
          <w:b/>
          <w:sz w:val="26"/>
          <w:szCs w:val="26"/>
          <w:u w:val="single"/>
        </w:rPr>
      </w:pPr>
      <w:r w:rsidRPr="00D419C0">
        <w:rPr>
          <w:rFonts w:ascii="Myriad Pro" w:eastAsia="Calibri" w:hAnsi="Myriad Pro"/>
          <w:b/>
          <w:sz w:val="26"/>
          <w:szCs w:val="26"/>
          <w:u w:val="single"/>
        </w:rPr>
        <w:lastRenderedPageBreak/>
        <w:t xml:space="preserve">Этап </w:t>
      </w:r>
      <w:r w:rsidR="00393E59">
        <w:rPr>
          <w:rFonts w:ascii="Myriad Pro" w:eastAsia="Calibri" w:hAnsi="Myriad Pro"/>
          <w:b/>
          <w:sz w:val="26"/>
          <w:szCs w:val="26"/>
          <w:u w:val="single"/>
        </w:rPr>
        <w:t>№ </w:t>
      </w:r>
      <w:r w:rsidRPr="00D419C0">
        <w:rPr>
          <w:rFonts w:ascii="Myriad Pro" w:eastAsia="Calibri" w:hAnsi="Myriad Pro"/>
          <w:b/>
          <w:sz w:val="26"/>
          <w:szCs w:val="26"/>
          <w:u w:val="single"/>
        </w:rPr>
        <w:t xml:space="preserve"> </w:t>
      </w:r>
      <w:r w:rsidR="00C335A4">
        <w:rPr>
          <w:rFonts w:ascii="Myriad Pro" w:eastAsia="Calibri" w:hAnsi="Myriad Pro"/>
          <w:b/>
          <w:sz w:val="26"/>
          <w:szCs w:val="26"/>
          <w:u w:val="single"/>
        </w:rPr>
        <w:t>2</w:t>
      </w:r>
      <w:r w:rsidRPr="00D419C0">
        <w:rPr>
          <w:rFonts w:ascii="Myriad Pro" w:eastAsia="Calibri" w:hAnsi="Myriad Pro"/>
          <w:b/>
          <w:sz w:val="26"/>
          <w:szCs w:val="26"/>
          <w:u w:val="single"/>
        </w:rPr>
        <w:t>.1.2.</w:t>
      </w:r>
      <w:r w:rsidRPr="00D419C0">
        <w:rPr>
          <w:rFonts w:ascii="Myriad Pro" w:eastAsia="Calibri" w:hAnsi="Myriad Pro"/>
          <w:sz w:val="26"/>
          <w:szCs w:val="26"/>
          <w:u w:val="single"/>
        </w:rPr>
        <w:t xml:space="preserve"> </w:t>
      </w:r>
    </w:p>
    <w:p w14:paraId="1EAC216B" w14:textId="77777777" w:rsidR="00127756" w:rsidRPr="0035331A" w:rsidRDefault="00127756" w:rsidP="00FE11F8">
      <w:pPr>
        <w:tabs>
          <w:tab w:val="left" w:pos="993"/>
        </w:tabs>
        <w:spacing w:line="360" w:lineRule="auto"/>
        <w:ind w:firstLine="567"/>
        <w:jc w:val="both"/>
        <w:rPr>
          <w:rFonts w:ascii="Myriad Pro" w:eastAsia="Calibri" w:hAnsi="Myriad Pro"/>
          <w:sz w:val="26"/>
          <w:szCs w:val="26"/>
        </w:rPr>
      </w:pPr>
      <w:r w:rsidRPr="0035331A">
        <w:rPr>
          <w:rFonts w:ascii="Myriad Pro" w:eastAsia="Calibri" w:hAnsi="Myriad Pro"/>
          <w:sz w:val="26"/>
          <w:szCs w:val="26"/>
        </w:rPr>
        <w:t>1.2.1.</w:t>
      </w:r>
      <w:r w:rsidRPr="0035331A">
        <w:rPr>
          <w:rFonts w:ascii="Myriad Pro" w:eastAsia="Calibri" w:hAnsi="Myriad Pro"/>
          <w:sz w:val="26"/>
          <w:szCs w:val="26"/>
        </w:rPr>
        <w:tab/>
        <w:t xml:space="preserve">Анализ исполнения инвестиционных программ, учтенных </w:t>
      </w:r>
      <w:r w:rsidR="00D419C0" w:rsidRPr="0035331A">
        <w:rPr>
          <w:rFonts w:ascii="Myriad Pro" w:hAnsi="Myriad Pro"/>
          <w:sz w:val="26"/>
          <w:szCs w:val="26"/>
        </w:rPr>
        <w:t>Управлением Алтайского края по государственному регулированию цен и тарифов</w:t>
      </w:r>
      <w:r w:rsidR="00D419C0" w:rsidRPr="0035331A">
        <w:rPr>
          <w:rFonts w:ascii="Myriad Pro" w:eastAsia="Calibri" w:hAnsi="Myriad Pro"/>
          <w:sz w:val="26"/>
          <w:szCs w:val="26"/>
        </w:rPr>
        <w:t xml:space="preserve"> </w:t>
      </w:r>
      <w:r w:rsidRPr="0035331A">
        <w:rPr>
          <w:rFonts w:ascii="Myriad Pro" w:eastAsia="Calibri" w:hAnsi="Myriad Pro"/>
          <w:sz w:val="26"/>
          <w:szCs w:val="26"/>
        </w:rPr>
        <w:t>при принятии тарифно-балансовых решений на 2019 год.</w:t>
      </w:r>
    </w:p>
    <w:p w14:paraId="4C8AD0A6" w14:textId="03254B90" w:rsidR="00127756" w:rsidRPr="0035331A" w:rsidRDefault="00127756" w:rsidP="00FE11F8">
      <w:pPr>
        <w:tabs>
          <w:tab w:val="left" w:pos="993"/>
        </w:tabs>
        <w:spacing w:line="360" w:lineRule="auto"/>
        <w:ind w:firstLine="567"/>
        <w:jc w:val="both"/>
        <w:rPr>
          <w:rFonts w:ascii="Myriad Pro" w:eastAsia="Calibri" w:hAnsi="Myriad Pro"/>
          <w:sz w:val="26"/>
          <w:szCs w:val="26"/>
        </w:rPr>
      </w:pPr>
      <w:r w:rsidRPr="0035331A">
        <w:rPr>
          <w:rFonts w:ascii="Myriad Pro" w:eastAsia="Calibri" w:hAnsi="Myriad Pro"/>
          <w:sz w:val="26"/>
          <w:szCs w:val="26"/>
        </w:rPr>
        <w:t>1.2.2.</w:t>
      </w:r>
      <w:r w:rsidRPr="0035331A">
        <w:rPr>
          <w:rFonts w:ascii="Myriad Pro" w:eastAsia="Calibri" w:hAnsi="Myriad Pro"/>
          <w:sz w:val="26"/>
          <w:szCs w:val="26"/>
        </w:rPr>
        <w:tab/>
        <w:t xml:space="preserve">Экспертиза расчета необходимой валовой выручки </w:t>
      </w:r>
      <w:r w:rsidR="00CE22AA" w:rsidRPr="0035331A">
        <w:rPr>
          <w:rFonts w:ascii="Myriad Pro" w:hAnsi="Myriad Pro"/>
          <w:sz w:val="26"/>
          <w:szCs w:val="26"/>
        </w:rPr>
        <w:t>филиала</w:t>
      </w:r>
      <w:r w:rsidR="00D419C0" w:rsidRPr="0035331A">
        <w:rPr>
          <w:rFonts w:ascii="Myriad Pro" w:hAnsi="Myriad Pro"/>
          <w:sz w:val="26"/>
          <w:szCs w:val="26"/>
        </w:rPr>
        <w:t xml:space="preserve"> </w:t>
      </w:r>
      <w:r w:rsidR="00393E59">
        <w:rPr>
          <w:rFonts w:ascii="Myriad Pro" w:hAnsi="Myriad Pro"/>
          <w:sz w:val="26"/>
          <w:szCs w:val="26"/>
        </w:rPr>
        <w:t>ПАО </w:t>
      </w:r>
      <w:r w:rsidR="00D419C0" w:rsidRPr="0035331A">
        <w:rPr>
          <w:rFonts w:ascii="Myriad Pro" w:hAnsi="Myriad Pro"/>
          <w:sz w:val="26"/>
          <w:szCs w:val="26"/>
        </w:rPr>
        <w:t>«МРСК Сибири»</w:t>
      </w:r>
      <w:r w:rsidR="000D49B2" w:rsidRPr="0035331A">
        <w:rPr>
          <w:rFonts w:ascii="Myriad Pro" w:hAnsi="Myriad Pro"/>
          <w:sz w:val="26"/>
          <w:szCs w:val="26"/>
        </w:rPr>
        <w:t xml:space="preserve"> </w:t>
      </w:r>
      <w:r w:rsidR="00D419C0" w:rsidRPr="0035331A">
        <w:rPr>
          <w:rFonts w:ascii="Myriad Pro" w:hAnsi="Myriad Pro"/>
          <w:sz w:val="26"/>
          <w:szCs w:val="26"/>
        </w:rPr>
        <w:t>-</w:t>
      </w:r>
      <w:r w:rsidR="000D49B2" w:rsidRPr="0035331A">
        <w:rPr>
          <w:rFonts w:ascii="Myriad Pro" w:hAnsi="Myriad Pro"/>
          <w:sz w:val="26"/>
          <w:szCs w:val="26"/>
        </w:rPr>
        <w:t xml:space="preserve"> </w:t>
      </w:r>
      <w:r w:rsidR="00D419C0" w:rsidRPr="0035331A">
        <w:rPr>
          <w:rFonts w:ascii="Myriad Pro" w:hAnsi="Myriad Pro"/>
          <w:sz w:val="26"/>
          <w:szCs w:val="26"/>
        </w:rPr>
        <w:t>«Алтайэнерго»</w:t>
      </w:r>
      <w:r w:rsidRPr="0035331A">
        <w:rPr>
          <w:rFonts w:ascii="Myriad Pro" w:eastAsia="Calibri"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w:t>
      </w:r>
      <w:r w:rsidR="0035331A" w:rsidRPr="0035331A">
        <w:rPr>
          <w:rFonts w:ascii="Myriad Pro" w:eastAsia="Calibri" w:hAnsi="Myriad Pro"/>
          <w:sz w:val="26"/>
          <w:szCs w:val="26"/>
        </w:rPr>
        <w:t xml:space="preserve">8 </w:t>
      </w:r>
      <w:r w:rsidRPr="0035331A">
        <w:rPr>
          <w:rFonts w:ascii="Myriad Pro" w:eastAsia="Calibri" w:hAnsi="Myriad Pro"/>
          <w:sz w:val="26"/>
          <w:szCs w:val="26"/>
        </w:rPr>
        <w:t>года.</w:t>
      </w:r>
    </w:p>
    <w:p w14:paraId="047354CA" w14:textId="03AA3B3B" w:rsidR="00127756" w:rsidRDefault="00127756" w:rsidP="00FE11F8">
      <w:pPr>
        <w:tabs>
          <w:tab w:val="left" w:pos="993"/>
        </w:tabs>
        <w:spacing w:line="360" w:lineRule="auto"/>
        <w:ind w:firstLine="567"/>
        <w:jc w:val="both"/>
        <w:rPr>
          <w:rFonts w:ascii="Myriad Pro" w:eastAsia="Calibri" w:hAnsi="Myriad Pro"/>
          <w:sz w:val="26"/>
          <w:szCs w:val="26"/>
        </w:rPr>
      </w:pPr>
      <w:r w:rsidRPr="0035331A">
        <w:rPr>
          <w:rFonts w:ascii="Myriad Pro" w:eastAsia="Calibri" w:hAnsi="Myriad Pro"/>
          <w:sz w:val="26"/>
          <w:szCs w:val="26"/>
        </w:rPr>
        <w:t>1.2.3.</w:t>
      </w:r>
      <w:r w:rsidRPr="0035331A">
        <w:rPr>
          <w:rFonts w:ascii="Myriad Pro" w:eastAsia="Calibri" w:hAnsi="Myriad Pro"/>
          <w:sz w:val="26"/>
          <w:szCs w:val="26"/>
        </w:rPr>
        <w:tab/>
        <w:t xml:space="preserve">Экспертиза обоснованности корректировок необходимой валовой выручки </w:t>
      </w:r>
      <w:r w:rsidR="00CE22AA" w:rsidRPr="0035331A">
        <w:rPr>
          <w:rFonts w:ascii="Myriad Pro" w:hAnsi="Myriad Pro"/>
          <w:sz w:val="26"/>
          <w:szCs w:val="26"/>
        </w:rPr>
        <w:t>филиала</w:t>
      </w:r>
      <w:r w:rsidR="00D419C0" w:rsidRPr="0035331A">
        <w:rPr>
          <w:rFonts w:ascii="Myriad Pro" w:hAnsi="Myriad Pro"/>
          <w:sz w:val="26"/>
          <w:szCs w:val="26"/>
        </w:rPr>
        <w:t xml:space="preserve"> </w:t>
      </w:r>
      <w:r w:rsidR="00393E59">
        <w:rPr>
          <w:rFonts w:ascii="Myriad Pro" w:hAnsi="Myriad Pro"/>
          <w:sz w:val="26"/>
          <w:szCs w:val="26"/>
        </w:rPr>
        <w:t>ПАО </w:t>
      </w:r>
      <w:r w:rsidR="00D419C0" w:rsidRPr="0035331A">
        <w:rPr>
          <w:rFonts w:ascii="Myriad Pro" w:hAnsi="Myriad Pro"/>
          <w:sz w:val="26"/>
          <w:szCs w:val="26"/>
        </w:rPr>
        <w:t>«МРСК Сибири»</w:t>
      </w:r>
      <w:r w:rsidR="000D49B2" w:rsidRPr="0035331A">
        <w:rPr>
          <w:rFonts w:ascii="Myriad Pro" w:hAnsi="Myriad Pro"/>
          <w:sz w:val="26"/>
          <w:szCs w:val="26"/>
        </w:rPr>
        <w:t xml:space="preserve"> </w:t>
      </w:r>
      <w:r w:rsidR="00D419C0" w:rsidRPr="0035331A">
        <w:rPr>
          <w:rFonts w:ascii="Myriad Pro" w:hAnsi="Myriad Pro"/>
          <w:sz w:val="26"/>
          <w:szCs w:val="26"/>
        </w:rPr>
        <w:t>-</w:t>
      </w:r>
      <w:r w:rsidR="000D49B2" w:rsidRPr="0035331A">
        <w:rPr>
          <w:rFonts w:ascii="Myriad Pro" w:hAnsi="Myriad Pro"/>
          <w:sz w:val="26"/>
          <w:szCs w:val="26"/>
        </w:rPr>
        <w:t xml:space="preserve"> </w:t>
      </w:r>
      <w:r w:rsidR="00D419C0" w:rsidRPr="0035331A">
        <w:rPr>
          <w:rFonts w:ascii="Myriad Pro" w:hAnsi="Myriad Pro"/>
          <w:sz w:val="26"/>
          <w:szCs w:val="26"/>
        </w:rPr>
        <w:t>«Алтайэнерго»</w:t>
      </w:r>
      <w:r w:rsidRPr="0035331A">
        <w:rPr>
          <w:rFonts w:ascii="Myriad Pro" w:eastAsia="Calibri" w:hAnsi="Myriad Pro"/>
          <w:sz w:val="26"/>
          <w:szCs w:val="26"/>
        </w:rPr>
        <w:t xml:space="preserve">, проведенных </w:t>
      </w:r>
      <w:r w:rsidR="00D419C0" w:rsidRPr="0035331A">
        <w:rPr>
          <w:rFonts w:ascii="Myriad Pro" w:hAnsi="Myriad Pro"/>
          <w:sz w:val="26"/>
          <w:szCs w:val="26"/>
        </w:rPr>
        <w:t>Управлением Алтайского края по государственному регулированию цен и тарифов</w:t>
      </w:r>
      <w:r w:rsidRPr="0035331A">
        <w:rPr>
          <w:rFonts w:ascii="Myriad Pro" w:hAnsi="Myriad Pro"/>
          <w:sz w:val="26"/>
          <w:szCs w:val="26"/>
        </w:rPr>
        <w:t xml:space="preserve"> </w:t>
      </w:r>
      <w:r w:rsidRPr="0035331A">
        <w:rPr>
          <w:rFonts w:ascii="Myriad Pro" w:eastAsia="Calibri" w:hAnsi="Myriad Pro"/>
          <w:sz w:val="26"/>
          <w:szCs w:val="26"/>
        </w:rPr>
        <w:t>при определении необходимой валовой выручки на 201</w:t>
      </w:r>
      <w:r w:rsidR="0035331A" w:rsidRPr="0035331A">
        <w:rPr>
          <w:rFonts w:ascii="Myriad Pro" w:eastAsia="Calibri" w:hAnsi="Myriad Pro"/>
          <w:sz w:val="26"/>
          <w:szCs w:val="26"/>
        </w:rPr>
        <w:t>8</w:t>
      </w:r>
      <w:r w:rsidRPr="0035331A">
        <w:rPr>
          <w:rFonts w:ascii="Myriad Pro" w:eastAsia="Calibri" w:hAnsi="Myriad Pro"/>
          <w:sz w:val="26"/>
          <w:szCs w:val="26"/>
        </w:rPr>
        <w:t xml:space="preserve"> год.</w:t>
      </w:r>
    </w:p>
    <w:p w14:paraId="1BE42E9B" w14:textId="3A25F541" w:rsidR="00FB67B3" w:rsidRPr="007B131E" w:rsidRDefault="00FB67B3" w:rsidP="00FB67B3">
      <w:pPr>
        <w:pStyle w:val="aa"/>
        <w:numPr>
          <w:ilvl w:val="2"/>
          <w:numId w:val="47"/>
        </w:numPr>
        <w:shd w:val="clear" w:color="auto" w:fill="FFFFFF"/>
        <w:spacing w:after="0" w:line="360" w:lineRule="auto"/>
        <w:ind w:left="0" w:firstLine="566"/>
        <w:jc w:val="both"/>
        <w:rPr>
          <w:rFonts w:ascii="Myriad Pro" w:hAnsi="Myriad Pro"/>
          <w:sz w:val="26"/>
          <w:szCs w:val="26"/>
        </w:rPr>
      </w:pPr>
      <w:r w:rsidRPr="007B131E">
        <w:rPr>
          <w:rFonts w:ascii="Myriad Pro" w:hAnsi="Myriad Pro"/>
          <w:sz w:val="26"/>
          <w:szCs w:val="26"/>
        </w:rPr>
        <w:t xml:space="preserve">Экспертиза расчета экономии операционных расходов, учтенной Управлением Алтайского края по государственному регулированию цен и тарифов в необходимой валовой выручке филиала </w:t>
      </w:r>
      <w:r w:rsidR="00393E59">
        <w:rPr>
          <w:rFonts w:ascii="Myriad Pro" w:hAnsi="Myriad Pro"/>
          <w:sz w:val="26"/>
          <w:szCs w:val="26"/>
        </w:rPr>
        <w:t>ПАО </w:t>
      </w:r>
      <w:r w:rsidRPr="007B131E">
        <w:rPr>
          <w:rFonts w:ascii="Myriad Pro" w:hAnsi="Myriad Pro"/>
          <w:sz w:val="26"/>
          <w:szCs w:val="26"/>
        </w:rPr>
        <w:t>«МРСК Сибири»-«Алтайэнерго» на 2018 год.</w:t>
      </w:r>
    </w:p>
    <w:p w14:paraId="1BDCBFBC" w14:textId="43912127" w:rsidR="00FB67B3" w:rsidRDefault="00FB67B3" w:rsidP="00FB67B3">
      <w:pPr>
        <w:pStyle w:val="aa"/>
        <w:numPr>
          <w:ilvl w:val="2"/>
          <w:numId w:val="47"/>
        </w:numPr>
        <w:shd w:val="clear" w:color="auto" w:fill="FFFFFF"/>
        <w:spacing w:after="0" w:line="360" w:lineRule="auto"/>
        <w:ind w:left="0" w:firstLine="566"/>
        <w:jc w:val="both"/>
        <w:rPr>
          <w:rFonts w:ascii="Myriad Pro" w:hAnsi="Myriad Pro"/>
          <w:sz w:val="26"/>
          <w:szCs w:val="26"/>
        </w:rPr>
      </w:pPr>
      <w:r>
        <w:rPr>
          <w:rFonts w:ascii="Myriad Pro" w:hAnsi="Myriad Pro"/>
          <w:sz w:val="26"/>
          <w:szCs w:val="26"/>
        </w:rPr>
        <w:t xml:space="preserve">Экспертиза расчета экономии от снижения технологических потерь, учтенной </w:t>
      </w:r>
      <w:r w:rsidRPr="00A335F1">
        <w:rPr>
          <w:rFonts w:ascii="Myriad Pro" w:hAnsi="Myriad Pro"/>
          <w:sz w:val="26"/>
          <w:szCs w:val="26"/>
        </w:rPr>
        <w:t>Управлением Алтайского края по государственному регулированию цен и тарифов</w:t>
      </w:r>
      <w:r>
        <w:rPr>
          <w:rFonts w:ascii="Myriad Pro" w:hAnsi="Myriad Pro"/>
          <w:sz w:val="26"/>
          <w:szCs w:val="26"/>
        </w:rPr>
        <w:t xml:space="preserve"> в необходимой валовой выручке </w:t>
      </w:r>
      <w:r w:rsidRPr="00591EB2">
        <w:rPr>
          <w:rFonts w:ascii="Myriad Pro" w:hAnsi="Myriad Pro"/>
          <w:sz w:val="26"/>
          <w:szCs w:val="26"/>
        </w:rPr>
        <w:t xml:space="preserve">филиала </w:t>
      </w:r>
      <w:r w:rsidR="00393E59">
        <w:rPr>
          <w:rFonts w:ascii="Myriad Pro" w:hAnsi="Myriad Pro"/>
          <w:sz w:val="26"/>
          <w:szCs w:val="26"/>
        </w:rPr>
        <w:t>ПАО </w:t>
      </w:r>
      <w:r w:rsidRPr="00591EB2">
        <w:rPr>
          <w:rFonts w:ascii="Myriad Pro" w:hAnsi="Myriad Pro"/>
          <w:sz w:val="26"/>
          <w:szCs w:val="26"/>
        </w:rPr>
        <w:t>«МРСК Сибири»-«Алтайэнерго»</w:t>
      </w:r>
      <w:r>
        <w:rPr>
          <w:rFonts w:ascii="Myriad Pro" w:hAnsi="Myriad Pro"/>
          <w:sz w:val="26"/>
          <w:szCs w:val="26"/>
        </w:rPr>
        <w:t xml:space="preserve"> на 2018 год.</w:t>
      </w:r>
    </w:p>
    <w:p w14:paraId="7EB45773" w14:textId="06ED246A" w:rsidR="00FB67B3" w:rsidRPr="00A335F1" w:rsidRDefault="00FB67B3" w:rsidP="00FB67B3">
      <w:pPr>
        <w:pStyle w:val="aa"/>
        <w:numPr>
          <w:ilvl w:val="2"/>
          <w:numId w:val="47"/>
        </w:numPr>
        <w:shd w:val="clear" w:color="auto" w:fill="FFFFFF"/>
        <w:spacing w:after="0" w:line="360" w:lineRule="auto"/>
        <w:ind w:left="0" w:firstLine="566"/>
        <w:jc w:val="both"/>
        <w:rPr>
          <w:rFonts w:ascii="Myriad Pro" w:hAnsi="Myriad Pro"/>
          <w:sz w:val="26"/>
          <w:szCs w:val="26"/>
        </w:rPr>
      </w:pPr>
      <w:r>
        <w:rPr>
          <w:rFonts w:ascii="Myriad Pro" w:hAnsi="Myriad Pro"/>
          <w:sz w:val="26"/>
          <w:szCs w:val="26"/>
        </w:rPr>
        <w:t xml:space="preserve">Экспертиза обоснованности величин изменения необходимой валовой выручки </w:t>
      </w:r>
      <w:r w:rsidRPr="00591EB2">
        <w:rPr>
          <w:rFonts w:ascii="Myriad Pro" w:hAnsi="Myriad Pro"/>
          <w:sz w:val="26"/>
          <w:szCs w:val="26"/>
        </w:rPr>
        <w:t xml:space="preserve">филиала </w:t>
      </w:r>
      <w:r w:rsidR="00393E59">
        <w:rPr>
          <w:rFonts w:ascii="Myriad Pro" w:hAnsi="Myriad Pro"/>
          <w:sz w:val="26"/>
          <w:szCs w:val="26"/>
        </w:rPr>
        <w:t>ПАО </w:t>
      </w:r>
      <w:r w:rsidRPr="00591EB2">
        <w:rPr>
          <w:rFonts w:ascii="Myriad Pro" w:hAnsi="Myriad Pro"/>
          <w:sz w:val="26"/>
          <w:szCs w:val="26"/>
        </w:rPr>
        <w:t>«МРСК Сибири»-«Алтайэнерго»</w:t>
      </w:r>
      <w:r>
        <w:rPr>
          <w:rFonts w:ascii="Myriad Pro" w:hAnsi="Myriad Pro"/>
          <w:sz w:val="26"/>
          <w:szCs w:val="26"/>
        </w:rPr>
        <w:t xml:space="preserve"> в целях сглаживания тарифов, определенных </w:t>
      </w:r>
      <w:r w:rsidRPr="00A335F1">
        <w:rPr>
          <w:rFonts w:ascii="Myriad Pro" w:hAnsi="Myriad Pro"/>
          <w:sz w:val="26"/>
          <w:szCs w:val="26"/>
        </w:rPr>
        <w:t>Управлением Алтайского края по государственному регулированию цен и тарифов</w:t>
      </w:r>
      <w:r>
        <w:rPr>
          <w:rFonts w:ascii="Myriad Pro" w:hAnsi="Myriad Pro"/>
          <w:sz w:val="26"/>
          <w:szCs w:val="26"/>
        </w:rPr>
        <w:t xml:space="preserve"> на 2018 год.</w:t>
      </w:r>
    </w:p>
    <w:p w14:paraId="57886CBF" w14:textId="3E04069C" w:rsidR="00127756" w:rsidRPr="0035331A" w:rsidRDefault="00127756" w:rsidP="00FB67B3">
      <w:pPr>
        <w:pStyle w:val="aa"/>
        <w:numPr>
          <w:ilvl w:val="2"/>
          <w:numId w:val="47"/>
        </w:numPr>
        <w:shd w:val="clear" w:color="auto" w:fill="FFFFFF"/>
        <w:spacing w:after="0" w:line="360" w:lineRule="auto"/>
        <w:ind w:left="0" w:firstLine="566"/>
        <w:jc w:val="both"/>
        <w:rPr>
          <w:rFonts w:ascii="Myriad Pro" w:hAnsi="Myriad Pro"/>
          <w:sz w:val="26"/>
          <w:szCs w:val="26"/>
        </w:rPr>
      </w:pPr>
      <w:r w:rsidRPr="0035331A">
        <w:rPr>
          <w:rFonts w:ascii="Myriad Pro" w:hAnsi="Myriad Pro"/>
          <w:sz w:val="26"/>
          <w:szCs w:val="26"/>
        </w:rPr>
        <w:t xml:space="preserve">Анализ экономически обоснованных выпадающих расходов/недополученных доходов, полученных </w:t>
      </w:r>
      <w:r w:rsidR="00D419C0" w:rsidRPr="0035331A">
        <w:rPr>
          <w:rFonts w:ascii="Myriad Pro" w:hAnsi="Myriad Pro"/>
          <w:sz w:val="26"/>
          <w:szCs w:val="26"/>
        </w:rPr>
        <w:t xml:space="preserve">филиалом </w:t>
      </w:r>
      <w:r w:rsidR="00393E59">
        <w:rPr>
          <w:rFonts w:ascii="Myriad Pro" w:hAnsi="Myriad Pro"/>
          <w:sz w:val="26"/>
          <w:szCs w:val="26"/>
        </w:rPr>
        <w:t>ПАО </w:t>
      </w:r>
      <w:r w:rsidR="00D419C0" w:rsidRPr="0035331A">
        <w:rPr>
          <w:rFonts w:ascii="Myriad Pro" w:hAnsi="Myriad Pro"/>
          <w:sz w:val="26"/>
          <w:szCs w:val="26"/>
        </w:rPr>
        <w:t>«МРСК Сибири»</w:t>
      </w:r>
      <w:r w:rsidR="000D49B2" w:rsidRPr="0035331A">
        <w:rPr>
          <w:rFonts w:ascii="Myriad Pro" w:hAnsi="Myriad Pro"/>
          <w:sz w:val="26"/>
          <w:szCs w:val="26"/>
        </w:rPr>
        <w:t xml:space="preserve"> </w:t>
      </w:r>
      <w:r w:rsidR="00D419C0" w:rsidRPr="0035331A">
        <w:rPr>
          <w:rFonts w:ascii="Myriad Pro" w:hAnsi="Myriad Pro"/>
          <w:sz w:val="26"/>
          <w:szCs w:val="26"/>
        </w:rPr>
        <w:t>-</w:t>
      </w:r>
      <w:r w:rsidR="000D49B2" w:rsidRPr="0035331A">
        <w:rPr>
          <w:rFonts w:ascii="Myriad Pro" w:hAnsi="Myriad Pro"/>
          <w:sz w:val="26"/>
          <w:szCs w:val="26"/>
        </w:rPr>
        <w:t xml:space="preserve"> </w:t>
      </w:r>
      <w:r w:rsidR="00D419C0" w:rsidRPr="0035331A">
        <w:rPr>
          <w:rFonts w:ascii="Myriad Pro" w:hAnsi="Myriad Pro"/>
          <w:sz w:val="26"/>
          <w:szCs w:val="26"/>
        </w:rPr>
        <w:t>«Алтайэнерго»</w:t>
      </w:r>
      <w:r w:rsidRPr="0035331A">
        <w:rPr>
          <w:rFonts w:ascii="Myriad Pro" w:hAnsi="Myriad Pro"/>
          <w:sz w:val="26"/>
          <w:szCs w:val="26"/>
        </w:rPr>
        <w:t xml:space="preserve"> за 201</w:t>
      </w:r>
      <w:r w:rsidR="0035331A" w:rsidRPr="0035331A">
        <w:rPr>
          <w:rFonts w:ascii="Myriad Pro" w:hAnsi="Myriad Pro"/>
          <w:sz w:val="26"/>
          <w:szCs w:val="26"/>
        </w:rPr>
        <w:t>5</w:t>
      </w:r>
      <w:r w:rsidRPr="0035331A">
        <w:rPr>
          <w:rFonts w:ascii="Myriad Pro" w:hAnsi="Myriad Pro"/>
          <w:sz w:val="26"/>
          <w:szCs w:val="26"/>
        </w:rPr>
        <w:t>-201</w:t>
      </w:r>
      <w:r w:rsidR="0035331A" w:rsidRPr="0035331A">
        <w:rPr>
          <w:rFonts w:ascii="Myriad Pro" w:hAnsi="Myriad Pro"/>
          <w:sz w:val="26"/>
          <w:szCs w:val="26"/>
        </w:rPr>
        <w:t>6</w:t>
      </w:r>
      <w:r w:rsidRPr="0035331A">
        <w:rPr>
          <w:rFonts w:ascii="Myriad Pro" w:hAnsi="Myriad Pro"/>
          <w:sz w:val="26"/>
          <w:szCs w:val="26"/>
        </w:rPr>
        <w:t xml:space="preserve"> гг. в результате принятых </w:t>
      </w:r>
      <w:r w:rsidR="00D419C0" w:rsidRPr="0035331A">
        <w:rPr>
          <w:rFonts w:ascii="Myriad Pro" w:hAnsi="Myriad Pro"/>
          <w:sz w:val="26"/>
          <w:szCs w:val="26"/>
        </w:rPr>
        <w:t>Управлением Алтайского края по государственному регулированию цен и тарифов</w:t>
      </w:r>
      <w:r w:rsidRPr="0035331A">
        <w:rPr>
          <w:rFonts w:ascii="Myriad Pro" w:hAnsi="Myriad Pro"/>
          <w:sz w:val="26"/>
          <w:szCs w:val="26"/>
        </w:rPr>
        <w:t xml:space="preserve"> тарифно-балансовых решений, в том числе анализ соответствия фактической товарной выручки </w:t>
      </w:r>
      <w:r w:rsidR="00CE22AA" w:rsidRPr="0035331A">
        <w:rPr>
          <w:rFonts w:ascii="Myriad Pro" w:hAnsi="Myriad Pro"/>
          <w:sz w:val="26"/>
          <w:szCs w:val="26"/>
        </w:rPr>
        <w:t>филиала</w:t>
      </w:r>
      <w:r w:rsidR="00D419C0" w:rsidRPr="0035331A">
        <w:rPr>
          <w:rFonts w:ascii="Myriad Pro" w:hAnsi="Myriad Pro"/>
          <w:sz w:val="26"/>
          <w:szCs w:val="26"/>
        </w:rPr>
        <w:t xml:space="preserve"> </w:t>
      </w:r>
      <w:r w:rsidR="00393E59">
        <w:rPr>
          <w:rFonts w:ascii="Myriad Pro" w:hAnsi="Myriad Pro"/>
          <w:sz w:val="26"/>
          <w:szCs w:val="26"/>
        </w:rPr>
        <w:t>ПАО </w:t>
      </w:r>
      <w:r w:rsidR="00D419C0" w:rsidRPr="0035331A">
        <w:rPr>
          <w:rFonts w:ascii="Myriad Pro" w:hAnsi="Myriad Pro"/>
          <w:sz w:val="26"/>
          <w:szCs w:val="26"/>
        </w:rPr>
        <w:t>«МРСК Сибири»</w:t>
      </w:r>
      <w:r w:rsidR="000D49B2" w:rsidRPr="0035331A">
        <w:rPr>
          <w:rFonts w:ascii="Myriad Pro" w:hAnsi="Myriad Pro"/>
          <w:sz w:val="26"/>
          <w:szCs w:val="26"/>
        </w:rPr>
        <w:t xml:space="preserve"> </w:t>
      </w:r>
      <w:r w:rsidR="00D419C0" w:rsidRPr="0035331A">
        <w:rPr>
          <w:rFonts w:ascii="Myriad Pro" w:hAnsi="Myriad Pro"/>
          <w:sz w:val="26"/>
          <w:szCs w:val="26"/>
        </w:rPr>
        <w:t>-</w:t>
      </w:r>
      <w:r w:rsidR="0035331A" w:rsidRPr="0035331A">
        <w:rPr>
          <w:rFonts w:ascii="Myriad Pro" w:hAnsi="Myriad Pro"/>
          <w:sz w:val="26"/>
          <w:szCs w:val="26"/>
        </w:rPr>
        <w:t xml:space="preserve"> </w:t>
      </w:r>
      <w:r w:rsidR="00D419C0" w:rsidRPr="0035331A">
        <w:rPr>
          <w:rFonts w:ascii="Myriad Pro" w:hAnsi="Myriad Pro"/>
          <w:sz w:val="26"/>
          <w:szCs w:val="26"/>
        </w:rPr>
        <w:t>«Алтайэнерго»</w:t>
      </w:r>
      <w:r w:rsidRPr="0035331A">
        <w:rPr>
          <w:rFonts w:ascii="Myriad Pro" w:hAnsi="Myriad Pro"/>
          <w:sz w:val="26"/>
          <w:szCs w:val="26"/>
        </w:rPr>
        <w:t xml:space="preserve"> от передачи электрической энергии по единым (котловым) тарифам необходимой валовой выручке, </w:t>
      </w:r>
      <w:r w:rsidRPr="0035331A">
        <w:rPr>
          <w:rFonts w:ascii="Myriad Pro" w:hAnsi="Myriad Pro"/>
          <w:sz w:val="26"/>
          <w:szCs w:val="26"/>
        </w:rPr>
        <w:lastRenderedPageBreak/>
        <w:t xml:space="preserve">утвержденной </w:t>
      </w:r>
      <w:r w:rsidR="00D419C0" w:rsidRPr="0035331A">
        <w:rPr>
          <w:rFonts w:ascii="Myriad Pro" w:hAnsi="Myriad Pro"/>
          <w:sz w:val="26"/>
          <w:szCs w:val="26"/>
        </w:rPr>
        <w:t>Управлением Алтайского края по государственному регулированию цен и тарифов</w:t>
      </w:r>
      <w:r w:rsidRPr="0035331A">
        <w:rPr>
          <w:rFonts w:ascii="Myriad Pro" w:hAnsi="Myriad Pro"/>
          <w:sz w:val="26"/>
          <w:szCs w:val="26"/>
        </w:rPr>
        <w:t>.</w:t>
      </w:r>
    </w:p>
    <w:p w14:paraId="27C0D167" w14:textId="7B87BABE" w:rsidR="00127756" w:rsidRPr="0035331A" w:rsidRDefault="00127756" w:rsidP="00FB67B3">
      <w:pPr>
        <w:pStyle w:val="aa"/>
        <w:numPr>
          <w:ilvl w:val="2"/>
          <w:numId w:val="47"/>
        </w:numPr>
        <w:shd w:val="clear" w:color="auto" w:fill="FFFFFF"/>
        <w:spacing w:after="0" w:line="360" w:lineRule="auto"/>
        <w:ind w:left="0" w:firstLine="566"/>
        <w:jc w:val="both"/>
        <w:rPr>
          <w:rFonts w:ascii="Myriad Pro" w:hAnsi="Myriad Pro"/>
          <w:sz w:val="26"/>
          <w:szCs w:val="26"/>
        </w:rPr>
      </w:pPr>
      <w:r w:rsidRPr="0035331A">
        <w:rPr>
          <w:rFonts w:ascii="Myriad Pro" w:hAnsi="Myriad Pro"/>
          <w:sz w:val="26"/>
          <w:szCs w:val="26"/>
        </w:rPr>
        <w:t xml:space="preserve">Экономическая оценка результатов деятельности </w:t>
      </w:r>
      <w:r w:rsidR="00CE22AA" w:rsidRPr="0035331A">
        <w:rPr>
          <w:rFonts w:ascii="Myriad Pro" w:hAnsi="Myriad Pro"/>
          <w:sz w:val="26"/>
          <w:szCs w:val="26"/>
        </w:rPr>
        <w:t>филиала</w:t>
      </w:r>
      <w:r w:rsidR="00D419C0" w:rsidRPr="0035331A">
        <w:rPr>
          <w:rFonts w:ascii="Myriad Pro" w:hAnsi="Myriad Pro"/>
          <w:sz w:val="26"/>
          <w:szCs w:val="26"/>
        </w:rPr>
        <w:t xml:space="preserve"> </w:t>
      </w:r>
      <w:r w:rsidR="00393E59">
        <w:rPr>
          <w:rFonts w:ascii="Myriad Pro" w:hAnsi="Myriad Pro"/>
          <w:sz w:val="26"/>
          <w:szCs w:val="26"/>
        </w:rPr>
        <w:t>ПАО </w:t>
      </w:r>
      <w:r w:rsidR="00D419C0" w:rsidRPr="0035331A">
        <w:rPr>
          <w:rFonts w:ascii="Myriad Pro" w:hAnsi="Myriad Pro"/>
          <w:sz w:val="26"/>
          <w:szCs w:val="26"/>
        </w:rPr>
        <w:t>«МРСК Сибири»</w:t>
      </w:r>
      <w:r w:rsidR="000D49B2" w:rsidRPr="0035331A">
        <w:rPr>
          <w:rFonts w:ascii="Myriad Pro" w:hAnsi="Myriad Pro"/>
          <w:sz w:val="26"/>
          <w:szCs w:val="26"/>
        </w:rPr>
        <w:t xml:space="preserve"> </w:t>
      </w:r>
      <w:r w:rsidR="00D419C0" w:rsidRPr="0035331A">
        <w:rPr>
          <w:rFonts w:ascii="Myriad Pro" w:hAnsi="Myriad Pro"/>
          <w:sz w:val="26"/>
          <w:szCs w:val="26"/>
        </w:rPr>
        <w:t>-</w:t>
      </w:r>
      <w:r w:rsidR="000D49B2" w:rsidRPr="0035331A">
        <w:rPr>
          <w:rFonts w:ascii="Myriad Pro" w:hAnsi="Myriad Pro"/>
          <w:sz w:val="26"/>
          <w:szCs w:val="26"/>
        </w:rPr>
        <w:t xml:space="preserve"> </w:t>
      </w:r>
      <w:r w:rsidR="00D419C0" w:rsidRPr="0035331A">
        <w:rPr>
          <w:rFonts w:ascii="Myriad Pro" w:hAnsi="Myriad Pro"/>
          <w:sz w:val="26"/>
          <w:szCs w:val="26"/>
        </w:rPr>
        <w:t xml:space="preserve">«Алтайэнерго» </w:t>
      </w:r>
      <w:r w:rsidRPr="0035331A">
        <w:rPr>
          <w:rFonts w:ascii="Myriad Pro" w:hAnsi="Myriad Pro"/>
          <w:sz w:val="26"/>
          <w:szCs w:val="26"/>
        </w:rPr>
        <w:t>за 201</w:t>
      </w:r>
      <w:r w:rsidR="0035331A" w:rsidRPr="0035331A">
        <w:rPr>
          <w:rFonts w:ascii="Myriad Pro" w:hAnsi="Myriad Pro"/>
          <w:sz w:val="26"/>
          <w:szCs w:val="26"/>
        </w:rPr>
        <w:t>5</w:t>
      </w:r>
      <w:r w:rsidRPr="0035331A">
        <w:rPr>
          <w:rFonts w:ascii="Myriad Pro" w:hAnsi="Myriad Pro"/>
          <w:sz w:val="26"/>
          <w:szCs w:val="26"/>
        </w:rPr>
        <w:t>-201</w:t>
      </w:r>
      <w:r w:rsidR="0035331A" w:rsidRPr="0035331A">
        <w:rPr>
          <w:rFonts w:ascii="Myriad Pro" w:hAnsi="Myriad Pro"/>
          <w:sz w:val="26"/>
          <w:szCs w:val="26"/>
        </w:rPr>
        <w:t>6</w:t>
      </w:r>
      <w:r w:rsidRPr="0035331A">
        <w:rPr>
          <w:rFonts w:ascii="Myriad Pro" w:hAnsi="Myriad Pro"/>
          <w:sz w:val="26"/>
          <w:szCs w:val="26"/>
        </w:rPr>
        <w:t xml:space="preserve"> годы по оказанию услуг по передаче электрической энергии.</w:t>
      </w:r>
    </w:p>
    <w:p w14:paraId="2B2E131E" w14:textId="77777777" w:rsidR="00127756" w:rsidRPr="00FE11F8" w:rsidRDefault="00FE11F8" w:rsidP="009D059F">
      <w:pPr>
        <w:pStyle w:val="30"/>
        <w:numPr>
          <w:ilvl w:val="1"/>
          <w:numId w:val="2"/>
        </w:numPr>
        <w:tabs>
          <w:tab w:val="left" w:pos="567"/>
        </w:tabs>
        <w:spacing w:before="40" w:line="360" w:lineRule="auto"/>
        <w:ind w:left="1134" w:hanging="1134"/>
        <w:rPr>
          <w:rFonts w:ascii="Myriad Pro" w:hAnsi="Myriad Pro"/>
          <w:b w:val="0"/>
          <w:color w:val="4F6228" w:themeColor="accent3" w:themeShade="80"/>
          <w:sz w:val="28"/>
          <w:szCs w:val="28"/>
        </w:rPr>
      </w:pPr>
      <w:bookmarkStart w:id="29" w:name="_Toc37350638"/>
      <w:bookmarkStart w:id="30" w:name="_Toc40621585"/>
      <w:r w:rsidRPr="00FE11F8">
        <w:rPr>
          <w:rFonts w:ascii="Myriad Pro" w:eastAsia="Calibri" w:hAnsi="Myriad Pro" w:cs="Times New Roman"/>
          <w:b w:val="0"/>
          <w:bCs w:val="0"/>
          <w:color w:val="FF0000"/>
          <w:sz w:val="26"/>
          <w:szCs w:val="26"/>
        </w:rPr>
        <w:br w:type="page"/>
      </w:r>
      <w:bookmarkStart w:id="31" w:name="_Toc64556461"/>
      <w:r w:rsidR="00127756" w:rsidRPr="00FE11F8">
        <w:rPr>
          <w:rFonts w:ascii="Myriad Pro" w:hAnsi="Myriad Pro"/>
          <w:color w:val="4F6228" w:themeColor="accent3" w:themeShade="80"/>
          <w:sz w:val="28"/>
          <w:szCs w:val="28"/>
        </w:rPr>
        <w:lastRenderedPageBreak/>
        <w:t>Нормативно-правовая база</w:t>
      </w:r>
      <w:bookmarkEnd w:id="29"/>
      <w:bookmarkEnd w:id="30"/>
      <w:bookmarkEnd w:id="31"/>
    </w:p>
    <w:p w14:paraId="21A0304E" w14:textId="77777777" w:rsidR="00D419C0" w:rsidRPr="00700007" w:rsidRDefault="00127756" w:rsidP="00D419C0">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D419C0">
        <w:rPr>
          <w:rFonts w:ascii="Myriad Pro" w:eastAsia="Calibri" w:hAnsi="Myriad Pro"/>
          <w:sz w:val="26"/>
          <w:szCs w:val="26"/>
        </w:rPr>
        <w:t>установления тарифов на передачу электрической энергии)</w:t>
      </w:r>
      <w:r w:rsidR="00D419C0" w:rsidRPr="00700007">
        <w:rPr>
          <w:rFonts w:ascii="Myriad Pro" w:eastAsia="Calibri" w:hAnsi="Myriad Pro"/>
          <w:sz w:val="26"/>
          <w:szCs w:val="26"/>
        </w:rPr>
        <w:t>:</w:t>
      </w:r>
      <w:r w:rsidR="00D419C0" w:rsidRPr="00700007">
        <w:rPr>
          <w:rFonts w:ascii="Myriad Pro" w:hAnsi="Myriad Pro"/>
          <w:sz w:val="26"/>
          <w:szCs w:val="26"/>
        </w:rPr>
        <w:t xml:space="preserve"> </w:t>
      </w:r>
    </w:p>
    <w:p w14:paraId="1969E1FA" w14:textId="686E6911"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Федеральный закон Российской Федерации от 26.03.2003 </w:t>
      </w:r>
      <w:r w:rsidR="00393E59">
        <w:rPr>
          <w:rFonts w:ascii="Myriad Pro" w:hAnsi="Myriad Pro"/>
          <w:sz w:val="26"/>
          <w:szCs w:val="26"/>
        </w:rPr>
        <w:t>№ </w:t>
      </w:r>
      <w:r w:rsidRPr="000725F1">
        <w:rPr>
          <w:rFonts w:ascii="Myriad Pro" w:hAnsi="Myriad Pro"/>
          <w:sz w:val="26"/>
          <w:szCs w:val="26"/>
        </w:rPr>
        <w:t xml:space="preserve"> 35-ФЗ «Об электроэнергетике»;</w:t>
      </w:r>
    </w:p>
    <w:p w14:paraId="0E0EEBCC" w14:textId="0843F93F"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29.12.2011 </w:t>
      </w:r>
      <w:r w:rsidR="00393E59">
        <w:rPr>
          <w:rFonts w:ascii="Myriad Pro" w:hAnsi="Myriad Pro"/>
          <w:sz w:val="26"/>
          <w:szCs w:val="26"/>
        </w:rPr>
        <w:t>№ </w:t>
      </w:r>
      <w:r w:rsidRPr="000725F1">
        <w:rPr>
          <w:rFonts w:ascii="Myriad Pro" w:hAnsi="Myriad Pro"/>
          <w:sz w:val="26"/>
          <w:szCs w:val="26"/>
        </w:rPr>
        <w:t xml:space="preserve">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w:t>
      </w:r>
      <w:r w:rsidR="00393E59">
        <w:rPr>
          <w:rFonts w:ascii="Myriad Pro" w:hAnsi="Myriad Pro"/>
          <w:sz w:val="26"/>
          <w:szCs w:val="26"/>
        </w:rPr>
        <w:t>№ </w:t>
      </w:r>
      <w:r w:rsidRPr="000725F1">
        <w:rPr>
          <w:rFonts w:ascii="Myriad Pro" w:hAnsi="Myriad Pro"/>
          <w:sz w:val="26"/>
          <w:szCs w:val="26"/>
        </w:rPr>
        <w:t>1178) и «Правилами государственного регулирования (пересмотра, применения) цен (тарифов) в электроэнергетике» (далее – Правила</w:t>
      </w:r>
      <w:r w:rsidR="000D49B2">
        <w:rPr>
          <w:rFonts w:ascii="Myriad Pro" w:hAnsi="Myriad Pro"/>
          <w:sz w:val="26"/>
          <w:szCs w:val="26"/>
        </w:rPr>
        <w:t xml:space="preserve"> </w:t>
      </w:r>
      <w:r w:rsidR="00393E59">
        <w:rPr>
          <w:rFonts w:ascii="Myriad Pro" w:hAnsi="Myriad Pro"/>
          <w:sz w:val="26"/>
          <w:szCs w:val="26"/>
        </w:rPr>
        <w:t>№ </w:t>
      </w:r>
      <w:r w:rsidR="000D49B2">
        <w:rPr>
          <w:rFonts w:ascii="Myriad Pro" w:hAnsi="Myriad Pro"/>
          <w:sz w:val="26"/>
          <w:szCs w:val="26"/>
        </w:rPr>
        <w:t xml:space="preserve"> 1178</w:t>
      </w:r>
      <w:r w:rsidRPr="000725F1">
        <w:rPr>
          <w:rFonts w:ascii="Myriad Pro" w:hAnsi="Myriad Pro"/>
          <w:sz w:val="26"/>
          <w:szCs w:val="26"/>
        </w:rPr>
        <w:t>);</w:t>
      </w:r>
    </w:p>
    <w:p w14:paraId="6D789885" w14:textId="316EB6E7"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21.01.2004 </w:t>
      </w:r>
      <w:r w:rsidR="00393E59">
        <w:rPr>
          <w:rFonts w:ascii="Myriad Pro" w:hAnsi="Myriad Pro"/>
          <w:sz w:val="26"/>
          <w:szCs w:val="26"/>
        </w:rPr>
        <w:t>№ </w:t>
      </w:r>
      <w:r w:rsidRPr="000725F1">
        <w:rPr>
          <w:rFonts w:ascii="Myriad Pro" w:hAnsi="Myriad Pro"/>
          <w:sz w:val="26"/>
          <w:szCs w:val="26"/>
        </w:rPr>
        <w:t> 24 «Об утверждении стандартов раскрытия информации субъектами оптового и розничных рынков электрической энергии» (далее – Стандарты раскрытия);</w:t>
      </w:r>
    </w:p>
    <w:p w14:paraId="468014FC" w14:textId="6F310145"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24.10.2014 </w:t>
      </w:r>
      <w:r w:rsidR="00393E59">
        <w:rPr>
          <w:rFonts w:ascii="Myriad Pro" w:hAnsi="Myriad Pro"/>
          <w:sz w:val="26"/>
          <w:szCs w:val="26"/>
        </w:rPr>
        <w:t>№ </w:t>
      </w:r>
      <w:r w:rsidRPr="000725F1">
        <w:rPr>
          <w:rFonts w:ascii="Myriad Pro" w:hAnsi="Myriad Pro"/>
          <w:sz w:val="26"/>
          <w:szCs w:val="26"/>
        </w:rPr>
        <w:t xml:space="preserve"> 1831-э </w:t>
      </w:r>
      <w:r w:rsidR="000D49B2" w:rsidRPr="000725F1">
        <w:rPr>
          <w:rFonts w:ascii="Myriad Pro" w:hAnsi="Myriad Pro"/>
          <w:sz w:val="26"/>
          <w:szCs w:val="26"/>
        </w:rPr>
        <w:t>«</w:t>
      </w:r>
      <w:r w:rsidRPr="000725F1">
        <w:rPr>
          <w:rFonts w:ascii="Myriad Pro" w:hAnsi="Myriad Pro"/>
          <w:sz w:val="26"/>
          <w:szCs w:val="26"/>
        </w:rPr>
        <w:t>Об утверждении форм раскрытия информации субъектами рынков электрической энергии и мощности, являющимися субъектами естественных монополий</w:t>
      </w:r>
      <w:r w:rsidR="000D49B2" w:rsidRPr="000725F1">
        <w:rPr>
          <w:rFonts w:ascii="Myriad Pro" w:hAnsi="Myriad Pro"/>
          <w:sz w:val="26"/>
          <w:szCs w:val="26"/>
        </w:rPr>
        <w:t>»</w:t>
      </w:r>
      <w:r w:rsidRPr="000725F1">
        <w:rPr>
          <w:rFonts w:ascii="Myriad Pro" w:hAnsi="Myriad Pro"/>
          <w:sz w:val="26"/>
          <w:szCs w:val="26"/>
        </w:rPr>
        <w:t xml:space="preserve"> (далее - Приказ </w:t>
      </w:r>
      <w:r w:rsidR="00393E59">
        <w:rPr>
          <w:rFonts w:ascii="Myriad Pro" w:hAnsi="Myriad Pro"/>
          <w:sz w:val="26"/>
          <w:szCs w:val="26"/>
        </w:rPr>
        <w:t>№ </w:t>
      </w:r>
      <w:r w:rsidRPr="000725F1">
        <w:rPr>
          <w:rFonts w:ascii="Myriad Pro" w:hAnsi="Myriad Pro"/>
          <w:sz w:val="26"/>
          <w:szCs w:val="26"/>
        </w:rPr>
        <w:t xml:space="preserve"> 1831-э);</w:t>
      </w:r>
    </w:p>
    <w:p w14:paraId="3AB1EC53" w14:textId="48276DB9"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w:t>
      </w:r>
      <w:r w:rsidR="00393E59">
        <w:rPr>
          <w:rFonts w:ascii="Myriad Pro" w:hAnsi="Myriad Pro"/>
          <w:color w:val="000000" w:themeColor="text1"/>
          <w:sz w:val="26"/>
          <w:szCs w:val="26"/>
        </w:rPr>
        <w:t>№ </w:t>
      </w:r>
      <w:r w:rsidRPr="000725F1">
        <w:rPr>
          <w:rFonts w:ascii="Myriad Pro" w:hAnsi="Myriad Pro"/>
          <w:color w:val="000000" w:themeColor="text1"/>
          <w:sz w:val="26"/>
          <w:szCs w:val="26"/>
        </w:rPr>
        <w:t xml:space="preserve">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w:t>
      </w:r>
      <w:r w:rsidRPr="000725F1">
        <w:rPr>
          <w:rFonts w:ascii="Myriad Pro" w:hAnsi="Myriad Pro"/>
          <w:color w:val="000000" w:themeColor="text1"/>
          <w:sz w:val="26"/>
          <w:szCs w:val="26"/>
        </w:rPr>
        <w:lastRenderedPageBreak/>
        <w:t>объектов электросетевого хозяйства, принадлежащих сетевым организациям и иным лицам, к электрическим сетям</w:t>
      </w:r>
      <w:r w:rsidRPr="000725F1">
        <w:rPr>
          <w:rFonts w:ascii="Myriad Pro" w:hAnsi="Myriad Pro"/>
          <w:sz w:val="26"/>
          <w:szCs w:val="26"/>
        </w:rPr>
        <w:t xml:space="preserve">» (далее - Правила </w:t>
      </w:r>
      <w:r w:rsidR="00393E59">
        <w:rPr>
          <w:rFonts w:ascii="Myriad Pro" w:hAnsi="Myriad Pro"/>
          <w:sz w:val="26"/>
          <w:szCs w:val="26"/>
        </w:rPr>
        <w:t>№ </w:t>
      </w:r>
      <w:r w:rsidRPr="000725F1">
        <w:rPr>
          <w:rFonts w:ascii="Myriad Pro" w:hAnsi="Myriad Pro"/>
          <w:sz w:val="26"/>
          <w:szCs w:val="26"/>
        </w:rPr>
        <w:t xml:space="preserve"> 861; и </w:t>
      </w:r>
      <w:r w:rsidRPr="000725F1">
        <w:rPr>
          <w:rFonts w:ascii="Myriad Pro" w:hAnsi="Myriad Pro"/>
          <w:color w:val="000000" w:themeColor="text1"/>
          <w:sz w:val="26"/>
          <w:szCs w:val="26"/>
        </w:rPr>
        <w:t xml:space="preserve">Правила технологического присоединения </w:t>
      </w:r>
      <w:r w:rsidR="00393E59">
        <w:rPr>
          <w:rFonts w:ascii="Myriad Pro" w:hAnsi="Myriad Pro"/>
          <w:color w:val="000000" w:themeColor="text1"/>
          <w:sz w:val="26"/>
          <w:szCs w:val="26"/>
        </w:rPr>
        <w:t>№ </w:t>
      </w:r>
      <w:r w:rsidRPr="000725F1">
        <w:rPr>
          <w:rFonts w:ascii="Myriad Pro" w:hAnsi="Myriad Pro"/>
          <w:color w:val="000000" w:themeColor="text1"/>
          <w:sz w:val="26"/>
          <w:szCs w:val="26"/>
        </w:rPr>
        <w:t xml:space="preserve">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56C411C1" w14:textId="16A39C29"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Российской Федерации от 04.05.2012 г. </w:t>
      </w:r>
      <w:r w:rsidR="00393E59">
        <w:rPr>
          <w:rFonts w:ascii="Myriad Pro" w:hAnsi="Myriad Pro"/>
          <w:sz w:val="26"/>
          <w:szCs w:val="26"/>
        </w:rPr>
        <w:t>№ </w:t>
      </w:r>
      <w:r w:rsidRPr="000725F1">
        <w:rPr>
          <w:rFonts w:ascii="Myriad Pro" w:hAnsi="Myriad Pro"/>
          <w:sz w:val="26"/>
          <w:szCs w:val="26"/>
        </w:rPr>
        <w:t xml:space="preserve"> 442 «О функционировании розничных рынков электрической энергии, полном и (или) частичном ограничении режима потребления электрической энергии»;</w:t>
      </w:r>
    </w:p>
    <w:p w14:paraId="3AE9FEA4" w14:textId="32A4D6AD"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Постановление Правительства РФ от 01.12.2009 </w:t>
      </w:r>
      <w:r w:rsidR="00393E59">
        <w:rPr>
          <w:rFonts w:ascii="Myriad Pro" w:hAnsi="Myriad Pro"/>
          <w:sz w:val="26"/>
          <w:szCs w:val="26"/>
        </w:rPr>
        <w:t>№ </w:t>
      </w:r>
      <w:r w:rsidRPr="000725F1">
        <w:rPr>
          <w:rFonts w:ascii="Myriad Pro" w:hAnsi="Myriad Pro"/>
          <w:sz w:val="26"/>
          <w:szCs w:val="26"/>
        </w:rPr>
        <w:t xml:space="preserve"> 977 «Об инвестиционных программах субъектов электроэнергетики»;</w:t>
      </w:r>
    </w:p>
    <w:p w14:paraId="3DDAB823" w14:textId="5090677F"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Министерства энергетики Российской Федерации от 13.12.2011 </w:t>
      </w:r>
      <w:r w:rsidR="00393E59">
        <w:rPr>
          <w:rFonts w:ascii="Myriad Pro" w:hAnsi="Myriad Pro"/>
          <w:sz w:val="26"/>
          <w:szCs w:val="26"/>
        </w:rPr>
        <w:t>№ </w:t>
      </w:r>
      <w:r w:rsidRPr="000725F1">
        <w:rPr>
          <w:rFonts w:ascii="Myriad Pro" w:hAnsi="Myriad Pro"/>
          <w:sz w:val="26"/>
          <w:szCs w:val="26"/>
        </w:rPr>
        <w:t xml:space="preserve">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393E59">
        <w:rPr>
          <w:rFonts w:ascii="Myriad Pro" w:hAnsi="Myriad Pro"/>
          <w:sz w:val="26"/>
          <w:szCs w:val="26"/>
        </w:rPr>
        <w:t>№ </w:t>
      </w:r>
      <w:r w:rsidRPr="000725F1">
        <w:rPr>
          <w:rFonts w:ascii="Myriad Pro" w:hAnsi="Myriad Pro"/>
          <w:sz w:val="26"/>
          <w:szCs w:val="26"/>
        </w:rPr>
        <w:t xml:space="preserve"> 585);</w:t>
      </w:r>
    </w:p>
    <w:p w14:paraId="0AD6F966" w14:textId="6A05C88E"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Минфина России от 30.03.2001 </w:t>
      </w:r>
      <w:r w:rsidR="00393E59">
        <w:rPr>
          <w:rFonts w:ascii="Myriad Pro" w:hAnsi="Myriad Pro"/>
          <w:sz w:val="26"/>
          <w:szCs w:val="26"/>
        </w:rPr>
        <w:t>№ </w:t>
      </w:r>
      <w:r w:rsidRPr="000725F1">
        <w:rPr>
          <w:rFonts w:ascii="Myriad Pro" w:hAnsi="Myriad Pro"/>
          <w:sz w:val="26"/>
          <w:szCs w:val="26"/>
        </w:rPr>
        <w:t xml:space="preserve"> 26н «Об утверждении Положения по бухгалтерскому учету «Учет основных средств» ПБУ 6/01»;</w:t>
      </w:r>
    </w:p>
    <w:p w14:paraId="742A79FF" w14:textId="471EB848"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Минэнерго России от 26.09.2017 </w:t>
      </w:r>
      <w:r w:rsidR="00393E59">
        <w:rPr>
          <w:rFonts w:ascii="Myriad Pro" w:hAnsi="Myriad Pro"/>
          <w:sz w:val="26"/>
          <w:szCs w:val="26"/>
        </w:rPr>
        <w:t>№ </w:t>
      </w:r>
      <w:r w:rsidRPr="000725F1">
        <w:rPr>
          <w:rFonts w:ascii="Myriad Pro" w:hAnsi="Myriad Pro"/>
          <w:sz w:val="26"/>
          <w:szCs w:val="26"/>
        </w:rPr>
        <w:t xml:space="preserve"> 877 «Об утверждении нормативов потерь электрической энергии при ее передаче по сетям территориальных сетевых организаций»;</w:t>
      </w:r>
    </w:p>
    <w:p w14:paraId="1C971177" w14:textId="173C96C5"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17.02.2012 </w:t>
      </w:r>
      <w:r w:rsidR="00393E59">
        <w:rPr>
          <w:rFonts w:ascii="Myriad Pro" w:hAnsi="Myriad Pro"/>
          <w:sz w:val="26"/>
          <w:szCs w:val="26"/>
        </w:rPr>
        <w:t>№ </w:t>
      </w:r>
      <w:r w:rsidRPr="000725F1">
        <w:rPr>
          <w:rFonts w:ascii="Myriad Pro" w:hAnsi="Myriad Pro"/>
          <w:sz w:val="26"/>
          <w:szCs w:val="26"/>
        </w:rPr>
        <w:t xml:space="preserve">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98-э);</w:t>
      </w:r>
    </w:p>
    <w:p w14:paraId="6A85D65F" w14:textId="601A2F6B"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18.03.2015 </w:t>
      </w:r>
      <w:r w:rsidR="00393E59">
        <w:rPr>
          <w:rFonts w:ascii="Myriad Pro" w:hAnsi="Myriad Pro"/>
          <w:sz w:val="26"/>
          <w:szCs w:val="26"/>
        </w:rPr>
        <w:t>№ </w:t>
      </w:r>
      <w:r w:rsidRPr="000725F1">
        <w:rPr>
          <w:rFonts w:ascii="Myriad Pro" w:hAnsi="Myriad Pro"/>
          <w:sz w:val="26"/>
          <w:szCs w:val="26"/>
        </w:rPr>
        <w:t xml:space="preserve">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w:t>
      </w:r>
      <w:r w:rsidRPr="000725F1">
        <w:rPr>
          <w:rFonts w:ascii="Myriad Pro" w:hAnsi="Myriad Pro"/>
          <w:sz w:val="26"/>
          <w:szCs w:val="26"/>
        </w:rPr>
        <w:lastRenderedPageBreak/>
        <w:t xml:space="preserve">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393E59">
        <w:rPr>
          <w:rFonts w:ascii="Myriad Pro" w:hAnsi="Myriad Pro"/>
          <w:sz w:val="26"/>
          <w:szCs w:val="26"/>
        </w:rPr>
        <w:t>№ </w:t>
      </w:r>
      <w:r w:rsidRPr="000725F1">
        <w:rPr>
          <w:rFonts w:ascii="Myriad Pro" w:hAnsi="Myriad Pro"/>
          <w:sz w:val="26"/>
          <w:szCs w:val="26"/>
        </w:rPr>
        <w:t xml:space="preserve"> 98-э и от 30.03.2012 </w:t>
      </w:r>
      <w:r w:rsidR="00393E59">
        <w:rPr>
          <w:rFonts w:ascii="Myriad Pro" w:hAnsi="Myriad Pro"/>
          <w:sz w:val="26"/>
          <w:szCs w:val="26"/>
        </w:rPr>
        <w:t>№ </w:t>
      </w:r>
      <w:r w:rsidRPr="000725F1">
        <w:rPr>
          <w:rFonts w:ascii="Myriad Pro" w:hAnsi="Myriad Pro"/>
          <w:sz w:val="26"/>
          <w:szCs w:val="26"/>
        </w:rPr>
        <w:t xml:space="preserve"> 228-э»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421-э);</w:t>
      </w:r>
    </w:p>
    <w:p w14:paraId="2B7DFA0B" w14:textId="5B6712E2"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11.09.2014 </w:t>
      </w:r>
      <w:r w:rsidR="00393E59">
        <w:rPr>
          <w:rFonts w:ascii="Myriad Pro" w:hAnsi="Myriad Pro"/>
          <w:sz w:val="26"/>
          <w:szCs w:val="26"/>
        </w:rPr>
        <w:t>№ </w:t>
      </w:r>
      <w:r w:rsidRPr="000725F1">
        <w:rPr>
          <w:rFonts w:ascii="Myriad Pro" w:hAnsi="Myriad Pro"/>
          <w:sz w:val="26"/>
          <w:szCs w:val="26"/>
        </w:rPr>
        <w:t xml:space="preserve">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215-э/1);</w:t>
      </w:r>
    </w:p>
    <w:p w14:paraId="1AEE3152" w14:textId="3DCCEF56"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06.08.2004 </w:t>
      </w:r>
      <w:r w:rsidR="00393E59">
        <w:rPr>
          <w:rFonts w:ascii="Myriad Pro" w:hAnsi="Myriad Pro"/>
          <w:sz w:val="26"/>
          <w:szCs w:val="26"/>
        </w:rPr>
        <w:t>№ </w:t>
      </w:r>
      <w:r w:rsidRPr="000725F1">
        <w:rPr>
          <w:rFonts w:ascii="Myriad Pro" w:hAnsi="Myriad Pro"/>
          <w:sz w:val="26"/>
          <w:szCs w:val="26"/>
        </w:rPr>
        <w:t xml:space="preserve"> 20-э/2 «Об утверждении Методических указаний по расчету регулируемых тарифов и цен на электрическую (тепловую) энергию на розничном</w:t>
      </w:r>
      <w:r w:rsidR="005E1D15">
        <w:rPr>
          <w:rFonts w:ascii="Myriad Pro" w:hAnsi="Myriad Pro"/>
          <w:sz w:val="26"/>
          <w:szCs w:val="26"/>
        </w:rPr>
        <w:t xml:space="preserve"> </w:t>
      </w:r>
      <w:r w:rsidRPr="000725F1">
        <w:rPr>
          <w:rFonts w:ascii="Myriad Pro" w:hAnsi="Myriad Pro"/>
          <w:sz w:val="26"/>
          <w:szCs w:val="26"/>
        </w:rPr>
        <w:t xml:space="preserve">(потребительском) рынке»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20-э/2);</w:t>
      </w:r>
    </w:p>
    <w:p w14:paraId="3EE6C88B" w14:textId="34A7B668"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30.03.2012 </w:t>
      </w:r>
      <w:r w:rsidR="00393E59">
        <w:rPr>
          <w:rFonts w:ascii="Myriad Pro" w:hAnsi="Myriad Pro"/>
          <w:sz w:val="26"/>
          <w:szCs w:val="26"/>
        </w:rPr>
        <w:t>№ </w:t>
      </w:r>
      <w:r w:rsidRPr="000725F1">
        <w:rPr>
          <w:rFonts w:ascii="Myriad Pro" w:hAnsi="Myriad Pro"/>
          <w:sz w:val="26"/>
          <w:szCs w:val="26"/>
        </w:rPr>
        <w:t xml:space="preserve">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228-э);</w:t>
      </w:r>
    </w:p>
    <w:p w14:paraId="36A8475A" w14:textId="39F0D7CA"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ФСТ России от 12.04. 2012  </w:t>
      </w:r>
      <w:r w:rsidR="00393E59">
        <w:rPr>
          <w:rFonts w:ascii="Myriad Pro" w:hAnsi="Myriad Pro"/>
          <w:sz w:val="26"/>
          <w:szCs w:val="26"/>
        </w:rPr>
        <w:t>№ </w:t>
      </w:r>
      <w:r w:rsidRPr="000725F1">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393E59">
        <w:rPr>
          <w:rFonts w:ascii="Myriad Pro" w:hAnsi="Myriad Pro"/>
          <w:sz w:val="26"/>
          <w:szCs w:val="26"/>
        </w:rPr>
        <w:t>№ </w:t>
      </w:r>
      <w:r w:rsidRPr="000725F1">
        <w:rPr>
          <w:rFonts w:ascii="Myriad Pro" w:hAnsi="Myriad Pro"/>
          <w:sz w:val="26"/>
          <w:szCs w:val="26"/>
        </w:rPr>
        <w:t xml:space="preserve"> 53-э/1);</w:t>
      </w:r>
    </w:p>
    <w:p w14:paraId="70C60CC7" w14:textId="663D747B"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Минэнерго России от 29.11.2016 </w:t>
      </w:r>
      <w:r w:rsidR="00393E59">
        <w:rPr>
          <w:rFonts w:ascii="Myriad Pro" w:hAnsi="Myriad Pro"/>
          <w:sz w:val="26"/>
          <w:szCs w:val="26"/>
        </w:rPr>
        <w:t>№ </w:t>
      </w:r>
      <w:r w:rsidRPr="000725F1">
        <w:rPr>
          <w:rFonts w:ascii="Myriad Pro" w:hAnsi="Myriad Pro"/>
          <w:sz w:val="26"/>
          <w:szCs w:val="26"/>
        </w:rPr>
        <w:t xml:space="preserve"> 1256 «Об утверждении Методических указаний по расчету уровня надежности и качества поставляемых товаров и оказываемых услуг для организации по </w:t>
      </w:r>
      <w:r w:rsidRPr="000725F1">
        <w:rPr>
          <w:rFonts w:ascii="Myriad Pro" w:hAnsi="Myriad Pro"/>
          <w:sz w:val="26"/>
          <w:szCs w:val="26"/>
        </w:rPr>
        <w:lastRenderedPageBreak/>
        <w:t xml:space="preserve">управлению единой национальной (общероссийской) электрической сетью и территориальных сетевых организаций»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1256);</w:t>
      </w:r>
    </w:p>
    <w:p w14:paraId="78E51A43" w14:textId="4BCF1CED"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Федеральной службы по тарифам от 26 октября 2010 г. </w:t>
      </w:r>
      <w:r w:rsidR="00393E59">
        <w:rPr>
          <w:rFonts w:ascii="Myriad Pro" w:hAnsi="Myriad Pro"/>
          <w:sz w:val="26"/>
          <w:szCs w:val="26"/>
        </w:rPr>
        <w:t>№ </w:t>
      </w:r>
      <w:r w:rsidRPr="000725F1">
        <w:rPr>
          <w:rFonts w:ascii="Myriad Pro" w:hAnsi="Myriad Pro"/>
          <w:sz w:val="26"/>
          <w:szCs w:val="26"/>
        </w:rPr>
        <w:t xml:space="preserve">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w:t>
      </w:r>
      <w:r w:rsidR="00393E59">
        <w:rPr>
          <w:rFonts w:ascii="Myriad Pro" w:hAnsi="Myriad Pro"/>
          <w:sz w:val="26"/>
          <w:szCs w:val="26"/>
        </w:rPr>
        <w:t>№ </w:t>
      </w:r>
      <w:r w:rsidRPr="000725F1">
        <w:rPr>
          <w:rFonts w:ascii="Myriad Pro" w:hAnsi="Myriad Pro"/>
          <w:sz w:val="26"/>
          <w:szCs w:val="26"/>
        </w:rPr>
        <w:t xml:space="preserve"> 254-э/1);</w:t>
      </w:r>
    </w:p>
    <w:p w14:paraId="082D72CE" w14:textId="6E0D7E4B" w:rsidR="00D419C0" w:rsidRPr="000725F1" w:rsidRDefault="00D419C0" w:rsidP="00FE11F8">
      <w:pPr>
        <w:pStyle w:val="aa"/>
        <w:numPr>
          <w:ilvl w:val="0"/>
          <w:numId w:val="4"/>
        </w:numPr>
        <w:tabs>
          <w:tab w:val="left" w:pos="1418"/>
        </w:tabs>
        <w:spacing w:after="0" w:line="360" w:lineRule="auto"/>
        <w:ind w:left="1418" w:hanging="567"/>
        <w:jc w:val="both"/>
        <w:rPr>
          <w:rFonts w:ascii="Myriad Pro" w:hAnsi="Myriad Pro"/>
          <w:sz w:val="26"/>
          <w:szCs w:val="26"/>
        </w:rPr>
      </w:pPr>
      <w:r w:rsidRPr="000725F1">
        <w:rPr>
          <w:rFonts w:ascii="Myriad Pro" w:hAnsi="Myriad Pro"/>
          <w:sz w:val="26"/>
          <w:szCs w:val="26"/>
        </w:rPr>
        <w:t xml:space="preserve">Приказ Минэнерго России от 25.04.2018 </w:t>
      </w:r>
      <w:r w:rsidR="00393E59">
        <w:rPr>
          <w:rFonts w:ascii="Myriad Pro" w:hAnsi="Myriad Pro"/>
          <w:sz w:val="26"/>
          <w:szCs w:val="26"/>
        </w:rPr>
        <w:t>№ </w:t>
      </w:r>
      <w:r w:rsidRPr="000725F1">
        <w:rPr>
          <w:rFonts w:ascii="Myriad Pro" w:hAnsi="Myriad Pro"/>
          <w:sz w:val="26"/>
          <w:szCs w:val="26"/>
        </w:rPr>
        <w:t xml:space="preserve">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w:t>
      </w:r>
      <w:r w:rsidR="00393E59">
        <w:rPr>
          <w:rFonts w:ascii="Myriad Pro" w:hAnsi="Myriad Pro"/>
          <w:sz w:val="26"/>
          <w:szCs w:val="26"/>
        </w:rPr>
        <w:t>№ </w:t>
      </w:r>
      <w:r w:rsidRPr="000725F1">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393E59">
        <w:rPr>
          <w:rFonts w:ascii="Myriad Pro" w:hAnsi="Myriad Pro"/>
          <w:sz w:val="26"/>
          <w:szCs w:val="26"/>
        </w:rPr>
        <w:t>№ </w:t>
      </w:r>
      <w:r w:rsidRPr="000725F1">
        <w:rPr>
          <w:rFonts w:ascii="Myriad Pro" w:hAnsi="Myriad Pro"/>
          <w:sz w:val="26"/>
          <w:szCs w:val="26"/>
        </w:rPr>
        <w:t xml:space="preserve"> 320);</w:t>
      </w:r>
    </w:p>
    <w:p w14:paraId="529A030E" w14:textId="77777777" w:rsidR="00D419C0" w:rsidRPr="000725F1" w:rsidRDefault="00FE11F8" w:rsidP="00FE11F8">
      <w:pPr>
        <w:pStyle w:val="aa"/>
        <w:numPr>
          <w:ilvl w:val="0"/>
          <w:numId w:val="4"/>
        </w:numPr>
        <w:tabs>
          <w:tab w:val="left" w:pos="1418"/>
        </w:tabs>
        <w:spacing w:after="0" w:line="360" w:lineRule="auto"/>
        <w:ind w:left="1418" w:hanging="567"/>
        <w:jc w:val="both"/>
        <w:rPr>
          <w:rFonts w:ascii="Myriad Pro" w:hAnsi="Myriad Pro"/>
          <w:sz w:val="26"/>
          <w:szCs w:val="26"/>
        </w:rPr>
      </w:pPr>
      <w:r>
        <w:rPr>
          <w:rFonts w:ascii="Myriad Pro" w:hAnsi="Myriad Pro"/>
          <w:sz w:val="26"/>
          <w:szCs w:val="26"/>
        </w:rPr>
        <w:t>н</w:t>
      </w:r>
      <w:r w:rsidR="00D419C0"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9740F18" w14:textId="77777777" w:rsidR="00D419C0" w:rsidRPr="000725F1" w:rsidRDefault="00FE11F8" w:rsidP="00FE11F8">
      <w:pPr>
        <w:pStyle w:val="aa"/>
        <w:numPr>
          <w:ilvl w:val="0"/>
          <w:numId w:val="4"/>
        </w:numPr>
        <w:tabs>
          <w:tab w:val="left" w:pos="1418"/>
        </w:tabs>
        <w:spacing w:after="0" w:line="360" w:lineRule="auto"/>
        <w:ind w:left="1418" w:hanging="567"/>
        <w:jc w:val="both"/>
        <w:rPr>
          <w:rFonts w:ascii="Myriad Pro" w:hAnsi="Myriad Pro"/>
          <w:sz w:val="26"/>
          <w:szCs w:val="26"/>
        </w:rPr>
      </w:pPr>
      <w:r>
        <w:rPr>
          <w:rFonts w:ascii="Myriad Pro" w:hAnsi="Myriad Pro"/>
          <w:sz w:val="26"/>
          <w:szCs w:val="26"/>
        </w:rPr>
        <w:t>и</w:t>
      </w:r>
      <w:r w:rsidR="00D419C0">
        <w:rPr>
          <w:rFonts w:ascii="Myriad Pro" w:hAnsi="Myriad Pro"/>
          <w:sz w:val="26"/>
          <w:szCs w:val="26"/>
        </w:rPr>
        <w:t xml:space="preserve">ные </w:t>
      </w:r>
      <w:r w:rsidR="00D419C0" w:rsidRPr="000725F1">
        <w:rPr>
          <w:rFonts w:ascii="Myriad Pro" w:hAnsi="Myriad Pro"/>
          <w:sz w:val="26"/>
          <w:szCs w:val="26"/>
        </w:rPr>
        <w:t>нормативно-правовые акты Российской Федерации</w:t>
      </w:r>
      <w:r w:rsidR="00D419C0">
        <w:rPr>
          <w:rFonts w:ascii="Myriad Pro" w:hAnsi="Myriad Pro"/>
          <w:sz w:val="26"/>
          <w:szCs w:val="26"/>
        </w:rPr>
        <w:t>.</w:t>
      </w:r>
    </w:p>
    <w:p w14:paraId="7473F1D8" w14:textId="1675DF0C" w:rsidR="00D419C0" w:rsidRPr="00FE11F8" w:rsidRDefault="00FE11F8" w:rsidP="009D059F">
      <w:pPr>
        <w:pStyle w:val="30"/>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32" w:name="_Toc40621586"/>
      <w:r w:rsidRPr="00FE11F8">
        <w:rPr>
          <w:rFonts w:ascii="Times New Roman" w:eastAsia="Times New Roman" w:hAnsi="Times New Roman" w:cs="Times New Roman"/>
          <w:b w:val="0"/>
          <w:bCs w:val="0"/>
          <w:color w:val="FF0000"/>
        </w:rPr>
        <w:br w:type="page"/>
      </w:r>
      <w:bookmarkStart w:id="33" w:name="_Toc64556462"/>
      <w:r w:rsidR="00D419C0" w:rsidRPr="00FE11F8">
        <w:rPr>
          <w:rFonts w:ascii="Myriad Pro" w:hAnsi="Myriad Pro"/>
          <w:color w:val="4F6228" w:themeColor="accent3" w:themeShade="80"/>
          <w:sz w:val="28"/>
          <w:szCs w:val="28"/>
        </w:rPr>
        <w:lastRenderedPageBreak/>
        <w:t xml:space="preserve">Краткая характеристика параметров регулирования </w:t>
      </w:r>
      <w:r w:rsidR="00CE22AA" w:rsidRPr="00FE11F8">
        <w:rPr>
          <w:rFonts w:ascii="Myriad Pro" w:hAnsi="Myriad Pro"/>
          <w:color w:val="4F6228" w:themeColor="accent3" w:themeShade="80"/>
          <w:sz w:val="28"/>
          <w:szCs w:val="28"/>
        </w:rPr>
        <w:t>филиала</w:t>
      </w:r>
      <w:r w:rsidR="00D419C0" w:rsidRPr="00FE11F8">
        <w:rPr>
          <w:rFonts w:ascii="Myriad Pro" w:hAnsi="Myriad Pro"/>
          <w:color w:val="4F6228" w:themeColor="accent3" w:themeShade="80"/>
          <w:sz w:val="28"/>
          <w:szCs w:val="28"/>
        </w:rPr>
        <w:t xml:space="preserve"> </w:t>
      </w:r>
      <w:r w:rsidR="00393E59">
        <w:rPr>
          <w:rFonts w:ascii="Myriad Pro" w:hAnsi="Myriad Pro"/>
          <w:color w:val="4F6228" w:themeColor="accent3" w:themeShade="80"/>
          <w:sz w:val="28"/>
          <w:szCs w:val="28"/>
        </w:rPr>
        <w:t>ПАО </w:t>
      </w:r>
      <w:r w:rsidR="00D419C0" w:rsidRPr="00FE11F8">
        <w:rPr>
          <w:rFonts w:ascii="Myriad Pro" w:hAnsi="Myriad Pro"/>
          <w:color w:val="4F6228" w:themeColor="accent3" w:themeShade="80"/>
          <w:sz w:val="28"/>
          <w:szCs w:val="28"/>
        </w:rPr>
        <w:t>«МРСК Сибири»-«Алтайэнерго» при принятии Управлением Алтайского края по государственному регулированию цен и тарифов тарифно-балансового решений за 201</w:t>
      </w:r>
      <w:r w:rsidR="00C335A4">
        <w:rPr>
          <w:rFonts w:ascii="Myriad Pro" w:hAnsi="Myriad Pro"/>
          <w:color w:val="4F6228" w:themeColor="accent3" w:themeShade="80"/>
          <w:sz w:val="28"/>
          <w:szCs w:val="28"/>
        </w:rPr>
        <w:t>8</w:t>
      </w:r>
      <w:r w:rsidR="00D419C0" w:rsidRPr="00FE11F8">
        <w:rPr>
          <w:rFonts w:ascii="Myriad Pro" w:hAnsi="Myriad Pro"/>
          <w:color w:val="4F6228" w:themeColor="accent3" w:themeShade="80"/>
          <w:sz w:val="28"/>
          <w:szCs w:val="28"/>
        </w:rPr>
        <w:t xml:space="preserve"> год</w:t>
      </w:r>
      <w:bookmarkEnd w:id="32"/>
      <w:bookmarkEnd w:id="33"/>
    </w:p>
    <w:p w14:paraId="1F11DB7D" w14:textId="220C5FCD" w:rsidR="002512A8" w:rsidRDefault="00D419C0" w:rsidP="00736651">
      <w:pPr>
        <w:spacing w:line="360" w:lineRule="auto"/>
        <w:ind w:firstLine="567"/>
        <w:contextualSpacing/>
        <w:jc w:val="both"/>
        <w:rPr>
          <w:rFonts w:ascii="Myriad Pro" w:eastAsia="Calibri" w:hAnsi="Myriad Pro"/>
          <w:color w:val="0D0D0D" w:themeColor="text1" w:themeTint="F2"/>
          <w:sz w:val="26"/>
          <w:szCs w:val="26"/>
        </w:rPr>
      </w:pPr>
      <w:r w:rsidRPr="00B1427C">
        <w:rPr>
          <w:rFonts w:ascii="Myriad Pro" w:eastAsia="Calibri" w:hAnsi="Myriad Pro"/>
          <w:color w:val="0D0D0D" w:themeColor="text1" w:themeTint="F2"/>
          <w:sz w:val="26"/>
          <w:szCs w:val="26"/>
        </w:rPr>
        <w:t xml:space="preserve">Для </w:t>
      </w:r>
      <w:r w:rsidR="00CE22AA">
        <w:rPr>
          <w:rFonts w:ascii="Myriad Pro" w:eastAsia="Calibri" w:hAnsi="Myriad Pro"/>
          <w:color w:val="0D0D0D" w:themeColor="text1" w:themeTint="F2"/>
          <w:sz w:val="26"/>
          <w:szCs w:val="26"/>
        </w:rPr>
        <w:t>филиала</w:t>
      </w:r>
      <w:r>
        <w:rPr>
          <w:rFonts w:ascii="Myriad Pro" w:eastAsia="Calibri" w:hAnsi="Myriad Pro"/>
          <w:color w:val="0D0D0D" w:themeColor="text1" w:themeTint="F2"/>
          <w:sz w:val="26"/>
          <w:szCs w:val="26"/>
        </w:rPr>
        <w:t xml:space="preserve"> </w:t>
      </w:r>
      <w:r w:rsidR="00393E59">
        <w:rPr>
          <w:rFonts w:ascii="Myriad Pro" w:eastAsia="Calibri" w:hAnsi="Myriad Pro"/>
          <w:color w:val="0D0D0D" w:themeColor="text1" w:themeTint="F2"/>
          <w:sz w:val="26"/>
          <w:szCs w:val="26"/>
        </w:rPr>
        <w:t>ПАО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B1427C">
        <w:rPr>
          <w:rFonts w:ascii="Myriad Pro" w:eastAsia="Calibri" w:hAnsi="Myriad Pro"/>
          <w:color w:val="0D0D0D" w:themeColor="text1" w:themeTint="F2"/>
          <w:sz w:val="26"/>
          <w:szCs w:val="26"/>
        </w:rPr>
        <w:t>»</w:t>
      </w:r>
      <w:r w:rsidR="005E1D15">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w:t>
      </w:r>
      <w:r w:rsidR="005E1D15">
        <w:rPr>
          <w:rFonts w:ascii="Myriad Pro" w:eastAsia="Calibri" w:hAnsi="Myriad Pro"/>
          <w:color w:val="0D0D0D" w:themeColor="text1" w:themeTint="F2"/>
          <w:sz w:val="26"/>
          <w:szCs w:val="26"/>
        </w:rPr>
        <w:t xml:space="preserve">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B1427C">
        <w:rPr>
          <w:rFonts w:ascii="Myriad Pro" w:eastAsia="Calibri" w:hAnsi="Myriad Pro"/>
          <w:color w:val="0D0D0D" w:themeColor="text1" w:themeTint="F2"/>
          <w:sz w:val="26"/>
          <w:szCs w:val="26"/>
        </w:rPr>
        <w:t>» с 201</w:t>
      </w:r>
      <w:r>
        <w:rPr>
          <w:rFonts w:ascii="Myriad Pro" w:eastAsia="Calibri" w:hAnsi="Myriad Pro"/>
          <w:color w:val="0D0D0D" w:themeColor="text1" w:themeTint="F2"/>
          <w:sz w:val="26"/>
          <w:szCs w:val="26"/>
        </w:rPr>
        <w:t>8</w:t>
      </w:r>
      <w:r w:rsidRPr="00B1427C">
        <w:rPr>
          <w:rFonts w:ascii="Myriad Pro" w:eastAsia="Calibri" w:hAnsi="Myriad Pro"/>
          <w:color w:val="0D0D0D" w:themeColor="text1" w:themeTint="F2"/>
          <w:sz w:val="26"/>
          <w:szCs w:val="26"/>
        </w:rPr>
        <w:t xml:space="preserve"> года наступил </w:t>
      </w:r>
      <w:r>
        <w:rPr>
          <w:rFonts w:ascii="Myriad Pro" w:eastAsia="Calibri" w:hAnsi="Myriad Pro"/>
          <w:color w:val="0D0D0D" w:themeColor="text1" w:themeTint="F2"/>
          <w:sz w:val="26"/>
          <w:szCs w:val="26"/>
        </w:rPr>
        <w:t>очередной (</w:t>
      </w:r>
      <w:r w:rsidRPr="00B1427C">
        <w:rPr>
          <w:rFonts w:ascii="Myriad Pro" w:eastAsia="Calibri" w:hAnsi="Myriad Pro"/>
          <w:color w:val="0D0D0D" w:themeColor="text1" w:themeTint="F2"/>
          <w:sz w:val="26"/>
          <w:szCs w:val="26"/>
        </w:rPr>
        <w:t>второй</w:t>
      </w:r>
      <w:r>
        <w:rPr>
          <w:rFonts w:ascii="Myriad Pro" w:eastAsia="Calibri" w:hAnsi="Myriad Pro"/>
          <w:color w:val="0D0D0D" w:themeColor="text1" w:themeTint="F2"/>
          <w:sz w:val="26"/>
          <w:szCs w:val="26"/>
        </w:rPr>
        <w:t>)</w:t>
      </w:r>
      <w:r w:rsidRPr="00B1427C">
        <w:rPr>
          <w:rFonts w:ascii="Myriad Pro" w:eastAsia="Calibri" w:hAnsi="Myriad Pro"/>
          <w:color w:val="0D0D0D" w:themeColor="text1" w:themeTint="F2"/>
          <w:sz w:val="26"/>
          <w:szCs w:val="26"/>
        </w:rPr>
        <w:t xml:space="preserve"> долгосрочный период регулирования</w:t>
      </w:r>
      <w:r>
        <w:rPr>
          <w:rFonts w:ascii="Myriad Pro" w:eastAsia="Calibri" w:hAnsi="Myriad Pro"/>
          <w:color w:val="0D0D0D" w:themeColor="text1" w:themeTint="F2"/>
          <w:sz w:val="26"/>
          <w:szCs w:val="26"/>
        </w:rPr>
        <w:t xml:space="preserve"> </w:t>
      </w:r>
      <w:r>
        <w:rPr>
          <w:rFonts w:ascii="Myriad Pro" w:eastAsia="MS PMincho" w:hAnsi="Myriad Pro"/>
          <w:color w:val="0D0D0D" w:themeColor="text1" w:themeTint="F2"/>
          <w:sz w:val="26"/>
          <w:szCs w:val="26"/>
        </w:rPr>
        <w:t>с применением метода долгосрочной индексации</w:t>
      </w:r>
      <w:r w:rsidRPr="00B1427C">
        <w:rPr>
          <w:rFonts w:ascii="Myriad Pro" w:eastAsia="Calibri" w:hAnsi="Myriad Pro"/>
          <w:color w:val="0D0D0D" w:themeColor="text1" w:themeTint="F2"/>
          <w:sz w:val="26"/>
          <w:szCs w:val="26"/>
        </w:rPr>
        <w:t xml:space="preserve">. </w:t>
      </w:r>
    </w:p>
    <w:p w14:paraId="0B1E132B" w14:textId="644B2455" w:rsidR="002512A8" w:rsidRPr="00B1427C" w:rsidRDefault="002512A8" w:rsidP="00736651">
      <w:pPr>
        <w:spacing w:line="360" w:lineRule="auto"/>
        <w:ind w:firstLine="567"/>
        <w:contextualSpacing/>
        <w:jc w:val="both"/>
        <w:rPr>
          <w:rFonts w:ascii="Myriad Pro" w:hAnsi="Myriad Pro"/>
          <w:color w:val="0D0D0D" w:themeColor="text1" w:themeTint="F2"/>
          <w:sz w:val="26"/>
          <w:szCs w:val="26"/>
        </w:rPr>
      </w:pPr>
      <w:r w:rsidRPr="00B1427C">
        <w:rPr>
          <w:rFonts w:ascii="Myriad Pro" w:eastAsia="Calibri" w:hAnsi="Myriad Pro"/>
          <w:color w:val="0D0D0D" w:themeColor="text1" w:themeTint="F2"/>
          <w:sz w:val="26"/>
          <w:szCs w:val="26"/>
        </w:rPr>
        <w:t>Долгосрочные параметры регулирования утверждены</w:t>
      </w:r>
      <w:r w:rsidRPr="00B1427C">
        <w:rPr>
          <w:rFonts w:ascii="Myriad Pro" w:hAnsi="Myriad Pro"/>
          <w:color w:val="0D0D0D" w:themeColor="text1" w:themeTint="F2"/>
          <w:sz w:val="26"/>
          <w:szCs w:val="26"/>
        </w:rPr>
        <w:t>:</w:t>
      </w:r>
    </w:p>
    <w:p w14:paraId="1BD21A69" w14:textId="6C8F84D6" w:rsidR="00FD5452" w:rsidRPr="00FD5452" w:rsidRDefault="00FD5452" w:rsidP="00BA3741">
      <w:pPr>
        <w:pStyle w:val="aa"/>
        <w:numPr>
          <w:ilvl w:val="0"/>
          <w:numId w:val="5"/>
        </w:numPr>
        <w:spacing w:line="360" w:lineRule="auto"/>
        <w:ind w:left="709" w:firstLine="0"/>
        <w:jc w:val="both"/>
        <w:rPr>
          <w:rFonts w:ascii="Myriad Pro" w:hAnsi="Myriad Pro"/>
          <w:sz w:val="26"/>
          <w:szCs w:val="26"/>
        </w:rPr>
      </w:pPr>
      <w:r w:rsidRPr="00FD5452">
        <w:rPr>
          <w:rFonts w:ascii="Myriad Pro" w:hAnsi="Myriad Pro"/>
          <w:color w:val="0D0D0D" w:themeColor="text1" w:themeTint="F2"/>
          <w:sz w:val="26"/>
          <w:szCs w:val="26"/>
        </w:rPr>
        <w:t>Решением</w:t>
      </w:r>
      <w:r w:rsidR="002512A8" w:rsidRPr="00FD5452">
        <w:rPr>
          <w:rFonts w:ascii="Myriad Pro" w:hAnsi="Myriad Pro"/>
          <w:color w:val="0D0D0D" w:themeColor="text1" w:themeTint="F2"/>
          <w:sz w:val="26"/>
          <w:szCs w:val="26"/>
        </w:rPr>
        <w:t xml:space="preserve"> </w:t>
      </w:r>
      <w:r w:rsidRPr="00FD5452">
        <w:rPr>
          <w:rFonts w:ascii="Myriad Pro" w:hAnsi="Myriad Pro"/>
          <w:sz w:val="26"/>
          <w:szCs w:val="26"/>
        </w:rPr>
        <w:t xml:space="preserve">Управления Алтайского края по государственному регулированию цен и тарифов от 26.12.2017 </w:t>
      </w:r>
      <w:r w:rsidR="00393E59">
        <w:rPr>
          <w:rFonts w:ascii="Myriad Pro" w:hAnsi="Myriad Pro"/>
          <w:sz w:val="26"/>
          <w:szCs w:val="26"/>
        </w:rPr>
        <w:t>№ </w:t>
      </w:r>
      <w:r w:rsidRPr="00FD5452">
        <w:rPr>
          <w:rFonts w:ascii="Myriad Pro" w:hAnsi="Myriad Pro"/>
          <w:sz w:val="26"/>
          <w:szCs w:val="26"/>
        </w:rPr>
        <w:t xml:space="preserve"> 760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w:t>
      </w:r>
    </w:p>
    <w:p w14:paraId="664BF40D" w14:textId="54423463" w:rsidR="00FD5452" w:rsidRPr="00FD5452" w:rsidRDefault="00FD5452" w:rsidP="00FE11F8">
      <w:pPr>
        <w:pStyle w:val="aa"/>
        <w:numPr>
          <w:ilvl w:val="0"/>
          <w:numId w:val="5"/>
        </w:numPr>
        <w:spacing w:after="0" w:line="360" w:lineRule="auto"/>
        <w:ind w:left="709" w:firstLine="0"/>
        <w:jc w:val="both"/>
        <w:rPr>
          <w:rFonts w:ascii="Myriad Pro" w:hAnsi="Myriad Pro"/>
          <w:sz w:val="26"/>
          <w:szCs w:val="26"/>
        </w:rPr>
      </w:pPr>
      <w:r w:rsidRPr="00FD5452">
        <w:rPr>
          <w:rFonts w:ascii="Myriad Pro" w:hAnsi="Myriad Pro"/>
          <w:sz w:val="26"/>
          <w:szCs w:val="26"/>
        </w:rPr>
        <w:t xml:space="preserve">Решением Управления Алтайского края по государственному регулированию цен и тарифов от 27.12.2018 </w:t>
      </w:r>
      <w:r w:rsidR="00393E59">
        <w:rPr>
          <w:rFonts w:ascii="Myriad Pro" w:hAnsi="Myriad Pro"/>
          <w:sz w:val="26"/>
          <w:szCs w:val="26"/>
        </w:rPr>
        <w:t>№ </w:t>
      </w:r>
      <w:r w:rsidRPr="00FD5452">
        <w:rPr>
          <w:rFonts w:ascii="Myriad Pro" w:hAnsi="Myriad Pro"/>
          <w:sz w:val="26"/>
          <w:szCs w:val="26"/>
        </w:rPr>
        <w:t xml:space="preserve">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w:t>
      </w:r>
    </w:p>
    <w:p w14:paraId="0ADE829F" w14:textId="45429ACF" w:rsidR="00FD5452" w:rsidRDefault="00FD5452" w:rsidP="00736651">
      <w:pPr>
        <w:spacing w:line="360" w:lineRule="auto"/>
        <w:ind w:firstLine="567"/>
        <w:contextualSpacing/>
        <w:jc w:val="both"/>
        <w:rPr>
          <w:rFonts w:ascii="Myriad Pro" w:hAnsi="Myriad Pro"/>
          <w:sz w:val="26"/>
          <w:szCs w:val="26"/>
        </w:rPr>
      </w:pPr>
      <w:r>
        <w:rPr>
          <w:rFonts w:ascii="Myriad Pro" w:eastAsia="Calibri" w:hAnsi="Myriad Pro"/>
          <w:color w:val="0D0D0D" w:themeColor="text1" w:themeTint="F2"/>
          <w:sz w:val="26"/>
          <w:szCs w:val="26"/>
        </w:rPr>
        <w:t>В 2018 г. во исполнение решения ФАС России</w:t>
      </w:r>
      <w:r w:rsidRPr="00FD5452">
        <w:rPr>
          <w:rFonts w:ascii="Myriad Pro" w:hAnsi="Myriad Pro"/>
          <w:sz w:val="26"/>
          <w:szCs w:val="26"/>
        </w:rPr>
        <w:t xml:space="preserve"> </w:t>
      </w:r>
      <w:r w:rsidRPr="000725F1">
        <w:rPr>
          <w:rFonts w:ascii="Myriad Pro" w:hAnsi="Myriad Pro"/>
          <w:sz w:val="26"/>
          <w:szCs w:val="26"/>
        </w:rPr>
        <w:t xml:space="preserve">от 11.12.2018 </w:t>
      </w:r>
      <w:r w:rsidR="00393E59">
        <w:rPr>
          <w:rFonts w:ascii="Myriad Pro" w:hAnsi="Myriad Pro"/>
          <w:sz w:val="26"/>
          <w:szCs w:val="26"/>
        </w:rPr>
        <w:t>№ </w:t>
      </w:r>
      <w:r w:rsidRPr="000725F1">
        <w:rPr>
          <w:rFonts w:ascii="Myriad Pro" w:hAnsi="Myriad Pro"/>
          <w:sz w:val="26"/>
          <w:szCs w:val="26"/>
        </w:rPr>
        <w:t xml:space="preserve"> 1728/18</w:t>
      </w:r>
      <w:r>
        <w:rPr>
          <w:rFonts w:ascii="Myriad Pro" w:hAnsi="Myriad Pro"/>
          <w:sz w:val="26"/>
          <w:szCs w:val="26"/>
        </w:rPr>
        <w:t xml:space="preserve"> </w:t>
      </w:r>
      <w:r w:rsidRPr="00FD5452">
        <w:rPr>
          <w:rFonts w:ascii="Myriad Pro" w:hAnsi="Myriad Pro"/>
          <w:sz w:val="26"/>
          <w:szCs w:val="26"/>
        </w:rPr>
        <w:t>«</w:t>
      </w:r>
      <w:r>
        <w:rPr>
          <w:rFonts w:ascii="Myriad Pro" w:hAnsi="Myriad Pro"/>
          <w:sz w:val="26"/>
          <w:szCs w:val="26"/>
        </w:rPr>
        <w:t xml:space="preserve">Об отмене решения Управления Алтайского края по государственному регулированию цен и тарифов от 26.12.2017 </w:t>
      </w:r>
      <w:r w:rsidR="00393E59">
        <w:rPr>
          <w:rFonts w:ascii="Myriad Pro" w:hAnsi="Myriad Pro"/>
          <w:sz w:val="26"/>
          <w:szCs w:val="26"/>
        </w:rPr>
        <w:t>№ </w:t>
      </w:r>
      <w:r>
        <w:rPr>
          <w:rFonts w:ascii="Myriad Pro" w:hAnsi="Myriad Pro"/>
          <w:sz w:val="26"/>
          <w:szCs w:val="26"/>
        </w:rPr>
        <w:t xml:space="preserve"> 760</w:t>
      </w:r>
      <w:r w:rsidRPr="00FD5452">
        <w:rPr>
          <w:rFonts w:ascii="Myriad Pro" w:hAnsi="Myriad Pro"/>
          <w:sz w:val="26"/>
          <w:szCs w:val="26"/>
        </w:rPr>
        <w:t>»</w:t>
      </w:r>
      <w:r>
        <w:rPr>
          <w:rFonts w:ascii="Myriad Pro" w:hAnsi="Myriad Pro"/>
          <w:sz w:val="26"/>
          <w:szCs w:val="26"/>
        </w:rPr>
        <w:t xml:space="preserve"> были пересмотрены долгосрочные параметры регулирования на 2018-2022 гг.</w:t>
      </w:r>
    </w:p>
    <w:p w14:paraId="1545D6D2" w14:textId="2CEEB837" w:rsidR="00FD5452" w:rsidRDefault="00FD5452" w:rsidP="00FE11F8">
      <w:pPr>
        <w:spacing w:line="360" w:lineRule="auto"/>
        <w:ind w:firstLine="709"/>
        <w:contextualSpacing/>
        <w:jc w:val="both"/>
        <w:rPr>
          <w:rFonts w:ascii="Myriad Pro" w:eastAsia="Calibri" w:hAnsi="Myriad Pro"/>
          <w:color w:val="0D0D0D" w:themeColor="text1" w:themeTint="F2"/>
          <w:sz w:val="26"/>
          <w:szCs w:val="26"/>
        </w:rPr>
      </w:pPr>
      <w:r>
        <w:rPr>
          <w:rFonts w:ascii="Myriad Pro" w:hAnsi="Myriad Pro"/>
          <w:sz w:val="26"/>
          <w:szCs w:val="26"/>
        </w:rPr>
        <w:t xml:space="preserve">Инвестиционная программа </w:t>
      </w:r>
      <w:r w:rsidR="00393E59">
        <w:rPr>
          <w:rFonts w:ascii="Myriad Pro" w:hAnsi="Myriad Pro"/>
          <w:sz w:val="26"/>
          <w:szCs w:val="26"/>
        </w:rPr>
        <w:t>ПАО </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B1427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на 2016-2020 годы с изменениями на 201</w:t>
      </w:r>
      <w:r w:rsidR="00C335A4">
        <w:rPr>
          <w:rFonts w:ascii="Myriad Pro" w:eastAsia="Calibri" w:hAnsi="Myriad Pro"/>
          <w:color w:val="0D0D0D" w:themeColor="text1" w:themeTint="F2"/>
          <w:sz w:val="26"/>
          <w:szCs w:val="26"/>
        </w:rPr>
        <w:t>8</w:t>
      </w:r>
      <w:r>
        <w:rPr>
          <w:rFonts w:ascii="Myriad Pro" w:eastAsia="Calibri" w:hAnsi="Myriad Pro"/>
          <w:color w:val="0D0D0D" w:themeColor="text1" w:themeTint="F2"/>
          <w:sz w:val="26"/>
          <w:szCs w:val="26"/>
        </w:rPr>
        <w:t xml:space="preserve"> год утверждена следующими приказами:</w:t>
      </w:r>
    </w:p>
    <w:p w14:paraId="334EED96" w14:textId="6F5A66B5" w:rsidR="00BD7DA8" w:rsidRPr="00BA3741" w:rsidRDefault="00BD7DA8" w:rsidP="00BA3741">
      <w:pPr>
        <w:pStyle w:val="aa"/>
        <w:numPr>
          <w:ilvl w:val="0"/>
          <w:numId w:val="6"/>
        </w:numPr>
        <w:spacing w:line="360" w:lineRule="auto"/>
        <w:ind w:left="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 xml:space="preserve">Приказом Минэнерго России от 28.12.2015 </w:t>
      </w:r>
      <w:r w:rsidR="00393E59">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 xml:space="preserve"> 1043 «Об утверждении инвестиционной программы </w:t>
      </w:r>
      <w:r w:rsidR="00393E59">
        <w:rPr>
          <w:rFonts w:ascii="Myriad Pro" w:hAnsi="Myriad Pro"/>
          <w:color w:val="0D0D0D" w:themeColor="text1" w:themeTint="F2"/>
          <w:sz w:val="26"/>
          <w:szCs w:val="26"/>
        </w:rPr>
        <w:t>ПАО </w:t>
      </w:r>
      <w:r w:rsidRPr="00BA3741">
        <w:rPr>
          <w:rFonts w:ascii="Myriad Pro" w:hAnsi="Myriad Pro"/>
          <w:color w:val="0D0D0D" w:themeColor="text1" w:themeTint="F2"/>
          <w:sz w:val="26"/>
          <w:szCs w:val="26"/>
        </w:rPr>
        <w:t>«МРСК Сибири» на 2016-2020 годы»;</w:t>
      </w:r>
    </w:p>
    <w:p w14:paraId="75FD6F47" w14:textId="603DB636" w:rsidR="00BD7DA8" w:rsidRPr="00BA3741" w:rsidRDefault="00BD7DA8" w:rsidP="00BA3741">
      <w:pPr>
        <w:pStyle w:val="aa"/>
        <w:numPr>
          <w:ilvl w:val="0"/>
          <w:numId w:val="6"/>
        </w:numPr>
        <w:spacing w:line="360" w:lineRule="auto"/>
        <w:ind w:left="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lastRenderedPageBreak/>
        <w:t xml:space="preserve">Приказом Минэнерго России от 30.12.2016 </w:t>
      </w:r>
      <w:r w:rsidR="00393E59">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 xml:space="preserve"> 1471 «Об утверждении</w:t>
      </w:r>
      <w:r w:rsidR="00BA3741" w:rsidRPr="00BA3741">
        <w:rPr>
          <w:rFonts w:ascii="Myriad Pro" w:hAnsi="Myriad Pro"/>
          <w:color w:val="0D0D0D" w:themeColor="text1" w:themeTint="F2"/>
          <w:sz w:val="26"/>
          <w:szCs w:val="26"/>
        </w:rPr>
        <w:t xml:space="preserve"> изменений, вносимых в инвестиционную программу </w:t>
      </w:r>
      <w:r w:rsidR="00393E59">
        <w:rPr>
          <w:rFonts w:ascii="Myriad Pro" w:hAnsi="Myriad Pro"/>
          <w:color w:val="0D0D0D" w:themeColor="text1" w:themeTint="F2"/>
          <w:sz w:val="26"/>
          <w:szCs w:val="26"/>
        </w:rPr>
        <w:t>ПАО </w:t>
      </w:r>
      <w:r w:rsidR="00BA3741" w:rsidRPr="00BA3741">
        <w:rPr>
          <w:rFonts w:ascii="Myriad Pro" w:hAnsi="Myriad Pro"/>
          <w:color w:val="0D0D0D" w:themeColor="text1" w:themeTint="F2"/>
          <w:sz w:val="26"/>
          <w:szCs w:val="26"/>
        </w:rPr>
        <w:t xml:space="preserve">«МРСК Сибири», утвержденную приказом Минэнерго России от 28.12.2015 </w:t>
      </w:r>
      <w:r w:rsidR="00393E59">
        <w:rPr>
          <w:rFonts w:ascii="Myriad Pro" w:hAnsi="Myriad Pro"/>
          <w:color w:val="0D0D0D" w:themeColor="text1" w:themeTint="F2"/>
          <w:sz w:val="26"/>
          <w:szCs w:val="26"/>
        </w:rPr>
        <w:t>№ </w:t>
      </w:r>
      <w:r w:rsidR="00BA3741" w:rsidRPr="00BA3741">
        <w:rPr>
          <w:rFonts w:ascii="Myriad Pro" w:hAnsi="Myriad Pro"/>
          <w:color w:val="0D0D0D" w:themeColor="text1" w:themeTint="F2"/>
          <w:sz w:val="26"/>
          <w:szCs w:val="26"/>
        </w:rPr>
        <w:t xml:space="preserve"> 1043»;</w:t>
      </w:r>
    </w:p>
    <w:p w14:paraId="16A2E431" w14:textId="53FCAEA3" w:rsidR="00BD7DA8" w:rsidRPr="00BA3741" w:rsidRDefault="00BD7DA8" w:rsidP="00BA3741">
      <w:pPr>
        <w:pStyle w:val="aa"/>
        <w:numPr>
          <w:ilvl w:val="0"/>
          <w:numId w:val="6"/>
        </w:numPr>
        <w:spacing w:line="360" w:lineRule="auto"/>
        <w:ind w:left="567"/>
        <w:jc w:val="both"/>
        <w:rPr>
          <w:rFonts w:ascii="Myriad Pro" w:hAnsi="Myriad Pro"/>
          <w:color w:val="0D0D0D" w:themeColor="text1" w:themeTint="F2"/>
          <w:sz w:val="26"/>
          <w:szCs w:val="26"/>
        </w:rPr>
      </w:pPr>
      <w:r w:rsidRPr="00BA3741">
        <w:rPr>
          <w:rFonts w:ascii="Myriad Pro" w:hAnsi="Myriad Pro"/>
          <w:color w:val="0D0D0D" w:themeColor="text1" w:themeTint="F2"/>
          <w:sz w:val="26"/>
          <w:szCs w:val="26"/>
        </w:rPr>
        <w:t xml:space="preserve">Приказом Минэнерго России от 28.12.2017 </w:t>
      </w:r>
      <w:r w:rsidR="00393E59">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 xml:space="preserve"> 30@ «Об утверждении инвестиционной программы </w:t>
      </w:r>
      <w:r w:rsidR="00393E59">
        <w:rPr>
          <w:rFonts w:ascii="Myriad Pro" w:hAnsi="Myriad Pro"/>
          <w:color w:val="0D0D0D" w:themeColor="text1" w:themeTint="F2"/>
          <w:sz w:val="26"/>
          <w:szCs w:val="26"/>
        </w:rPr>
        <w:t>ПАО </w:t>
      </w:r>
      <w:r w:rsidRPr="00BA3741">
        <w:rPr>
          <w:rFonts w:ascii="Myriad Pro" w:hAnsi="Myriad Pro"/>
          <w:color w:val="0D0D0D" w:themeColor="text1" w:themeTint="F2"/>
          <w:sz w:val="26"/>
          <w:szCs w:val="26"/>
        </w:rPr>
        <w:t xml:space="preserve">«МРСК Сибири» на 2018 - 2022 годы и изменений, вносимых в инвестиционную программу </w:t>
      </w:r>
      <w:r w:rsidR="00393E59">
        <w:rPr>
          <w:rFonts w:ascii="Myriad Pro" w:hAnsi="Myriad Pro"/>
          <w:color w:val="0D0D0D" w:themeColor="text1" w:themeTint="F2"/>
          <w:sz w:val="26"/>
          <w:szCs w:val="26"/>
        </w:rPr>
        <w:t>ПАО </w:t>
      </w:r>
      <w:r w:rsidR="00BA3741" w:rsidRPr="00BA3741">
        <w:rPr>
          <w:rFonts w:ascii="Myriad Pro" w:hAnsi="Myriad Pro"/>
          <w:color w:val="0D0D0D" w:themeColor="text1" w:themeTint="F2"/>
          <w:sz w:val="26"/>
          <w:szCs w:val="26"/>
        </w:rPr>
        <w:t>«</w:t>
      </w:r>
      <w:r w:rsidRPr="00BA3741">
        <w:rPr>
          <w:rFonts w:ascii="Myriad Pro" w:hAnsi="Myriad Pro"/>
          <w:color w:val="0D0D0D" w:themeColor="text1" w:themeTint="F2"/>
          <w:sz w:val="26"/>
          <w:szCs w:val="26"/>
        </w:rPr>
        <w:t>МРСК Сибири</w:t>
      </w:r>
      <w:r w:rsidR="00BA3741" w:rsidRPr="00BA3741">
        <w:rPr>
          <w:rFonts w:ascii="Myriad Pro" w:hAnsi="Myriad Pro"/>
          <w:color w:val="0D0D0D" w:themeColor="text1" w:themeTint="F2"/>
          <w:sz w:val="26"/>
          <w:szCs w:val="26"/>
        </w:rPr>
        <w:t>»</w:t>
      </w:r>
      <w:r w:rsidRPr="00BA3741">
        <w:rPr>
          <w:rFonts w:ascii="Myriad Pro" w:hAnsi="Myriad Pro"/>
          <w:color w:val="0D0D0D" w:themeColor="text1" w:themeTint="F2"/>
          <w:sz w:val="26"/>
          <w:szCs w:val="26"/>
        </w:rPr>
        <w:t xml:space="preserve">, утвержденную приказом Минэнерго России от 28.12.2015 </w:t>
      </w:r>
      <w:r w:rsidR="00393E59">
        <w:rPr>
          <w:rFonts w:ascii="Myriad Pro" w:hAnsi="Myriad Pro"/>
          <w:color w:val="0D0D0D" w:themeColor="text1" w:themeTint="F2"/>
          <w:sz w:val="26"/>
          <w:szCs w:val="26"/>
        </w:rPr>
        <w:t>№ </w:t>
      </w:r>
      <w:r w:rsidRPr="00BA3741">
        <w:rPr>
          <w:rFonts w:ascii="Myriad Pro" w:hAnsi="Myriad Pro"/>
          <w:color w:val="0D0D0D" w:themeColor="text1" w:themeTint="F2"/>
          <w:sz w:val="26"/>
          <w:szCs w:val="26"/>
        </w:rPr>
        <w:t xml:space="preserve"> 1043»</w:t>
      </w:r>
      <w:r w:rsidR="00BA3741" w:rsidRPr="00BA3741">
        <w:rPr>
          <w:rFonts w:ascii="Myriad Pro" w:hAnsi="Myriad Pro"/>
          <w:color w:val="0D0D0D" w:themeColor="text1" w:themeTint="F2"/>
          <w:sz w:val="26"/>
          <w:szCs w:val="26"/>
        </w:rPr>
        <w:t>.</w:t>
      </w:r>
    </w:p>
    <w:p w14:paraId="79804DF0" w14:textId="77777777" w:rsidR="00DF6E85" w:rsidRDefault="00DF6E85" w:rsidP="00BA3741">
      <w:pPr>
        <w:pStyle w:val="30"/>
        <w:pageBreakBefore/>
        <w:numPr>
          <w:ilvl w:val="0"/>
          <w:numId w:val="2"/>
        </w:numPr>
        <w:tabs>
          <w:tab w:val="left" w:pos="0"/>
        </w:tabs>
        <w:spacing w:before="40" w:after="200" w:line="360" w:lineRule="auto"/>
        <w:jc w:val="both"/>
        <w:rPr>
          <w:rFonts w:ascii="Myriad Pro" w:hAnsi="Myriad Pro"/>
          <w:color w:val="4F6228" w:themeColor="accent3" w:themeShade="80"/>
          <w:sz w:val="28"/>
          <w:szCs w:val="28"/>
        </w:rPr>
        <w:sectPr w:rsidR="00DF6E85" w:rsidSect="00FB67B3">
          <w:headerReference w:type="default" r:id="rId10"/>
          <w:footerReference w:type="default" r:id="rId11"/>
          <w:pgSz w:w="11906" w:h="16838"/>
          <w:pgMar w:top="1134" w:right="851" w:bottom="1134" w:left="1701" w:header="709" w:footer="709" w:gutter="0"/>
          <w:cols w:space="708"/>
          <w:titlePg/>
          <w:docGrid w:linePitch="360"/>
        </w:sectPr>
      </w:pPr>
      <w:bookmarkStart w:id="34" w:name="_Toc40621587"/>
    </w:p>
    <w:p w14:paraId="0218E6C6" w14:textId="0B997255" w:rsidR="00BA3741" w:rsidRPr="00141A38" w:rsidRDefault="00BA3741" w:rsidP="00BA3741">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35" w:name="_Toc64556463"/>
      <w:r w:rsidRPr="00141A38">
        <w:rPr>
          <w:rFonts w:ascii="Myriad Pro" w:hAnsi="Myriad Pro"/>
          <w:color w:val="4F6228" w:themeColor="accent3" w:themeShade="80"/>
          <w:sz w:val="28"/>
          <w:szCs w:val="28"/>
        </w:rPr>
        <w:lastRenderedPageBreak/>
        <w:t xml:space="preserve">Анализ исполнения инвестиционных программ, учтенных </w:t>
      </w:r>
      <w:r w:rsidR="00D23ACA">
        <w:rPr>
          <w:rFonts w:ascii="Myriad Pro" w:hAnsi="Myriad Pro"/>
          <w:color w:val="4F6228" w:themeColor="accent3" w:themeShade="80"/>
          <w:sz w:val="28"/>
          <w:szCs w:val="28"/>
        </w:rPr>
        <w:t>Управлением Алтайского края по государственному регулированию цен и тарифов</w:t>
      </w:r>
      <w:r w:rsidRPr="00141A38">
        <w:rPr>
          <w:rFonts w:ascii="Myriad Pro" w:hAnsi="Myriad Pro"/>
          <w:color w:val="4F6228" w:themeColor="accent3" w:themeShade="80"/>
          <w:sz w:val="28"/>
          <w:szCs w:val="28"/>
        </w:rPr>
        <w:t xml:space="preserve"> при принятии тарифно-балансовых решений на 201</w:t>
      </w:r>
      <w:r w:rsidR="00C335A4">
        <w:rPr>
          <w:rFonts w:ascii="Myriad Pro" w:hAnsi="Myriad Pro"/>
          <w:color w:val="4F6228" w:themeColor="accent3" w:themeShade="80"/>
          <w:sz w:val="28"/>
          <w:szCs w:val="28"/>
        </w:rPr>
        <w:t>8</w:t>
      </w:r>
      <w:r w:rsidRPr="00141A38">
        <w:rPr>
          <w:rFonts w:ascii="Myriad Pro" w:hAnsi="Myriad Pro"/>
          <w:color w:val="4F6228" w:themeColor="accent3" w:themeShade="80"/>
          <w:sz w:val="28"/>
          <w:szCs w:val="28"/>
        </w:rPr>
        <w:t xml:space="preserve"> год</w:t>
      </w:r>
      <w:bookmarkEnd w:id="34"/>
      <w:bookmarkEnd w:id="35"/>
    </w:p>
    <w:p w14:paraId="1059EB89" w14:textId="525158FD" w:rsidR="00BA3741" w:rsidRPr="000725F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 xml:space="preserve">Под инвестиционной программой согласно Правилам утверждения инвестиционных программ субъектов электроэнергетики, утвержденным Постановлением Правительства РФ от 01.12.2009 </w:t>
      </w:r>
      <w:r w:rsidR="00393E59">
        <w:rPr>
          <w:rFonts w:ascii="Myriad Pro" w:hAnsi="Myriad Pro"/>
          <w:sz w:val="26"/>
          <w:szCs w:val="26"/>
        </w:rPr>
        <w:t>№ </w:t>
      </w:r>
      <w:r w:rsidRPr="000725F1">
        <w:rPr>
          <w:rFonts w:ascii="Myriad Pro" w:hAnsi="Myriad Pro"/>
          <w:sz w:val="26"/>
          <w:szCs w:val="26"/>
        </w:rPr>
        <w:t xml:space="preserve"> 977, понимается совокупность всех намечаемых к реализации и (или) реализуемых субъектом электроэнергетики инвестиционных проектов в период, на который разрабатывается инвестиционная программа.</w:t>
      </w:r>
    </w:p>
    <w:p w14:paraId="64ADA3B0" w14:textId="512DEEF3" w:rsidR="00BA3741" w:rsidRDefault="00BA3741" w:rsidP="00736651">
      <w:pPr>
        <w:spacing w:line="360" w:lineRule="auto"/>
        <w:ind w:firstLine="567"/>
        <w:jc w:val="both"/>
        <w:rPr>
          <w:rFonts w:ascii="Myriad Pro" w:hAnsi="Myriad Pro"/>
          <w:sz w:val="26"/>
          <w:szCs w:val="26"/>
        </w:rPr>
      </w:pPr>
      <w:r w:rsidRPr="000725F1">
        <w:rPr>
          <w:rFonts w:ascii="Myriad Pro" w:hAnsi="Myriad Pro"/>
          <w:sz w:val="26"/>
          <w:szCs w:val="26"/>
        </w:rPr>
        <w:t>Под инвестиционным проектом понимается вложение инвестиций в сооружение (изготовление, создание, приобретение, реконструкцию, модернизацию (модификацию) и (или) техническое перевооружение) объектов основных средств и (или) нематериальных активов и осуществление практических действий в целях получения прибыли и (или) достижения иного полезного эффекта.</w:t>
      </w:r>
    </w:p>
    <w:p w14:paraId="2CA54E9A" w14:textId="2A4E1C9A" w:rsidR="00C335A4" w:rsidRPr="003E6709" w:rsidRDefault="00C335A4" w:rsidP="00C335A4">
      <w:pPr>
        <w:spacing w:line="360" w:lineRule="auto"/>
        <w:ind w:firstLine="567"/>
        <w:jc w:val="both"/>
        <w:rPr>
          <w:rFonts w:ascii="Myriad Pro" w:hAnsi="Myriad Pro"/>
          <w:sz w:val="26"/>
          <w:szCs w:val="26"/>
        </w:rPr>
      </w:pPr>
      <w:r w:rsidRPr="003E6709">
        <w:rPr>
          <w:rFonts w:ascii="Myriad Pro" w:eastAsia="Calibri" w:hAnsi="Myriad Pro"/>
          <w:color w:val="000000" w:themeColor="text1"/>
          <w:sz w:val="26"/>
          <w:szCs w:val="26"/>
        </w:rPr>
        <w:t xml:space="preserve">Согласно постановлению Правительства Российской Федерации от 27.06.2013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w:t>
      </w:r>
      <w:r w:rsidR="00941E03">
        <w:rPr>
          <w:rFonts w:ascii="Myriad Pro" w:eastAsia="Calibri" w:hAnsi="Myriad Pro"/>
          <w:color w:val="000000" w:themeColor="text1"/>
          <w:sz w:val="26"/>
          <w:szCs w:val="26"/>
        </w:rPr>
        <w:t>органом регулирования</w:t>
      </w:r>
      <w:r w:rsidRPr="003E6709">
        <w:rPr>
          <w:rFonts w:ascii="Myriad Pro" w:eastAsia="Calibri" w:hAnsi="Myriad Pro"/>
          <w:color w:val="000000" w:themeColor="text1"/>
          <w:sz w:val="26"/>
          <w:szCs w:val="26"/>
        </w:rPr>
        <w:t xml:space="preserve"> проводится анализ соответствия представленных организацией первичных документов отчету по форме </w:t>
      </w:r>
      <w:r w:rsidRPr="003E6709">
        <w:rPr>
          <w:rFonts w:ascii="Myriad Pro" w:eastAsia="Calibri" w:hAnsi="Myriad Pro"/>
          <w:sz w:val="26"/>
          <w:szCs w:val="26"/>
        </w:rPr>
        <w:t>приказ</w:t>
      </w:r>
      <w:r w:rsidRPr="003E6709">
        <w:rPr>
          <w:rFonts w:ascii="Myriad Pro" w:eastAsia="Calibri" w:hAnsi="Myriad Pro"/>
          <w:color w:val="000000" w:themeColor="text1"/>
          <w:sz w:val="26"/>
          <w:szCs w:val="26"/>
        </w:rPr>
        <w:t xml:space="preserve">а ФСТ России от 20.02.2014 года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w:t>
      </w:r>
      <w:r w:rsidRPr="003E6709">
        <w:rPr>
          <w:rFonts w:ascii="Myriad Pro" w:eastAsia="Calibri" w:hAnsi="Myriad Pro"/>
          <w:color w:val="000000" w:themeColor="text1"/>
          <w:sz w:val="26"/>
          <w:szCs w:val="26"/>
        </w:rPr>
        <w:lastRenderedPageBreak/>
        <w:t>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r w:rsidRPr="003E6709">
        <w:rPr>
          <w:rFonts w:ascii="Myriad Pro" w:hAnsi="Myriad Pro"/>
          <w:sz w:val="26"/>
          <w:szCs w:val="26"/>
        </w:rPr>
        <w:t>.</w:t>
      </w:r>
    </w:p>
    <w:p w14:paraId="615E8C37" w14:textId="0E557483" w:rsidR="00C335A4" w:rsidRPr="003E6709" w:rsidRDefault="00C335A4" w:rsidP="00C335A4">
      <w:pPr>
        <w:spacing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 1178.</w:t>
      </w:r>
    </w:p>
    <w:p w14:paraId="0335FA1E" w14:textId="37F2FE70" w:rsidR="00C335A4" w:rsidRDefault="00C335A4" w:rsidP="00C335A4">
      <w:pPr>
        <w:spacing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AA0B685" w14:textId="25705B20" w:rsidR="00C335A4" w:rsidRPr="003E6709" w:rsidRDefault="00C335A4" w:rsidP="00C335A4">
      <w:pPr>
        <w:spacing w:line="360" w:lineRule="auto"/>
        <w:ind w:firstLine="567"/>
        <w:jc w:val="both"/>
        <w:rPr>
          <w:rFonts w:ascii="Myriad Pro" w:hAnsi="Myriad Pro"/>
          <w:sz w:val="26"/>
          <w:szCs w:val="26"/>
        </w:rPr>
      </w:pPr>
      <w:r w:rsidRPr="003E6709">
        <w:rPr>
          <w:rFonts w:ascii="Myriad Pro" w:hAnsi="Myriad Pro"/>
          <w:sz w:val="26"/>
          <w:szCs w:val="26"/>
        </w:rPr>
        <w:t xml:space="preserve">Расчет корректировки необходимой валовой выручки, осуществляемая в связи с изменением (неисполнением) инвестиционной программы, производится по формуле (9) Методических указаний </w:t>
      </w:r>
      <w:r w:rsidR="00393E59">
        <w:rPr>
          <w:rFonts w:ascii="Myriad Pro" w:hAnsi="Myriad Pro"/>
          <w:sz w:val="26"/>
          <w:szCs w:val="26"/>
        </w:rPr>
        <w:t>№ </w:t>
      </w:r>
      <w:r w:rsidRPr="003E6709">
        <w:rPr>
          <w:rFonts w:ascii="Myriad Pro" w:hAnsi="Myriad Pro"/>
          <w:sz w:val="26"/>
          <w:szCs w:val="26"/>
        </w:rPr>
        <w:t xml:space="preserve"> 98-э:</w:t>
      </w:r>
    </w:p>
    <w:p w14:paraId="0286F765" w14:textId="77777777" w:rsidR="00C335A4" w:rsidRPr="003E6709" w:rsidRDefault="00C335A4" w:rsidP="00C335A4">
      <w:pPr>
        <w:spacing w:line="360" w:lineRule="auto"/>
        <w:ind w:firstLine="567"/>
        <w:jc w:val="center"/>
        <w:rPr>
          <w:rFonts w:ascii="Myriad Pro" w:hAnsi="Myriad Pro"/>
          <w:sz w:val="26"/>
          <w:szCs w:val="26"/>
        </w:rPr>
      </w:pPr>
      <w:r w:rsidRPr="003E6709">
        <w:rPr>
          <w:rFonts w:eastAsia="Calibri"/>
          <w:noProof/>
          <w:color w:val="000000"/>
          <w:position w:val="-33"/>
        </w:rPr>
        <w:drawing>
          <wp:inline distT="0" distB="0" distL="0" distR="0" wp14:anchorId="26E3EA9E" wp14:editId="10AC69D9">
            <wp:extent cx="3175000" cy="577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r w:rsidRPr="003E6709">
        <w:rPr>
          <w:rFonts w:ascii="Myriad Pro" w:hAnsi="Myriad Pro"/>
          <w:sz w:val="26"/>
          <w:szCs w:val="26"/>
        </w:rPr>
        <w:t>, где</w:t>
      </w:r>
    </w:p>
    <w:p w14:paraId="0ECD8089" w14:textId="77777777" w:rsidR="00C335A4" w:rsidRPr="003E6709" w:rsidRDefault="00C335A4" w:rsidP="00C335A4">
      <w:pPr>
        <w:spacing w:line="360" w:lineRule="auto"/>
        <w:ind w:firstLine="567"/>
        <w:jc w:val="both"/>
        <w:rPr>
          <w:rFonts w:ascii="Myriad Pro" w:hAnsi="Myriad Pro"/>
          <w:sz w:val="26"/>
          <w:szCs w:val="26"/>
        </w:rPr>
      </w:pPr>
      <w:r w:rsidRPr="003E6709">
        <w:rPr>
          <w:noProof/>
          <w:position w:val="-8"/>
          <w:sz w:val="26"/>
          <w:szCs w:val="26"/>
        </w:rPr>
        <w:drawing>
          <wp:inline distT="0" distB="0" distL="0" distR="0" wp14:anchorId="41655105" wp14:editId="66E20694">
            <wp:extent cx="409575" cy="238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3E6709">
        <w:rPr>
          <w:sz w:val="26"/>
          <w:szCs w:val="26"/>
        </w:rPr>
        <w:t xml:space="preserve"> </w:t>
      </w:r>
      <w:r w:rsidRPr="003E6709">
        <w:rPr>
          <w:rFonts w:ascii="Myriad Pro" w:hAnsi="Myriad Pro"/>
          <w:sz w:val="26"/>
          <w:szCs w:val="26"/>
        </w:rPr>
        <w:t>– плановые расходы на реализацию инвестиционной программы 2018 года (расчетная величина собственных средств регулируемой организации (амортизация в нашем случае) для финансирования инвестиционной программы, учтенная при установлении тарифов).</w:t>
      </w:r>
    </w:p>
    <w:p w14:paraId="7CC8CD01" w14:textId="77777777"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noProof/>
          <w:sz w:val="26"/>
          <w:szCs w:val="26"/>
        </w:rPr>
        <w:lastRenderedPageBreak/>
        <w:drawing>
          <wp:inline distT="0" distB="0" distL="0" distR="0" wp14:anchorId="08234CD6" wp14:editId="4D4764E4">
            <wp:extent cx="514350" cy="2381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 cy="238125"/>
                    </a:xfrm>
                    <a:prstGeom prst="rect">
                      <a:avLst/>
                    </a:prstGeom>
                    <a:noFill/>
                    <a:ln>
                      <a:noFill/>
                    </a:ln>
                  </pic:spPr>
                </pic:pic>
              </a:graphicData>
            </a:graphic>
          </wp:inline>
        </w:drawing>
      </w:r>
      <w:r w:rsidRPr="003E6709">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E6D89E9" w14:textId="77777777" w:rsidR="00C335A4" w:rsidRPr="003E6709" w:rsidRDefault="00C335A4" w:rsidP="00C335A4">
      <w:pPr>
        <w:spacing w:line="360" w:lineRule="auto"/>
        <w:ind w:firstLine="420"/>
        <w:jc w:val="both"/>
        <w:rPr>
          <w:rFonts w:ascii="Myriad Pro" w:hAnsi="Myriad Pro"/>
          <w:sz w:val="26"/>
          <w:szCs w:val="26"/>
        </w:rPr>
      </w:pPr>
      <w:r w:rsidRPr="003E6709">
        <w:rPr>
          <w:rFonts w:ascii="Myriad Pro" w:hAnsi="Myriad Pro"/>
          <w:noProof/>
          <w:sz w:val="26"/>
          <w:szCs w:val="26"/>
        </w:rPr>
        <w:drawing>
          <wp:inline distT="0" distB="0" distL="0" distR="0" wp14:anchorId="46F64CAE" wp14:editId="71E87E7B">
            <wp:extent cx="453390" cy="241300"/>
            <wp:effectExtent l="0" t="0" r="3810"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3390" cy="241300"/>
                    </a:xfrm>
                    <a:prstGeom prst="rect">
                      <a:avLst/>
                    </a:prstGeom>
                    <a:noFill/>
                    <a:ln>
                      <a:noFill/>
                    </a:ln>
                  </pic:spPr>
                </pic:pic>
              </a:graphicData>
            </a:graphic>
          </wp:inline>
        </w:drawing>
      </w:r>
      <w:r w:rsidRPr="003E6709">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B5094E0" w14:textId="0DD6A58A" w:rsidR="00C335A4" w:rsidRPr="003E6709" w:rsidRDefault="00C335A4" w:rsidP="00C335A4">
      <w:pPr>
        <w:spacing w:line="360" w:lineRule="auto"/>
        <w:ind w:firstLine="567"/>
        <w:jc w:val="both"/>
        <w:rPr>
          <w:rFonts w:ascii="Myriad Pro" w:hAnsi="Myriad Pro"/>
          <w:sz w:val="26"/>
          <w:szCs w:val="26"/>
        </w:rPr>
      </w:pPr>
      <w:r w:rsidRPr="003E6709">
        <w:rPr>
          <w:rFonts w:ascii="Myriad Pro" w:hAnsi="Myriad Pro"/>
          <w:sz w:val="26"/>
          <w:szCs w:val="26"/>
        </w:rPr>
        <w:t xml:space="preserve">Приказом Минэнерго России от 28.12.2017 </w:t>
      </w:r>
      <w:r w:rsidR="00393E59">
        <w:rPr>
          <w:rFonts w:ascii="Myriad Pro" w:hAnsi="Myriad Pro"/>
          <w:sz w:val="26"/>
          <w:szCs w:val="26"/>
        </w:rPr>
        <w:t>№ </w:t>
      </w:r>
      <w:r w:rsidRPr="003E6709">
        <w:rPr>
          <w:rFonts w:ascii="Myriad Pro" w:hAnsi="Myriad Pro"/>
          <w:sz w:val="26"/>
          <w:szCs w:val="26"/>
        </w:rPr>
        <w:t xml:space="preserve">30@ утверждена инвестиционная программа </w:t>
      </w:r>
      <w:r w:rsidR="00393E59">
        <w:rPr>
          <w:rFonts w:ascii="Myriad Pro" w:hAnsi="Myriad Pro"/>
          <w:sz w:val="26"/>
          <w:szCs w:val="26"/>
        </w:rPr>
        <w:t>ПАО </w:t>
      </w:r>
      <w:r w:rsidRPr="003E6709">
        <w:rPr>
          <w:rFonts w:ascii="Myriad Pro" w:hAnsi="Myriad Pro"/>
          <w:sz w:val="26"/>
          <w:szCs w:val="26"/>
        </w:rPr>
        <w:t xml:space="preserve">«МРСК Сибири» на 2018 – 2022 годы и изменения, вносимые в инвестиционную программу </w:t>
      </w:r>
      <w:r w:rsidR="00393E59">
        <w:rPr>
          <w:rFonts w:ascii="Myriad Pro" w:hAnsi="Myriad Pro"/>
          <w:sz w:val="26"/>
          <w:szCs w:val="26"/>
        </w:rPr>
        <w:t>ПАО </w:t>
      </w:r>
      <w:r w:rsidRPr="003E6709">
        <w:rPr>
          <w:rFonts w:ascii="Myriad Pro" w:hAnsi="Myriad Pro"/>
          <w:sz w:val="26"/>
          <w:szCs w:val="26"/>
        </w:rPr>
        <w:t xml:space="preserve">«МРСК Сибири», утвержденную приказом Минэнерго России от 28.12.2015 г. </w:t>
      </w:r>
      <w:r w:rsidR="00393E59">
        <w:rPr>
          <w:rFonts w:ascii="Myriad Pro" w:hAnsi="Myriad Pro"/>
          <w:sz w:val="26"/>
          <w:szCs w:val="26"/>
        </w:rPr>
        <w:t>№ </w:t>
      </w:r>
      <w:r w:rsidRPr="003E6709">
        <w:rPr>
          <w:rFonts w:ascii="Myriad Pro" w:hAnsi="Myriad Pro"/>
          <w:sz w:val="26"/>
          <w:szCs w:val="26"/>
        </w:rPr>
        <w:t xml:space="preserve"> 1043, с изменениями, внесенными приказом Минэнерго России от 30.12.2016 г. </w:t>
      </w:r>
      <w:r w:rsidR="00393E59">
        <w:rPr>
          <w:rFonts w:ascii="Myriad Pro" w:hAnsi="Myriad Pro"/>
          <w:sz w:val="26"/>
          <w:szCs w:val="26"/>
        </w:rPr>
        <w:t>№ </w:t>
      </w:r>
      <w:r w:rsidRPr="003E6709">
        <w:rPr>
          <w:rFonts w:ascii="Myriad Pro" w:hAnsi="Myriad Pro"/>
          <w:sz w:val="26"/>
          <w:szCs w:val="26"/>
        </w:rPr>
        <w:t xml:space="preserve"> 1471. </w:t>
      </w:r>
    </w:p>
    <w:p w14:paraId="2D6C1810" w14:textId="176BCA75" w:rsidR="00C335A4" w:rsidRPr="003E6709" w:rsidRDefault="00C335A4" w:rsidP="00C335A4">
      <w:pPr>
        <w:spacing w:line="360" w:lineRule="auto"/>
        <w:ind w:firstLine="567"/>
        <w:jc w:val="both"/>
        <w:rPr>
          <w:rFonts w:ascii="Myriad Pro" w:hAnsi="Myriad Pro"/>
          <w:sz w:val="26"/>
          <w:szCs w:val="26"/>
        </w:rPr>
      </w:pPr>
      <w:r w:rsidRPr="003E6709">
        <w:rPr>
          <w:rFonts w:ascii="Myriad Pro" w:hAnsi="Myriad Pro"/>
          <w:sz w:val="26"/>
          <w:szCs w:val="26"/>
        </w:rPr>
        <w:t xml:space="preserve">Приказом Минэнерго от 20.12.2018 </w:t>
      </w:r>
      <w:r w:rsidR="00393E59">
        <w:rPr>
          <w:rFonts w:ascii="Myriad Pro" w:hAnsi="Myriad Pro"/>
          <w:sz w:val="26"/>
          <w:szCs w:val="26"/>
        </w:rPr>
        <w:t>№ </w:t>
      </w:r>
      <w:r w:rsidRPr="003E6709">
        <w:rPr>
          <w:rFonts w:ascii="Myriad Pro" w:hAnsi="Myriad Pro"/>
          <w:sz w:val="26"/>
          <w:szCs w:val="26"/>
        </w:rPr>
        <w:t>25@ утверждена инвестиционная программа на 2019 – 2023 годы</w:t>
      </w:r>
      <w:r w:rsidRPr="003E6709" w:rsidDel="00A11F9E">
        <w:rPr>
          <w:rFonts w:ascii="Myriad Pro" w:hAnsi="Myriad Pro"/>
          <w:sz w:val="26"/>
          <w:szCs w:val="26"/>
        </w:rPr>
        <w:t xml:space="preserve"> </w:t>
      </w:r>
      <w:r w:rsidRPr="003E6709">
        <w:rPr>
          <w:rFonts w:ascii="Myriad Pro" w:hAnsi="Myriad Pro"/>
          <w:sz w:val="26"/>
          <w:szCs w:val="26"/>
        </w:rPr>
        <w:t xml:space="preserve">и изменения, вносимые в инвестиционную программу </w:t>
      </w:r>
      <w:r w:rsidR="00393E59">
        <w:rPr>
          <w:rFonts w:ascii="Myriad Pro" w:hAnsi="Myriad Pro"/>
          <w:sz w:val="26"/>
          <w:szCs w:val="26"/>
        </w:rPr>
        <w:t>ПАО </w:t>
      </w:r>
      <w:r w:rsidRPr="003E6709">
        <w:rPr>
          <w:rFonts w:ascii="Myriad Pro" w:hAnsi="Myriad Pro"/>
          <w:sz w:val="26"/>
          <w:szCs w:val="26"/>
        </w:rPr>
        <w:t xml:space="preserve">«МРСК Сибири», утвержденную приказом Минэнерго России от 28.12.2017 </w:t>
      </w:r>
      <w:r w:rsidR="00393E59">
        <w:rPr>
          <w:rFonts w:ascii="Myriad Pro" w:hAnsi="Myriad Pro"/>
          <w:sz w:val="26"/>
          <w:szCs w:val="26"/>
        </w:rPr>
        <w:t>№ </w:t>
      </w:r>
      <w:r w:rsidRPr="003E6709">
        <w:rPr>
          <w:rFonts w:ascii="Myriad Pro" w:hAnsi="Myriad Pro"/>
          <w:sz w:val="26"/>
          <w:szCs w:val="26"/>
        </w:rPr>
        <w:t> 30@.</w:t>
      </w:r>
    </w:p>
    <w:p w14:paraId="4209761E" w14:textId="77777777" w:rsidR="00C335A4" w:rsidRPr="00F91594" w:rsidRDefault="00C335A4" w:rsidP="00C335A4">
      <w:pPr>
        <w:spacing w:line="360" w:lineRule="auto"/>
        <w:ind w:firstLine="567"/>
        <w:jc w:val="both"/>
        <w:rPr>
          <w:rFonts w:ascii="Myriad Pro" w:hAnsi="Myriad Pro"/>
          <w:b/>
          <w:bCs/>
          <w:sz w:val="26"/>
          <w:szCs w:val="26"/>
        </w:rPr>
      </w:pPr>
      <w:r w:rsidRPr="00F91594">
        <w:rPr>
          <w:rFonts w:ascii="Myriad Pro" w:hAnsi="Myriad Pro"/>
          <w:b/>
          <w:bCs/>
          <w:sz w:val="26"/>
          <w:szCs w:val="26"/>
        </w:rPr>
        <w:t>Источники финансирования инвестиционной программы на 2018 год</w:t>
      </w:r>
    </w:p>
    <w:tbl>
      <w:tblPr>
        <w:tblStyle w:val="112"/>
        <w:tblW w:w="4984" w:type="pct"/>
        <w:tblLayout w:type="fixed"/>
        <w:tblLook w:val="04A0" w:firstRow="1" w:lastRow="0" w:firstColumn="1" w:lastColumn="0" w:noHBand="0" w:noVBand="1"/>
      </w:tblPr>
      <w:tblGrid>
        <w:gridCol w:w="4576"/>
        <w:gridCol w:w="2482"/>
        <w:gridCol w:w="2482"/>
      </w:tblGrid>
      <w:tr w:rsidR="00C335A4" w:rsidRPr="003E6709" w14:paraId="308DDF8B" w14:textId="77777777" w:rsidTr="00C335A4">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05413B" w14:textId="77777777" w:rsidR="00C335A4" w:rsidRPr="003E6709" w:rsidRDefault="00C335A4" w:rsidP="00C335A4">
            <w:pPr>
              <w:jc w:val="center"/>
              <w:rPr>
                <w:rFonts w:ascii="Myriad Pro" w:hAnsi="Myriad Pro"/>
                <w:b/>
                <w:color w:val="FFFFFF" w:themeColor="background1"/>
                <w:sz w:val="18"/>
                <w:szCs w:val="18"/>
              </w:rPr>
            </w:pPr>
            <w:bookmarkStart w:id="36" w:name="_Hlk48230163"/>
            <w:r w:rsidRPr="003E6709">
              <w:rPr>
                <w:rFonts w:ascii="Myriad Pro" w:hAnsi="Myriad Pro"/>
                <w:b/>
                <w:color w:val="FFFFFF" w:themeColor="background1"/>
                <w:sz w:val="18"/>
                <w:szCs w:val="18"/>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43039" w14:textId="200F73B8" w:rsidR="00C335A4" w:rsidRPr="003E6709" w:rsidRDefault="00C335A4" w:rsidP="00C335A4">
            <w:pPr>
              <w:jc w:val="center"/>
              <w:rPr>
                <w:rFonts w:ascii="Myriad Pro" w:hAnsi="Myriad Pro"/>
                <w:b/>
                <w:color w:val="FFFFFF" w:themeColor="background1"/>
                <w:sz w:val="18"/>
                <w:szCs w:val="18"/>
              </w:rPr>
            </w:pPr>
            <w:r w:rsidRPr="003E6709">
              <w:rPr>
                <w:rFonts w:ascii="Myriad Pro" w:hAnsi="Myriad Pro"/>
                <w:b/>
                <w:color w:val="FFFFFF" w:themeColor="background1"/>
                <w:sz w:val="18"/>
                <w:szCs w:val="18"/>
              </w:rPr>
              <w:t xml:space="preserve">План, утвержденный Приказом МИНЭНЕРГО от 28.12.2017 </w:t>
            </w:r>
            <w:r w:rsidR="00393E59">
              <w:rPr>
                <w:rFonts w:ascii="Myriad Pro" w:hAnsi="Myriad Pro"/>
                <w:b/>
                <w:color w:val="FFFFFF" w:themeColor="background1"/>
                <w:sz w:val="18"/>
                <w:szCs w:val="18"/>
              </w:rPr>
              <w:t>№ </w:t>
            </w:r>
            <w:r w:rsidRPr="003E6709">
              <w:rPr>
                <w:rFonts w:ascii="Myriad Pro" w:hAnsi="Myriad Pro"/>
                <w:b/>
                <w:color w:val="FFFFFF" w:themeColor="background1"/>
                <w:sz w:val="18"/>
                <w:szCs w:val="18"/>
              </w:rPr>
              <w:t>30@,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AF8F7" w14:textId="57516FFD" w:rsidR="00C335A4" w:rsidRPr="003E6709" w:rsidRDefault="00C335A4" w:rsidP="00C335A4">
            <w:pPr>
              <w:ind w:right="-112" w:hanging="108"/>
              <w:jc w:val="center"/>
              <w:rPr>
                <w:rFonts w:ascii="Myriad Pro" w:hAnsi="Myriad Pro"/>
                <w:b/>
                <w:color w:val="FFFFFF" w:themeColor="background1"/>
                <w:sz w:val="18"/>
                <w:szCs w:val="18"/>
              </w:rPr>
            </w:pPr>
            <w:r w:rsidRPr="003E6709">
              <w:rPr>
                <w:rFonts w:ascii="Myriad Pro" w:hAnsi="Myriad Pro"/>
                <w:b/>
                <w:color w:val="FFFFFF" w:themeColor="background1"/>
                <w:sz w:val="18"/>
                <w:szCs w:val="18"/>
              </w:rPr>
              <w:t xml:space="preserve">Скорректированный план, утвержденный Приказом МИНЭНЕРГО от 20.12.2018 </w:t>
            </w:r>
            <w:r w:rsidR="00393E59">
              <w:rPr>
                <w:rFonts w:ascii="Myriad Pro" w:hAnsi="Myriad Pro"/>
                <w:b/>
                <w:color w:val="FFFFFF" w:themeColor="background1"/>
                <w:sz w:val="18"/>
                <w:szCs w:val="18"/>
              </w:rPr>
              <w:t>№ </w:t>
            </w:r>
            <w:r w:rsidRPr="003E6709">
              <w:rPr>
                <w:rFonts w:ascii="Myriad Pro" w:hAnsi="Myriad Pro"/>
                <w:b/>
                <w:color w:val="FFFFFF" w:themeColor="background1"/>
                <w:sz w:val="18"/>
                <w:szCs w:val="18"/>
              </w:rPr>
              <w:t>25, тыс.руб с НДС</w:t>
            </w:r>
          </w:p>
        </w:tc>
      </w:tr>
      <w:tr w:rsidR="00C335A4" w:rsidRPr="003E6709" w14:paraId="70903268" w14:textId="77777777" w:rsidTr="00C335A4">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DC599BB"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30A78AA7"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1 144 579,35</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267EFBD7"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1 506 984,00</w:t>
            </w:r>
          </w:p>
        </w:tc>
      </w:tr>
      <w:tr w:rsidR="00C335A4" w:rsidRPr="003E6709" w14:paraId="51977CAF" w14:textId="77777777" w:rsidTr="00C335A4">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EAAEAC" w14:textId="77777777" w:rsidR="00C335A4" w:rsidRPr="003E6709" w:rsidRDefault="00C335A4" w:rsidP="00C335A4">
            <w:pPr>
              <w:rPr>
                <w:rFonts w:ascii="Myriad Pro" w:hAnsi="Myriad Pro"/>
                <w:b/>
                <w:bCs/>
                <w:color w:val="000000"/>
                <w:sz w:val="18"/>
                <w:szCs w:val="18"/>
              </w:rPr>
            </w:pPr>
            <w:r w:rsidRPr="003E6709">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543BF618"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1 144 579,35</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1B5CC8FE"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1 335 984,00</w:t>
            </w:r>
          </w:p>
        </w:tc>
      </w:tr>
      <w:tr w:rsidR="00C335A4" w:rsidRPr="003E6709" w14:paraId="5B4BA7D7" w14:textId="77777777" w:rsidTr="00C335A4">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71932"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2EAE61EA"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72EF242C"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167 000,00</w:t>
            </w:r>
          </w:p>
        </w:tc>
      </w:tr>
      <w:tr w:rsidR="00C335A4" w:rsidRPr="003E6709" w14:paraId="3C3EC227" w14:textId="77777777" w:rsidTr="00C335A4">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72C6B0"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4E3D10C6"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17B956AC"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147 000,00</w:t>
            </w:r>
          </w:p>
        </w:tc>
      </w:tr>
      <w:tr w:rsidR="00C335A4" w:rsidRPr="003E6709" w14:paraId="1ABEE2B8" w14:textId="77777777" w:rsidTr="00C335A4">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AB1873" w14:textId="77777777" w:rsidR="00C335A4" w:rsidRPr="003E6709" w:rsidRDefault="00C335A4" w:rsidP="00C335A4">
            <w:pPr>
              <w:rPr>
                <w:rFonts w:ascii="Myriad Pro" w:hAnsi="Myriad Pro"/>
                <w:b/>
                <w:bCs/>
                <w:color w:val="000000"/>
                <w:sz w:val="18"/>
                <w:szCs w:val="18"/>
              </w:rPr>
            </w:pPr>
            <w:r w:rsidRPr="003E6709">
              <w:rPr>
                <w:rFonts w:ascii="Myriad Pro" w:hAnsi="Myriad Pro"/>
                <w:b/>
                <w:bCs/>
                <w:color w:val="000000"/>
                <w:sz w:val="18"/>
                <w:szCs w:val="18"/>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14D5DC28"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969 982,50</w:t>
            </w:r>
          </w:p>
        </w:tc>
        <w:tc>
          <w:tcPr>
            <w:tcW w:w="1301" w:type="pct"/>
            <w:tcBorders>
              <w:top w:val="single" w:sz="4" w:space="0" w:color="auto"/>
              <w:left w:val="nil"/>
              <w:bottom w:val="single" w:sz="4" w:space="0" w:color="auto"/>
              <w:right w:val="single" w:sz="4" w:space="0" w:color="auto"/>
            </w:tcBorders>
            <w:shd w:val="clear" w:color="auto" w:fill="auto"/>
            <w:vAlign w:val="center"/>
          </w:tcPr>
          <w:p w14:paraId="6B6B9EFB"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969 984,00</w:t>
            </w:r>
          </w:p>
        </w:tc>
      </w:tr>
      <w:tr w:rsidR="00C335A4" w:rsidRPr="003E6709" w14:paraId="6FE06AD7" w14:textId="77777777" w:rsidTr="00C335A4">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0C7719"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0141D426"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969 982,50</w:t>
            </w:r>
          </w:p>
        </w:tc>
        <w:tc>
          <w:tcPr>
            <w:tcW w:w="1301" w:type="pct"/>
            <w:tcBorders>
              <w:top w:val="single" w:sz="4" w:space="0" w:color="auto"/>
              <w:left w:val="nil"/>
              <w:bottom w:val="single" w:sz="4" w:space="0" w:color="auto"/>
              <w:right w:val="single" w:sz="4" w:space="0" w:color="auto"/>
            </w:tcBorders>
            <w:shd w:val="clear" w:color="auto" w:fill="auto"/>
            <w:vAlign w:val="center"/>
          </w:tcPr>
          <w:p w14:paraId="55747604"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969 984,00</w:t>
            </w:r>
          </w:p>
        </w:tc>
      </w:tr>
      <w:tr w:rsidR="00C335A4" w:rsidRPr="003E6709" w14:paraId="5AE6A9C7" w14:textId="77777777" w:rsidTr="00C335A4">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6FBB49"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4C7098B0"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169E887C"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r>
      <w:tr w:rsidR="00C335A4" w:rsidRPr="003E6709" w14:paraId="36E49EE3" w14:textId="77777777" w:rsidTr="00C335A4">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0C21FD"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1280D9EE"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174 596,85</w:t>
            </w:r>
          </w:p>
        </w:tc>
        <w:tc>
          <w:tcPr>
            <w:tcW w:w="1301" w:type="pct"/>
            <w:tcBorders>
              <w:top w:val="single" w:sz="4" w:space="0" w:color="auto"/>
              <w:left w:val="nil"/>
              <w:bottom w:val="single" w:sz="4" w:space="0" w:color="auto"/>
              <w:right w:val="single" w:sz="4" w:space="0" w:color="auto"/>
            </w:tcBorders>
            <w:shd w:val="clear" w:color="auto" w:fill="auto"/>
            <w:vAlign w:val="center"/>
          </w:tcPr>
          <w:p w14:paraId="74352BF7"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52 000,00</w:t>
            </w:r>
          </w:p>
        </w:tc>
      </w:tr>
      <w:tr w:rsidR="00C335A4" w:rsidRPr="003E6709" w14:paraId="494A5F18" w14:textId="77777777" w:rsidTr="00C335A4">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B0438D"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341C774D"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4319A136"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r>
      <w:tr w:rsidR="00C335A4" w:rsidRPr="003E6709" w14:paraId="1ADD1893" w14:textId="77777777" w:rsidTr="00C335A4">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2F0AB0" w14:textId="77777777" w:rsidR="00C335A4" w:rsidRPr="003E6709" w:rsidRDefault="00C335A4" w:rsidP="00C335A4">
            <w:pPr>
              <w:rPr>
                <w:rFonts w:ascii="Myriad Pro" w:hAnsi="Myriad Pro"/>
                <w:b/>
                <w:bCs/>
                <w:color w:val="000000"/>
                <w:sz w:val="18"/>
                <w:szCs w:val="18"/>
              </w:rPr>
            </w:pPr>
            <w:r w:rsidRPr="003E6709">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38B9DC27"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4D3F9251" w14:textId="77777777" w:rsidR="00C335A4" w:rsidRPr="003E6709" w:rsidRDefault="00C335A4" w:rsidP="00C335A4">
            <w:pPr>
              <w:jc w:val="center"/>
              <w:rPr>
                <w:rFonts w:ascii="Myriad Pro" w:hAnsi="Myriad Pro"/>
                <w:b/>
                <w:bCs/>
                <w:color w:val="000000"/>
                <w:sz w:val="18"/>
                <w:szCs w:val="18"/>
              </w:rPr>
            </w:pPr>
            <w:r w:rsidRPr="003E6709">
              <w:rPr>
                <w:rFonts w:ascii="Myriad Pro" w:hAnsi="Myriad Pro"/>
                <w:b/>
                <w:bCs/>
                <w:color w:val="000000"/>
                <w:sz w:val="18"/>
                <w:szCs w:val="18"/>
              </w:rPr>
              <w:t>171 000,00</w:t>
            </w:r>
          </w:p>
        </w:tc>
      </w:tr>
      <w:tr w:rsidR="00C335A4" w:rsidRPr="003E6709" w14:paraId="6255EF73" w14:textId="77777777" w:rsidTr="00C335A4">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048F81"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5D020202"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3113DEC5"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171 000,00</w:t>
            </w:r>
          </w:p>
        </w:tc>
      </w:tr>
      <w:tr w:rsidR="00C335A4" w:rsidRPr="003E6709" w14:paraId="0FA5117E" w14:textId="77777777" w:rsidTr="00C335A4">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CFFE59" w14:textId="77777777" w:rsidR="00C335A4" w:rsidRPr="003E6709" w:rsidRDefault="00C335A4" w:rsidP="00C335A4">
            <w:pPr>
              <w:rPr>
                <w:rFonts w:ascii="Myriad Pro" w:hAnsi="Myriad Pro"/>
                <w:color w:val="000000"/>
                <w:sz w:val="18"/>
                <w:szCs w:val="18"/>
              </w:rPr>
            </w:pPr>
            <w:r w:rsidRPr="003E6709">
              <w:rPr>
                <w:rFonts w:ascii="Myriad Pro" w:hAnsi="Myriad Pro"/>
                <w:color w:val="000000"/>
                <w:sz w:val="18"/>
                <w:szCs w:val="18"/>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675D6190"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0474CB3A" w14:textId="77777777" w:rsidR="00C335A4" w:rsidRPr="003E6709" w:rsidRDefault="00C335A4" w:rsidP="00C335A4">
            <w:pPr>
              <w:jc w:val="center"/>
              <w:rPr>
                <w:rFonts w:ascii="Myriad Pro" w:hAnsi="Myriad Pro"/>
                <w:color w:val="000000"/>
                <w:sz w:val="18"/>
                <w:szCs w:val="18"/>
              </w:rPr>
            </w:pPr>
            <w:r w:rsidRPr="003E6709">
              <w:rPr>
                <w:rFonts w:ascii="Myriad Pro" w:hAnsi="Myriad Pro"/>
                <w:color w:val="000000"/>
                <w:sz w:val="18"/>
                <w:szCs w:val="18"/>
              </w:rPr>
              <w:t>0,00</w:t>
            </w:r>
          </w:p>
        </w:tc>
      </w:tr>
      <w:bookmarkEnd w:id="36"/>
    </w:tbl>
    <w:p w14:paraId="4A9CC2B3" w14:textId="77777777" w:rsidR="00C335A4" w:rsidRPr="003E6709" w:rsidRDefault="00C335A4" w:rsidP="00C335A4">
      <w:pPr>
        <w:spacing w:line="360" w:lineRule="auto"/>
        <w:ind w:firstLine="567"/>
        <w:jc w:val="both"/>
        <w:rPr>
          <w:rFonts w:ascii="Myriad Pro" w:hAnsi="Myriad Pro"/>
          <w:sz w:val="26"/>
          <w:szCs w:val="26"/>
        </w:rPr>
      </w:pPr>
    </w:p>
    <w:p w14:paraId="7AE62225" w14:textId="086EE763" w:rsidR="00C335A4" w:rsidRPr="003E6709" w:rsidRDefault="00C335A4" w:rsidP="00C335A4">
      <w:pPr>
        <w:spacing w:line="360" w:lineRule="auto"/>
        <w:ind w:firstLine="567"/>
        <w:jc w:val="both"/>
        <w:rPr>
          <w:rFonts w:ascii="Myriad Pro" w:hAnsi="Myriad Pro"/>
          <w:sz w:val="26"/>
          <w:szCs w:val="26"/>
        </w:rPr>
      </w:pPr>
      <w:r w:rsidRPr="003E6709">
        <w:rPr>
          <w:rFonts w:ascii="Myriad Pro" w:hAnsi="Myriad Pro"/>
          <w:sz w:val="26"/>
          <w:szCs w:val="26"/>
        </w:rPr>
        <w:t xml:space="preserve">Общий плановый объем финансирования инвестиционной программы на 2018 год, скорректированный и утвержденный Приказом Минэнерго от 20.12.2018 </w:t>
      </w:r>
      <w:r w:rsidR="00393E59">
        <w:rPr>
          <w:rFonts w:ascii="Myriad Pro" w:hAnsi="Myriad Pro"/>
          <w:sz w:val="26"/>
          <w:szCs w:val="26"/>
        </w:rPr>
        <w:t>№ </w:t>
      </w:r>
      <w:r w:rsidRPr="003E6709">
        <w:rPr>
          <w:rFonts w:ascii="Myriad Pro" w:hAnsi="Myriad Pro"/>
          <w:sz w:val="26"/>
          <w:szCs w:val="26"/>
        </w:rPr>
        <w:t>25@, увеличен по отношению к плану, утвержденному до начала периода регулирования (до 2018 года), на 362,40 млн. руб. и составил 1 506,98 млн. руб. (с НДС).</w:t>
      </w:r>
    </w:p>
    <w:p w14:paraId="34C93B74" w14:textId="619D3589" w:rsidR="00C335A4" w:rsidRPr="003E6709" w:rsidRDefault="00C335A4" w:rsidP="00C335A4">
      <w:pPr>
        <w:spacing w:line="360" w:lineRule="auto"/>
        <w:ind w:firstLine="567"/>
        <w:jc w:val="both"/>
        <w:rPr>
          <w:rFonts w:ascii="Myriad Pro" w:eastAsia="Calibri" w:hAnsi="Myriad Pro"/>
          <w:color w:val="FF0000"/>
          <w:sz w:val="26"/>
          <w:szCs w:val="26"/>
        </w:rPr>
      </w:pPr>
      <w:r w:rsidRPr="003E6709">
        <w:rPr>
          <w:rFonts w:ascii="Myriad Pro" w:eastAsia="Calibri" w:hAnsi="Myriad Pro"/>
          <w:color w:val="000000" w:themeColor="text1"/>
          <w:sz w:val="26"/>
          <w:szCs w:val="26"/>
        </w:rPr>
        <w:t xml:space="preserve">Плановый объем финансирования мероприятий инвестиционной программы филиала </w:t>
      </w:r>
      <w:r w:rsidR="00393E59">
        <w:rPr>
          <w:rFonts w:ascii="Myriad Pro" w:eastAsia="Calibri" w:hAnsi="Myriad Pro"/>
          <w:color w:val="000000" w:themeColor="text1"/>
          <w:sz w:val="26"/>
          <w:szCs w:val="26"/>
        </w:rPr>
        <w:t>ПАО </w:t>
      </w:r>
      <w:r w:rsidRPr="003E6709">
        <w:rPr>
          <w:rFonts w:ascii="Myriad Pro" w:eastAsia="Calibri" w:hAnsi="Myriad Pro"/>
          <w:color w:val="000000" w:themeColor="text1"/>
          <w:sz w:val="26"/>
          <w:szCs w:val="26"/>
        </w:rPr>
        <w:t>«МРСК Сибири» - «</w:t>
      </w:r>
      <w:r w:rsidRPr="003E6709">
        <w:rPr>
          <w:rFonts w:ascii="Myriad Pro" w:hAnsi="Myriad Pro"/>
          <w:sz w:val="26"/>
          <w:szCs w:val="26"/>
        </w:rPr>
        <w:t>Алтайэнерго</w:t>
      </w:r>
      <w:r w:rsidRPr="003E6709">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утвержденного Приказа Минэнерго от 28.12.2017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30@ на 2018 год сложился на уровне 969 982,50 тыс. руб. (без НДС), в том числе: </w:t>
      </w:r>
    </w:p>
    <w:p w14:paraId="26FAA044" w14:textId="77777777" w:rsidR="00C335A4" w:rsidRPr="003E6709" w:rsidRDefault="00C335A4" w:rsidP="00573587">
      <w:pPr>
        <w:numPr>
          <w:ilvl w:val="0"/>
          <w:numId w:val="24"/>
        </w:numPr>
        <w:spacing w:line="360" w:lineRule="auto"/>
        <w:ind w:left="993" w:hanging="426"/>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амортизация, учтенная в тарифе – 969 982,50  тыс. руб.</w:t>
      </w:r>
    </w:p>
    <w:p w14:paraId="77E32359" w14:textId="44403842" w:rsidR="00C335A4" w:rsidRPr="003E6709" w:rsidRDefault="00C335A4" w:rsidP="00C335A4">
      <w:pPr>
        <w:spacing w:line="360" w:lineRule="auto"/>
        <w:ind w:firstLine="567"/>
        <w:jc w:val="both"/>
        <w:rPr>
          <w:rFonts w:ascii="Myriad Pro" w:eastAsia="Calibri" w:hAnsi="Myriad Pro"/>
          <w:color w:val="FF0000"/>
          <w:sz w:val="26"/>
          <w:szCs w:val="26"/>
        </w:rPr>
      </w:pPr>
      <w:r w:rsidRPr="003E6709">
        <w:rPr>
          <w:rFonts w:ascii="Myriad Pro" w:eastAsia="Calibri" w:hAnsi="Myriad Pro"/>
          <w:color w:val="000000" w:themeColor="text1"/>
          <w:sz w:val="26"/>
          <w:szCs w:val="26"/>
        </w:rPr>
        <w:t xml:space="preserve">Плановый объем финансирования мероприятий инвестиционной программы филиала </w:t>
      </w:r>
      <w:r w:rsidR="00393E59">
        <w:rPr>
          <w:rFonts w:ascii="Myriad Pro" w:eastAsia="Calibri" w:hAnsi="Myriad Pro"/>
          <w:color w:val="000000" w:themeColor="text1"/>
          <w:sz w:val="26"/>
          <w:szCs w:val="26"/>
        </w:rPr>
        <w:t>ПАО </w:t>
      </w:r>
      <w:r w:rsidRPr="003E6709">
        <w:rPr>
          <w:rFonts w:ascii="Myriad Pro" w:eastAsia="Calibri" w:hAnsi="Myriad Pro"/>
          <w:color w:val="000000" w:themeColor="text1"/>
          <w:sz w:val="26"/>
          <w:szCs w:val="26"/>
        </w:rPr>
        <w:t>«МРСК Сибири» - «А</w:t>
      </w:r>
      <w:r w:rsidRPr="003E6709">
        <w:rPr>
          <w:rFonts w:ascii="Myriad Pro" w:hAnsi="Myriad Pro"/>
          <w:sz w:val="26"/>
          <w:szCs w:val="26"/>
        </w:rPr>
        <w:t>лтайэнерго</w:t>
      </w:r>
      <w:r w:rsidRPr="003E6709">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утвержденного Приказа Минэнерго от </w:t>
      </w:r>
      <w:r w:rsidRPr="003E6709">
        <w:rPr>
          <w:rFonts w:ascii="Myriad Pro" w:hAnsi="Myriad Pro"/>
          <w:sz w:val="26"/>
          <w:szCs w:val="26"/>
        </w:rPr>
        <w:t xml:space="preserve">20.12.2018 </w:t>
      </w:r>
      <w:r w:rsidR="00393E59">
        <w:rPr>
          <w:rFonts w:ascii="Myriad Pro" w:hAnsi="Myriad Pro"/>
          <w:sz w:val="26"/>
          <w:szCs w:val="26"/>
        </w:rPr>
        <w:t>№ </w:t>
      </w:r>
      <w:r w:rsidRPr="003E6709">
        <w:rPr>
          <w:rFonts w:ascii="Myriad Pro" w:hAnsi="Myriad Pro"/>
          <w:sz w:val="26"/>
          <w:szCs w:val="26"/>
        </w:rPr>
        <w:t>25@</w:t>
      </w:r>
      <w:r w:rsidRPr="003E6709">
        <w:rPr>
          <w:rFonts w:ascii="Myriad Pro" w:eastAsia="Calibri" w:hAnsi="Myriad Pro"/>
          <w:color w:val="000000" w:themeColor="text1"/>
          <w:sz w:val="26"/>
          <w:szCs w:val="26"/>
        </w:rPr>
        <w:t xml:space="preserve"> на 2018 год составил 1 136 984,00 тыс. руб. (</w:t>
      </w:r>
      <w:r w:rsidR="00B348AE">
        <w:rPr>
          <w:rFonts w:ascii="Myriad Pro" w:eastAsia="Calibri" w:hAnsi="Myriad Pro"/>
          <w:color w:val="000000" w:themeColor="text1"/>
          <w:sz w:val="26"/>
          <w:szCs w:val="26"/>
        </w:rPr>
        <w:t xml:space="preserve">с </w:t>
      </w:r>
      <w:r w:rsidRPr="003E6709">
        <w:rPr>
          <w:rFonts w:ascii="Myriad Pro" w:eastAsia="Calibri" w:hAnsi="Myriad Pro"/>
          <w:color w:val="000000" w:themeColor="text1"/>
          <w:sz w:val="26"/>
          <w:szCs w:val="26"/>
        </w:rPr>
        <w:t>НДС)</w:t>
      </w:r>
      <w:r w:rsidR="00B348AE">
        <w:rPr>
          <w:rFonts w:ascii="Myriad Pro" w:eastAsia="Calibri" w:hAnsi="Myriad Pro"/>
          <w:color w:val="000000" w:themeColor="text1"/>
          <w:sz w:val="26"/>
          <w:szCs w:val="26"/>
        </w:rPr>
        <w:t xml:space="preserve"> или 963 545,76 тыс. руб. (без НДС)</w:t>
      </w:r>
      <w:r w:rsidRPr="003E6709">
        <w:rPr>
          <w:rFonts w:ascii="Myriad Pro" w:eastAsia="Calibri" w:hAnsi="Myriad Pro"/>
          <w:color w:val="000000" w:themeColor="text1"/>
          <w:sz w:val="26"/>
          <w:szCs w:val="26"/>
        </w:rPr>
        <w:t xml:space="preserve">, в том числе: </w:t>
      </w:r>
    </w:p>
    <w:p w14:paraId="5FCFF495" w14:textId="6EBB07BA" w:rsidR="00C335A4" w:rsidRPr="003E6709" w:rsidRDefault="00C335A4" w:rsidP="00573587">
      <w:pPr>
        <w:numPr>
          <w:ilvl w:val="0"/>
          <w:numId w:val="24"/>
        </w:numPr>
        <w:spacing w:line="360" w:lineRule="auto"/>
        <w:ind w:left="993" w:hanging="426"/>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 xml:space="preserve">амортизация, учтенная в тарифе – </w:t>
      </w:r>
      <w:r w:rsidR="00B348AE">
        <w:rPr>
          <w:rFonts w:ascii="Myriad Pro" w:eastAsia="Calibri" w:hAnsi="Myriad Pro"/>
          <w:color w:val="000000" w:themeColor="text1"/>
          <w:sz w:val="26"/>
          <w:szCs w:val="26"/>
        </w:rPr>
        <w:t>822 020,34</w:t>
      </w:r>
      <w:r w:rsidRPr="003E6709">
        <w:rPr>
          <w:rFonts w:ascii="Myriad Pro" w:eastAsia="Calibri" w:hAnsi="Myriad Pro"/>
          <w:color w:val="000000" w:themeColor="text1"/>
          <w:sz w:val="26"/>
          <w:szCs w:val="26"/>
        </w:rPr>
        <w:t xml:space="preserve"> тыс. руб.;</w:t>
      </w:r>
    </w:p>
    <w:p w14:paraId="2256ACD7" w14:textId="18245CEA" w:rsidR="00C53DDB" w:rsidRPr="00F91594" w:rsidRDefault="00C335A4" w:rsidP="00F91594">
      <w:pPr>
        <w:numPr>
          <w:ilvl w:val="0"/>
          <w:numId w:val="24"/>
        </w:numPr>
        <w:spacing w:line="360" w:lineRule="auto"/>
        <w:ind w:left="993" w:hanging="426"/>
        <w:jc w:val="both"/>
        <w:rPr>
          <w:rFonts w:ascii="Myriad Pro" w:eastAsia="Calibri" w:hAnsi="Myriad Pro"/>
          <w:color w:val="000000" w:themeColor="text1"/>
          <w:sz w:val="26"/>
          <w:szCs w:val="26"/>
        </w:rPr>
      </w:pPr>
      <w:r w:rsidRPr="00F91594">
        <w:rPr>
          <w:rFonts w:ascii="Myriad Pro" w:eastAsia="Calibri" w:hAnsi="Myriad Pro"/>
          <w:color w:val="000000" w:themeColor="text1"/>
          <w:sz w:val="26"/>
          <w:szCs w:val="26"/>
        </w:rPr>
        <w:t xml:space="preserve">прибыль на капитальные вложения –  </w:t>
      </w:r>
      <w:r w:rsidR="00B348AE">
        <w:rPr>
          <w:rFonts w:ascii="Myriad Pro" w:eastAsia="Calibri" w:hAnsi="Myriad Pro"/>
          <w:color w:val="000000" w:themeColor="text1"/>
          <w:sz w:val="26"/>
          <w:szCs w:val="26"/>
        </w:rPr>
        <w:t xml:space="preserve">141 525,42 </w:t>
      </w:r>
      <w:r w:rsidRPr="003E6709">
        <w:rPr>
          <w:rFonts w:ascii="Myriad Pro" w:eastAsia="Calibri" w:hAnsi="Myriad Pro"/>
          <w:color w:val="000000" w:themeColor="text1"/>
          <w:sz w:val="26"/>
          <w:szCs w:val="26"/>
        </w:rPr>
        <w:t>тыс. руб.</w:t>
      </w:r>
    </w:p>
    <w:p w14:paraId="6EF0633F" w14:textId="77777777" w:rsidR="00C53DDB" w:rsidRDefault="00C53DDB" w:rsidP="00C53DDB">
      <w:pPr>
        <w:spacing w:line="360" w:lineRule="auto"/>
        <w:jc w:val="both"/>
        <w:rPr>
          <w:rFonts w:ascii="Myriad Pro" w:hAnsi="Myriad Pro"/>
          <w:sz w:val="26"/>
          <w:szCs w:val="26"/>
        </w:rPr>
      </w:pPr>
    </w:p>
    <w:p w14:paraId="7E22800A" w14:textId="723178B3" w:rsidR="00BA3741" w:rsidRPr="00C53DDB" w:rsidRDefault="00BA3741" w:rsidP="00C53DDB">
      <w:pPr>
        <w:spacing w:line="360" w:lineRule="auto"/>
        <w:jc w:val="both"/>
        <w:rPr>
          <w:rFonts w:ascii="Myriad Pro" w:hAnsi="Myriad Pro"/>
          <w:sz w:val="26"/>
          <w:szCs w:val="26"/>
        </w:rPr>
      </w:pPr>
      <w:r w:rsidRPr="000725F1">
        <w:rPr>
          <w:rFonts w:ascii="Myriad Pro" w:hAnsi="Myriad Pro"/>
          <w:b/>
          <w:bCs/>
          <w:sz w:val="26"/>
          <w:szCs w:val="26"/>
        </w:rPr>
        <w:t>ПОЗИЦИЯ ТЕРРИТОРИАЛЬНОЙ СЕТЕВОЙ ОРГАНИЗАЦИИ</w:t>
      </w:r>
    </w:p>
    <w:p w14:paraId="462AB152" w14:textId="75CDC9BE"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Приказом Минэнерго России от 20.12.2018 </w:t>
      </w:r>
      <w:r w:rsidR="00393E59">
        <w:rPr>
          <w:rFonts w:ascii="Myriad Pro" w:hAnsi="Myriad Pro"/>
          <w:sz w:val="26"/>
          <w:szCs w:val="26"/>
        </w:rPr>
        <w:t>№ </w:t>
      </w:r>
      <w:r w:rsidRPr="003E6709">
        <w:rPr>
          <w:rFonts w:ascii="Myriad Pro" w:hAnsi="Myriad Pro"/>
          <w:sz w:val="26"/>
          <w:szCs w:val="26"/>
        </w:rPr>
        <w:t xml:space="preserve">25@ «Об утверждении инвестиционной программы </w:t>
      </w:r>
      <w:r w:rsidR="00393E59">
        <w:rPr>
          <w:rFonts w:ascii="Myriad Pro" w:hAnsi="Myriad Pro"/>
          <w:sz w:val="26"/>
          <w:szCs w:val="26"/>
        </w:rPr>
        <w:t>ПАО </w:t>
      </w:r>
      <w:r w:rsidRPr="003E6709">
        <w:rPr>
          <w:rFonts w:ascii="Myriad Pro" w:hAnsi="Myriad Pro"/>
          <w:sz w:val="26"/>
          <w:szCs w:val="26"/>
        </w:rPr>
        <w:t xml:space="preserve">«МРСК Сибири» на 2019-2023 годы и изменений, вносимых в инвестиционную программу </w:t>
      </w:r>
      <w:r w:rsidR="00393E59">
        <w:rPr>
          <w:rFonts w:ascii="Myriad Pro" w:hAnsi="Myriad Pro"/>
          <w:sz w:val="26"/>
          <w:szCs w:val="26"/>
        </w:rPr>
        <w:t>ПАО </w:t>
      </w:r>
      <w:r w:rsidRPr="003E6709">
        <w:rPr>
          <w:rFonts w:ascii="Myriad Pro" w:hAnsi="Myriad Pro"/>
          <w:sz w:val="26"/>
          <w:szCs w:val="26"/>
        </w:rPr>
        <w:t xml:space="preserve">«МРСК Сибири», утвержденную приказом Минэнерго России от 28.12.2017 </w:t>
      </w:r>
      <w:r w:rsidR="00393E59">
        <w:rPr>
          <w:rFonts w:ascii="Myriad Pro" w:hAnsi="Myriad Pro"/>
          <w:sz w:val="26"/>
          <w:szCs w:val="26"/>
        </w:rPr>
        <w:t>№ </w:t>
      </w:r>
      <w:r w:rsidRPr="003E6709">
        <w:rPr>
          <w:rFonts w:ascii="Myriad Pro" w:hAnsi="Myriad Pro"/>
          <w:sz w:val="26"/>
          <w:szCs w:val="26"/>
        </w:rPr>
        <w:t>30@» утверждена инвестиционная программа с общим объемом финансирования на 2018 год 1 506,984 млн. руб. с НДС. Тарифные источники финансирования: 1 136 984,0 тыс. руб. без учета НДС.</w:t>
      </w:r>
    </w:p>
    <w:p w14:paraId="6EE16456" w14:textId="0530DC18"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 соответствии с отчетом филиала </w:t>
      </w:r>
      <w:r w:rsidR="00393E59">
        <w:rPr>
          <w:rFonts w:ascii="Myriad Pro" w:hAnsi="Myriad Pro"/>
          <w:sz w:val="26"/>
          <w:szCs w:val="26"/>
        </w:rPr>
        <w:t>ПАО </w:t>
      </w:r>
      <w:r w:rsidRPr="003E6709">
        <w:rPr>
          <w:rFonts w:ascii="Myriad Pro" w:hAnsi="Myriad Pro"/>
          <w:sz w:val="26"/>
          <w:szCs w:val="26"/>
        </w:rPr>
        <w:t xml:space="preserve">«МРСК Сибири» - «Алтайэнерго» за 2018 год по форме, утвержденной приказом ФСТ РФ от 20.02.2014 </w:t>
      </w:r>
      <w:r w:rsidR="00393E59">
        <w:rPr>
          <w:rFonts w:ascii="Myriad Pro" w:hAnsi="Myriad Pro"/>
          <w:sz w:val="26"/>
          <w:szCs w:val="26"/>
        </w:rPr>
        <w:t>№ </w:t>
      </w:r>
      <w:r w:rsidRPr="003E6709">
        <w:rPr>
          <w:rFonts w:ascii="Myriad Pro" w:hAnsi="Myriad Pro"/>
          <w:sz w:val="26"/>
          <w:szCs w:val="26"/>
        </w:rPr>
        <w:t xml:space="preserve">202-э, </w:t>
      </w:r>
      <w:r w:rsidRPr="003E6709">
        <w:rPr>
          <w:rFonts w:ascii="Myriad Pro" w:hAnsi="Myriad Pro"/>
          <w:sz w:val="26"/>
          <w:szCs w:val="26"/>
        </w:rPr>
        <w:lastRenderedPageBreak/>
        <w:t>финансирование инвестиционной программы в части тарифных источников составило 1 258 521 тыс. руб. без учета НДС, в том числе:</w:t>
      </w:r>
    </w:p>
    <w:p w14:paraId="57D3375E" w14:textId="77777777"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- 241 664 тыс. руб. – прибыль на инвестиции;</w:t>
      </w:r>
    </w:p>
    <w:p w14:paraId="5D00025D" w14:textId="77777777"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- 839 907 тыс. руб. – амортизационные отчисления;</w:t>
      </w:r>
    </w:p>
    <w:p w14:paraId="6467953B" w14:textId="77777777"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- 176 950 – кредиты на технологическое присоединение льготных категорий заявителей.</w:t>
      </w:r>
    </w:p>
    <w:p w14:paraId="74D4E467" w14:textId="77777777" w:rsidR="00C335A4" w:rsidRPr="003E6709" w:rsidRDefault="00C335A4" w:rsidP="00C335A4">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Привлечение кредитных средств связано с необходимостью осуществления технологического присоединения льготной категории потребителей. Согласно п.87 Основ ценообразования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включается в тариф на услуги по передаче электрической энергии в соответствии с Методическими указаниями, в связи с чем, филиалом «Алтайэнерго» данные расходы учтены в отчете за 2018 год.</w:t>
      </w:r>
    </w:p>
    <w:tbl>
      <w:tblPr>
        <w:tblStyle w:val="112"/>
        <w:tblW w:w="4584" w:type="pct"/>
        <w:jc w:val="center"/>
        <w:tblLayout w:type="fixed"/>
        <w:tblLook w:val="04A0" w:firstRow="1" w:lastRow="0" w:firstColumn="1" w:lastColumn="0" w:noHBand="0" w:noVBand="1"/>
      </w:tblPr>
      <w:tblGrid>
        <w:gridCol w:w="1013"/>
        <w:gridCol w:w="5721"/>
        <w:gridCol w:w="2041"/>
      </w:tblGrid>
      <w:tr w:rsidR="00C335A4" w:rsidRPr="00C335A4" w14:paraId="6279BB24" w14:textId="77777777" w:rsidTr="00C335A4">
        <w:trPr>
          <w:trHeight w:val="1210"/>
          <w:tblHeader/>
          <w:jc w:val="center"/>
        </w:trPr>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4B39CE" w14:textId="2372BA76" w:rsidR="00C335A4" w:rsidRPr="00C335A4" w:rsidRDefault="00393E59" w:rsidP="00C335A4">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C335A4" w:rsidRPr="00C335A4">
              <w:rPr>
                <w:rFonts w:ascii="Myriad Pro" w:hAnsi="Myriad Pro"/>
                <w:b/>
                <w:color w:val="FFFFFF" w:themeColor="background1"/>
                <w:sz w:val="20"/>
                <w:szCs w:val="20"/>
              </w:rPr>
              <w:t xml:space="preserve"> п/п</w:t>
            </w:r>
          </w:p>
        </w:tc>
        <w:tc>
          <w:tcPr>
            <w:tcW w:w="3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56D60" w14:textId="77777777" w:rsidR="00C335A4" w:rsidRPr="00C335A4" w:rsidRDefault="00C335A4" w:rsidP="00C335A4">
            <w:pPr>
              <w:jc w:val="center"/>
              <w:rPr>
                <w:rFonts w:ascii="Myriad Pro" w:hAnsi="Myriad Pro"/>
                <w:b/>
                <w:color w:val="FFFFFF" w:themeColor="background1"/>
                <w:sz w:val="20"/>
                <w:szCs w:val="20"/>
              </w:rPr>
            </w:pPr>
            <w:r w:rsidRPr="00C335A4">
              <w:rPr>
                <w:rFonts w:ascii="Myriad Pro" w:hAnsi="Myriad Pro"/>
                <w:b/>
                <w:color w:val="FFFFFF" w:themeColor="background1"/>
                <w:sz w:val="20"/>
                <w:szCs w:val="20"/>
              </w:rPr>
              <w:t>Источники финансирования на 2018 год</w:t>
            </w:r>
          </w:p>
        </w:tc>
        <w:tc>
          <w:tcPr>
            <w:tcW w:w="11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1D80A" w14:textId="48B64761" w:rsidR="00C335A4" w:rsidRPr="00C335A4" w:rsidRDefault="00C335A4" w:rsidP="00C335A4">
            <w:pPr>
              <w:jc w:val="center"/>
              <w:rPr>
                <w:rFonts w:ascii="Myriad Pro" w:hAnsi="Myriad Pro"/>
                <w:b/>
                <w:color w:val="FFFFFF" w:themeColor="background1"/>
                <w:sz w:val="20"/>
                <w:szCs w:val="20"/>
              </w:rPr>
            </w:pPr>
            <w:r w:rsidRPr="00C335A4">
              <w:rPr>
                <w:rFonts w:ascii="Myriad Pro" w:hAnsi="Myriad Pro"/>
                <w:b/>
                <w:color w:val="FFFFFF" w:themeColor="background1"/>
                <w:sz w:val="20"/>
                <w:szCs w:val="20"/>
              </w:rPr>
              <w:t xml:space="preserve">План, утвержденный Приказом МИНЭНЕРГО от 28.12.2017 </w:t>
            </w:r>
            <w:r w:rsidR="00393E59">
              <w:rPr>
                <w:rFonts w:ascii="Myriad Pro" w:hAnsi="Myriad Pro"/>
                <w:b/>
                <w:color w:val="FFFFFF" w:themeColor="background1"/>
                <w:sz w:val="20"/>
                <w:szCs w:val="20"/>
              </w:rPr>
              <w:t>№ </w:t>
            </w:r>
            <w:r w:rsidRPr="00C335A4">
              <w:rPr>
                <w:rFonts w:ascii="Myriad Pro" w:hAnsi="Myriad Pro"/>
                <w:b/>
                <w:color w:val="FFFFFF" w:themeColor="background1"/>
                <w:sz w:val="20"/>
                <w:szCs w:val="20"/>
              </w:rPr>
              <w:t>30, тыс.руб с НДС</w:t>
            </w:r>
          </w:p>
        </w:tc>
      </w:tr>
      <w:tr w:rsidR="00C335A4" w:rsidRPr="00C335A4" w14:paraId="15782D65" w14:textId="77777777" w:rsidTr="00C335A4">
        <w:trPr>
          <w:trHeight w:val="214"/>
          <w:jc w:val="center"/>
        </w:trPr>
        <w:tc>
          <w:tcPr>
            <w:tcW w:w="577" w:type="pct"/>
            <w:tcBorders>
              <w:top w:val="single" w:sz="4" w:space="0" w:color="auto"/>
              <w:left w:val="single" w:sz="4" w:space="0" w:color="auto"/>
              <w:bottom w:val="single" w:sz="4" w:space="0" w:color="auto"/>
              <w:right w:val="single" w:sz="4" w:space="0" w:color="auto"/>
            </w:tcBorders>
            <w:shd w:val="clear" w:color="000000" w:fill="FFFFFF"/>
            <w:vAlign w:val="center"/>
          </w:tcPr>
          <w:p w14:paraId="730D472A"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1</w:t>
            </w:r>
          </w:p>
        </w:tc>
        <w:tc>
          <w:tcPr>
            <w:tcW w:w="3260"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F701675"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Расчетная величина собственных средств для финансирования инвестиционной программы, учтенная при установлении тарифов в году i-2</w:t>
            </w:r>
          </w:p>
        </w:tc>
        <w:tc>
          <w:tcPr>
            <w:tcW w:w="1164" w:type="pct"/>
            <w:tcBorders>
              <w:top w:val="single" w:sz="4" w:space="0" w:color="auto"/>
              <w:left w:val="nil"/>
              <w:bottom w:val="single" w:sz="4" w:space="0" w:color="auto"/>
              <w:right w:val="single" w:sz="4" w:space="0" w:color="auto"/>
            </w:tcBorders>
            <w:shd w:val="clear" w:color="000000" w:fill="FFFFFF"/>
            <w:vAlign w:val="center"/>
          </w:tcPr>
          <w:p w14:paraId="6A1A7E9D"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969 981,6</w:t>
            </w:r>
          </w:p>
        </w:tc>
      </w:tr>
      <w:tr w:rsidR="00C335A4" w:rsidRPr="00C335A4" w14:paraId="0BB95CAE" w14:textId="77777777" w:rsidTr="00C335A4">
        <w:trPr>
          <w:trHeight w:val="339"/>
          <w:jc w:val="center"/>
        </w:trPr>
        <w:tc>
          <w:tcPr>
            <w:tcW w:w="577" w:type="pct"/>
            <w:tcBorders>
              <w:top w:val="single" w:sz="4" w:space="0" w:color="auto"/>
              <w:left w:val="single" w:sz="4" w:space="0" w:color="auto"/>
              <w:bottom w:val="single" w:sz="4" w:space="0" w:color="auto"/>
              <w:right w:val="single" w:sz="4" w:space="0" w:color="auto"/>
            </w:tcBorders>
            <w:vAlign w:val="center"/>
          </w:tcPr>
          <w:p w14:paraId="3E7245CC"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2</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EC6F3D"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в порядке на год (i-2), в том числе:</w:t>
            </w:r>
          </w:p>
        </w:tc>
        <w:tc>
          <w:tcPr>
            <w:tcW w:w="1164" w:type="pct"/>
            <w:tcBorders>
              <w:top w:val="single" w:sz="4" w:space="0" w:color="auto"/>
              <w:left w:val="nil"/>
              <w:bottom w:val="single" w:sz="4" w:space="0" w:color="auto"/>
              <w:right w:val="single" w:sz="4" w:space="0" w:color="auto"/>
            </w:tcBorders>
            <w:shd w:val="clear" w:color="000000" w:fill="FFFFFF"/>
            <w:vAlign w:val="center"/>
          </w:tcPr>
          <w:p w14:paraId="49743F9E"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1 136 984,0</w:t>
            </w:r>
          </w:p>
        </w:tc>
      </w:tr>
      <w:tr w:rsidR="00C335A4" w:rsidRPr="00C335A4" w14:paraId="3ADA4FB6" w14:textId="77777777" w:rsidTr="00C335A4">
        <w:trPr>
          <w:trHeight w:val="227"/>
          <w:jc w:val="center"/>
        </w:trPr>
        <w:tc>
          <w:tcPr>
            <w:tcW w:w="577" w:type="pct"/>
            <w:tcBorders>
              <w:top w:val="single" w:sz="4" w:space="0" w:color="auto"/>
              <w:left w:val="single" w:sz="4" w:space="0" w:color="auto"/>
              <w:bottom w:val="single" w:sz="4" w:space="0" w:color="auto"/>
              <w:right w:val="single" w:sz="4" w:space="0" w:color="auto"/>
            </w:tcBorders>
            <w:vAlign w:val="center"/>
          </w:tcPr>
          <w:p w14:paraId="61252F3D"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2.1.</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92218E"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Амортизация</w:t>
            </w:r>
          </w:p>
        </w:tc>
        <w:tc>
          <w:tcPr>
            <w:tcW w:w="1164" w:type="pct"/>
            <w:tcBorders>
              <w:top w:val="single" w:sz="4" w:space="0" w:color="auto"/>
              <w:left w:val="nil"/>
              <w:bottom w:val="single" w:sz="4" w:space="0" w:color="auto"/>
              <w:right w:val="single" w:sz="4" w:space="0" w:color="auto"/>
            </w:tcBorders>
            <w:shd w:val="clear" w:color="auto" w:fill="auto"/>
            <w:vAlign w:val="center"/>
          </w:tcPr>
          <w:p w14:paraId="031E4218"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969 984,0</w:t>
            </w:r>
          </w:p>
        </w:tc>
      </w:tr>
      <w:tr w:rsidR="00C335A4" w:rsidRPr="00C335A4" w14:paraId="16418FD1" w14:textId="77777777" w:rsidTr="00C335A4">
        <w:trPr>
          <w:trHeight w:val="260"/>
          <w:jc w:val="center"/>
        </w:trPr>
        <w:tc>
          <w:tcPr>
            <w:tcW w:w="577" w:type="pct"/>
            <w:tcBorders>
              <w:top w:val="single" w:sz="4" w:space="0" w:color="auto"/>
              <w:left w:val="single" w:sz="4" w:space="0" w:color="auto"/>
              <w:bottom w:val="single" w:sz="4" w:space="0" w:color="auto"/>
              <w:right w:val="single" w:sz="4" w:space="0" w:color="auto"/>
            </w:tcBorders>
            <w:vAlign w:val="center"/>
          </w:tcPr>
          <w:p w14:paraId="6430CD69"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2.2.</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453340"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Прибыль на капитальные вложения</w:t>
            </w:r>
          </w:p>
        </w:tc>
        <w:tc>
          <w:tcPr>
            <w:tcW w:w="1164" w:type="pct"/>
            <w:tcBorders>
              <w:top w:val="single" w:sz="4" w:space="0" w:color="auto"/>
              <w:left w:val="nil"/>
              <w:bottom w:val="single" w:sz="4" w:space="0" w:color="auto"/>
              <w:right w:val="single" w:sz="4" w:space="0" w:color="auto"/>
            </w:tcBorders>
            <w:shd w:val="clear" w:color="auto" w:fill="auto"/>
            <w:vAlign w:val="center"/>
          </w:tcPr>
          <w:p w14:paraId="5CCBECA0"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167 000,0</w:t>
            </w:r>
          </w:p>
        </w:tc>
      </w:tr>
      <w:tr w:rsidR="00C335A4" w:rsidRPr="00C335A4" w14:paraId="41E8697C" w14:textId="77777777" w:rsidTr="00C335A4">
        <w:trPr>
          <w:trHeight w:val="277"/>
          <w:jc w:val="center"/>
        </w:trPr>
        <w:tc>
          <w:tcPr>
            <w:tcW w:w="577" w:type="pct"/>
            <w:tcBorders>
              <w:top w:val="single" w:sz="4" w:space="0" w:color="auto"/>
              <w:left w:val="single" w:sz="4" w:space="0" w:color="auto"/>
              <w:bottom w:val="single" w:sz="4" w:space="0" w:color="auto"/>
              <w:right w:val="single" w:sz="4" w:space="0" w:color="auto"/>
            </w:tcBorders>
            <w:vAlign w:val="center"/>
          </w:tcPr>
          <w:p w14:paraId="6C3708A9"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2.3.</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541D07"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Прочие (с расшифровкой)</w:t>
            </w:r>
          </w:p>
        </w:tc>
        <w:tc>
          <w:tcPr>
            <w:tcW w:w="1164" w:type="pct"/>
            <w:tcBorders>
              <w:top w:val="single" w:sz="4" w:space="0" w:color="auto"/>
              <w:left w:val="nil"/>
              <w:bottom w:val="single" w:sz="4" w:space="0" w:color="auto"/>
              <w:right w:val="single" w:sz="4" w:space="0" w:color="auto"/>
            </w:tcBorders>
            <w:shd w:val="clear" w:color="auto" w:fill="auto"/>
            <w:vAlign w:val="center"/>
          </w:tcPr>
          <w:p w14:paraId="33EA6318" w14:textId="77777777" w:rsidR="00C335A4" w:rsidRPr="00C335A4" w:rsidRDefault="00C335A4" w:rsidP="00C335A4">
            <w:pPr>
              <w:jc w:val="center"/>
              <w:rPr>
                <w:rFonts w:ascii="Myriad Pro" w:hAnsi="Myriad Pro"/>
                <w:color w:val="000000"/>
                <w:sz w:val="20"/>
                <w:szCs w:val="20"/>
              </w:rPr>
            </w:pPr>
          </w:p>
        </w:tc>
      </w:tr>
      <w:tr w:rsidR="00C335A4" w:rsidRPr="00C335A4" w14:paraId="4C4A2E13" w14:textId="77777777" w:rsidTr="00C335A4">
        <w:trPr>
          <w:trHeight w:val="271"/>
          <w:jc w:val="center"/>
        </w:trPr>
        <w:tc>
          <w:tcPr>
            <w:tcW w:w="577" w:type="pct"/>
            <w:tcBorders>
              <w:top w:val="single" w:sz="4" w:space="0" w:color="auto"/>
              <w:left w:val="single" w:sz="4" w:space="0" w:color="auto"/>
              <w:bottom w:val="single" w:sz="4" w:space="0" w:color="auto"/>
              <w:right w:val="single" w:sz="4" w:space="0" w:color="auto"/>
            </w:tcBorders>
            <w:vAlign w:val="center"/>
          </w:tcPr>
          <w:p w14:paraId="0C2384C1"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3</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A89743"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в том числе:</w:t>
            </w:r>
          </w:p>
        </w:tc>
        <w:tc>
          <w:tcPr>
            <w:tcW w:w="1164" w:type="pct"/>
            <w:tcBorders>
              <w:top w:val="single" w:sz="4" w:space="0" w:color="auto"/>
              <w:left w:val="nil"/>
              <w:bottom w:val="single" w:sz="4" w:space="0" w:color="auto"/>
              <w:right w:val="single" w:sz="4" w:space="0" w:color="auto"/>
            </w:tcBorders>
            <w:shd w:val="clear" w:color="auto" w:fill="auto"/>
            <w:vAlign w:val="center"/>
          </w:tcPr>
          <w:p w14:paraId="63BFB330"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1 258 521,0</w:t>
            </w:r>
          </w:p>
        </w:tc>
      </w:tr>
      <w:tr w:rsidR="00C335A4" w:rsidRPr="00C335A4" w14:paraId="659FE98F" w14:textId="77777777" w:rsidTr="00C335A4">
        <w:trPr>
          <w:trHeight w:val="268"/>
          <w:jc w:val="center"/>
        </w:trPr>
        <w:tc>
          <w:tcPr>
            <w:tcW w:w="577" w:type="pct"/>
            <w:tcBorders>
              <w:top w:val="single" w:sz="4" w:space="0" w:color="auto"/>
              <w:left w:val="single" w:sz="4" w:space="0" w:color="auto"/>
              <w:bottom w:val="single" w:sz="4" w:space="0" w:color="auto"/>
              <w:right w:val="single" w:sz="4" w:space="0" w:color="auto"/>
            </w:tcBorders>
            <w:vAlign w:val="center"/>
          </w:tcPr>
          <w:p w14:paraId="54D66F7C"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3.1.</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7FC70E"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Амортизация</w:t>
            </w:r>
          </w:p>
        </w:tc>
        <w:tc>
          <w:tcPr>
            <w:tcW w:w="1164" w:type="pct"/>
            <w:tcBorders>
              <w:top w:val="single" w:sz="4" w:space="0" w:color="auto"/>
              <w:left w:val="nil"/>
              <w:bottom w:val="single" w:sz="4" w:space="0" w:color="auto"/>
              <w:right w:val="single" w:sz="4" w:space="0" w:color="auto"/>
            </w:tcBorders>
            <w:shd w:val="clear" w:color="auto" w:fill="auto"/>
            <w:vAlign w:val="center"/>
          </w:tcPr>
          <w:p w14:paraId="5E044A36"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839 907,0</w:t>
            </w:r>
          </w:p>
        </w:tc>
      </w:tr>
      <w:tr w:rsidR="00C335A4" w:rsidRPr="00C335A4" w14:paraId="2A5C3213" w14:textId="77777777" w:rsidTr="00C335A4">
        <w:trPr>
          <w:trHeight w:val="272"/>
          <w:jc w:val="center"/>
        </w:trPr>
        <w:tc>
          <w:tcPr>
            <w:tcW w:w="577" w:type="pct"/>
            <w:tcBorders>
              <w:top w:val="single" w:sz="4" w:space="0" w:color="auto"/>
              <w:left w:val="single" w:sz="4" w:space="0" w:color="auto"/>
              <w:bottom w:val="single" w:sz="4" w:space="0" w:color="auto"/>
              <w:right w:val="single" w:sz="4" w:space="0" w:color="auto"/>
            </w:tcBorders>
            <w:vAlign w:val="center"/>
          </w:tcPr>
          <w:p w14:paraId="42CFFB06"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3.2.</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DDFA7C"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Прибыль на капитальные вложения</w:t>
            </w:r>
          </w:p>
        </w:tc>
        <w:tc>
          <w:tcPr>
            <w:tcW w:w="1164" w:type="pct"/>
            <w:tcBorders>
              <w:top w:val="single" w:sz="4" w:space="0" w:color="auto"/>
              <w:left w:val="nil"/>
              <w:bottom w:val="single" w:sz="4" w:space="0" w:color="auto"/>
              <w:right w:val="single" w:sz="4" w:space="0" w:color="auto"/>
            </w:tcBorders>
            <w:shd w:val="clear" w:color="auto" w:fill="auto"/>
            <w:vAlign w:val="center"/>
          </w:tcPr>
          <w:p w14:paraId="41DF30B4"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241 664,0</w:t>
            </w:r>
          </w:p>
        </w:tc>
      </w:tr>
      <w:tr w:rsidR="00C335A4" w:rsidRPr="00C335A4" w14:paraId="73B3475D" w14:textId="77777777" w:rsidTr="00C335A4">
        <w:trPr>
          <w:trHeight w:val="269"/>
          <w:jc w:val="center"/>
        </w:trPr>
        <w:tc>
          <w:tcPr>
            <w:tcW w:w="577" w:type="pct"/>
            <w:tcBorders>
              <w:top w:val="single" w:sz="4" w:space="0" w:color="auto"/>
              <w:left w:val="single" w:sz="4" w:space="0" w:color="auto"/>
              <w:bottom w:val="single" w:sz="4" w:space="0" w:color="auto"/>
              <w:right w:val="single" w:sz="4" w:space="0" w:color="auto"/>
            </w:tcBorders>
            <w:vAlign w:val="center"/>
          </w:tcPr>
          <w:p w14:paraId="2DF9BDB9"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3.3.</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F02C3C"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Прочие (кредиты)</w:t>
            </w:r>
          </w:p>
        </w:tc>
        <w:tc>
          <w:tcPr>
            <w:tcW w:w="1164" w:type="pct"/>
            <w:tcBorders>
              <w:top w:val="single" w:sz="4" w:space="0" w:color="auto"/>
              <w:left w:val="nil"/>
              <w:bottom w:val="single" w:sz="4" w:space="0" w:color="auto"/>
              <w:right w:val="single" w:sz="4" w:space="0" w:color="auto"/>
            </w:tcBorders>
            <w:shd w:val="clear" w:color="auto" w:fill="auto"/>
            <w:vAlign w:val="center"/>
          </w:tcPr>
          <w:p w14:paraId="78DDE551"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176 950,0</w:t>
            </w:r>
          </w:p>
        </w:tc>
      </w:tr>
      <w:tr w:rsidR="00C335A4" w:rsidRPr="00C335A4" w14:paraId="19134F20" w14:textId="77777777" w:rsidTr="00C335A4">
        <w:trPr>
          <w:trHeight w:val="272"/>
          <w:jc w:val="center"/>
        </w:trPr>
        <w:tc>
          <w:tcPr>
            <w:tcW w:w="577" w:type="pct"/>
            <w:tcBorders>
              <w:top w:val="single" w:sz="4" w:space="0" w:color="auto"/>
              <w:left w:val="single" w:sz="4" w:space="0" w:color="auto"/>
              <w:bottom w:val="single" w:sz="4" w:space="0" w:color="auto"/>
              <w:right w:val="single" w:sz="4" w:space="0" w:color="auto"/>
            </w:tcBorders>
            <w:vAlign w:val="center"/>
          </w:tcPr>
          <w:p w14:paraId="3FC5AD33"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4</w:t>
            </w: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26575" w14:textId="77777777" w:rsidR="00C335A4" w:rsidRPr="00C335A4" w:rsidRDefault="00C335A4" w:rsidP="00C335A4">
            <w:pPr>
              <w:rPr>
                <w:rFonts w:ascii="Myriad Pro" w:hAnsi="Myriad Pro"/>
                <w:color w:val="000000"/>
                <w:sz w:val="20"/>
                <w:szCs w:val="20"/>
              </w:rPr>
            </w:pPr>
            <w:r w:rsidRPr="00C335A4">
              <w:rPr>
                <w:rFonts w:ascii="Myriad Pro" w:hAnsi="Myriad Pro"/>
                <w:color w:val="000000"/>
                <w:sz w:val="20"/>
                <w:szCs w:val="20"/>
              </w:rPr>
              <w:t>Учтенная при расчете тарифов на год (i-1) корректировка необходимой валовой выручки на год (i-2), осуществленная в связи с изменением (неисполнением) инвестиционной программы по результатам 9 месяцев</w:t>
            </w:r>
          </w:p>
        </w:tc>
        <w:tc>
          <w:tcPr>
            <w:tcW w:w="1164" w:type="pct"/>
            <w:tcBorders>
              <w:top w:val="single" w:sz="4" w:space="0" w:color="auto"/>
              <w:left w:val="nil"/>
              <w:bottom w:val="single" w:sz="4" w:space="0" w:color="auto"/>
              <w:right w:val="single" w:sz="4" w:space="0" w:color="auto"/>
            </w:tcBorders>
            <w:shd w:val="clear" w:color="auto" w:fill="auto"/>
            <w:vAlign w:val="center"/>
          </w:tcPr>
          <w:p w14:paraId="144AEA83" w14:textId="77777777" w:rsidR="00C335A4" w:rsidRPr="00C335A4" w:rsidRDefault="00C335A4" w:rsidP="00C335A4">
            <w:pPr>
              <w:jc w:val="center"/>
              <w:rPr>
                <w:rFonts w:ascii="Myriad Pro" w:hAnsi="Myriad Pro"/>
                <w:color w:val="000000"/>
                <w:sz w:val="20"/>
                <w:szCs w:val="20"/>
              </w:rPr>
            </w:pPr>
            <w:r w:rsidRPr="00C335A4">
              <w:rPr>
                <w:rFonts w:ascii="Myriad Pro" w:hAnsi="Myriad Pro"/>
                <w:color w:val="000000"/>
                <w:sz w:val="20"/>
                <w:szCs w:val="20"/>
              </w:rPr>
              <w:t>0,00</w:t>
            </w:r>
          </w:p>
        </w:tc>
      </w:tr>
      <w:tr w:rsidR="00C335A4" w:rsidRPr="00C335A4" w14:paraId="252D0D9D" w14:textId="77777777" w:rsidTr="00C335A4">
        <w:trPr>
          <w:trHeight w:val="272"/>
          <w:jc w:val="center"/>
        </w:trPr>
        <w:tc>
          <w:tcPr>
            <w:tcW w:w="577" w:type="pct"/>
            <w:tcBorders>
              <w:top w:val="single" w:sz="4" w:space="0" w:color="auto"/>
              <w:left w:val="single" w:sz="4" w:space="0" w:color="auto"/>
              <w:bottom w:val="single" w:sz="4" w:space="0" w:color="auto"/>
              <w:right w:val="single" w:sz="4" w:space="0" w:color="auto"/>
            </w:tcBorders>
            <w:vAlign w:val="center"/>
          </w:tcPr>
          <w:p w14:paraId="14CF468F" w14:textId="77777777" w:rsidR="00C335A4" w:rsidRPr="00C335A4" w:rsidRDefault="00C335A4" w:rsidP="00C335A4">
            <w:pPr>
              <w:jc w:val="center"/>
              <w:rPr>
                <w:rFonts w:ascii="Myriad Pro" w:hAnsi="Myriad Pro"/>
                <w:color w:val="000000"/>
                <w:sz w:val="20"/>
                <w:szCs w:val="20"/>
              </w:rPr>
            </w:pPr>
          </w:p>
        </w:tc>
        <w:tc>
          <w:tcPr>
            <w:tcW w:w="32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D29DCF" w14:textId="77777777" w:rsidR="00C335A4" w:rsidRPr="00C335A4" w:rsidRDefault="00C335A4" w:rsidP="00C335A4">
            <w:pPr>
              <w:rPr>
                <w:rFonts w:ascii="Myriad Pro" w:hAnsi="Myriad Pro"/>
                <w:b/>
                <w:bCs/>
                <w:color w:val="000000"/>
                <w:sz w:val="20"/>
                <w:szCs w:val="20"/>
              </w:rPr>
            </w:pPr>
            <w:r w:rsidRPr="00C335A4">
              <w:rPr>
                <w:rFonts w:ascii="Myriad Pro" w:hAnsi="Myriad Pro"/>
                <w:b/>
                <w:bCs/>
                <w:color w:val="000000"/>
                <w:sz w:val="20"/>
                <w:szCs w:val="20"/>
              </w:rPr>
              <w:t>Итого корректировка НВВ, осуществляемая в связи с изменением (неисполнением) инвестиционной программы на год (i-1)</w:t>
            </w:r>
          </w:p>
        </w:tc>
        <w:tc>
          <w:tcPr>
            <w:tcW w:w="1164" w:type="pct"/>
            <w:tcBorders>
              <w:top w:val="single" w:sz="4" w:space="0" w:color="auto"/>
              <w:left w:val="nil"/>
              <w:bottom w:val="single" w:sz="4" w:space="0" w:color="auto"/>
              <w:right w:val="single" w:sz="4" w:space="0" w:color="auto"/>
            </w:tcBorders>
            <w:shd w:val="clear" w:color="auto" w:fill="auto"/>
            <w:vAlign w:val="center"/>
          </w:tcPr>
          <w:p w14:paraId="20FD0171" w14:textId="77777777" w:rsidR="00C335A4" w:rsidRPr="00C335A4" w:rsidRDefault="00C335A4" w:rsidP="00C335A4">
            <w:pPr>
              <w:jc w:val="center"/>
              <w:rPr>
                <w:rFonts w:ascii="Myriad Pro" w:hAnsi="Myriad Pro"/>
                <w:b/>
                <w:bCs/>
                <w:color w:val="000000"/>
                <w:sz w:val="20"/>
                <w:szCs w:val="20"/>
              </w:rPr>
            </w:pPr>
            <w:r w:rsidRPr="00C335A4">
              <w:rPr>
                <w:rFonts w:ascii="Myriad Pro" w:hAnsi="Myriad Pro"/>
                <w:b/>
                <w:bCs/>
                <w:color w:val="000000"/>
                <w:sz w:val="20"/>
                <w:szCs w:val="20"/>
              </w:rPr>
              <w:t>103 685,4</w:t>
            </w:r>
          </w:p>
        </w:tc>
      </w:tr>
    </w:tbl>
    <w:p w14:paraId="00738CDE" w14:textId="266310C5" w:rsidR="00C53DDB" w:rsidRPr="00C53DDB" w:rsidRDefault="00C335A4" w:rsidP="00C335A4">
      <w:pPr>
        <w:spacing w:line="360" w:lineRule="auto"/>
        <w:ind w:firstLine="567"/>
        <w:jc w:val="both"/>
        <w:rPr>
          <w:rFonts w:ascii="Myriad Pro" w:hAnsi="Myriad Pro"/>
          <w:color w:val="000000" w:themeColor="text1"/>
          <w:sz w:val="26"/>
          <w:szCs w:val="26"/>
        </w:rPr>
      </w:pPr>
      <w:r w:rsidRPr="003E6709">
        <w:rPr>
          <w:rFonts w:ascii="Myriad Pro" w:hAnsi="Myriad Pro"/>
          <w:sz w:val="26"/>
          <w:szCs w:val="26"/>
        </w:rPr>
        <w:lastRenderedPageBreak/>
        <w:t>В соответствии с п.11 М</w:t>
      </w:r>
      <w:r w:rsidR="00F91594">
        <w:rPr>
          <w:rFonts w:ascii="Myriad Pro" w:hAnsi="Myriad Pro"/>
          <w:sz w:val="26"/>
          <w:szCs w:val="26"/>
        </w:rPr>
        <w:t>етодических указаний</w:t>
      </w:r>
      <w:r w:rsidRPr="003E6709">
        <w:rPr>
          <w:rFonts w:ascii="Myriad Pro" w:hAnsi="Myriad Pro"/>
          <w:sz w:val="26"/>
          <w:szCs w:val="26"/>
        </w:rPr>
        <w:t xml:space="preserve"> </w:t>
      </w:r>
      <w:r w:rsidR="00393E59">
        <w:rPr>
          <w:rFonts w:ascii="Myriad Pro" w:hAnsi="Myriad Pro"/>
          <w:sz w:val="26"/>
          <w:szCs w:val="26"/>
        </w:rPr>
        <w:t>№ </w:t>
      </w:r>
      <w:r w:rsidRPr="003E6709">
        <w:rPr>
          <w:rFonts w:ascii="Myriad Pro" w:hAnsi="Myriad Pro"/>
          <w:sz w:val="26"/>
          <w:szCs w:val="26"/>
        </w:rPr>
        <w:t>98-э корректировка НВВ осуществляется в связи с исполнением (неисполнением) ИПР. В связи с тем, что за 2018 год филиал «Алтайэнерго» перевыполнил ИПР, корректировка не производится.</w:t>
      </w:r>
    </w:p>
    <w:p w14:paraId="2CE7AC55" w14:textId="77777777" w:rsidR="00F91594" w:rsidRDefault="00F91594" w:rsidP="00C53DDB">
      <w:pPr>
        <w:spacing w:line="360" w:lineRule="auto"/>
        <w:jc w:val="both"/>
        <w:rPr>
          <w:rFonts w:ascii="Myriad Pro" w:hAnsi="Myriad Pro"/>
          <w:b/>
          <w:bCs/>
          <w:sz w:val="26"/>
          <w:szCs w:val="26"/>
        </w:rPr>
      </w:pPr>
    </w:p>
    <w:p w14:paraId="3416BDB2" w14:textId="0E92B2F2" w:rsidR="00BA3741" w:rsidRPr="00C53DDB" w:rsidRDefault="00BA3741" w:rsidP="00C53DDB">
      <w:pPr>
        <w:spacing w:line="360" w:lineRule="auto"/>
        <w:jc w:val="both"/>
        <w:rPr>
          <w:rFonts w:ascii="Myriad Pro" w:hAnsi="Myriad Pro"/>
          <w:sz w:val="26"/>
          <w:szCs w:val="26"/>
        </w:rPr>
      </w:pPr>
      <w:r w:rsidRPr="000725F1">
        <w:rPr>
          <w:rFonts w:ascii="Myriad Pro" w:hAnsi="Myriad Pro"/>
          <w:b/>
          <w:bCs/>
          <w:sz w:val="26"/>
          <w:szCs w:val="26"/>
        </w:rPr>
        <w:t>ПОЗИЦИЯ ОРГАНА РЕГУЛИРОВАНИЯ</w:t>
      </w:r>
    </w:p>
    <w:p w14:paraId="2BD40A2A" w14:textId="163270B5" w:rsidR="00C335A4" w:rsidRPr="003E6709" w:rsidRDefault="00C335A4" w:rsidP="00C335A4">
      <w:pPr>
        <w:tabs>
          <w:tab w:val="left" w:pos="993"/>
        </w:tabs>
        <w:autoSpaceDE w:val="0"/>
        <w:autoSpaceDN w:val="0"/>
        <w:adjustRightInd w:val="0"/>
        <w:spacing w:line="360" w:lineRule="auto"/>
        <w:ind w:firstLine="567"/>
        <w:contextualSpacing/>
        <w:jc w:val="both"/>
        <w:rPr>
          <w:rFonts w:ascii="Myriad Pro" w:hAnsi="Myriad Pro"/>
          <w:sz w:val="26"/>
          <w:szCs w:val="26"/>
        </w:rPr>
      </w:pPr>
      <w:r w:rsidRPr="003E6709">
        <w:rPr>
          <w:rFonts w:ascii="Myriad Pro" w:hAnsi="Myriad Pro"/>
          <w:sz w:val="26"/>
          <w:szCs w:val="26"/>
        </w:rPr>
        <w:t xml:space="preserve">Приказом Минэнерго России от 28.12.2017 </w:t>
      </w:r>
      <w:r w:rsidR="00393E59">
        <w:rPr>
          <w:rFonts w:ascii="Myriad Pro" w:hAnsi="Myriad Pro"/>
          <w:sz w:val="26"/>
          <w:szCs w:val="26"/>
        </w:rPr>
        <w:t>№ </w:t>
      </w:r>
      <w:r w:rsidRPr="003E6709">
        <w:rPr>
          <w:rFonts w:ascii="Myriad Pro" w:hAnsi="Myriad Pro"/>
          <w:sz w:val="26"/>
          <w:szCs w:val="26"/>
        </w:rPr>
        <w:t xml:space="preserve">30@ утверждена инвестиционная программа </w:t>
      </w:r>
      <w:r w:rsidR="00393E59">
        <w:rPr>
          <w:rFonts w:ascii="Myriad Pro" w:hAnsi="Myriad Pro"/>
          <w:sz w:val="26"/>
          <w:szCs w:val="26"/>
        </w:rPr>
        <w:t>ПАО </w:t>
      </w:r>
      <w:r w:rsidRPr="003E6709">
        <w:rPr>
          <w:rFonts w:ascii="Myriad Pro" w:hAnsi="Myriad Pro"/>
          <w:sz w:val="26"/>
          <w:szCs w:val="26"/>
        </w:rPr>
        <w:t xml:space="preserve">«МРСК Сибири» на 2018 – 2022 годы (с учетом изменений приказ Минэнерго России от 20.12.2018 </w:t>
      </w:r>
      <w:r w:rsidR="00393E59">
        <w:rPr>
          <w:rFonts w:ascii="Myriad Pro" w:hAnsi="Myriad Pro"/>
          <w:sz w:val="26"/>
          <w:szCs w:val="26"/>
        </w:rPr>
        <w:t>№ </w:t>
      </w:r>
      <w:r w:rsidRPr="003E6709">
        <w:rPr>
          <w:rFonts w:ascii="Myriad Pro" w:hAnsi="Myriad Pro"/>
          <w:sz w:val="26"/>
          <w:szCs w:val="26"/>
        </w:rPr>
        <w:t>25@) в границах Алтайского края с тарифными источниками финансирования на 2018 год в сумме 1 136,98 млн. руб. без НДС, в том числе:</w:t>
      </w:r>
    </w:p>
    <w:p w14:paraId="0096CA3F" w14:textId="77777777" w:rsidR="00C335A4" w:rsidRPr="003E6709" w:rsidRDefault="00C335A4" w:rsidP="00573587">
      <w:pPr>
        <w:numPr>
          <w:ilvl w:val="0"/>
          <w:numId w:val="9"/>
        </w:numPr>
        <w:tabs>
          <w:tab w:val="left" w:pos="993"/>
        </w:tabs>
        <w:spacing w:line="360" w:lineRule="auto"/>
        <w:ind w:left="0" w:firstLine="709"/>
        <w:contextualSpacing/>
        <w:jc w:val="both"/>
        <w:rPr>
          <w:rFonts w:ascii="Myriad Pro" w:hAnsi="Myriad Pro"/>
          <w:sz w:val="26"/>
          <w:szCs w:val="26"/>
        </w:rPr>
      </w:pPr>
      <w:r w:rsidRPr="003E6709">
        <w:rPr>
          <w:rFonts w:ascii="Myriad Pro" w:hAnsi="Myriad Pro"/>
          <w:sz w:val="26"/>
          <w:szCs w:val="26"/>
        </w:rPr>
        <w:t xml:space="preserve">амортизация, учтенная в тарифе – 969,98 млн. руб. </w:t>
      </w:r>
    </w:p>
    <w:p w14:paraId="33D99653" w14:textId="77777777" w:rsidR="00C335A4" w:rsidRPr="003E6709" w:rsidRDefault="00C335A4" w:rsidP="00573587">
      <w:pPr>
        <w:numPr>
          <w:ilvl w:val="0"/>
          <w:numId w:val="9"/>
        </w:numPr>
        <w:tabs>
          <w:tab w:val="left" w:pos="993"/>
        </w:tabs>
        <w:spacing w:line="360" w:lineRule="auto"/>
        <w:ind w:left="0" w:firstLine="709"/>
        <w:contextualSpacing/>
        <w:jc w:val="both"/>
        <w:rPr>
          <w:rFonts w:ascii="Myriad Pro" w:hAnsi="Myriad Pro"/>
          <w:sz w:val="26"/>
          <w:szCs w:val="26"/>
        </w:rPr>
      </w:pPr>
      <w:r w:rsidRPr="003E6709">
        <w:rPr>
          <w:rFonts w:ascii="Myriad Pro" w:hAnsi="Myriad Pro"/>
          <w:sz w:val="26"/>
          <w:szCs w:val="26"/>
        </w:rPr>
        <w:t xml:space="preserve">прибыль (инвестиционная составляющая в тарифе) – 167,00 млн. руб. </w:t>
      </w:r>
    </w:p>
    <w:p w14:paraId="3D68B3EA" w14:textId="63C3EC13" w:rsidR="00C335A4" w:rsidRPr="003E6709" w:rsidRDefault="00C335A4" w:rsidP="00C335A4">
      <w:pPr>
        <w:tabs>
          <w:tab w:val="left" w:pos="993"/>
        </w:tabs>
        <w:autoSpaceDE w:val="0"/>
        <w:autoSpaceDN w:val="0"/>
        <w:adjustRightInd w:val="0"/>
        <w:spacing w:line="360" w:lineRule="auto"/>
        <w:ind w:firstLine="567"/>
        <w:contextualSpacing/>
        <w:jc w:val="both"/>
        <w:rPr>
          <w:rFonts w:ascii="Myriad Pro" w:hAnsi="Myriad Pro"/>
          <w:sz w:val="26"/>
          <w:szCs w:val="26"/>
        </w:rPr>
      </w:pPr>
      <w:r w:rsidRPr="003E6709">
        <w:rPr>
          <w:rFonts w:ascii="Myriad Pro" w:hAnsi="Myriad Pro"/>
          <w:sz w:val="26"/>
          <w:szCs w:val="26"/>
        </w:rPr>
        <w:t xml:space="preserve">При тарифном регулировании на 2018 год для филиала </w:t>
      </w:r>
      <w:r w:rsidR="00393E59">
        <w:rPr>
          <w:rFonts w:ascii="Myriad Pro" w:hAnsi="Myriad Pro"/>
          <w:sz w:val="26"/>
          <w:szCs w:val="26"/>
        </w:rPr>
        <w:t>ПАО </w:t>
      </w:r>
      <w:r w:rsidRPr="003E6709">
        <w:rPr>
          <w:rFonts w:ascii="Myriad Pro" w:hAnsi="Myriad Pro"/>
          <w:sz w:val="26"/>
          <w:szCs w:val="26"/>
        </w:rPr>
        <w:t xml:space="preserve">«МРСК Сибири» - «Алтайэнерго» определены следующие источники и объемы финансирования инвестиционной программы: </w:t>
      </w:r>
    </w:p>
    <w:p w14:paraId="37A6E02C" w14:textId="7DA4A62F" w:rsidR="000D49B2" w:rsidRPr="00C335A4" w:rsidRDefault="00C335A4" w:rsidP="00573587">
      <w:pPr>
        <w:pStyle w:val="aa"/>
        <w:numPr>
          <w:ilvl w:val="0"/>
          <w:numId w:val="9"/>
        </w:numPr>
        <w:tabs>
          <w:tab w:val="left" w:pos="993"/>
        </w:tabs>
        <w:spacing w:after="0" w:line="360" w:lineRule="auto"/>
        <w:jc w:val="both"/>
        <w:rPr>
          <w:rFonts w:ascii="Myriad Pro" w:hAnsi="Myriad Pro"/>
          <w:sz w:val="26"/>
          <w:szCs w:val="26"/>
        </w:rPr>
      </w:pPr>
      <w:r w:rsidRPr="00C335A4">
        <w:rPr>
          <w:rFonts w:ascii="Myriad Pro" w:hAnsi="Myriad Pro"/>
          <w:sz w:val="26"/>
          <w:szCs w:val="26"/>
        </w:rPr>
        <w:t>амортизация, учтенная в тарифе – 969,98 млн. руб.</w:t>
      </w:r>
    </w:p>
    <w:p w14:paraId="46B4DF0B" w14:textId="77777777" w:rsidR="00C335A4" w:rsidRPr="003E6709" w:rsidRDefault="00C335A4" w:rsidP="00AA3EC8">
      <w:pPr>
        <w:tabs>
          <w:tab w:val="left" w:pos="567"/>
        </w:tabs>
        <w:spacing w:before="240" w:after="240" w:line="360" w:lineRule="auto"/>
        <w:ind w:firstLine="567"/>
        <w:contextualSpacing/>
        <w:jc w:val="both"/>
        <w:rPr>
          <w:rFonts w:ascii="Myriad Pro" w:hAnsi="Myriad Pro"/>
          <w:sz w:val="26"/>
          <w:szCs w:val="26"/>
        </w:rPr>
      </w:pPr>
      <w:r w:rsidRPr="003E6709">
        <w:rPr>
          <w:rFonts w:ascii="Myriad Pro" w:hAnsi="Myriad Pro"/>
          <w:sz w:val="26"/>
          <w:szCs w:val="26"/>
        </w:rPr>
        <w:t>Экспертами Управления по тарифам выявлены проекты, не предусмотренные утвержденной Инвестиционной программой на сумму 24 569 тыс. руб. без НДС и ряд непрофинансированных мероприятий 2018 года на общую сумму 6 100 тыс. руб. без НДС.</w:t>
      </w:r>
    </w:p>
    <w:p w14:paraId="23DD86BC" w14:textId="1FEC34C9" w:rsidR="00C335A4" w:rsidRPr="003E6709" w:rsidRDefault="00C335A4" w:rsidP="00C335A4">
      <w:pPr>
        <w:tabs>
          <w:tab w:val="left" w:pos="567"/>
        </w:tabs>
        <w:spacing w:before="240" w:after="240" w:line="360" w:lineRule="auto"/>
        <w:contextualSpacing/>
        <w:jc w:val="both"/>
        <w:rPr>
          <w:rFonts w:ascii="Myriad Pro" w:hAnsi="Myriad Pro"/>
          <w:sz w:val="26"/>
          <w:szCs w:val="26"/>
        </w:rPr>
      </w:pPr>
      <w:r w:rsidRPr="003E6709">
        <w:rPr>
          <w:rFonts w:ascii="Myriad Pro" w:hAnsi="Myriad Pro"/>
          <w:sz w:val="26"/>
          <w:szCs w:val="26"/>
        </w:rPr>
        <w:tab/>
        <w:t>В связи с тем, что объем фактического финансирования Инвестиционной программы в 2018 году за счет тарифных источников равен плановому объему, эксперты Управления по тарифам считают, что применять формулу, указанную в п.</w:t>
      </w:r>
      <w:r w:rsidR="00F91594">
        <w:rPr>
          <w:rFonts w:ascii="Myriad Pro" w:hAnsi="Myriad Pro"/>
          <w:sz w:val="26"/>
          <w:szCs w:val="26"/>
        </w:rPr>
        <w:t> </w:t>
      </w:r>
      <w:r w:rsidRPr="003E6709">
        <w:rPr>
          <w:rFonts w:ascii="Myriad Pro" w:hAnsi="Myriad Pro"/>
          <w:sz w:val="26"/>
          <w:szCs w:val="26"/>
        </w:rPr>
        <w:t xml:space="preserve">11 Методических указаний </w:t>
      </w:r>
      <w:r w:rsidR="00393E59">
        <w:rPr>
          <w:rFonts w:ascii="Myriad Pro" w:hAnsi="Myriad Pro"/>
          <w:sz w:val="26"/>
          <w:szCs w:val="26"/>
        </w:rPr>
        <w:t>№ </w:t>
      </w:r>
      <w:r w:rsidRPr="003E6709">
        <w:rPr>
          <w:rFonts w:ascii="Myriad Pro" w:hAnsi="Myriad Pro"/>
          <w:sz w:val="26"/>
          <w:szCs w:val="26"/>
        </w:rPr>
        <w:t xml:space="preserve"> 98-э корректировки НВВ нецелесообразно.</w:t>
      </w:r>
    </w:p>
    <w:p w14:paraId="048696B1" w14:textId="5624EBFC" w:rsidR="00C335A4" w:rsidRPr="003E6709" w:rsidRDefault="00C335A4" w:rsidP="00C335A4">
      <w:pPr>
        <w:tabs>
          <w:tab w:val="left" w:pos="567"/>
        </w:tabs>
        <w:spacing w:before="240" w:after="240" w:line="360" w:lineRule="auto"/>
        <w:ind w:firstLine="567"/>
        <w:contextualSpacing/>
        <w:jc w:val="both"/>
        <w:rPr>
          <w:rFonts w:ascii="Myriad Pro" w:hAnsi="Myriad Pro"/>
          <w:sz w:val="26"/>
          <w:szCs w:val="26"/>
        </w:rPr>
      </w:pPr>
      <w:r w:rsidRPr="003E6709">
        <w:rPr>
          <w:rFonts w:ascii="Myriad Pro" w:hAnsi="Myriad Pro"/>
          <w:sz w:val="26"/>
          <w:szCs w:val="26"/>
        </w:rPr>
        <w:t xml:space="preserve">Экспертами отмечено, что основания для проведения корректировки НВВ по результатам исполнения ИПР филиалом </w:t>
      </w:r>
      <w:r w:rsidR="00393E59">
        <w:rPr>
          <w:rFonts w:ascii="Myriad Pro" w:hAnsi="Myriad Pro"/>
          <w:sz w:val="26"/>
          <w:szCs w:val="26"/>
        </w:rPr>
        <w:t>ПАО </w:t>
      </w:r>
      <w:r w:rsidRPr="003E6709">
        <w:rPr>
          <w:rFonts w:ascii="Myriad Pro" w:hAnsi="Myriad Pro"/>
          <w:sz w:val="26"/>
          <w:szCs w:val="26"/>
        </w:rPr>
        <w:t>«МРСК Сибири» – «Алтайэнерго» за 9</w:t>
      </w:r>
      <w:r w:rsidR="00F91594">
        <w:rPr>
          <w:rFonts w:ascii="Myriad Pro" w:hAnsi="Myriad Pro"/>
          <w:sz w:val="26"/>
          <w:szCs w:val="26"/>
        </w:rPr>
        <w:t> </w:t>
      </w:r>
      <w:r w:rsidRPr="003E6709">
        <w:rPr>
          <w:rFonts w:ascii="Myriad Pro" w:hAnsi="Myriad Pro"/>
          <w:sz w:val="26"/>
          <w:szCs w:val="26"/>
        </w:rPr>
        <w:t>мес. 2018 года отсутствовали.</w:t>
      </w:r>
    </w:p>
    <w:p w14:paraId="3A4FC736" w14:textId="13B5D7AF" w:rsidR="00C335A4" w:rsidRPr="003E6709" w:rsidRDefault="00C335A4" w:rsidP="00C335A4">
      <w:pPr>
        <w:tabs>
          <w:tab w:val="left" w:pos="567"/>
        </w:tabs>
        <w:spacing w:before="240" w:after="240" w:line="360" w:lineRule="auto"/>
        <w:ind w:firstLine="567"/>
        <w:contextualSpacing/>
        <w:jc w:val="both"/>
        <w:rPr>
          <w:rFonts w:ascii="Myriad Pro" w:hAnsi="Myriad Pro"/>
          <w:sz w:val="26"/>
          <w:szCs w:val="26"/>
        </w:rPr>
      </w:pPr>
      <w:r w:rsidRPr="003E6709">
        <w:rPr>
          <w:rFonts w:ascii="Myriad Pro" w:hAnsi="Myriad Pro"/>
          <w:sz w:val="26"/>
          <w:szCs w:val="26"/>
        </w:rPr>
        <w:lastRenderedPageBreak/>
        <w:t xml:space="preserve">С учетом вышеизложенного, сумма, подлежащая учету при корректировке НВВ филиала на 2020 год, в соответствии с пунктом 7 и пунктом 32 Основ ценообразования </w:t>
      </w:r>
      <w:r w:rsidR="00393E59">
        <w:rPr>
          <w:rFonts w:ascii="Myriad Pro" w:hAnsi="Myriad Pro"/>
          <w:sz w:val="26"/>
          <w:szCs w:val="26"/>
        </w:rPr>
        <w:t>№ </w:t>
      </w:r>
      <w:r w:rsidRPr="003E6709">
        <w:rPr>
          <w:rFonts w:ascii="Myriad Pro" w:hAnsi="Myriad Pro"/>
          <w:sz w:val="26"/>
          <w:szCs w:val="26"/>
        </w:rPr>
        <w:t xml:space="preserve"> 1178, составит 30 669,0 тыс. руб. без НДС (24 569,0 + 6 100,0).</w:t>
      </w:r>
    </w:p>
    <w:p w14:paraId="219A4453" w14:textId="77777777" w:rsidR="00C335A4" w:rsidRPr="003E6709" w:rsidRDefault="00C335A4" w:rsidP="00C335A4">
      <w:pPr>
        <w:tabs>
          <w:tab w:val="left" w:pos="567"/>
        </w:tabs>
        <w:spacing w:before="240" w:after="240" w:line="360" w:lineRule="auto"/>
        <w:ind w:firstLine="567"/>
        <w:contextualSpacing/>
        <w:jc w:val="both"/>
        <w:rPr>
          <w:rFonts w:ascii="Myriad Pro" w:hAnsi="Myriad Pro"/>
          <w:sz w:val="26"/>
          <w:szCs w:val="26"/>
        </w:rPr>
      </w:pPr>
      <w:r w:rsidRPr="003E6709">
        <w:rPr>
          <w:rFonts w:ascii="Myriad Pro" w:hAnsi="Myriad Pro"/>
          <w:sz w:val="26"/>
          <w:szCs w:val="26"/>
        </w:rPr>
        <w:t>На основании изложенного из состава НВВ на услуги по передаче электрической энергии на 2020 год подлежит исключению сумма в размере 30 669,0 тыс. руб. без НДС.</w:t>
      </w:r>
    </w:p>
    <w:p w14:paraId="039C9345" w14:textId="77777777" w:rsidR="00C335A4" w:rsidRPr="000D49B2" w:rsidRDefault="00C335A4" w:rsidP="00C335A4">
      <w:pPr>
        <w:tabs>
          <w:tab w:val="left" w:pos="993"/>
        </w:tabs>
        <w:spacing w:before="240" w:after="240" w:line="360" w:lineRule="auto"/>
        <w:ind w:left="709"/>
        <w:contextualSpacing/>
        <w:jc w:val="both"/>
        <w:rPr>
          <w:rFonts w:ascii="Myriad Pro" w:hAnsi="Myriad Pro"/>
          <w:b/>
          <w:bCs/>
          <w:sz w:val="26"/>
          <w:szCs w:val="26"/>
        </w:rPr>
      </w:pPr>
    </w:p>
    <w:p w14:paraId="17F2CA1C" w14:textId="77777777" w:rsidR="00BA3741" w:rsidRPr="000725F1" w:rsidRDefault="00BA3741" w:rsidP="00C53DDB">
      <w:pPr>
        <w:spacing w:line="360" w:lineRule="auto"/>
        <w:rPr>
          <w:rFonts w:ascii="Myriad Pro" w:hAnsi="Myriad Pro"/>
          <w:b/>
          <w:bCs/>
          <w:sz w:val="26"/>
          <w:szCs w:val="26"/>
        </w:rPr>
      </w:pPr>
      <w:r w:rsidRPr="000725F1">
        <w:rPr>
          <w:rFonts w:ascii="Myriad Pro" w:hAnsi="Myriad Pro"/>
          <w:b/>
          <w:bCs/>
          <w:sz w:val="26"/>
          <w:szCs w:val="26"/>
        </w:rPr>
        <w:t>ПОЗИЦИЯ ИСПОЛНИТЕЛЯ</w:t>
      </w:r>
    </w:p>
    <w:p w14:paraId="030CE7D7" w14:textId="61325448" w:rsidR="00BA3741" w:rsidRDefault="00BA3741" w:rsidP="00736651">
      <w:pPr>
        <w:spacing w:line="360" w:lineRule="auto"/>
        <w:ind w:firstLine="567"/>
        <w:jc w:val="both"/>
        <w:rPr>
          <w:rFonts w:ascii="Myriad Pro" w:hAnsi="Myriad Pro"/>
          <w:color w:val="000000" w:themeColor="text1"/>
          <w:sz w:val="26"/>
          <w:szCs w:val="26"/>
        </w:rPr>
      </w:pPr>
      <w:r w:rsidRPr="00BA3741">
        <w:rPr>
          <w:rFonts w:ascii="Myriad Pro" w:hAnsi="Myriad Pro"/>
          <w:color w:val="000000" w:themeColor="text1"/>
          <w:sz w:val="26"/>
          <w:szCs w:val="26"/>
        </w:rPr>
        <w:t xml:space="preserve">В соответствии с п. 11 Методических указаний </w:t>
      </w:r>
      <w:r w:rsidR="00393E59">
        <w:rPr>
          <w:rFonts w:ascii="Myriad Pro" w:hAnsi="Myriad Pro"/>
          <w:color w:val="000000" w:themeColor="text1"/>
          <w:sz w:val="26"/>
          <w:szCs w:val="26"/>
        </w:rPr>
        <w:t>№ </w:t>
      </w:r>
      <w:r w:rsidRPr="00BA3741">
        <w:rPr>
          <w:rFonts w:ascii="Myriad Pro" w:hAnsi="Myriad Pro"/>
          <w:color w:val="000000" w:themeColor="text1"/>
          <w:sz w:val="26"/>
          <w:szCs w:val="26"/>
        </w:rPr>
        <w:t xml:space="preserve">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BA3741">
        <w:rPr>
          <w:rFonts w:ascii="Myriad Pro" w:hAnsi="Myriad Pro"/>
          <w:color w:val="000000" w:themeColor="text1"/>
          <w:sz w:val="26"/>
          <w:szCs w:val="26"/>
          <w:lang w:val="en-US"/>
        </w:rPr>
        <w:t>i</w:t>
      </w:r>
      <w:r w:rsidRPr="00BA3741">
        <w:rPr>
          <w:rFonts w:ascii="Myriad Pro" w:hAnsi="Myriad Pro"/>
          <w:color w:val="000000" w:themeColor="text1"/>
          <w:sz w:val="26"/>
          <w:szCs w:val="26"/>
        </w:rPr>
        <w:t>-2) до его начала.</w:t>
      </w:r>
    </w:p>
    <w:p w14:paraId="7FF74C89" w14:textId="206503C0" w:rsidR="00AA3EC8" w:rsidRPr="00BA3741" w:rsidRDefault="00AA3EC8" w:rsidP="00736651">
      <w:pPr>
        <w:spacing w:line="360" w:lineRule="auto"/>
        <w:ind w:firstLine="567"/>
        <w:jc w:val="both"/>
        <w:rPr>
          <w:rFonts w:ascii="Myriad Pro" w:hAnsi="Myriad Pro"/>
          <w:color w:val="000000" w:themeColor="text1"/>
          <w:sz w:val="26"/>
          <w:szCs w:val="26"/>
        </w:rPr>
      </w:pPr>
      <w:r w:rsidRPr="003E6709">
        <w:rPr>
          <w:rFonts w:ascii="Myriad Pro" w:hAnsi="Myriad Pro"/>
          <w:color w:val="000000" w:themeColor="text1"/>
          <w:sz w:val="26"/>
          <w:szCs w:val="26"/>
        </w:rPr>
        <w:t xml:space="preserve">Исполнителем в качестве плановых показателей в рамках анализа за 2018 год приняты параметры Инвестиционной программы </w:t>
      </w:r>
      <w:r w:rsidR="00393E59">
        <w:rPr>
          <w:rFonts w:ascii="Myriad Pro" w:hAnsi="Myriad Pro"/>
          <w:color w:val="000000" w:themeColor="text1"/>
          <w:sz w:val="26"/>
          <w:szCs w:val="26"/>
        </w:rPr>
        <w:t>ПАО </w:t>
      </w:r>
      <w:r w:rsidRPr="003E6709">
        <w:rPr>
          <w:rFonts w:ascii="Myriad Pro" w:hAnsi="Myriad Pro"/>
          <w:color w:val="000000" w:themeColor="text1"/>
          <w:sz w:val="26"/>
          <w:szCs w:val="26"/>
        </w:rPr>
        <w:t>«МРСК Сибири»</w:t>
      </w:r>
      <w:r w:rsidRPr="003E6709">
        <w:rPr>
          <w:rFonts w:ascii="Myriad Pro" w:hAnsi="Myriad Pro"/>
          <w:sz w:val="26"/>
          <w:szCs w:val="26"/>
        </w:rPr>
        <w:t xml:space="preserve"> - «Алтайэнерго»</w:t>
      </w:r>
      <w:r w:rsidRPr="003E6709">
        <w:rPr>
          <w:rFonts w:ascii="Myriad Pro" w:hAnsi="Myriad Pro"/>
          <w:color w:val="000000" w:themeColor="text1"/>
          <w:sz w:val="26"/>
          <w:szCs w:val="26"/>
        </w:rPr>
        <w:t xml:space="preserve"> на 2018-2022 гг., утвержденной приказом Минэнерго России от 28.12.2017 </w:t>
      </w:r>
      <w:r w:rsidR="00393E59">
        <w:rPr>
          <w:rFonts w:ascii="Myriad Pro" w:hAnsi="Myriad Pro"/>
          <w:color w:val="000000" w:themeColor="text1"/>
          <w:sz w:val="26"/>
          <w:szCs w:val="26"/>
        </w:rPr>
        <w:t>№ </w:t>
      </w:r>
      <w:r w:rsidRPr="003E6709">
        <w:rPr>
          <w:rFonts w:ascii="Myriad Pro" w:hAnsi="Myriad Pro"/>
          <w:color w:val="000000" w:themeColor="text1"/>
          <w:sz w:val="26"/>
          <w:szCs w:val="26"/>
        </w:rPr>
        <w:t xml:space="preserve"> 30@, а также проведен сравнительный анализ исполнения ИПР относительно плана корректировки, утвержденной </w:t>
      </w:r>
      <w:r w:rsidRPr="003E6709">
        <w:rPr>
          <w:rFonts w:ascii="Myriad Pro" w:hAnsi="Myriad Pro"/>
          <w:sz w:val="26"/>
          <w:szCs w:val="26"/>
        </w:rPr>
        <w:t xml:space="preserve">приказом Минэнерго России от 20.12.2018 </w:t>
      </w:r>
      <w:r w:rsidR="00393E59">
        <w:rPr>
          <w:rFonts w:ascii="Myriad Pro" w:hAnsi="Myriad Pro"/>
          <w:sz w:val="26"/>
          <w:szCs w:val="26"/>
        </w:rPr>
        <w:t>№ </w:t>
      </w:r>
      <w:r w:rsidRPr="003E6709">
        <w:rPr>
          <w:rFonts w:ascii="Myriad Pro" w:hAnsi="Myriad Pro"/>
          <w:sz w:val="26"/>
          <w:szCs w:val="26"/>
        </w:rPr>
        <w:t>25@.</w:t>
      </w:r>
    </w:p>
    <w:p w14:paraId="46269B16" w14:textId="38794206" w:rsidR="00AA3EC8" w:rsidRDefault="00AA3EC8" w:rsidP="00736651">
      <w:pPr>
        <w:spacing w:line="360" w:lineRule="auto"/>
        <w:ind w:firstLine="567"/>
        <w:jc w:val="both"/>
        <w:rPr>
          <w:rFonts w:ascii="Myriad Pro" w:hAnsi="Myriad Pro"/>
          <w:sz w:val="26"/>
          <w:szCs w:val="26"/>
        </w:rPr>
      </w:pPr>
      <w:r w:rsidRPr="003E6709">
        <w:rPr>
          <w:rFonts w:ascii="Myriad Pro" w:hAnsi="Myriad Pro"/>
          <w:sz w:val="26"/>
          <w:szCs w:val="26"/>
        </w:rPr>
        <w:t xml:space="preserve">Согласно проведенному анализу отчета о реализации Инвестиционной программы </w:t>
      </w:r>
      <w:r w:rsidRPr="003E6709">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Минэнерго от 25.04.2018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32</w:t>
      </w:r>
      <w:r w:rsidRPr="003E6709">
        <w:rPr>
          <w:rFonts w:ascii="Myriad Pro" w:hAnsi="Myriad Pro"/>
          <w:color w:val="000000" w:themeColor="text1"/>
          <w:sz w:val="26"/>
          <w:szCs w:val="26"/>
        </w:rPr>
        <w:t xml:space="preserve">0 </w:t>
      </w:r>
      <w:r w:rsidRPr="003E6709">
        <w:rPr>
          <w:rFonts w:ascii="Myriad Pro" w:hAnsi="Myriad Pro"/>
          <w:sz w:val="26"/>
          <w:szCs w:val="26"/>
        </w:rPr>
        <w:t xml:space="preserve">с отчетом </w:t>
      </w:r>
      <w:r w:rsidRPr="003E6709">
        <w:rPr>
          <w:rFonts w:ascii="Myriad Pro" w:eastAsia="Calibri" w:hAnsi="Myriad Pro"/>
          <w:color w:val="000000" w:themeColor="text1"/>
          <w:sz w:val="26"/>
          <w:szCs w:val="26"/>
        </w:rPr>
        <w:t xml:space="preserve">по форме </w:t>
      </w:r>
      <w:r w:rsidRPr="003E6709">
        <w:rPr>
          <w:rFonts w:ascii="Myriad Pro" w:eastAsia="Calibri" w:hAnsi="Myriad Pro"/>
          <w:sz w:val="26"/>
          <w:szCs w:val="26"/>
        </w:rPr>
        <w:t>приказ</w:t>
      </w:r>
      <w:r w:rsidRPr="003E6709">
        <w:rPr>
          <w:rFonts w:ascii="Myriad Pro" w:eastAsia="Calibri" w:hAnsi="Myriad Pro"/>
          <w:color w:val="000000" w:themeColor="text1"/>
          <w:sz w:val="26"/>
          <w:szCs w:val="26"/>
        </w:rPr>
        <w:t xml:space="preserve">а ФСТ России от 20.02.2014 года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 202-э </w:t>
      </w:r>
      <w:r w:rsidRPr="003E6709">
        <w:rPr>
          <w:rFonts w:ascii="Myriad Pro" w:hAnsi="Myriad Pro"/>
          <w:sz w:val="26"/>
          <w:szCs w:val="26"/>
        </w:rPr>
        <w:t xml:space="preserve">за 2018 год, Исполнитель отмечает не соответствие данных. </w:t>
      </w:r>
    </w:p>
    <w:p w14:paraId="2765C10C" w14:textId="11288A50" w:rsidR="00AA3EC8" w:rsidRDefault="00AA3EC8" w:rsidP="00736651">
      <w:pPr>
        <w:spacing w:line="360" w:lineRule="auto"/>
        <w:ind w:firstLine="567"/>
        <w:jc w:val="both"/>
        <w:rPr>
          <w:rFonts w:ascii="Myriad Pro" w:hAnsi="Myriad Pro"/>
          <w:sz w:val="26"/>
          <w:szCs w:val="26"/>
        </w:rPr>
      </w:pPr>
      <w:r w:rsidRPr="003E6709">
        <w:rPr>
          <w:rFonts w:ascii="Myriad Pro" w:hAnsi="Myriad Pro"/>
          <w:sz w:val="26"/>
          <w:szCs w:val="26"/>
        </w:rPr>
        <w:t xml:space="preserve">В отчете по форме Минэнерго фактическое финансирование мероприятий за счет средств, полученных от оказания услуг по регулируемым государством ценам (тарифам), сложилось на уровне 1 081 571,00 тыс. руб. с НДС или 916 585,59 тыс. руб. без НДС. Согласно отчету по </w:t>
      </w:r>
      <w:r w:rsidRPr="003E6709">
        <w:rPr>
          <w:rFonts w:ascii="Myriad Pro" w:eastAsia="Calibri" w:hAnsi="Myriad Pro"/>
          <w:color w:val="000000" w:themeColor="text1"/>
          <w:sz w:val="26"/>
          <w:szCs w:val="26"/>
        </w:rPr>
        <w:t xml:space="preserve">форме </w:t>
      </w:r>
      <w:r w:rsidRPr="003E6709">
        <w:rPr>
          <w:rFonts w:ascii="Myriad Pro" w:eastAsia="Calibri" w:hAnsi="Myriad Pro"/>
          <w:sz w:val="26"/>
          <w:szCs w:val="26"/>
        </w:rPr>
        <w:t>приказ</w:t>
      </w:r>
      <w:r w:rsidRPr="003E6709">
        <w:rPr>
          <w:rFonts w:ascii="Myriad Pro" w:eastAsia="Calibri" w:hAnsi="Myriad Pro"/>
          <w:color w:val="000000" w:themeColor="text1"/>
          <w:sz w:val="26"/>
          <w:szCs w:val="26"/>
        </w:rPr>
        <w:t xml:space="preserve">а ФСТ России от 20.02.2014 года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 202-э фактическое финансирование за счет тарифных источников отражено в размере 969 984 </w:t>
      </w:r>
      <w:r w:rsidRPr="003E6709">
        <w:rPr>
          <w:rFonts w:ascii="Myriad Pro" w:hAnsi="Myriad Pro"/>
          <w:sz w:val="26"/>
          <w:szCs w:val="26"/>
        </w:rPr>
        <w:t>тыс. руб. без НДС.</w:t>
      </w:r>
    </w:p>
    <w:p w14:paraId="0AA58606" w14:textId="77777777" w:rsidR="00AA3EC8" w:rsidRPr="001E6ACF" w:rsidRDefault="00AA3EC8" w:rsidP="001E6ACF">
      <w:pPr>
        <w:keepNext/>
        <w:spacing w:line="360" w:lineRule="auto"/>
        <w:ind w:firstLine="567"/>
        <w:jc w:val="center"/>
        <w:rPr>
          <w:rFonts w:ascii="Myriad Pro" w:hAnsi="Myriad Pro"/>
          <w:b/>
          <w:bCs/>
          <w:sz w:val="26"/>
          <w:szCs w:val="26"/>
        </w:rPr>
      </w:pPr>
      <w:r w:rsidRPr="001E6ACF">
        <w:rPr>
          <w:rFonts w:ascii="Myriad Pro" w:hAnsi="Myriad Pro"/>
          <w:b/>
          <w:bCs/>
          <w:sz w:val="26"/>
          <w:szCs w:val="26"/>
        </w:rPr>
        <w:lastRenderedPageBreak/>
        <w:t>Фактическое финансирования инвестиционной программы за счет средств, полученных от оказания услуг по регулируемым государством ценам (тарифам) на 2018 год</w:t>
      </w:r>
    </w:p>
    <w:tbl>
      <w:tblPr>
        <w:tblStyle w:val="112"/>
        <w:tblW w:w="4953" w:type="pct"/>
        <w:tblLayout w:type="fixed"/>
        <w:tblLook w:val="04A0" w:firstRow="1" w:lastRow="0" w:firstColumn="1" w:lastColumn="0" w:noHBand="0" w:noVBand="1"/>
      </w:tblPr>
      <w:tblGrid>
        <w:gridCol w:w="4547"/>
        <w:gridCol w:w="2467"/>
        <w:gridCol w:w="2467"/>
      </w:tblGrid>
      <w:tr w:rsidR="00AA3EC8" w:rsidRPr="003E6709" w14:paraId="0FACFA41" w14:textId="77777777" w:rsidTr="00AA3EC8">
        <w:trPr>
          <w:trHeight w:val="598"/>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1344D0" w14:textId="77777777" w:rsidR="00AA3EC8" w:rsidRPr="003E6709" w:rsidRDefault="00AA3EC8" w:rsidP="00AA3EC8">
            <w:pPr>
              <w:jc w:val="center"/>
              <w:rPr>
                <w:rFonts w:ascii="Myriad Pro" w:hAnsi="Myriad Pro"/>
                <w:b/>
                <w:color w:val="FFFFFF" w:themeColor="background1"/>
                <w:sz w:val="18"/>
                <w:szCs w:val="18"/>
              </w:rPr>
            </w:pPr>
            <w:r w:rsidRPr="003E6709">
              <w:rPr>
                <w:rFonts w:ascii="Myriad Pro" w:hAnsi="Myriad Pro"/>
                <w:b/>
                <w:color w:val="FFFFFF" w:themeColor="background1"/>
                <w:sz w:val="18"/>
                <w:szCs w:val="18"/>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38E9D" w14:textId="77777777" w:rsidR="00AA3EC8" w:rsidRPr="003E6709" w:rsidRDefault="00AA3EC8" w:rsidP="00AA3EC8">
            <w:pPr>
              <w:jc w:val="center"/>
              <w:rPr>
                <w:rFonts w:ascii="Myriad Pro" w:hAnsi="Myriad Pro"/>
                <w:b/>
                <w:color w:val="FFFFFF" w:themeColor="background1"/>
                <w:sz w:val="18"/>
                <w:szCs w:val="18"/>
              </w:rPr>
            </w:pPr>
            <w:r w:rsidRPr="003E6709">
              <w:rPr>
                <w:rFonts w:ascii="Myriad Pro" w:hAnsi="Myriad Pro"/>
                <w:b/>
                <w:color w:val="FFFFFF" w:themeColor="background1"/>
                <w:sz w:val="18"/>
                <w:szCs w:val="18"/>
              </w:rPr>
              <w:t>Факт по отчету Минэнерго, тыс.руб без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31FF0" w14:textId="77777777" w:rsidR="00AA3EC8" w:rsidRPr="003E6709" w:rsidRDefault="00AA3EC8" w:rsidP="00AA3EC8">
            <w:pPr>
              <w:ind w:right="-112" w:hanging="108"/>
              <w:jc w:val="center"/>
              <w:rPr>
                <w:rFonts w:ascii="Myriad Pro" w:hAnsi="Myriad Pro"/>
                <w:b/>
                <w:color w:val="FFFFFF" w:themeColor="background1"/>
                <w:sz w:val="18"/>
                <w:szCs w:val="18"/>
              </w:rPr>
            </w:pPr>
            <w:r w:rsidRPr="003E6709">
              <w:rPr>
                <w:rFonts w:ascii="Myriad Pro" w:hAnsi="Myriad Pro"/>
                <w:b/>
                <w:color w:val="FFFFFF" w:themeColor="background1"/>
                <w:sz w:val="18"/>
                <w:szCs w:val="18"/>
              </w:rPr>
              <w:t>Факт по форме 202-э, тыс.руб без НДС</w:t>
            </w:r>
          </w:p>
        </w:tc>
      </w:tr>
      <w:tr w:rsidR="00AA3EC8" w:rsidRPr="003E6709" w14:paraId="53F1F259" w14:textId="77777777" w:rsidTr="00AA3EC8">
        <w:trPr>
          <w:trHeight w:val="4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094EB3" w14:textId="77777777" w:rsidR="00AA3EC8" w:rsidRPr="003E6709" w:rsidRDefault="00AA3EC8" w:rsidP="00AA3EC8">
            <w:pPr>
              <w:rPr>
                <w:rFonts w:ascii="Myriad Pro" w:hAnsi="Myriad Pro"/>
                <w:color w:val="000000"/>
                <w:sz w:val="18"/>
                <w:szCs w:val="18"/>
              </w:rPr>
            </w:pPr>
            <w:r w:rsidRPr="003E6709">
              <w:rPr>
                <w:rFonts w:ascii="Myriad Pro" w:hAnsi="Myriad Pro"/>
                <w:color w:val="000000"/>
                <w:sz w:val="18"/>
                <w:szCs w:val="18"/>
              </w:rPr>
              <w:t>Прибыль, направляемая на инвестиции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521D26FB" w14:textId="041DCA4F" w:rsidR="00AA3EC8" w:rsidRPr="003E6709" w:rsidRDefault="00B348AE" w:rsidP="00AA3EC8">
            <w:pPr>
              <w:jc w:val="center"/>
              <w:rPr>
                <w:rFonts w:ascii="Myriad Pro" w:hAnsi="Myriad Pro"/>
                <w:color w:val="000000"/>
                <w:sz w:val="18"/>
                <w:szCs w:val="18"/>
              </w:rPr>
            </w:pPr>
            <w:r>
              <w:rPr>
                <w:rFonts w:ascii="Myriad Pro" w:hAnsi="Myriad Pro"/>
                <w:color w:val="000000"/>
                <w:sz w:val="18"/>
                <w:szCs w:val="18"/>
              </w:rPr>
              <w:t>204 800,00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436D520F" w14:textId="77777777" w:rsidR="00AA3EC8" w:rsidRPr="003E6709" w:rsidRDefault="00AA3EC8" w:rsidP="00AA3EC8">
            <w:pPr>
              <w:jc w:val="center"/>
              <w:rPr>
                <w:rFonts w:ascii="Myriad Pro" w:hAnsi="Myriad Pro"/>
                <w:color w:val="000000"/>
                <w:sz w:val="18"/>
                <w:szCs w:val="18"/>
              </w:rPr>
            </w:pPr>
            <w:r w:rsidRPr="003E6709">
              <w:rPr>
                <w:rFonts w:ascii="Myriad Pro" w:hAnsi="Myriad Pro"/>
                <w:color w:val="000000"/>
                <w:sz w:val="18"/>
                <w:szCs w:val="18"/>
              </w:rPr>
              <w:t>130 077,00</w:t>
            </w:r>
          </w:p>
        </w:tc>
      </w:tr>
      <w:tr w:rsidR="00AA3EC8" w:rsidRPr="003E6709" w14:paraId="2DCABD5B" w14:textId="77777777" w:rsidTr="00AA3EC8">
        <w:trPr>
          <w:trHeight w:val="31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EB2590" w14:textId="77777777" w:rsidR="00AA3EC8" w:rsidRPr="003E6709" w:rsidRDefault="00AA3EC8" w:rsidP="00AA3EC8">
            <w:pPr>
              <w:rPr>
                <w:rFonts w:ascii="Myriad Pro" w:hAnsi="Myriad Pro"/>
                <w:color w:val="000000"/>
                <w:sz w:val="18"/>
                <w:szCs w:val="18"/>
              </w:rPr>
            </w:pPr>
            <w:r w:rsidRPr="003E6709">
              <w:rPr>
                <w:rFonts w:ascii="Myriad Pro" w:hAnsi="Myriad Pro"/>
                <w:color w:val="000000"/>
                <w:sz w:val="18"/>
                <w:szCs w:val="18"/>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6F0CC7FF" w14:textId="05E6DFBE" w:rsidR="00AA3EC8" w:rsidRPr="003E6709" w:rsidRDefault="00B348AE" w:rsidP="00AA3EC8">
            <w:pPr>
              <w:jc w:val="center"/>
              <w:rPr>
                <w:rFonts w:ascii="Myriad Pro" w:hAnsi="Myriad Pro"/>
                <w:color w:val="000000"/>
                <w:sz w:val="18"/>
                <w:szCs w:val="18"/>
              </w:rPr>
            </w:pPr>
            <w:r>
              <w:rPr>
                <w:rFonts w:ascii="Myriad Pro" w:hAnsi="Myriad Pro"/>
                <w:color w:val="000000"/>
                <w:sz w:val="18"/>
                <w:szCs w:val="18"/>
              </w:rPr>
              <w:t>711 785,59</w:t>
            </w:r>
          </w:p>
        </w:tc>
        <w:tc>
          <w:tcPr>
            <w:tcW w:w="1301" w:type="pct"/>
            <w:tcBorders>
              <w:top w:val="single" w:sz="4" w:space="0" w:color="auto"/>
              <w:left w:val="nil"/>
              <w:bottom w:val="single" w:sz="4" w:space="0" w:color="auto"/>
              <w:right w:val="single" w:sz="4" w:space="0" w:color="auto"/>
            </w:tcBorders>
            <w:shd w:val="clear" w:color="auto" w:fill="auto"/>
            <w:vAlign w:val="center"/>
          </w:tcPr>
          <w:p w14:paraId="586174CD" w14:textId="77777777" w:rsidR="00AA3EC8" w:rsidRPr="003E6709" w:rsidRDefault="00AA3EC8" w:rsidP="00AA3EC8">
            <w:pPr>
              <w:jc w:val="center"/>
              <w:rPr>
                <w:rFonts w:ascii="Myriad Pro" w:hAnsi="Myriad Pro"/>
                <w:color w:val="000000"/>
                <w:sz w:val="18"/>
                <w:szCs w:val="18"/>
              </w:rPr>
            </w:pPr>
            <w:r w:rsidRPr="003E6709">
              <w:rPr>
                <w:rFonts w:ascii="Myriad Pro" w:hAnsi="Myriad Pro"/>
                <w:color w:val="000000"/>
                <w:sz w:val="18"/>
                <w:szCs w:val="18"/>
              </w:rPr>
              <w:t>839 907,00</w:t>
            </w:r>
          </w:p>
        </w:tc>
      </w:tr>
      <w:tr w:rsidR="00AA3EC8" w:rsidRPr="003E6709" w14:paraId="733C6AB1" w14:textId="77777777" w:rsidTr="00AA3EC8">
        <w:trPr>
          <w:trHeight w:val="31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CF2094" w14:textId="77777777" w:rsidR="00AA3EC8" w:rsidRPr="003E6709" w:rsidRDefault="00AA3EC8" w:rsidP="00AA3EC8">
            <w:pPr>
              <w:rPr>
                <w:rFonts w:ascii="Myriad Pro" w:hAnsi="Myriad Pro"/>
                <w:b/>
                <w:bCs/>
                <w:color w:val="000000"/>
                <w:sz w:val="18"/>
                <w:szCs w:val="18"/>
              </w:rPr>
            </w:pPr>
            <w:r w:rsidRPr="003E6709">
              <w:rPr>
                <w:rFonts w:ascii="Myriad Pro" w:hAnsi="Myriad Pro"/>
                <w:b/>
                <w:bCs/>
                <w:color w:val="000000"/>
                <w:sz w:val="18"/>
                <w:szCs w:val="18"/>
              </w:rPr>
              <w:t>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0621A36A" w14:textId="0522217E" w:rsidR="00AA3EC8" w:rsidRPr="003E6709" w:rsidRDefault="00B348AE" w:rsidP="00AA3EC8">
            <w:pPr>
              <w:jc w:val="center"/>
              <w:rPr>
                <w:rFonts w:ascii="Myriad Pro" w:hAnsi="Myriad Pro"/>
                <w:b/>
                <w:bCs/>
                <w:color w:val="000000"/>
                <w:sz w:val="18"/>
                <w:szCs w:val="18"/>
              </w:rPr>
            </w:pPr>
            <w:r>
              <w:rPr>
                <w:rFonts w:ascii="Myriad Pro" w:hAnsi="Myriad Pro"/>
                <w:b/>
                <w:bCs/>
                <w:color w:val="000000"/>
                <w:sz w:val="18"/>
                <w:szCs w:val="18"/>
              </w:rPr>
              <w:t>916 585,59</w:t>
            </w:r>
          </w:p>
        </w:tc>
        <w:tc>
          <w:tcPr>
            <w:tcW w:w="1301" w:type="pct"/>
            <w:tcBorders>
              <w:top w:val="single" w:sz="4" w:space="0" w:color="auto"/>
              <w:left w:val="nil"/>
              <w:bottom w:val="single" w:sz="4" w:space="0" w:color="auto"/>
              <w:right w:val="single" w:sz="4" w:space="0" w:color="auto"/>
            </w:tcBorders>
            <w:shd w:val="clear" w:color="auto" w:fill="auto"/>
            <w:vAlign w:val="center"/>
          </w:tcPr>
          <w:p w14:paraId="5386BE39" w14:textId="77777777" w:rsidR="00AA3EC8" w:rsidRPr="003E6709" w:rsidRDefault="00AA3EC8" w:rsidP="00AA3EC8">
            <w:pPr>
              <w:jc w:val="center"/>
              <w:rPr>
                <w:rFonts w:ascii="Myriad Pro" w:hAnsi="Myriad Pro"/>
                <w:b/>
                <w:bCs/>
                <w:color w:val="000000"/>
                <w:sz w:val="18"/>
                <w:szCs w:val="18"/>
              </w:rPr>
            </w:pPr>
            <w:r w:rsidRPr="003E6709">
              <w:rPr>
                <w:rFonts w:ascii="Myriad Pro" w:hAnsi="Myriad Pro"/>
                <w:b/>
                <w:bCs/>
                <w:color w:val="000000"/>
                <w:sz w:val="18"/>
                <w:szCs w:val="18"/>
              </w:rPr>
              <w:t>969 984,00</w:t>
            </w:r>
          </w:p>
        </w:tc>
      </w:tr>
    </w:tbl>
    <w:p w14:paraId="6FD60E45" w14:textId="77777777" w:rsidR="00AA3EC8" w:rsidRPr="003E6709" w:rsidRDefault="00AA3EC8" w:rsidP="00AA3EC8">
      <w:pPr>
        <w:spacing w:line="360" w:lineRule="auto"/>
        <w:ind w:firstLine="567"/>
        <w:jc w:val="both"/>
        <w:rPr>
          <w:rFonts w:ascii="Myriad Pro" w:hAnsi="Myriad Pro"/>
          <w:color w:val="000000" w:themeColor="text1"/>
          <w:sz w:val="26"/>
          <w:szCs w:val="26"/>
        </w:rPr>
      </w:pPr>
    </w:p>
    <w:p w14:paraId="01EE6495" w14:textId="363CD517"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t xml:space="preserve">Оценка исполнения Инвестиционной программы </w:t>
      </w:r>
      <w:r w:rsidR="00393E59">
        <w:rPr>
          <w:rFonts w:ascii="Myriad Pro" w:hAnsi="Myriad Pro"/>
          <w:color w:val="000000" w:themeColor="text1"/>
          <w:sz w:val="26"/>
          <w:szCs w:val="26"/>
        </w:rPr>
        <w:t>ПАО </w:t>
      </w:r>
      <w:r w:rsidRPr="003E6709">
        <w:rPr>
          <w:rFonts w:ascii="Myriad Pro" w:hAnsi="Myriad Pro"/>
          <w:color w:val="000000" w:themeColor="text1"/>
          <w:sz w:val="26"/>
          <w:szCs w:val="26"/>
        </w:rPr>
        <w:t>«МРСК Сибири»</w:t>
      </w:r>
      <w:r w:rsidRPr="003E6709">
        <w:rPr>
          <w:rFonts w:ascii="Myriad Pro" w:hAnsi="Myriad Pro"/>
          <w:sz w:val="26"/>
          <w:szCs w:val="26"/>
        </w:rPr>
        <w:t xml:space="preserve"> в части филиала «Алтайэнерго» за 2018 год проводилась Исполнителем исходя из опубликованного отчета о реализации Инвестиционной программы </w:t>
      </w:r>
      <w:r w:rsidRPr="003E6709">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Минэнерго от 25.04.2018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32</w:t>
      </w:r>
      <w:r w:rsidRPr="003E6709">
        <w:rPr>
          <w:rFonts w:ascii="Myriad Pro" w:hAnsi="Myriad Pro"/>
          <w:color w:val="000000" w:themeColor="text1"/>
          <w:sz w:val="26"/>
          <w:szCs w:val="26"/>
        </w:rPr>
        <w:t>0</w:t>
      </w:r>
      <w:r w:rsidRPr="003E6709">
        <w:rPr>
          <w:rFonts w:ascii="Myriad Pro" w:hAnsi="Myriad Pro"/>
          <w:sz w:val="26"/>
          <w:szCs w:val="26"/>
        </w:rPr>
        <w:t xml:space="preserve">, размещенного на </w:t>
      </w:r>
      <w:r w:rsidRPr="003E6709">
        <w:rPr>
          <w:rFonts w:ascii="Myriad Pro" w:hAnsi="Myriad Pro"/>
          <w:color w:val="000000" w:themeColor="text1"/>
          <w:sz w:val="26"/>
          <w:szCs w:val="26"/>
        </w:rPr>
        <w:t xml:space="preserve">официальном сайте </w:t>
      </w:r>
      <w:r w:rsidR="00393E59">
        <w:rPr>
          <w:rFonts w:ascii="Myriad Pro" w:hAnsi="Myriad Pro"/>
          <w:color w:val="000000" w:themeColor="text1"/>
          <w:sz w:val="26"/>
          <w:szCs w:val="26"/>
        </w:rPr>
        <w:t>ПАО </w:t>
      </w:r>
      <w:r w:rsidRPr="003E6709">
        <w:rPr>
          <w:rFonts w:ascii="Myriad Pro" w:hAnsi="Myriad Pro"/>
          <w:color w:val="000000" w:themeColor="text1"/>
          <w:sz w:val="26"/>
          <w:szCs w:val="26"/>
        </w:rPr>
        <w:t>«МРСК Сибири» и Портале Государственных услуг РФ.</w:t>
      </w:r>
    </w:p>
    <w:p w14:paraId="43E81A07" w14:textId="44C50EEA" w:rsidR="00BA3741" w:rsidRPr="00BA3741" w:rsidRDefault="00AA3EC8" w:rsidP="009F396D">
      <w:pPr>
        <w:spacing w:line="360" w:lineRule="auto"/>
        <w:ind w:firstLine="567"/>
        <w:jc w:val="both"/>
        <w:rPr>
          <w:rFonts w:ascii="Myriad Pro" w:hAnsi="Myriad Pro"/>
          <w:sz w:val="26"/>
          <w:szCs w:val="26"/>
        </w:rPr>
      </w:pPr>
      <w:r w:rsidRPr="003E6709">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ИПР </w:t>
      </w:r>
      <w:r w:rsidR="00393E59">
        <w:rPr>
          <w:rFonts w:ascii="Myriad Pro" w:hAnsi="Myriad Pro"/>
          <w:sz w:val="26"/>
          <w:szCs w:val="26"/>
        </w:rPr>
        <w:t>ПАО </w:t>
      </w:r>
      <w:r w:rsidRPr="003E6709">
        <w:rPr>
          <w:rFonts w:ascii="Myriad Pro" w:hAnsi="Myriad Pro"/>
          <w:sz w:val="26"/>
          <w:szCs w:val="26"/>
        </w:rPr>
        <w:t xml:space="preserve">«МРСК Сибири» в части филиала «Алтайэнерго» за 2018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 Для оценки состава и причин отклонений фактического объема финансирования инвестиционных проектов </w:t>
      </w:r>
      <w:r w:rsidRPr="003E6709">
        <w:rPr>
          <w:rFonts w:ascii="Myriad Pro" w:eastAsia="Calibri" w:hAnsi="Myriad Pro"/>
          <w:color w:val="000000" w:themeColor="text1"/>
          <w:sz w:val="26"/>
          <w:szCs w:val="26"/>
        </w:rPr>
        <w:t>от планового финансирования, предусмотренного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w:t>
      </w:r>
      <w:r w:rsidRPr="003E6709">
        <w:rPr>
          <w:rFonts w:ascii="Myriad Pro" w:hAnsi="Myriad Pro"/>
          <w:sz w:val="26"/>
          <w:szCs w:val="26"/>
        </w:rPr>
        <w:t xml:space="preserve">, Исполнителем проведен пообъектный анализ исполнения инвестиционной программы </w:t>
      </w:r>
      <w:r w:rsidR="00393E59">
        <w:rPr>
          <w:rFonts w:ascii="Myriad Pro" w:hAnsi="Myriad Pro"/>
          <w:sz w:val="26"/>
          <w:szCs w:val="26"/>
        </w:rPr>
        <w:t>ПАО </w:t>
      </w:r>
      <w:r w:rsidRPr="003E6709">
        <w:rPr>
          <w:rFonts w:ascii="Myriad Pro" w:hAnsi="Myriad Pro"/>
          <w:sz w:val="26"/>
          <w:szCs w:val="26"/>
        </w:rPr>
        <w:t>«МРСК Сибири» - «Алтайэнерго» за 2018 год</w:t>
      </w:r>
      <w:r w:rsidR="001E6ACF">
        <w:rPr>
          <w:rFonts w:ascii="Myriad Pro" w:hAnsi="Myriad Pro"/>
          <w:sz w:val="26"/>
          <w:szCs w:val="26"/>
        </w:rPr>
        <w:t xml:space="preserve"> (Приложение </w:t>
      </w:r>
      <w:r w:rsidR="00393E59">
        <w:rPr>
          <w:rFonts w:ascii="Myriad Pro" w:hAnsi="Myriad Pro"/>
          <w:sz w:val="26"/>
          <w:szCs w:val="26"/>
        </w:rPr>
        <w:t>№ </w:t>
      </w:r>
      <w:r w:rsidR="001E6ACF">
        <w:rPr>
          <w:rFonts w:ascii="Myriad Pro" w:hAnsi="Myriad Pro"/>
          <w:sz w:val="26"/>
          <w:szCs w:val="26"/>
        </w:rPr>
        <w:t>1 к Отчету)</w:t>
      </w:r>
      <w:r w:rsidRPr="003E6709">
        <w:rPr>
          <w:rFonts w:ascii="Myriad Pro" w:hAnsi="Myriad Pro"/>
          <w:sz w:val="26"/>
          <w:szCs w:val="26"/>
        </w:rPr>
        <w:t>.</w:t>
      </w:r>
    </w:p>
    <w:p w14:paraId="22D0E191" w14:textId="769DBBB0" w:rsidR="00AA3EC8" w:rsidRPr="003E6709" w:rsidRDefault="00AA3EC8" w:rsidP="001E6ACF">
      <w:pPr>
        <w:spacing w:line="360" w:lineRule="auto"/>
        <w:ind w:firstLine="567"/>
        <w:jc w:val="both"/>
        <w:rPr>
          <w:rFonts w:ascii="Myriad Pro" w:hAnsi="Myriad Pro"/>
          <w:sz w:val="26"/>
          <w:szCs w:val="26"/>
        </w:rPr>
      </w:pPr>
      <w:r w:rsidRPr="003E6709">
        <w:rPr>
          <w:rFonts w:ascii="Myriad Pro" w:hAnsi="Myriad Pro"/>
          <w:sz w:val="26"/>
          <w:szCs w:val="26"/>
        </w:rPr>
        <w:lastRenderedPageBreak/>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28.12.2017 </w:t>
      </w:r>
      <w:r w:rsidR="00393E59">
        <w:rPr>
          <w:rFonts w:ascii="Myriad Pro" w:hAnsi="Myriad Pro"/>
          <w:sz w:val="26"/>
          <w:szCs w:val="26"/>
        </w:rPr>
        <w:t>№ </w:t>
      </w:r>
      <w:r w:rsidRPr="003E6709">
        <w:rPr>
          <w:rFonts w:ascii="Myriad Pro" w:hAnsi="Myriad Pro"/>
          <w:sz w:val="26"/>
          <w:szCs w:val="26"/>
        </w:rPr>
        <w:t xml:space="preserve"> 30@, и скорректированной Инвестиционной программой,  утвержденной приказом Минэнерго от 20.12.2018 </w:t>
      </w:r>
      <w:r w:rsidR="00393E59">
        <w:rPr>
          <w:rFonts w:ascii="Myriad Pro" w:hAnsi="Myriad Pro"/>
          <w:sz w:val="26"/>
          <w:szCs w:val="26"/>
        </w:rPr>
        <w:t>№ </w:t>
      </w:r>
      <w:r w:rsidRPr="003E6709">
        <w:rPr>
          <w:rFonts w:ascii="Myriad Pro" w:hAnsi="Myriad Pro"/>
          <w:sz w:val="26"/>
          <w:szCs w:val="26"/>
        </w:rPr>
        <w:t xml:space="preserve">25@, Исполнителем выявлено финансирование 36 проектов на сумму 17 300,00 тыс. руб. (без НДС), отсутствующие в Инвестиционной программе </w:t>
      </w:r>
      <w:r w:rsidR="00393E59">
        <w:rPr>
          <w:rFonts w:ascii="Myriad Pro" w:hAnsi="Myriad Pro"/>
          <w:sz w:val="26"/>
          <w:szCs w:val="26"/>
        </w:rPr>
        <w:t>ПАО </w:t>
      </w:r>
      <w:r w:rsidRPr="003E6709">
        <w:rPr>
          <w:rFonts w:ascii="Myriad Pro" w:hAnsi="Myriad Pro"/>
          <w:sz w:val="26"/>
          <w:szCs w:val="26"/>
        </w:rPr>
        <w:t>«МРСК Сибири» в части филиала «Алтайэнерго»:</w:t>
      </w:r>
    </w:p>
    <w:tbl>
      <w:tblPr>
        <w:tblW w:w="5000" w:type="pct"/>
        <w:tblLook w:val="04A0" w:firstRow="1" w:lastRow="0" w:firstColumn="1" w:lastColumn="0" w:noHBand="0" w:noVBand="1"/>
      </w:tblPr>
      <w:tblGrid>
        <w:gridCol w:w="736"/>
        <w:gridCol w:w="5167"/>
        <w:gridCol w:w="1873"/>
        <w:gridCol w:w="1795"/>
      </w:tblGrid>
      <w:tr w:rsidR="00AA3EC8" w:rsidRPr="003E6709" w14:paraId="694B67B4" w14:textId="77777777" w:rsidTr="009F396D">
        <w:trPr>
          <w:trHeight w:val="19"/>
          <w:tblHeader/>
        </w:trPr>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A4E85" w14:textId="69E31145" w:rsidR="00AA3EC8" w:rsidRPr="003E6709" w:rsidRDefault="00393E59" w:rsidP="00AA3EC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AA3EC8" w:rsidRPr="003E6709">
              <w:rPr>
                <w:rFonts w:ascii="Myriad Pro" w:hAnsi="Myriad Pro"/>
                <w:b/>
                <w:bCs/>
                <w:color w:val="FFFFFF" w:themeColor="background1"/>
                <w:sz w:val="18"/>
                <w:szCs w:val="18"/>
              </w:rPr>
              <w:t xml:space="preserve"> п/п</w:t>
            </w:r>
          </w:p>
        </w:tc>
        <w:tc>
          <w:tcPr>
            <w:tcW w:w="2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30BCD"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Наименование инвестиционного проекта</w:t>
            </w:r>
          </w:p>
        </w:tc>
        <w:tc>
          <w:tcPr>
            <w:tcW w:w="9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F875E4" w14:textId="77777777" w:rsidR="00AA3EC8" w:rsidRPr="003E6709" w:rsidRDefault="00AA3EC8" w:rsidP="001E6ACF">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Идентификатор инвестиционного проекта</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CF6B13"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Факт финансирования за счет средств, полученных от оказания услуг , млн.руб. без НДС</w:t>
            </w:r>
          </w:p>
        </w:tc>
      </w:tr>
      <w:tr w:rsidR="00AA3EC8" w:rsidRPr="003E6709" w14:paraId="7C64CB63" w14:textId="77777777" w:rsidTr="009F396D">
        <w:trPr>
          <w:trHeight w:val="19"/>
        </w:trPr>
        <w:tc>
          <w:tcPr>
            <w:tcW w:w="3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D6604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w:t>
            </w:r>
          </w:p>
        </w:tc>
        <w:tc>
          <w:tcPr>
            <w:tcW w:w="27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373465"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10 кВ 17-1, Б000034542, ООО Глобал, АЛТАЙСКИЙ КРАЙ, г.РУБЦОВСК, ЗАЛЕСОВСКАЯ, РОМАНОВСКАЯ, СОЛТОНСКАЯ (2,764 км)</w:t>
            </w:r>
          </w:p>
        </w:tc>
        <w:tc>
          <w:tcPr>
            <w:tcW w:w="99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BE1C28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G_132г_АЭ</w:t>
            </w:r>
          </w:p>
        </w:tc>
        <w:tc>
          <w:tcPr>
            <w:tcW w:w="95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F1C6C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0,225</w:t>
            </w:r>
          </w:p>
        </w:tc>
      </w:tr>
      <w:tr w:rsidR="00AA3EC8" w:rsidRPr="003E6709" w14:paraId="3B435F52"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DB8D2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C2D222"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10 кВ (ВЛ-10 кВ Л-32-3), ТАЛЬМЕНСКИЙ РАЙОН (0,9  км)</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304285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G_132з_АЭ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8C37B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0,019</w:t>
            </w:r>
          </w:p>
        </w:tc>
      </w:tr>
      <w:tr w:rsidR="00AA3EC8" w:rsidRPr="003E6709" w14:paraId="16223BCE"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ACAAD4"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2238EB"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10  Л-55-1 17,42  АО "КИПРИНСКОЕ" мехток  АЛТАЙСКИЙ КРАЙ, ШЕЛАБОЛИХИНСКИЙ Р-Н, С КИПРИНО</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1CEE682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I_1350_АЭ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1ED01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0,015</w:t>
            </w:r>
          </w:p>
        </w:tc>
      </w:tr>
      <w:tr w:rsidR="00AA3EC8" w:rsidRPr="003E6709" w14:paraId="63804FFB"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D16D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4</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1321F" w14:textId="3AB67267" w:rsidR="00AA3EC8" w:rsidRPr="003E6709" w:rsidRDefault="00AA3EC8" w:rsidP="00AA3EC8">
            <w:pPr>
              <w:rPr>
                <w:rFonts w:ascii="Myriad Pro" w:hAnsi="Myriad Pro"/>
                <w:sz w:val="18"/>
                <w:szCs w:val="18"/>
              </w:rPr>
            </w:pPr>
            <w:r w:rsidRPr="003E6709">
              <w:rPr>
                <w:rFonts w:ascii="Myriad Pro" w:hAnsi="Myriad Pro"/>
                <w:sz w:val="18"/>
                <w:szCs w:val="18"/>
              </w:rPr>
              <w:t xml:space="preserve">Реконструкция ВЛ 10 кВ Л-49-8 Сверчково, реконструкция ячейки </w:t>
            </w:r>
            <w:r w:rsidR="00393E59">
              <w:rPr>
                <w:rFonts w:ascii="Myriad Pro" w:hAnsi="Myriad Pro"/>
                <w:sz w:val="18"/>
                <w:szCs w:val="18"/>
              </w:rPr>
              <w:t>№ </w:t>
            </w:r>
            <w:r w:rsidRPr="003E6709">
              <w:rPr>
                <w:rFonts w:ascii="Myriad Pro" w:hAnsi="Myriad Pro"/>
                <w:sz w:val="18"/>
                <w:szCs w:val="18"/>
              </w:rPr>
              <w:t xml:space="preserve"> 2 (1 с.ш.) и ячейки </w:t>
            </w:r>
            <w:r w:rsidR="00393E59">
              <w:rPr>
                <w:rFonts w:ascii="Myriad Pro" w:hAnsi="Myriad Pro"/>
                <w:sz w:val="18"/>
                <w:szCs w:val="18"/>
              </w:rPr>
              <w:t>№ </w:t>
            </w:r>
            <w:r w:rsidRPr="003E6709">
              <w:rPr>
                <w:rFonts w:ascii="Myriad Pro" w:hAnsi="Myriad Pro"/>
                <w:sz w:val="18"/>
                <w:szCs w:val="18"/>
              </w:rPr>
              <w:t xml:space="preserve"> 16 (2 с.ш.) РУ 10 кВ ПС 110 кВ Воеводская в части замены трансформаторов тока 100/5 на трансформаторы тока с большим номиналом тока первичной обмотки, Алтайский край, Целинный район, с. Ложкино</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02C977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I_1352_АЭ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BC9A8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5,995</w:t>
            </w:r>
          </w:p>
        </w:tc>
      </w:tr>
      <w:tr w:rsidR="00AA3EC8" w:rsidRPr="003E6709" w14:paraId="6E06DC74"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8947D8"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5</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960661"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ф. Л-14-4 Ая до границ земельного участка Заявителя, Алтайский край, Алтайский р-н</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1B7F9A1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I_1355_АЭ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466E6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0,497</w:t>
            </w:r>
          </w:p>
        </w:tc>
      </w:tr>
      <w:tr w:rsidR="00AA3EC8" w:rsidRPr="003E6709" w14:paraId="66854ED1"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44495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6</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BDC04F"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Л-64-6 Плешково (Инв. номер Б000046703) с установкой КТП  КТП-10/0,4 кВ от Л-64-6, ООО "ПРИОЗЕРНОЕ",  мехток, 659408, АЛТАЙСКИЙ КРАЙ, ЗОНАЛЬНЫЙ Р-Н, С ПЛЕШКОВО,</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2087514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I_1356_АЭ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685B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0,139</w:t>
            </w:r>
          </w:p>
        </w:tc>
      </w:tr>
      <w:tr w:rsidR="00AA3EC8" w:rsidRPr="003E6709" w14:paraId="5FC2800A"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D99B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7</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FFB7F"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Л-22-309 3,84, строительство КТП 22-309-101 63 кВА</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E0FF914"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H_1345_АЭ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D321C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0,006</w:t>
            </w:r>
          </w:p>
        </w:tc>
      </w:tr>
      <w:tr w:rsidR="00AA3EC8" w:rsidRPr="003E6709" w14:paraId="74F63D97"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6EFC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8</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A6217"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10 Л-56-0; 16,301 км, Б000045224, здание фермы, ООО "Павловский кролик" местоположение: установлено относительно ориентира,</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B31E54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H_1346_АЭ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365F6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0,070</w:t>
            </w:r>
          </w:p>
        </w:tc>
      </w:tr>
      <w:tr w:rsidR="00AA3EC8" w:rsidRPr="003E6709" w14:paraId="08BA88A7"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A5C7E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9</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21705"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Реконструкция ВЛ-10 кВ Л-20-10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96A069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H_1347_АЭ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AA3C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0,190</w:t>
            </w:r>
          </w:p>
        </w:tc>
      </w:tr>
      <w:tr w:rsidR="00AA3EC8" w:rsidRPr="003E6709" w14:paraId="0E505BBE"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192357"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10</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6DB50C"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ВЛ-10кВ Л- 14-25</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DC74B5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I_1364_АЭ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A1914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0,008</w:t>
            </w:r>
          </w:p>
        </w:tc>
      </w:tr>
      <w:tr w:rsidR="00AA3EC8" w:rsidRPr="003E6709" w14:paraId="76A9A001"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DC4BE9"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11</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58F2DA"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от Л-18-4, стрительство  ТП-10/0,4 кВ и ВЛИ-0,4 кВ в</w:t>
            </w:r>
            <w:r w:rsidRPr="003E6709">
              <w:rPr>
                <w:rFonts w:ascii="Myriad Pro" w:hAnsi="Myriad Pro"/>
                <w:sz w:val="18"/>
                <w:szCs w:val="18"/>
              </w:rPr>
              <w:br/>
              <w:t xml:space="preserve"> г. Барнауле,  Шерохожуков Д.Н.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28695A6E"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I_1359_АЭ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BF018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0,043</w:t>
            </w:r>
          </w:p>
        </w:tc>
      </w:tr>
      <w:tr w:rsidR="00AA3EC8" w:rsidRPr="003E6709" w14:paraId="18114D3C"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6C472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12</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F2F964"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Л-22-111 до ул. Трактовая д.62 г,.г. Барнаул , Алтайский край</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C5630B9"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I_1360_АЭ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97CFF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0,036</w:t>
            </w:r>
          </w:p>
        </w:tc>
      </w:tr>
      <w:tr w:rsidR="00AA3EC8" w:rsidRPr="003E6709" w14:paraId="52A5FEDC"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CCB3D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13</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1D008C"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Л-31-21 с. Н-Повалиха,  ООО "Агрокомп"</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5AADDF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I_1363_АЭ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1318A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0,021</w:t>
            </w:r>
          </w:p>
        </w:tc>
      </w:tr>
      <w:tr w:rsidR="00AA3EC8" w:rsidRPr="003E6709" w14:paraId="78AE9F8D"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2F143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14</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284B97"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10 Л-22-309; 4,578 км, ООО "Д-ТРЕЙД ПЛЮС" производственное здание г.Барнаул</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6E8BB1E"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H_1305_АЭ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5F50E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1,519</w:t>
            </w:r>
          </w:p>
        </w:tc>
      </w:tr>
      <w:tr w:rsidR="00AA3EC8" w:rsidRPr="003E6709" w14:paraId="1CCB7CC0"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2BDFEE"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15</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3A831A"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ВЛ-10кВ 28-11 (Инв. номер Б000036063), СОКОЛОВ В.Л., ИП ГЛАВА К(Ф)Х, зерносклад, АЛТАЙСКИЙ КРАЙ, БАЕВСКИЙ РАЙОН, С.ВЕРХ-ЧУМАНКА</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63C46DE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H_1323_АЭ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B8777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0,127</w:t>
            </w:r>
          </w:p>
        </w:tc>
      </w:tr>
      <w:tr w:rsidR="00AA3EC8" w:rsidRPr="003E6709" w14:paraId="45F9BD6C"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DA2E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16</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DF3787"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Л-30-10 п.Северный 30.05 км  АКУЛОВСКОЕ, ООО зерноочистительный комплекс с установкой КТП</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1623E6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I_1348_АЭ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13277"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0,081</w:t>
            </w:r>
          </w:p>
        </w:tc>
      </w:tr>
      <w:tr w:rsidR="00AA3EC8" w:rsidRPr="003E6709" w14:paraId="61E8B231"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A8E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17</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1A45B"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 Реконструкция ВЛ 0,4 кВ ф.1 от ТП-32-7-14. АГРОФИРМА МАЙ ,АЛТАЙСКИЙ КРАЙ, РОМАНОВСКИЙ Р-Н, С СИДОРОВКА, УЛ САВЧЕНКО,  Д. 16Б,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667AEE2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I_1366_АЭ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0E553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0,019</w:t>
            </w:r>
          </w:p>
        </w:tc>
      </w:tr>
      <w:tr w:rsidR="00AA3EC8" w:rsidRPr="003E6709" w14:paraId="78DBDDB1"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08E20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lastRenderedPageBreak/>
              <w:t>18</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D34941"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 Реконструкция  КЛ 10кВ от ВЛ 10 Л-23-2, КТП-250 кВА "БАРНАУЛЬСКОЕ ДСУ N 4",ООО электроустановок завода656000, АЛТАЙСКИЙ КРАЙ, Г.БАРНАУЛ, ТРАКТ ПАВЛОВСКИЙ,</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46AE3D59"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H_1340_АЭ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74473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0,003</w:t>
            </w:r>
          </w:p>
        </w:tc>
      </w:tr>
      <w:tr w:rsidR="00AA3EC8" w:rsidRPr="003E6709" w14:paraId="6057A8AD"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4C6A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19</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628DE"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ПС-35/110 кВ  с установкой ячеек для  ТП ( ПС Безрукавская,Опорная",  БМК, ,Ползуново,Лебяжье,  ЗЯБ г.Барнаул, Городской РЭС, Коммунальная ОРУ,   Полевая (Бийский р-он)  Курортная, Сиреневая,  ЗЯБ, Зональная (ТП от 150 до 670)</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28EAC6E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H_47.1_АЭ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DE831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0,033</w:t>
            </w:r>
          </w:p>
        </w:tc>
      </w:tr>
      <w:tr w:rsidR="00AA3EC8" w:rsidRPr="003E6709" w14:paraId="5796C44F"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EECBD8"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20</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0ECC85"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Реконструкция ТП -81-16-14, 160кВА  ЛЫСОВ ПАВЕЛ МИХАЙЛОВИЧ нежилое помещение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6BC90D37"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H_1349_АЭ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CDD69"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0,022</w:t>
            </w:r>
          </w:p>
        </w:tc>
      </w:tr>
      <w:tr w:rsidR="00AA3EC8" w:rsidRPr="003E6709" w14:paraId="1CDC69B0"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F5E94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21</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26BA8"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с выносом с территорий стадионов, учебных и детских учреждений Бийского района (ВЛ-10 кВ Л-68-5) 0,595 км</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6DE8EE5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I_116м2_АЭ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C3F1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0,042</w:t>
            </w:r>
          </w:p>
        </w:tc>
      </w:tr>
      <w:tr w:rsidR="00AA3EC8" w:rsidRPr="003E6709" w14:paraId="4DCC70FE"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F37B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22</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E9A2D57" w14:textId="77777777" w:rsidR="00AA3EC8" w:rsidRPr="003E6709" w:rsidRDefault="00AA3EC8" w:rsidP="00AA3EC8">
            <w:pPr>
              <w:rPr>
                <w:rFonts w:ascii="Myriad Pro" w:hAnsi="Myriad Pro"/>
                <w:sz w:val="18"/>
                <w:szCs w:val="18"/>
              </w:rPr>
            </w:pPr>
            <w:r w:rsidRPr="003E6709">
              <w:rPr>
                <w:rFonts w:ascii="Myriad Pro" w:hAnsi="Myriad Pro"/>
                <w:color w:val="000000"/>
                <w:sz w:val="18"/>
                <w:szCs w:val="18"/>
              </w:rPr>
              <w:t>Реконструкция ВЛ с выносом с территорий стадионов, учебных и детских учреждений Зонального района (ВЛ-10 кВ Л-64-11), 0,520 км</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BCA611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I_116м3_АЭ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B53D9"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0,025</w:t>
            </w:r>
          </w:p>
        </w:tc>
      </w:tr>
      <w:tr w:rsidR="00AA3EC8" w:rsidRPr="003E6709" w14:paraId="0E85E311"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78CD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23</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83531A"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с выносом с территорий стадионов, учебных и детских учреждений Краснощековского района (ВЛ-10 кВ Л-46-7, ВЛИ-0,4 кВ от КТП 46-7-21, КТП (160 кВА)), 0,708 км</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217BFF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I_116м8_АЭ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D724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0,050</w:t>
            </w:r>
          </w:p>
        </w:tc>
      </w:tr>
      <w:tr w:rsidR="00AA3EC8" w:rsidRPr="003E6709" w14:paraId="046E1B6E"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64AB9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24</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6897B" w14:textId="2DF59DC1" w:rsidR="00AA3EC8" w:rsidRPr="003E6709" w:rsidRDefault="00AA3EC8" w:rsidP="00AA3EC8">
            <w:pPr>
              <w:rPr>
                <w:rFonts w:ascii="Myriad Pro" w:hAnsi="Myriad Pro"/>
                <w:sz w:val="18"/>
                <w:szCs w:val="18"/>
              </w:rPr>
            </w:pPr>
            <w:r w:rsidRPr="003E6709">
              <w:rPr>
                <w:rFonts w:ascii="Myriad Pro" w:hAnsi="Myriad Pro"/>
                <w:sz w:val="18"/>
                <w:szCs w:val="18"/>
              </w:rPr>
              <w:t xml:space="preserve">Реконструкция ВЛ с выносом с территорий стадионов, учебных и детских учреждений Поспелихинского района (ВЛ-10 Л-12-1, ВЛ-0,4 кВ ф.2 от КТП 10/0,4 кВ </w:t>
            </w:r>
            <w:r w:rsidR="00393E59">
              <w:rPr>
                <w:rFonts w:ascii="Myriad Pro" w:hAnsi="Myriad Pro"/>
                <w:sz w:val="18"/>
                <w:szCs w:val="18"/>
              </w:rPr>
              <w:t>№ </w:t>
            </w:r>
            <w:r w:rsidRPr="003E6709">
              <w:rPr>
                <w:rFonts w:ascii="Myriad Pro" w:hAnsi="Myriad Pro"/>
                <w:sz w:val="18"/>
                <w:szCs w:val="18"/>
              </w:rPr>
              <w:t xml:space="preserve">12-1-8, КТП10/0,4 </w:t>
            </w:r>
            <w:r w:rsidR="00393E59">
              <w:rPr>
                <w:rFonts w:ascii="Myriad Pro" w:hAnsi="Myriad Pro"/>
                <w:sz w:val="18"/>
                <w:szCs w:val="18"/>
              </w:rPr>
              <w:t>№ </w:t>
            </w:r>
            <w:r w:rsidRPr="003E6709">
              <w:rPr>
                <w:rFonts w:ascii="Myriad Pro" w:hAnsi="Myriad Pro"/>
                <w:sz w:val="18"/>
                <w:szCs w:val="18"/>
              </w:rPr>
              <w:t>12-1-9 (160 кВА)), 0,434 км</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1A5092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I_116м9_АЭ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DE6DA"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0,003</w:t>
            </w:r>
          </w:p>
        </w:tc>
      </w:tr>
      <w:tr w:rsidR="00AA3EC8" w:rsidRPr="003E6709" w14:paraId="331975EF"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1F037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25</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D477B2"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 с выносом с территорий стадионов, учебных и детских учреждений Табунского района ( ВЛ-10 кВ Л-4-3), 0,083 км</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900B97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I_116м12_АЭ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8B16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0,045</w:t>
            </w:r>
          </w:p>
        </w:tc>
      </w:tr>
      <w:tr w:rsidR="00AA3EC8" w:rsidRPr="003E6709" w14:paraId="43564203"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CE254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26</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9956C" w14:textId="77777777" w:rsidR="00AA3EC8" w:rsidRPr="003E6709" w:rsidRDefault="00AA3EC8" w:rsidP="00AA3EC8">
            <w:pPr>
              <w:rPr>
                <w:rFonts w:ascii="Myriad Pro" w:hAnsi="Myriad Pro"/>
                <w:sz w:val="18"/>
                <w:szCs w:val="18"/>
              </w:rPr>
            </w:pPr>
            <w:r w:rsidRPr="003E6709">
              <w:rPr>
                <w:rFonts w:ascii="Myriad Pro" w:hAnsi="Myriad Pro"/>
                <w:sz w:val="18"/>
                <w:szCs w:val="18"/>
              </w:rPr>
              <w:t>Реконструкция ВЛ-10 кВ с заменой голого провода на СИП-3</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8662EB7"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I_116т_АЭ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B248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0,003</w:t>
            </w:r>
          </w:p>
        </w:tc>
      </w:tr>
      <w:tr w:rsidR="00AA3EC8" w:rsidRPr="003E6709" w14:paraId="781D8D71"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2F528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27</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7E8D17" w14:textId="77777777" w:rsidR="00AA3EC8" w:rsidRPr="003E6709" w:rsidRDefault="00AA3EC8" w:rsidP="00AA3EC8">
            <w:pPr>
              <w:rPr>
                <w:rFonts w:ascii="Myriad Pro" w:hAnsi="Myriad Pro"/>
                <w:sz w:val="18"/>
                <w:szCs w:val="18"/>
              </w:rPr>
            </w:pPr>
            <w:r w:rsidRPr="003E6709">
              <w:rPr>
                <w:rFonts w:ascii="Myriad Pro" w:hAnsi="Myriad Pro"/>
                <w:sz w:val="18"/>
                <w:szCs w:val="18"/>
              </w:rPr>
              <w:t>Модернизация и реконструкция устройств РЗА и ПА (ОМП) на ПС 110 кВ Шелаболихинская</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2F78917"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I_61б12_АЭ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531A1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0,023</w:t>
            </w:r>
          </w:p>
        </w:tc>
      </w:tr>
      <w:tr w:rsidR="00AA3EC8" w:rsidRPr="003E6709" w14:paraId="6E74D014"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C8303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28</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EDC9A7" w14:textId="77777777" w:rsidR="00AA3EC8" w:rsidRPr="003E6709" w:rsidRDefault="00AA3EC8" w:rsidP="00AA3EC8">
            <w:pPr>
              <w:rPr>
                <w:rFonts w:ascii="Myriad Pro" w:hAnsi="Myriad Pro"/>
                <w:sz w:val="18"/>
                <w:szCs w:val="18"/>
              </w:rPr>
            </w:pPr>
            <w:r w:rsidRPr="003E6709">
              <w:rPr>
                <w:rFonts w:ascii="Myriad Pro" w:hAnsi="Myriad Pro"/>
                <w:sz w:val="18"/>
                <w:szCs w:val="18"/>
              </w:rPr>
              <w:t>Модернизация и реконструкция устройств РЗА и ПА (ОМП) на ПС 110 кВ Топчихинская</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4F5DDD3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I_61б13_АЭ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B6C4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0,025</w:t>
            </w:r>
          </w:p>
        </w:tc>
      </w:tr>
      <w:tr w:rsidR="00AA3EC8" w:rsidRPr="003E6709" w14:paraId="60F774CE"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F80A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29</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D699F2" w14:textId="77777777" w:rsidR="00AA3EC8" w:rsidRPr="003E6709" w:rsidRDefault="00AA3EC8" w:rsidP="00AA3EC8">
            <w:pPr>
              <w:rPr>
                <w:rFonts w:ascii="Myriad Pro" w:hAnsi="Myriad Pro"/>
                <w:sz w:val="18"/>
                <w:szCs w:val="18"/>
              </w:rPr>
            </w:pPr>
            <w:r w:rsidRPr="003E6709">
              <w:rPr>
                <w:rFonts w:ascii="Myriad Pro" w:hAnsi="Myriad Pro"/>
                <w:sz w:val="18"/>
                <w:szCs w:val="18"/>
              </w:rPr>
              <w:t>Модернизация и реконструкция устройств РЗА и ПА (ОМП) на ПС 110 кВ Целинная</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67DCC39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I_61б2_АЭ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492AB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0,075</w:t>
            </w:r>
          </w:p>
        </w:tc>
      </w:tr>
      <w:tr w:rsidR="00AA3EC8" w:rsidRPr="003E6709" w14:paraId="3C7B61F0"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8FEF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30</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6B2F49" w14:textId="39CD22CE" w:rsidR="00AA3EC8" w:rsidRPr="003E6709" w:rsidRDefault="00AA3EC8" w:rsidP="00AA3EC8">
            <w:pPr>
              <w:rPr>
                <w:rFonts w:ascii="Myriad Pro" w:hAnsi="Myriad Pro"/>
                <w:sz w:val="18"/>
                <w:szCs w:val="18"/>
              </w:rPr>
            </w:pPr>
            <w:r w:rsidRPr="003E6709">
              <w:rPr>
                <w:rFonts w:ascii="Myriad Pro" w:hAnsi="Myriad Pro"/>
                <w:sz w:val="18"/>
                <w:szCs w:val="18"/>
              </w:rPr>
              <w:t xml:space="preserve">МодернизацияВЛ-10 кВ </w:t>
            </w:r>
            <w:r w:rsidR="00393E59">
              <w:rPr>
                <w:rFonts w:ascii="Myriad Pro" w:hAnsi="Myriad Pro"/>
                <w:sz w:val="18"/>
                <w:szCs w:val="18"/>
              </w:rPr>
              <w:t>№ </w:t>
            </w:r>
            <w:r w:rsidRPr="003E6709">
              <w:rPr>
                <w:rFonts w:ascii="Myriad Pro" w:hAnsi="Myriad Pro"/>
                <w:sz w:val="18"/>
                <w:szCs w:val="18"/>
              </w:rPr>
              <w:t xml:space="preserve"> 71-2  с установкой реклоузеров (1 шт.)</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A01FBA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I_117.19_АЭ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1F2FD8"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1,436</w:t>
            </w:r>
          </w:p>
        </w:tc>
      </w:tr>
      <w:tr w:rsidR="00AA3EC8" w:rsidRPr="003E6709" w14:paraId="14C47669"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69006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31</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CBC1" w14:textId="77777777" w:rsidR="00AA3EC8" w:rsidRPr="003E6709" w:rsidRDefault="00AA3EC8" w:rsidP="00AA3EC8">
            <w:pPr>
              <w:rPr>
                <w:rFonts w:ascii="Myriad Pro" w:hAnsi="Myriad Pro"/>
                <w:sz w:val="18"/>
                <w:szCs w:val="18"/>
              </w:rPr>
            </w:pPr>
            <w:r w:rsidRPr="003E6709">
              <w:rPr>
                <w:rFonts w:ascii="Myriad Pro" w:hAnsi="Myriad Pro"/>
                <w:sz w:val="18"/>
                <w:szCs w:val="18"/>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6FD57344"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F_94_АЭ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B3F4D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0,066</w:t>
            </w:r>
          </w:p>
        </w:tc>
      </w:tr>
      <w:tr w:rsidR="00AA3EC8" w:rsidRPr="003E6709" w14:paraId="56D47D62"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FF444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32</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EA4E9A"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4DD62D6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H_186_АЭ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97CE5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0,188</w:t>
            </w:r>
          </w:p>
        </w:tc>
      </w:tr>
      <w:tr w:rsidR="00AA3EC8" w:rsidRPr="003E6709" w14:paraId="459FCBE3"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AE9E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33</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4BF977"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Приобретение в г. Белокуриха ВЛ-0,4кВ, ВЛ-10 кВ протяженностью 1,8 км, КТП (1 шт) мощностью 0,63 МВа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2AE2D0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I_187_АЭ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388B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0,339</w:t>
            </w:r>
          </w:p>
        </w:tc>
      </w:tr>
      <w:tr w:rsidR="00AA3EC8" w:rsidRPr="003E6709" w14:paraId="00549707"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D985C"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34</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AAD38C" w14:textId="77777777" w:rsidR="00AA3EC8" w:rsidRPr="003E6709" w:rsidRDefault="00AA3EC8" w:rsidP="00AA3EC8">
            <w:pPr>
              <w:rPr>
                <w:rFonts w:ascii="Myriad Pro" w:hAnsi="Myriad Pro"/>
                <w:sz w:val="18"/>
                <w:szCs w:val="18"/>
              </w:rPr>
            </w:pPr>
            <w:r w:rsidRPr="003E6709">
              <w:rPr>
                <w:rFonts w:ascii="Myriad Pro" w:hAnsi="Myriad Pro"/>
                <w:sz w:val="18"/>
                <w:szCs w:val="18"/>
              </w:rPr>
              <w:t xml:space="preserve">Приобретение в Целинном районе ВЛ-0,4кВ, ВЛ-10 кВ протяженностью 11,1 км, КТП (2 шт) мощностью 0,73 МВа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F82585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I_188_АЭ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390B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0,607</w:t>
            </w:r>
          </w:p>
        </w:tc>
      </w:tr>
      <w:tr w:rsidR="00AA3EC8" w:rsidRPr="003E6709" w14:paraId="28392765"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329E64"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35</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F33AAB" w14:textId="77777777" w:rsidR="00AA3EC8" w:rsidRPr="003E6709" w:rsidRDefault="00AA3EC8" w:rsidP="00AA3EC8">
            <w:pPr>
              <w:rPr>
                <w:rFonts w:ascii="Myriad Pro" w:hAnsi="Myriad Pro"/>
                <w:sz w:val="18"/>
                <w:szCs w:val="18"/>
              </w:rPr>
            </w:pPr>
            <w:r w:rsidRPr="003E6709">
              <w:rPr>
                <w:rFonts w:ascii="Myriad Pro" w:hAnsi="Myriad Pro"/>
                <w:sz w:val="18"/>
                <w:szCs w:val="18"/>
              </w:rPr>
              <w:t>Покупка бригадного автомобиля (ЛБА) - 1 шт.</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61EA04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I_91.2а2_АЭ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F72AFD"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3,842</w:t>
            </w:r>
          </w:p>
        </w:tc>
      </w:tr>
      <w:tr w:rsidR="00AA3EC8" w:rsidRPr="003E6709" w14:paraId="1E3D809F" w14:textId="77777777" w:rsidTr="009F396D">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A90E5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36</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88987" w14:textId="77777777" w:rsidR="00AA3EC8" w:rsidRPr="003E6709" w:rsidRDefault="00AA3EC8" w:rsidP="00AA3EC8">
            <w:pPr>
              <w:rPr>
                <w:rFonts w:ascii="Myriad Pro" w:hAnsi="Myriad Pro"/>
                <w:sz w:val="18"/>
                <w:szCs w:val="18"/>
              </w:rPr>
            </w:pPr>
            <w:r w:rsidRPr="003E6709">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ПУЭ-7</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31E10365"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I_1400_АЭ</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BFD34"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1,463</w:t>
            </w:r>
          </w:p>
        </w:tc>
      </w:tr>
      <w:tr w:rsidR="00AA3EC8" w:rsidRPr="003E6709" w14:paraId="629FC27F" w14:textId="77777777" w:rsidTr="009F396D">
        <w:trPr>
          <w:trHeight w:val="343"/>
        </w:trPr>
        <w:tc>
          <w:tcPr>
            <w:tcW w:w="338"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87C073D" w14:textId="77777777" w:rsidR="00AA3EC8" w:rsidRPr="003E6709" w:rsidRDefault="00AA3EC8" w:rsidP="00AA3EC8">
            <w:pPr>
              <w:rPr>
                <w:rFonts w:ascii="Myriad Pro" w:hAnsi="Myriad Pro"/>
                <w:sz w:val="18"/>
                <w:szCs w:val="18"/>
              </w:rPr>
            </w:pPr>
            <w:r w:rsidRPr="003E6709">
              <w:rPr>
                <w:rFonts w:ascii="Myriad Pro" w:hAnsi="Myriad Pro"/>
                <w:sz w:val="18"/>
                <w:szCs w:val="18"/>
              </w:rPr>
              <w:t> </w:t>
            </w:r>
          </w:p>
        </w:tc>
        <w:tc>
          <w:tcPr>
            <w:tcW w:w="2715" w:type="pct"/>
            <w:tcBorders>
              <w:top w:val="single" w:sz="4" w:space="0" w:color="auto"/>
              <w:left w:val="nil"/>
              <w:bottom w:val="single" w:sz="4" w:space="0" w:color="auto"/>
              <w:right w:val="single" w:sz="4" w:space="0" w:color="auto"/>
            </w:tcBorders>
            <w:shd w:val="clear" w:color="auto" w:fill="C2D69B"/>
            <w:vAlign w:val="center"/>
            <w:hideMark/>
          </w:tcPr>
          <w:p w14:paraId="092E80D6" w14:textId="77777777" w:rsidR="00AA3EC8" w:rsidRPr="003E6709" w:rsidRDefault="00AA3EC8" w:rsidP="00AA3EC8">
            <w:pPr>
              <w:rPr>
                <w:rFonts w:ascii="Myriad Pro" w:hAnsi="Myriad Pro"/>
                <w:sz w:val="18"/>
                <w:szCs w:val="18"/>
              </w:rPr>
            </w:pPr>
            <w:r w:rsidRPr="003E6709">
              <w:rPr>
                <w:rFonts w:ascii="Myriad Pro" w:hAnsi="Myriad Pro"/>
                <w:sz w:val="18"/>
                <w:szCs w:val="18"/>
              </w:rPr>
              <w:t>Итого</w:t>
            </w:r>
          </w:p>
        </w:tc>
        <w:tc>
          <w:tcPr>
            <w:tcW w:w="994" w:type="pct"/>
            <w:tcBorders>
              <w:top w:val="single" w:sz="4" w:space="0" w:color="auto"/>
              <w:left w:val="nil"/>
              <w:bottom w:val="single" w:sz="4" w:space="0" w:color="auto"/>
              <w:right w:val="single" w:sz="4" w:space="0" w:color="auto"/>
            </w:tcBorders>
            <w:shd w:val="clear" w:color="auto" w:fill="C2D69B"/>
          </w:tcPr>
          <w:p w14:paraId="581144C4" w14:textId="77777777" w:rsidR="00AA3EC8" w:rsidRPr="003E6709" w:rsidRDefault="00AA3EC8" w:rsidP="00AA3EC8">
            <w:pPr>
              <w:jc w:val="center"/>
              <w:rPr>
                <w:rFonts w:ascii="Myriad Pro" w:hAnsi="Myriad Pro"/>
                <w:sz w:val="18"/>
                <w:szCs w:val="18"/>
              </w:rPr>
            </w:pPr>
          </w:p>
        </w:tc>
        <w:tc>
          <w:tcPr>
            <w:tcW w:w="95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98807CB" w14:textId="77777777" w:rsidR="00AA3EC8" w:rsidRPr="003E6709" w:rsidRDefault="00AA3EC8" w:rsidP="00AA3EC8">
            <w:pPr>
              <w:jc w:val="center"/>
              <w:rPr>
                <w:rFonts w:ascii="Myriad Pro" w:hAnsi="Myriad Pro"/>
                <w:b/>
                <w:bCs/>
                <w:sz w:val="18"/>
                <w:szCs w:val="18"/>
              </w:rPr>
            </w:pPr>
            <w:r w:rsidRPr="003E6709">
              <w:rPr>
                <w:rFonts w:ascii="Myriad Pro" w:hAnsi="Myriad Pro"/>
                <w:b/>
                <w:bCs/>
                <w:sz w:val="18"/>
                <w:szCs w:val="18"/>
              </w:rPr>
              <w:t>17,300</w:t>
            </w:r>
          </w:p>
        </w:tc>
      </w:tr>
    </w:tbl>
    <w:p w14:paraId="25F5747B" w14:textId="28E9EF60" w:rsidR="00AA3EC8" w:rsidRPr="003E6709" w:rsidRDefault="00AA3EC8" w:rsidP="00DF6E85">
      <w:pPr>
        <w:spacing w:before="240"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lastRenderedPageBreak/>
        <w:t xml:space="preserve">Согласно п. 32 Основ ценообразования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 xml:space="preserve">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4824D34" w14:textId="77777777" w:rsidR="00AA3EC8" w:rsidRPr="003E6709" w:rsidRDefault="00AA3EC8" w:rsidP="00AA3EC8">
      <w:pPr>
        <w:spacing w:line="360" w:lineRule="auto"/>
        <w:ind w:firstLine="567"/>
        <w:jc w:val="both"/>
        <w:rPr>
          <w:rFonts w:ascii="Myriad Pro" w:hAnsi="Myriad Pro"/>
          <w:sz w:val="26"/>
          <w:szCs w:val="26"/>
        </w:rPr>
      </w:pPr>
      <w:r w:rsidRPr="003E6709">
        <w:rPr>
          <w:rFonts w:ascii="Myriad Pro" w:eastAsia="Calibri" w:hAnsi="Myriad Pro"/>
          <w:color w:val="000000" w:themeColor="text1"/>
          <w:sz w:val="26"/>
          <w:szCs w:val="26"/>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3E6709">
        <w:rPr>
          <w:rFonts w:ascii="Myriad Pro" w:hAnsi="Myriad Pro"/>
          <w:sz w:val="26"/>
          <w:szCs w:val="26"/>
        </w:rPr>
        <w:t>к учету не принимаются.</w:t>
      </w:r>
    </w:p>
    <w:p w14:paraId="25D89869" w14:textId="2340263C"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Исполнителем в ходе проверки </w:t>
      </w:r>
      <w:r w:rsidR="00F91594">
        <w:rPr>
          <w:rFonts w:ascii="Myriad Pro" w:eastAsia="Calibri" w:hAnsi="Myriad Pro"/>
          <w:color w:val="000000" w:themeColor="text1"/>
          <w:sz w:val="26"/>
          <w:szCs w:val="26"/>
        </w:rPr>
        <w:t>выявлено</w:t>
      </w:r>
      <w:r w:rsidR="00F91594" w:rsidRPr="003E6709">
        <w:rPr>
          <w:rFonts w:ascii="Myriad Pro" w:eastAsia="Calibri" w:hAnsi="Myriad Pro"/>
          <w:color w:val="000000" w:themeColor="text1"/>
          <w:sz w:val="26"/>
          <w:szCs w:val="26"/>
        </w:rPr>
        <w:t xml:space="preserve"> </w:t>
      </w:r>
      <w:r w:rsidRPr="003E6709">
        <w:rPr>
          <w:rFonts w:ascii="Myriad Pro" w:eastAsia="Calibri" w:hAnsi="Myriad Pro"/>
          <w:color w:val="000000" w:themeColor="text1"/>
          <w:sz w:val="26"/>
          <w:szCs w:val="26"/>
        </w:rPr>
        <w:t xml:space="preserve">превышение фактического финансирования по 7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r w:rsidRPr="003E6709">
        <w:rPr>
          <w:rFonts w:ascii="Myriad Pro" w:hAnsi="Myriad Pro"/>
          <w:sz w:val="26"/>
          <w:szCs w:val="26"/>
        </w:rPr>
        <w:t xml:space="preserve">В том числе мероприятие с идентификатором F_47_АЭ, факт финансирования по которому составил 3 388,16  тыс. руб. без НДС, отсутствует в корректировке инвестиционной программе, утвержденной Приказом Минэнерго от 20.12.2018 </w:t>
      </w:r>
      <w:r w:rsidR="00393E59">
        <w:rPr>
          <w:rFonts w:ascii="Myriad Pro" w:hAnsi="Myriad Pro"/>
          <w:sz w:val="26"/>
          <w:szCs w:val="26"/>
        </w:rPr>
        <w:t>№ </w:t>
      </w:r>
      <w:r w:rsidRPr="003E6709">
        <w:rPr>
          <w:rFonts w:ascii="Myriad Pro" w:hAnsi="Myriad Pro"/>
          <w:sz w:val="26"/>
          <w:szCs w:val="26"/>
        </w:rPr>
        <w:t>25.</w:t>
      </w:r>
    </w:p>
    <w:p w14:paraId="015BC9CB" w14:textId="77777777" w:rsidR="00AA3EC8" w:rsidRPr="003E6709" w:rsidRDefault="00AA3EC8" w:rsidP="00AA3EC8">
      <w:pPr>
        <w:spacing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 xml:space="preserve">Отклонение по указанным объектам составило 42 808,80 тыс. руб. (без НДС) и 51 294,43 тыс. руб. (без НДС) соответственно. </w:t>
      </w:r>
    </w:p>
    <w:p w14:paraId="39591576" w14:textId="10877120" w:rsidR="00AA3EC8" w:rsidRPr="003E6709" w:rsidRDefault="00AA3EC8" w:rsidP="00AA3EC8">
      <w:pPr>
        <w:spacing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Данные отражены в таблице</w:t>
      </w:r>
      <w:r w:rsidR="001E6ACF">
        <w:rPr>
          <w:rFonts w:ascii="Myriad Pro" w:eastAsia="Calibri" w:hAnsi="Myriad Pro"/>
          <w:color w:val="000000" w:themeColor="text1"/>
          <w:sz w:val="26"/>
          <w:szCs w:val="26"/>
        </w:rPr>
        <w:t xml:space="preserve"> Приложения </w:t>
      </w:r>
      <w:r w:rsidR="00393E59">
        <w:rPr>
          <w:rFonts w:ascii="Myriad Pro" w:eastAsia="Calibri" w:hAnsi="Myriad Pro"/>
          <w:color w:val="000000" w:themeColor="text1"/>
          <w:sz w:val="26"/>
          <w:szCs w:val="26"/>
        </w:rPr>
        <w:t>№ </w:t>
      </w:r>
      <w:r w:rsidR="001E6ACF">
        <w:rPr>
          <w:rFonts w:ascii="Myriad Pro" w:eastAsia="Calibri" w:hAnsi="Myriad Pro"/>
          <w:color w:val="000000" w:themeColor="text1"/>
          <w:sz w:val="26"/>
          <w:szCs w:val="26"/>
        </w:rPr>
        <w:t xml:space="preserve"> 2 к Отчету</w:t>
      </w:r>
    </w:p>
    <w:p w14:paraId="4FBBBFA3" w14:textId="547A2B8B" w:rsidR="00AA3EC8" w:rsidRPr="003E6709" w:rsidRDefault="00AA3EC8" w:rsidP="009F396D">
      <w:pPr>
        <w:spacing w:before="240" w:line="360" w:lineRule="auto"/>
        <w:ind w:firstLine="567"/>
        <w:jc w:val="both"/>
        <w:rPr>
          <w:rFonts w:ascii="Myriad Pro" w:hAnsi="Myriad Pro"/>
          <w:sz w:val="26"/>
          <w:szCs w:val="26"/>
        </w:rPr>
      </w:pPr>
      <w:r w:rsidRPr="003E6709">
        <w:rPr>
          <w:rFonts w:ascii="Myriad Pro" w:hAnsi="Myriad Pro"/>
          <w:sz w:val="26"/>
          <w:szCs w:val="26"/>
        </w:rPr>
        <w:t>Выявлено 44 мероприяти</w:t>
      </w:r>
      <w:r w:rsidR="00F91594">
        <w:rPr>
          <w:rFonts w:ascii="Myriad Pro" w:hAnsi="Myriad Pro"/>
          <w:sz w:val="26"/>
          <w:szCs w:val="26"/>
        </w:rPr>
        <w:t>я</w:t>
      </w:r>
      <w:r w:rsidRPr="003E6709">
        <w:rPr>
          <w:rFonts w:ascii="Myriad Pro" w:hAnsi="Myriad Pro"/>
          <w:sz w:val="26"/>
          <w:szCs w:val="26"/>
        </w:rPr>
        <w:t>, отсутствующи</w:t>
      </w:r>
      <w:r w:rsidR="00F91594">
        <w:rPr>
          <w:rFonts w:ascii="Myriad Pro" w:hAnsi="Myriad Pro"/>
          <w:sz w:val="26"/>
          <w:szCs w:val="26"/>
        </w:rPr>
        <w:t>е</w:t>
      </w:r>
      <w:r w:rsidRPr="003E6709">
        <w:rPr>
          <w:rFonts w:ascii="Myriad Pro" w:hAnsi="Myriad Pro"/>
          <w:sz w:val="26"/>
          <w:szCs w:val="26"/>
        </w:rPr>
        <w:t xml:space="preserve"> в Инвестиционной программе, утвержденной до начала периода регулирования (2018 год), по которым фактическое финансирование составило 73 675,42 тыс. руб. без НДС. В</w:t>
      </w:r>
      <w:r w:rsidRPr="003E6709">
        <w:rPr>
          <w:rFonts w:ascii="Myriad Pro" w:eastAsia="Calibri" w:hAnsi="Myriad Pro"/>
          <w:color w:val="000000" w:themeColor="text1"/>
          <w:sz w:val="26"/>
          <w:szCs w:val="26"/>
        </w:rPr>
        <w:t xml:space="preserve">се проекты, при этом, учтены в </w:t>
      </w:r>
      <w:r w:rsidRPr="003E6709">
        <w:rPr>
          <w:rFonts w:ascii="Myriad Pro" w:hAnsi="Myriad Pro"/>
          <w:sz w:val="26"/>
          <w:szCs w:val="26"/>
        </w:rPr>
        <w:t xml:space="preserve">скорректированной инвестиционной программе, утвержденной приказом Минэнерго от 20.12.2018 </w:t>
      </w:r>
      <w:r w:rsidR="00393E59">
        <w:rPr>
          <w:rFonts w:ascii="Myriad Pro" w:hAnsi="Myriad Pro"/>
          <w:sz w:val="26"/>
          <w:szCs w:val="26"/>
        </w:rPr>
        <w:t>№ </w:t>
      </w:r>
      <w:r w:rsidRPr="003E6709">
        <w:rPr>
          <w:rFonts w:ascii="Myriad Pro" w:hAnsi="Myriad Pro"/>
          <w:sz w:val="26"/>
          <w:szCs w:val="26"/>
        </w:rPr>
        <w:t>25@.</w:t>
      </w:r>
    </w:p>
    <w:p w14:paraId="39E9F94E" w14:textId="11812628" w:rsidR="00317D88" w:rsidRDefault="00AA3EC8" w:rsidP="00CF6E15">
      <w:pPr>
        <w:tabs>
          <w:tab w:val="left" w:pos="567"/>
        </w:tabs>
        <w:spacing w:before="240" w:line="360" w:lineRule="auto"/>
        <w:ind w:firstLine="567"/>
        <w:contextualSpacing/>
        <w:jc w:val="both"/>
        <w:rPr>
          <w:rFonts w:ascii="Myriad Pro" w:eastAsia="Calibri" w:hAnsi="Myriad Pro"/>
          <w:color w:val="000000" w:themeColor="text1"/>
          <w:sz w:val="26"/>
          <w:szCs w:val="26"/>
        </w:rPr>
      </w:pPr>
      <w:r w:rsidRPr="003E6709">
        <w:rPr>
          <w:rFonts w:ascii="Myriad Pro" w:hAnsi="Myriad Pro"/>
          <w:sz w:val="26"/>
          <w:szCs w:val="26"/>
        </w:rPr>
        <w:t>Относительно плана</w:t>
      </w:r>
      <w:r w:rsidRPr="003E6709">
        <w:rPr>
          <w:rFonts w:ascii="Myriad Pro" w:eastAsia="Calibri" w:hAnsi="Myriad Pro"/>
          <w:color w:val="000000" w:themeColor="text1"/>
          <w:sz w:val="26"/>
          <w:szCs w:val="26"/>
        </w:rPr>
        <w:t xml:space="preserve"> Инвестиционной программы</w:t>
      </w:r>
      <w:r w:rsidRPr="003E6709">
        <w:rPr>
          <w:rFonts w:ascii="Myriad Pro" w:hAnsi="Myriad Pro"/>
          <w:sz w:val="26"/>
          <w:szCs w:val="26"/>
        </w:rPr>
        <w:t xml:space="preserve">, </w:t>
      </w:r>
      <w:r w:rsidRPr="003E6709">
        <w:rPr>
          <w:rFonts w:ascii="Myriad Pro" w:eastAsia="Calibri" w:hAnsi="Myriad Pro"/>
          <w:color w:val="000000" w:themeColor="text1"/>
          <w:sz w:val="26"/>
          <w:szCs w:val="26"/>
        </w:rPr>
        <w:t xml:space="preserve">скорректированного в течение периода регулирования (2018 года), </w:t>
      </w:r>
      <w:r w:rsidRPr="003E6709">
        <w:rPr>
          <w:rFonts w:ascii="Myriad Pro" w:hAnsi="Myriad Pro"/>
          <w:sz w:val="26"/>
          <w:szCs w:val="26"/>
        </w:rPr>
        <w:t>фактическое финансирование оказалось выше</w:t>
      </w:r>
      <w:r w:rsidRPr="003E6709">
        <w:rPr>
          <w:rFonts w:ascii="Myriad Pro" w:eastAsia="Calibri" w:hAnsi="Myriad Pro"/>
          <w:color w:val="000000" w:themeColor="text1"/>
          <w:sz w:val="26"/>
          <w:szCs w:val="26"/>
        </w:rPr>
        <w:t xml:space="preserve"> на 24 256,91</w:t>
      </w:r>
      <w:r w:rsidRPr="003E6709">
        <w:rPr>
          <w:rFonts w:ascii="Myriad Pro" w:hAnsi="Myriad Pro"/>
          <w:sz w:val="26"/>
          <w:szCs w:val="26"/>
        </w:rPr>
        <w:t xml:space="preserve"> тыс. руб. без НДС.</w:t>
      </w:r>
      <w:r w:rsidRPr="003E6709">
        <w:rPr>
          <w:rFonts w:ascii="Myriad Pro" w:eastAsia="Calibri" w:hAnsi="Myriad Pro"/>
          <w:color w:val="000000" w:themeColor="text1"/>
          <w:sz w:val="26"/>
          <w:szCs w:val="26"/>
        </w:rPr>
        <w:t xml:space="preserve"> Данные отражены в таблице</w:t>
      </w:r>
      <w:r w:rsidR="009F396D">
        <w:rPr>
          <w:rFonts w:ascii="Myriad Pro" w:eastAsia="Calibri" w:hAnsi="Myriad Pro"/>
          <w:color w:val="000000" w:themeColor="text1"/>
          <w:sz w:val="26"/>
          <w:szCs w:val="26"/>
        </w:rPr>
        <w:t xml:space="preserve"> в Приложении </w:t>
      </w:r>
      <w:r w:rsidR="00393E59">
        <w:rPr>
          <w:rFonts w:ascii="Myriad Pro" w:eastAsia="Calibri" w:hAnsi="Myriad Pro"/>
          <w:color w:val="000000" w:themeColor="text1"/>
          <w:sz w:val="26"/>
          <w:szCs w:val="26"/>
        </w:rPr>
        <w:t>№ </w:t>
      </w:r>
      <w:r w:rsidR="009F396D">
        <w:rPr>
          <w:rFonts w:ascii="Myriad Pro" w:eastAsia="Calibri" w:hAnsi="Myriad Pro"/>
          <w:color w:val="000000" w:themeColor="text1"/>
          <w:sz w:val="26"/>
          <w:szCs w:val="26"/>
        </w:rPr>
        <w:t xml:space="preserve"> 3</w:t>
      </w:r>
      <w:r w:rsidRPr="003E6709">
        <w:rPr>
          <w:rFonts w:ascii="Myriad Pro" w:eastAsia="Calibri" w:hAnsi="Myriad Pro"/>
          <w:color w:val="000000" w:themeColor="text1"/>
          <w:sz w:val="26"/>
          <w:szCs w:val="26"/>
        </w:rPr>
        <w:t>.</w:t>
      </w:r>
    </w:p>
    <w:p w14:paraId="1176F9FF" w14:textId="0CB94071" w:rsidR="00AA3EC8" w:rsidRPr="003E6709" w:rsidRDefault="00AA3EC8" w:rsidP="00CF6E15">
      <w:pPr>
        <w:tabs>
          <w:tab w:val="left" w:pos="567"/>
        </w:tabs>
        <w:spacing w:before="240" w:line="360" w:lineRule="auto"/>
        <w:ind w:firstLine="567"/>
        <w:contextualSpacing/>
        <w:jc w:val="both"/>
        <w:rPr>
          <w:rFonts w:ascii="Myriad Pro" w:hAnsi="Myriad Pro"/>
          <w:sz w:val="26"/>
          <w:szCs w:val="26"/>
        </w:rPr>
      </w:pPr>
      <w:r w:rsidRPr="003E6709">
        <w:rPr>
          <w:rFonts w:ascii="Myriad Pro" w:hAnsi="Myriad Pro"/>
          <w:sz w:val="26"/>
          <w:szCs w:val="26"/>
        </w:rPr>
        <w:lastRenderedPageBreak/>
        <w:t>Основными причинами превышения фактических объемов финансирования мероприятий инвестиционной программы над утвержденными являются:</w:t>
      </w:r>
    </w:p>
    <w:p w14:paraId="1C615F91" w14:textId="77777777" w:rsidR="00AA3EC8" w:rsidRPr="003E6709" w:rsidRDefault="00AA3EC8" w:rsidP="00573587">
      <w:pPr>
        <w:numPr>
          <w:ilvl w:val="0"/>
          <w:numId w:val="11"/>
        </w:numPr>
        <w:spacing w:line="360" w:lineRule="auto"/>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досрочное выполнение работ подрядчиком;</w:t>
      </w:r>
    </w:p>
    <w:p w14:paraId="5E9BEC6E" w14:textId="77777777" w:rsidR="00AA3EC8" w:rsidRPr="003E6709" w:rsidRDefault="00AA3EC8" w:rsidP="00573587">
      <w:pPr>
        <w:numPr>
          <w:ilvl w:val="0"/>
          <w:numId w:val="11"/>
        </w:numPr>
        <w:spacing w:line="360" w:lineRule="auto"/>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погашение кредиторской задолженности.</w:t>
      </w:r>
    </w:p>
    <w:p w14:paraId="1ECA1EFD" w14:textId="2BDD7A30" w:rsidR="00AA3EC8" w:rsidRPr="003E6709" w:rsidRDefault="00AA3EC8" w:rsidP="00AA3EC8">
      <w:pPr>
        <w:spacing w:before="240" w:line="360" w:lineRule="auto"/>
        <w:ind w:firstLine="567"/>
        <w:jc w:val="both"/>
        <w:rPr>
          <w:rFonts w:ascii="Myriad Pro" w:eastAsia="Calibri" w:hAnsi="Myriad Pro"/>
          <w:color w:val="000000" w:themeColor="text1"/>
          <w:sz w:val="26"/>
          <w:szCs w:val="26"/>
        </w:rPr>
      </w:pPr>
      <w:r w:rsidRPr="003E6709">
        <w:rPr>
          <w:rFonts w:ascii="Myriad Pro" w:hAnsi="Myriad Pro"/>
          <w:sz w:val="26"/>
          <w:szCs w:val="26"/>
        </w:rPr>
        <w:t>По результатам анализа Исполнителем определено 74 инвестиционных проект</w:t>
      </w:r>
      <w:r w:rsidR="00F91594">
        <w:rPr>
          <w:rFonts w:ascii="Myriad Pro" w:hAnsi="Myriad Pro"/>
          <w:sz w:val="26"/>
          <w:szCs w:val="26"/>
        </w:rPr>
        <w:t>а</w:t>
      </w:r>
      <w:r w:rsidRPr="003E6709">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3E6709">
        <w:rPr>
          <w:rFonts w:ascii="Myriad Pro" w:eastAsia="Calibri" w:hAnsi="Myriad Pro"/>
          <w:color w:val="000000" w:themeColor="text1"/>
          <w:sz w:val="26"/>
          <w:szCs w:val="26"/>
        </w:rPr>
        <w:t xml:space="preserve">, в том числе 20 проектов на сумму 89 943,89 тыс. руб. были исключены из плана финансирования на 2018 год при корректировке Инвестиционной программы, утвержденной Приказом Минэнерго от 20.12.2018 </w:t>
      </w:r>
      <w:r w:rsidR="00393E59">
        <w:rPr>
          <w:rFonts w:ascii="Myriad Pro" w:eastAsia="Calibri" w:hAnsi="Myriad Pro"/>
          <w:color w:val="000000" w:themeColor="text1"/>
          <w:sz w:val="26"/>
          <w:szCs w:val="26"/>
        </w:rPr>
        <w:t>№ </w:t>
      </w:r>
      <w:r w:rsidRPr="003E6709">
        <w:rPr>
          <w:rFonts w:ascii="Myriad Pro" w:eastAsia="Calibri" w:hAnsi="Myriad Pro"/>
          <w:color w:val="000000" w:themeColor="text1"/>
          <w:sz w:val="26"/>
          <w:szCs w:val="26"/>
        </w:rPr>
        <w:t>25@. 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(-305 280,42) тыс. руб. (без НДС) и (-87 719,51) тыс. руб. (без НДС) соответственно.</w:t>
      </w:r>
    </w:p>
    <w:p w14:paraId="4996B663" w14:textId="3A161CA9" w:rsidR="00AA3EC8" w:rsidRPr="003E6709" w:rsidRDefault="00AA3EC8" w:rsidP="00317D88">
      <w:pPr>
        <w:tabs>
          <w:tab w:val="left" w:pos="4881"/>
        </w:tabs>
        <w:spacing w:line="360" w:lineRule="auto"/>
        <w:ind w:firstLine="567"/>
        <w:jc w:val="both"/>
        <w:rPr>
          <w:rFonts w:ascii="Myriad Pro" w:hAnsi="Myriad Pro"/>
          <w:sz w:val="26"/>
          <w:szCs w:val="26"/>
        </w:rPr>
      </w:pPr>
      <w:r w:rsidRPr="003E6709">
        <w:rPr>
          <w:rFonts w:ascii="Myriad Pro" w:eastAsia="Calibri" w:hAnsi="Myriad Pro"/>
          <w:color w:val="000000" w:themeColor="text1"/>
          <w:sz w:val="26"/>
          <w:szCs w:val="26"/>
        </w:rPr>
        <w:t>Данные отражены в таблице</w:t>
      </w:r>
      <w:r w:rsidR="009F396D" w:rsidRPr="00CF6E15">
        <w:rPr>
          <w:rFonts w:ascii="Myriad Pro" w:eastAsia="Calibri" w:hAnsi="Myriad Pro"/>
          <w:color w:val="000000" w:themeColor="text1"/>
          <w:sz w:val="26"/>
          <w:szCs w:val="26"/>
        </w:rPr>
        <w:t xml:space="preserve"> Приложения </w:t>
      </w:r>
      <w:r w:rsidR="00393E59">
        <w:rPr>
          <w:rFonts w:ascii="Myriad Pro" w:eastAsia="Calibri" w:hAnsi="Myriad Pro"/>
          <w:color w:val="000000" w:themeColor="text1"/>
          <w:sz w:val="26"/>
          <w:szCs w:val="26"/>
        </w:rPr>
        <w:t>№ </w:t>
      </w:r>
      <w:r w:rsidR="009F396D" w:rsidRPr="00CF6E15">
        <w:rPr>
          <w:rFonts w:ascii="Myriad Pro" w:eastAsia="Calibri" w:hAnsi="Myriad Pro"/>
          <w:color w:val="000000" w:themeColor="text1"/>
          <w:sz w:val="26"/>
          <w:szCs w:val="26"/>
        </w:rPr>
        <w:t xml:space="preserve"> 4 к Отчету</w:t>
      </w:r>
      <w:r w:rsidR="00317D88">
        <w:rPr>
          <w:rFonts w:ascii="Myriad Pro" w:eastAsia="Calibri" w:hAnsi="Myriad Pro"/>
          <w:color w:val="000000" w:themeColor="text1"/>
          <w:sz w:val="26"/>
          <w:szCs w:val="26"/>
        </w:rPr>
        <w:t xml:space="preserve">. </w:t>
      </w:r>
      <w:r w:rsidRPr="003E6709">
        <w:rPr>
          <w:rFonts w:ascii="Myriad Pro" w:hAnsi="Myriad Pro"/>
          <w:sz w:val="26"/>
          <w:szCs w:val="26"/>
        </w:rPr>
        <w:t>Также, выявлено 148 мероприятий, отсутствующие в Инвестиционной программе, утвержденной до начала периода регулирования (2018 год), на сумму 208 713,56 тыс. руб. без НДС. В</w:t>
      </w:r>
      <w:r w:rsidRPr="003E6709">
        <w:rPr>
          <w:rFonts w:ascii="Myriad Pro" w:eastAsia="Calibri" w:hAnsi="Myriad Pro"/>
          <w:color w:val="000000" w:themeColor="text1"/>
          <w:sz w:val="26"/>
          <w:szCs w:val="26"/>
        </w:rPr>
        <w:t xml:space="preserve">се проекты, при этом, учтены в </w:t>
      </w:r>
      <w:r w:rsidRPr="003E6709">
        <w:rPr>
          <w:rFonts w:ascii="Myriad Pro" w:hAnsi="Myriad Pro"/>
          <w:sz w:val="26"/>
          <w:szCs w:val="26"/>
        </w:rPr>
        <w:t xml:space="preserve">скорректированной Инвестиционной программе, утвержденной Приказом Минэнерго от 20.12.2018 </w:t>
      </w:r>
      <w:r w:rsidR="00393E59">
        <w:rPr>
          <w:rFonts w:ascii="Myriad Pro" w:hAnsi="Myriad Pro"/>
          <w:sz w:val="26"/>
          <w:szCs w:val="26"/>
        </w:rPr>
        <w:t>№ </w:t>
      </w:r>
      <w:r w:rsidRPr="003E6709">
        <w:rPr>
          <w:rFonts w:ascii="Myriad Pro" w:hAnsi="Myriad Pro"/>
          <w:sz w:val="26"/>
          <w:szCs w:val="26"/>
        </w:rPr>
        <w:t>25@.</w:t>
      </w:r>
    </w:p>
    <w:p w14:paraId="45C2AAD9" w14:textId="73D56E09" w:rsidR="00317D88" w:rsidRDefault="00AA3EC8" w:rsidP="00317D88">
      <w:pPr>
        <w:autoSpaceDE w:val="0"/>
        <w:autoSpaceDN w:val="0"/>
        <w:adjustRightInd w:val="0"/>
        <w:spacing w:line="360" w:lineRule="auto"/>
        <w:jc w:val="both"/>
        <w:rPr>
          <w:rFonts w:ascii="Myriad Pro" w:eastAsia="Calibri" w:hAnsi="Myriad Pro"/>
          <w:color w:val="000000" w:themeColor="text1"/>
          <w:sz w:val="26"/>
          <w:szCs w:val="26"/>
        </w:rPr>
      </w:pPr>
      <w:r w:rsidRPr="003E6709">
        <w:rPr>
          <w:rFonts w:ascii="Myriad Pro" w:hAnsi="Myriad Pro"/>
          <w:sz w:val="26"/>
          <w:szCs w:val="26"/>
        </w:rPr>
        <w:t xml:space="preserve">Относительно плана, утвержденного </w:t>
      </w:r>
      <w:r w:rsidRPr="003E6709">
        <w:rPr>
          <w:rFonts w:ascii="Myriad Pro" w:eastAsia="Calibri" w:hAnsi="Myriad Pro"/>
          <w:color w:val="000000" w:themeColor="text1"/>
          <w:sz w:val="26"/>
          <w:szCs w:val="26"/>
        </w:rPr>
        <w:t xml:space="preserve">в течение периода регулирования (2018 года), </w:t>
      </w:r>
      <w:r w:rsidRPr="003E6709">
        <w:rPr>
          <w:rFonts w:ascii="Myriad Pro" w:hAnsi="Myriad Pro"/>
          <w:sz w:val="26"/>
          <w:szCs w:val="26"/>
        </w:rPr>
        <w:t>фактическое финансирование оказалось меньше</w:t>
      </w:r>
      <w:r w:rsidRPr="003E6709">
        <w:rPr>
          <w:rFonts w:ascii="Myriad Pro" w:eastAsia="Calibri" w:hAnsi="Myriad Pro"/>
          <w:color w:val="000000" w:themeColor="text1"/>
          <w:sz w:val="26"/>
          <w:szCs w:val="26"/>
        </w:rPr>
        <w:t xml:space="preserve"> на (-127 080,28)</w:t>
      </w:r>
      <w:r w:rsidRPr="003E6709">
        <w:rPr>
          <w:rFonts w:ascii="Myriad Pro" w:hAnsi="Myriad Pro"/>
          <w:sz w:val="26"/>
          <w:szCs w:val="26"/>
        </w:rPr>
        <w:t xml:space="preserve"> тыс. руб. без НДС.</w:t>
      </w:r>
      <w:r w:rsidRPr="003E6709">
        <w:rPr>
          <w:rFonts w:ascii="Myriad Pro" w:eastAsia="Calibri" w:hAnsi="Myriad Pro"/>
          <w:color w:val="000000" w:themeColor="text1"/>
          <w:sz w:val="26"/>
          <w:szCs w:val="26"/>
        </w:rPr>
        <w:t xml:space="preserve"> Данные отражены в таблице</w:t>
      </w:r>
      <w:r w:rsidR="00CF6E15">
        <w:rPr>
          <w:rFonts w:ascii="Myriad Pro" w:eastAsia="Calibri" w:hAnsi="Myriad Pro"/>
          <w:color w:val="000000" w:themeColor="text1"/>
          <w:sz w:val="26"/>
          <w:szCs w:val="26"/>
        </w:rPr>
        <w:t xml:space="preserve"> Приложения </w:t>
      </w:r>
      <w:r w:rsidR="00393E59">
        <w:rPr>
          <w:rFonts w:ascii="Myriad Pro" w:eastAsia="Calibri" w:hAnsi="Myriad Pro"/>
          <w:color w:val="000000" w:themeColor="text1"/>
          <w:sz w:val="26"/>
          <w:szCs w:val="26"/>
        </w:rPr>
        <w:t>№ </w:t>
      </w:r>
      <w:r w:rsidR="00CF6E15">
        <w:rPr>
          <w:rFonts w:ascii="Myriad Pro" w:eastAsia="Calibri" w:hAnsi="Myriad Pro"/>
          <w:color w:val="000000" w:themeColor="text1"/>
          <w:sz w:val="26"/>
          <w:szCs w:val="26"/>
        </w:rPr>
        <w:t xml:space="preserve"> 5 к Отчету</w:t>
      </w:r>
      <w:r w:rsidR="00317D88">
        <w:rPr>
          <w:rFonts w:ascii="Myriad Pro" w:eastAsia="Calibri" w:hAnsi="Myriad Pro"/>
          <w:color w:val="000000" w:themeColor="text1"/>
          <w:sz w:val="26"/>
          <w:szCs w:val="26"/>
        </w:rPr>
        <w:t>.</w:t>
      </w:r>
    </w:p>
    <w:p w14:paraId="5CADF3AC" w14:textId="26F8AAD8" w:rsidR="00AA3EC8" w:rsidRPr="003E6709" w:rsidRDefault="00AA3EC8" w:rsidP="00317D88">
      <w:pPr>
        <w:autoSpaceDE w:val="0"/>
        <w:autoSpaceDN w:val="0"/>
        <w:adjustRightInd w:val="0"/>
        <w:spacing w:before="240" w:line="360" w:lineRule="auto"/>
        <w:ind w:firstLine="567"/>
        <w:jc w:val="both"/>
        <w:rPr>
          <w:rFonts w:ascii="Myriad Pro" w:eastAsiaTheme="minorHAnsi" w:hAnsi="Myriad Pro"/>
          <w:sz w:val="26"/>
          <w:szCs w:val="26"/>
          <w:lang w:eastAsia="en-US"/>
        </w:rPr>
      </w:pPr>
      <w:r w:rsidRPr="003E6709">
        <w:rPr>
          <w:rFonts w:ascii="Myriad Pro" w:hAnsi="Myriad Pro"/>
          <w:sz w:val="26"/>
          <w:szCs w:val="26"/>
        </w:rPr>
        <w:t xml:space="preserve">Согласно п. 32 Основ ценообразования </w:t>
      </w:r>
      <w:r w:rsidR="00393E59">
        <w:rPr>
          <w:rFonts w:ascii="Myriad Pro" w:hAnsi="Myriad Pro"/>
          <w:sz w:val="26"/>
          <w:szCs w:val="26"/>
        </w:rPr>
        <w:t>№ </w:t>
      </w:r>
      <w:r w:rsidRPr="003E6709">
        <w:rPr>
          <w:rFonts w:ascii="Myriad Pro" w:hAnsi="Myriad Pro"/>
          <w:sz w:val="26"/>
          <w:szCs w:val="26"/>
        </w:rPr>
        <w:t xml:space="preserve"> 1178 в</w:t>
      </w:r>
      <w:r w:rsidRPr="003E6709">
        <w:rPr>
          <w:rFonts w:ascii="Myriad Pro" w:eastAsiaTheme="minorHAnsi" w:hAnsi="Myriad Pro"/>
          <w:sz w:val="26"/>
          <w:szCs w:val="26"/>
          <w:lang w:eastAsia="en-US"/>
        </w:rPr>
        <w:t xml:space="preserve">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w:t>
      </w:r>
      <w:r w:rsidRPr="003E6709">
        <w:rPr>
          <w:rFonts w:ascii="Myriad Pro" w:eastAsiaTheme="minorHAnsi" w:hAnsi="Myriad Pro"/>
          <w:sz w:val="26"/>
          <w:szCs w:val="26"/>
          <w:lang w:eastAsia="en-US"/>
        </w:rPr>
        <w:lastRenderedPageBreak/>
        <w:t>части, финансируемой за счет выручки от реализации товаров (услуг) по регулируемым ценам (тарифам).</w:t>
      </w:r>
    </w:p>
    <w:p w14:paraId="1869EAEC" w14:textId="77777777"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t>В ходе анализа недофинансированных мероприятий Исполнителем определено 13 инвестиционных проектов,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126 334,60 тыс. руб. без НДС, относительно плана, утвержденного в период регулирования, фактическое финансирование превысило плановую величину на 19 850,13 тыс. руб. без. НДС.</w:t>
      </w:r>
    </w:p>
    <w:p w14:paraId="3266269E" w14:textId="3353B45E" w:rsidR="00AA3EC8" w:rsidRPr="003E6709" w:rsidRDefault="00AA3EC8" w:rsidP="00AA3EC8">
      <w:pPr>
        <w:spacing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Данные отражены в таблице</w:t>
      </w:r>
      <w:r w:rsidR="00CF6E15">
        <w:rPr>
          <w:rFonts w:ascii="Myriad Pro" w:eastAsia="Calibri" w:hAnsi="Myriad Pro"/>
          <w:color w:val="000000" w:themeColor="text1"/>
          <w:sz w:val="26"/>
          <w:szCs w:val="26"/>
        </w:rPr>
        <w:t xml:space="preserve"> Приложения </w:t>
      </w:r>
      <w:r w:rsidR="00393E59">
        <w:rPr>
          <w:rFonts w:ascii="Myriad Pro" w:eastAsia="Calibri" w:hAnsi="Myriad Pro"/>
          <w:color w:val="000000" w:themeColor="text1"/>
          <w:sz w:val="26"/>
          <w:szCs w:val="26"/>
        </w:rPr>
        <w:t>№ </w:t>
      </w:r>
      <w:r w:rsidR="00CF6E15">
        <w:rPr>
          <w:rFonts w:ascii="Myriad Pro" w:eastAsia="Calibri" w:hAnsi="Myriad Pro"/>
          <w:color w:val="000000" w:themeColor="text1"/>
          <w:sz w:val="26"/>
          <w:szCs w:val="26"/>
        </w:rPr>
        <w:t xml:space="preserve"> 6 к Отчету</w:t>
      </w:r>
      <w:r w:rsidRPr="003E6709">
        <w:rPr>
          <w:rFonts w:ascii="Myriad Pro" w:eastAsia="Calibri" w:hAnsi="Myriad Pro"/>
          <w:color w:val="000000" w:themeColor="text1"/>
          <w:sz w:val="26"/>
          <w:szCs w:val="26"/>
        </w:rPr>
        <w:t>.</w:t>
      </w:r>
    </w:p>
    <w:p w14:paraId="4DB3BE1B" w14:textId="77777777" w:rsidR="00317D88" w:rsidRPr="003E6709" w:rsidRDefault="00317D88" w:rsidP="00317D88">
      <w:pPr>
        <w:spacing w:before="240" w:line="360" w:lineRule="auto"/>
        <w:ind w:firstLine="708"/>
        <w:jc w:val="both"/>
        <w:rPr>
          <w:rFonts w:ascii="Myriad Pro" w:hAnsi="Myriad Pro"/>
          <w:sz w:val="26"/>
          <w:szCs w:val="26"/>
        </w:rPr>
      </w:pPr>
      <w:r w:rsidRPr="003E6709">
        <w:rPr>
          <w:rFonts w:ascii="Myriad Pro" w:hAnsi="Myriad Pro"/>
          <w:sz w:val="26"/>
          <w:szCs w:val="26"/>
        </w:rPr>
        <w:t>По</w:t>
      </w:r>
      <w:r w:rsidRPr="003E6709">
        <w:rPr>
          <w:rFonts w:ascii="Myriad Pro" w:hAnsi="Myriad Pro"/>
          <w:sz w:val="18"/>
          <w:szCs w:val="18"/>
        </w:rPr>
        <w:t xml:space="preserve"> </w:t>
      </w:r>
      <w:r w:rsidRPr="003E6709">
        <w:rPr>
          <w:rFonts w:ascii="Myriad Pro" w:hAnsi="Myriad Pro"/>
          <w:sz w:val="26"/>
          <w:szCs w:val="26"/>
        </w:rPr>
        <w:t xml:space="preserve">3 проектам, выявлено превышение фактического финансирования над плановым, утвержденным до начала периода регулирования (2018 года), на 4 765,47 тыс. руб. без НДС.  </w:t>
      </w:r>
    </w:p>
    <w:p w14:paraId="0390E38F" w14:textId="77777777" w:rsidR="00317D88" w:rsidRPr="003E6709" w:rsidRDefault="00317D88" w:rsidP="00317D88">
      <w:pPr>
        <w:spacing w:line="360" w:lineRule="auto"/>
        <w:ind w:firstLine="708"/>
        <w:jc w:val="both"/>
        <w:rPr>
          <w:rFonts w:ascii="Myriad Pro" w:hAnsi="Myriad Pro"/>
          <w:sz w:val="26"/>
          <w:szCs w:val="26"/>
        </w:rPr>
      </w:pPr>
      <w:r w:rsidRPr="003E6709">
        <w:rPr>
          <w:rFonts w:ascii="Myriad Pro" w:hAnsi="Myriad Pro"/>
          <w:sz w:val="26"/>
          <w:szCs w:val="26"/>
        </w:rPr>
        <w:t>Относительно плана, утвержденного корректировкой в течение периода регулирования, фактическая величина финансирования оказалась ниже на 2 823,07 тыс. руб.</w:t>
      </w:r>
    </w:p>
    <w:p w14:paraId="30F5A675" w14:textId="77777777" w:rsidR="00317D88" w:rsidRDefault="00317D88" w:rsidP="00317D88">
      <w:pPr>
        <w:spacing w:line="360" w:lineRule="auto"/>
        <w:ind w:firstLine="567"/>
        <w:jc w:val="both"/>
        <w:rPr>
          <w:rFonts w:ascii="Myriad Pro" w:eastAsia="Calibri" w:hAnsi="Myriad Pro"/>
          <w:color w:val="000000" w:themeColor="text1"/>
          <w:sz w:val="26"/>
          <w:szCs w:val="26"/>
        </w:rPr>
      </w:pPr>
      <w:r w:rsidRPr="003E6709">
        <w:rPr>
          <w:rFonts w:ascii="Myriad Pro" w:eastAsia="Calibri" w:hAnsi="Myriad Pro"/>
          <w:color w:val="000000" w:themeColor="text1"/>
          <w:sz w:val="26"/>
          <w:szCs w:val="26"/>
        </w:rPr>
        <w:t>Данные отражены в таблице.</w:t>
      </w:r>
    </w:p>
    <w:tbl>
      <w:tblPr>
        <w:tblW w:w="4648" w:type="pct"/>
        <w:tblLook w:val="04A0" w:firstRow="1" w:lastRow="0" w:firstColumn="1" w:lastColumn="0" w:noHBand="0" w:noVBand="1"/>
      </w:tblPr>
      <w:tblGrid>
        <w:gridCol w:w="1465"/>
        <w:gridCol w:w="1326"/>
        <w:gridCol w:w="1257"/>
        <w:gridCol w:w="1450"/>
        <w:gridCol w:w="1136"/>
        <w:gridCol w:w="1294"/>
        <w:gridCol w:w="1643"/>
      </w:tblGrid>
      <w:tr w:rsidR="00E13824" w:rsidRPr="00317D88" w14:paraId="41737673" w14:textId="77777777" w:rsidTr="00E13824">
        <w:trPr>
          <w:trHeight w:val="16"/>
          <w:tblHeader/>
        </w:trPr>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F611A" w14:textId="77777777"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Наименование инвестиционного проекта</w:t>
            </w:r>
          </w:p>
        </w:tc>
        <w:tc>
          <w:tcPr>
            <w:tcW w:w="74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16CD1F4" w14:textId="16E80CDB"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Идентификатор инвестицион</w:t>
            </w:r>
            <w:r>
              <w:rPr>
                <w:rFonts w:ascii="Myriad Pro" w:hAnsi="Myriad Pro"/>
                <w:b/>
                <w:bCs/>
                <w:color w:val="FFFFFF" w:themeColor="background1"/>
                <w:sz w:val="17"/>
                <w:szCs w:val="17"/>
              </w:rPr>
              <w:t>-</w:t>
            </w:r>
            <w:r w:rsidRPr="00317D88">
              <w:rPr>
                <w:rFonts w:ascii="Myriad Pro" w:hAnsi="Myriad Pro"/>
                <w:b/>
                <w:bCs/>
                <w:color w:val="FFFFFF" w:themeColor="background1"/>
                <w:sz w:val="17"/>
                <w:szCs w:val="17"/>
              </w:rPr>
              <w:t>ного проекта</w:t>
            </w:r>
          </w:p>
        </w:tc>
        <w:tc>
          <w:tcPr>
            <w:tcW w:w="7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F3743" w14:textId="62632BF2"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 xml:space="preserve">План 2018 года, утвержденный  Приказом Минэнерго от 28.12.2017 </w:t>
            </w:r>
            <w:r>
              <w:rPr>
                <w:rFonts w:ascii="Myriad Pro" w:hAnsi="Myriad Pro"/>
                <w:b/>
                <w:bCs/>
                <w:color w:val="FFFFFF" w:themeColor="background1"/>
                <w:sz w:val="17"/>
                <w:szCs w:val="17"/>
              </w:rPr>
              <w:t>№ </w:t>
            </w:r>
            <w:r w:rsidRPr="00317D88">
              <w:rPr>
                <w:rFonts w:ascii="Myriad Pro" w:hAnsi="Myriad Pro"/>
                <w:b/>
                <w:bCs/>
                <w:color w:val="FFFFFF" w:themeColor="background1"/>
                <w:sz w:val="17"/>
                <w:szCs w:val="17"/>
              </w:rPr>
              <w:t>30, млн. руб. без НДС</w:t>
            </w:r>
          </w:p>
        </w:tc>
        <w:tc>
          <w:tcPr>
            <w:tcW w:w="8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40B7D2F7" w14:textId="1A4381E9"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Скорректирован</w:t>
            </w:r>
            <w:r>
              <w:rPr>
                <w:rFonts w:ascii="Myriad Pro" w:hAnsi="Myriad Pro"/>
                <w:b/>
                <w:bCs/>
                <w:color w:val="FFFFFF" w:themeColor="background1"/>
                <w:sz w:val="17"/>
                <w:szCs w:val="17"/>
              </w:rPr>
              <w:t>-</w:t>
            </w:r>
            <w:r w:rsidRPr="00317D88">
              <w:rPr>
                <w:rFonts w:ascii="Myriad Pro" w:hAnsi="Myriad Pro"/>
                <w:b/>
                <w:bCs/>
                <w:color w:val="FFFFFF" w:themeColor="background1"/>
                <w:sz w:val="17"/>
                <w:szCs w:val="17"/>
              </w:rPr>
              <w:t xml:space="preserve">ный план 2018 года, утвержденный  Приказом Минэнерго от 20.12.2018 </w:t>
            </w:r>
            <w:r>
              <w:rPr>
                <w:rFonts w:ascii="Myriad Pro" w:hAnsi="Myriad Pro"/>
                <w:b/>
                <w:bCs/>
                <w:color w:val="FFFFFF" w:themeColor="background1"/>
                <w:sz w:val="17"/>
                <w:szCs w:val="17"/>
              </w:rPr>
              <w:t>№ </w:t>
            </w:r>
            <w:r w:rsidRPr="00317D88">
              <w:rPr>
                <w:rFonts w:ascii="Myriad Pro" w:hAnsi="Myriad Pro"/>
                <w:b/>
                <w:bCs/>
                <w:color w:val="FFFFFF" w:themeColor="background1"/>
                <w:sz w:val="17"/>
                <w:szCs w:val="17"/>
              </w:rPr>
              <w:t>25, млн. руб. без НДС</w:t>
            </w:r>
          </w:p>
        </w:tc>
        <w:tc>
          <w:tcPr>
            <w:tcW w:w="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52E76" w14:textId="2ADB7D38"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Фактический объем финансиро</w:t>
            </w:r>
            <w:r>
              <w:rPr>
                <w:rFonts w:ascii="Myriad Pro" w:hAnsi="Myriad Pro"/>
                <w:b/>
                <w:bCs/>
                <w:color w:val="FFFFFF" w:themeColor="background1"/>
                <w:sz w:val="17"/>
                <w:szCs w:val="17"/>
              </w:rPr>
              <w:t>-</w:t>
            </w:r>
            <w:r w:rsidRPr="00317D88">
              <w:rPr>
                <w:rFonts w:ascii="Myriad Pro" w:hAnsi="Myriad Pro"/>
                <w:b/>
                <w:bCs/>
                <w:color w:val="FFFFFF" w:themeColor="background1"/>
                <w:sz w:val="17"/>
                <w:szCs w:val="17"/>
              </w:rPr>
              <w:t>вания, млн. руб. без НДС</w:t>
            </w:r>
          </w:p>
        </w:tc>
        <w:tc>
          <w:tcPr>
            <w:tcW w:w="12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87451D1" w14:textId="77777777"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Отклонение , млн. руб. без НДС</w:t>
            </w:r>
          </w:p>
        </w:tc>
      </w:tr>
      <w:tr w:rsidR="00E13824" w:rsidRPr="00317D88" w14:paraId="54BAE488" w14:textId="77777777" w:rsidTr="00E13824">
        <w:trPr>
          <w:trHeight w:val="16"/>
          <w:tblHeader/>
        </w:trPr>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2C0D8" w14:textId="77777777"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(группы инвестиционных проектов)</w:t>
            </w:r>
          </w:p>
        </w:tc>
        <w:tc>
          <w:tcPr>
            <w:tcW w:w="74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CCDA90" w14:textId="77777777" w:rsidR="00E13824" w:rsidRPr="00317D88" w:rsidRDefault="00E13824" w:rsidP="00317D88">
            <w:pPr>
              <w:rPr>
                <w:rFonts w:ascii="Myriad Pro" w:hAnsi="Myriad Pro"/>
                <w:b/>
                <w:bCs/>
                <w:color w:val="FFFFFF" w:themeColor="background1"/>
                <w:sz w:val="17"/>
                <w:szCs w:val="17"/>
              </w:rPr>
            </w:pPr>
          </w:p>
        </w:tc>
        <w:tc>
          <w:tcPr>
            <w:tcW w:w="7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993B7" w14:textId="77777777" w:rsidR="00E13824" w:rsidRPr="00317D88" w:rsidRDefault="00E13824" w:rsidP="00317D88">
            <w:pPr>
              <w:rPr>
                <w:rFonts w:ascii="Myriad Pro" w:hAnsi="Myriad Pro"/>
                <w:b/>
                <w:bCs/>
                <w:color w:val="FFFFFF" w:themeColor="background1"/>
                <w:sz w:val="17"/>
                <w:szCs w:val="17"/>
              </w:rPr>
            </w:pPr>
          </w:p>
        </w:tc>
        <w:tc>
          <w:tcPr>
            <w:tcW w:w="8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D49F4E" w14:textId="77777777" w:rsidR="00E13824" w:rsidRPr="00317D88" w:rsidRDefault="00E13824" w:rsidP="00317D88">
            <w:pPr>
              <w:rPr>
                <w:rFonts w:ascii="Myriad Pro" w:hAnsi="Myriad Pro"/>
                <w:b/>
                <w:bCs/>
                <w:color w:val="FFFFFF" w:themeColor="background1"/>
                <w:sz w:val="17"/>
                <w:szCs w:val="17"/>
              </w:rPr>
            </w:pPr>
          </w:p>
        </w:tc>
        <w:tc>
          <w:tcPr>
            <w:tcW w:w="6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06CA5" w14:textId="77777777" w:rsidR="00E13824" w:rsidRPr="00317D88" w:rsidRDefault="00E13824" w:rsidP="00317D88">
            <w:pPr>
              <w:rPr>
                <w:rFonts w:ascii="Myriad Pro" w:hAnsi="Myriad Pro"/>
                <w:b/>
                <w:bCs/>
                <w:color w:val="FFFFFF" w:themeColor="background1"/>
                <w:sz w:val="17"/>
                <w:szCs w:val="17"/>
              </w:rPr>
            </w:pP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00180" w14:textId="77777777" w:rsidR="00E13824"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от ИП, утвержден</w:t>
            </w:r>
            <w:r>
              <w:rPr>
                <w:rFonts w:ascii="Myriad Pro" w:hAnsi="Myriad Pro"/>
                <w:b/>
                <w:bCs/>
                <w:color w:val="FFFFFF" w:themeColor="background1"/>
                <w:sz w:val="17"/>
                <w:szCs w:val="17"/>
              </w:rPr>
              <w:t>-</w:t>
            </w:r>
          </w:p>
          <w:p w14:paraId="6084D2C7" w14:textId="61D94098"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ной до начала периода регулирования</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6F827" w14:textId="6D181BAF" w:rsidR="00E13824" w:rsidRPr="00317D88" w:rsidRDefault="00E13824" w:rsidP="00317D88">
            <w:pPr>
              <w:jc w:val="center"/>
              <w:rPr>
                <w:rFonts w:ascii="Myriad Pro" w:hAnsi="Myriad Pro"/>
                <w:b/>
                <w:bCs/>
                <w:color w:val="FFFFFF" w:themeColor="background1"/>
                <w:sz w:val="17"/>
                <w:szCs w:val="17"/>
              </w:rPr>
            </w:pPr>
            <w:r w:rsidRPr="00317D88">
              <w:rPr>
                <w:rFonts w:ascii="Myriad Pro" w:hAnsi="Myriad Pro"/>
                <w:b/>
                <w:bCs/>
                <w:color w:val="FFFFFF" w:themeColor="background1"/>
                <w:sz w:val="17"/>
                <w:szCs w:val="17"/>
              </w:rPr>
              <w:t>от ИП, скорректированной в течение периода регулирования</w:t>
            </w:r>
          </w:p>
        </w:tc>
      </w:tr>
      <w:tr w:rsidR="00E13824" w:rsidRPr="00317D88" w14:paraId="1FB00E1A" w14:textId="77777777" w:rsidTr="00E13824">
        <w:trPr>
          <w:trHeight w:val="16"/>
          <w:tblHeader/>
        </w:trPr>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D0FBE" w14:textId="5D820B84"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1</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D1A56C" w14:textId="71646F0F"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2</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C3D8F6" w14:textId="3236BE13"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3</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670CBD" w14:textId="5A56E78D"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4</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0916A" w14:textId="74EADD64"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5</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B778C8" w14:textId="305C0094"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6</w:t>
            </w:r>
          </w:p>
        </w:tc>
        <w:tc>
          <w:tcPr>
            <w:tcW w:w="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A1726F" w14:textId="2305C8EE" w:rsidR="00E13824" w:rsidRPr="00317D88" w:rsidRDefault="00E13824" w:rsidP="00317D88">
            <w:pPr>
              <w:jc w:val="center"/>
              <w:rPr>
                <w:rFonts w:ascii="Myriad Pro" w:hAnsi="Myriad Pro"/>
                <w:b/>
                <w:bCs/>
                <w:color w:val="FFFFFF" w:themeColor="background1"/>
                <w:sz w:val="17"/>
                <w:szCs w:val="17"/>
              </w:rPr>
            </w:pPr>
            <w:r>
              <w:rPr>
                <w:rFonts w:ascii="Myriad Pro" w:hAnsi="Myriad Pro"/>
                <w:b/>
                <w:bCs/>
                <w:color w:val="FFFFFF" w:themeColor="background1"/>
                <w:sz w:val="17"/>
                <w:szCs w:val="17"/>
              </w:rPr>
              <w:t>7</w:t>
            </w:r>
          </w:p>
        </w:tc>
      </w:tr>
      <w:tr w:rsidR="00E13824" w:rsidRPr="00317D88" w14:paraId="1D9C4073" w14:textId="77777777" w:rsidTr="00E13824">
        <w:trPr>
          <w:trHeight w:val="16"/>
        </w:trPr>
        <w:tc>
          <w:tcPr>
            <w:tcW w:w="8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CDBD93" w14:textId="77777777" w:rsidR="00E13824" w:rsidRPr="00317D88" w:rsidRDefault="00E13824" w:rsidP="00317D88">
            <w:pPr>
              <w:rPr>
                <w:rFonts w:ascii="Myriad Pro" w:hAnsi="Myriad Pro"/>
                <w:sz w:val="17"/>
                <w:szCs w:val="17"/>
              </w:rPr>
            </w:pPr>
            <w:r w:rsidRPr="00317D88">
              <w:rPr>
                <w:rFonts w:ascii="Myriad Pro" w:hAnsi="Myriad Pro"/>
                <w:sz w:val="17"/>
                <w:szCs w:val="17"/>
              </w:rPr>
              <w:t xml:space="preserve">Реконструкция ВЛ 110 кВ ТК-1 - ТК-2 с установкой промежуточной опоры ППП220-2/60 - 1 шт. протяж.1,011 км. (Бийский район, Алтайский край) </w:t>
            </w:r>
          </w:p>
        </w:tc>
        <w:tc>
          <w:tcPr>
            <w:tcW w:w="745" w:type="pct"/>
            <w:tcBorders>
              <w:top w:val="single" w:sz="4" w:space="0" w:color="FFFFFF" w:themeColor="background1"/>
              <w:left w:val="nil"/>
              <w:bottom w:val="single" w:sz="4" w:space="0" w:color="auto"/>
              <w:right w:val="single" w:sz="4" w:space="0" w:color="auto"/>
            </w:tcBorders>
            <w:shd w:val="clear" w:color="auto" w:fill="auto"/>
            <w:vAlign w:val="center"/>
          </w:tcPr>
          <w:p w14:paraId="6AEE867E"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G_31_АЭ</w:t>
            </w:r>
          </w:p>
        </w:tc>
        <w:tc>
          <w:tcPr>
            <w:tcW w:w="7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AA84A9"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12,712</w:t>
            </w:r>
          </w:p>
        </w:tc>
        <w:tc>
          <w:tcPr>
            <w:tcW w:w="815" w:type="pct"/>
            <w:tcBorders>
              <w:top w:val="single" w:sz="4" w:space="0" w:color="FFFFFF" w:themeColor="background1"/>
              <w:left w:val="nil"/>
              <w:bottom w:val="single" w:sz="4" w:space="0" w:color="auto"/>
              <w:right w:val="single" w:sz="4" w:space="0" w:color="auto"/>
            </w:tcBorders>
            <w:vAlign w:val="center"/>
          </w:tcPr>
          <w:p w14:paraId="37B02F05"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16,027</w:t>
            </w:r>
          </w:p>
        </w:tc>
        <w:tc>
          <w:tcPr>
            <w:tcW w:w="6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08B4AB"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14,692</w:t>
            </w:r>
          </w:p>
        </w:tc>
        <w:tc>
          <w:tcPr>
            <w:tcW w:w="7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080CDD"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1,981</w:t>
            </w:r>
          </w:p>
        </w:tc>
        <w:tc>
          <w:tcPr>
            <w:tcW w:w="5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E26729"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-1,335</w:t>
            </w:r>
          </w:p>
        </w:tc>
      </w:tr>
      <w:tr w:rsidR="00E13824" w:rsidRPr="00317D88" w14:paraId="08475B79" w14:textId="77777777" w:rsidTr="00E13824">
        <w:trPr>
          <w:trHeight w:val="16"/>
        </w:trPr>
        <w:tc>
          <w:tcPr>
            <w:tcW w:w="8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973BA" w14:textId="77777777" w:rsidR="00E13824" w:rsidRPr="00317D88" w:rsidRDefault="00E13824" w:rsidP="00317D88">
            <w:pPr>
              <w:rPr>
                <w:rFonts w:ascii="Myriad Pro" w:hAnsi="Myriad Pro"/>
                <w:sz w:val="17"/>
                <w:szCs w:val="17"/>
              </w:rPr>
            </w:pPr>
            <w:r w:rsidRPr="00317D88">
              <w:rPr>
                <w:rFonts w:ascii="Myriad Pro" w:hAnsi="Myriad Pro"/>
                <w:sz w:val="17"/>
                <w:szCs w:val="17"/>
              </w:rPr>
              <w:t xml:space="preserve">Реконструкция головного участка ВЛ-35кВ от ПС 220/110/35 кВ Чесноковская до ПС 35/10 кВ </w:t>
            </w:r>
            <w:r w:rsidRPr="00317D88">
              <w:rPr>
                <w:rFonts w:ascii="Myriad Pro" w:hAnsi="Myriad Pro"/>
                <w:sz w:val="17"/>
                <w:szCs w:val="17"/>
              </w:rPr>
              <w:lastRenderedPageBreak/>
              <w:t xml:space="preserve">Санниково Первомайского района (2*1,5км)  </w:t>
            </w:r>
          </w:p>
        </w:tc>
        <w:tc>
          <w:tcPr>
            <w:tcW w:w="745" w:type="pct"/>
            <w:tcBorders>
              <w:top w:val="single" w:sz="4" w:space="0" w:color="auto"/>
              <w:left w:val="nil"/>
              <w:bottom w:val="single" w:sz="4" w:space="0" w:color="auto"/>
              <w:right w:val="single" w:sz="4" w:space="0" w:color="auto"/>
            </w:tcBorders>
            <w:shd w:val="clear" w:color="auto" w:fill="auto"/>
            <w:vAlign w:val="center"/>
          </w:tcPr>
          <w:p w14:paraId="79898C8B"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lastRenderedPageBreak/>
              <w:t>F_13_АЭ</w:t>
            </w:r>
          </w:p>
        </w:tc>
        <w:tc>
          <w:tcPr>
            <w:tcW w:w="7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1B8DE"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2,673</w:t>
            </w:r>
          </w:p>
        </w:tc>
        <w:tc>
          <w:tcPr>
            <w:tcW w:w="815" w:type="pct"/>
            <w:tcBorders>
              <w:top w:val="single" w:sz="4" w:space="0" w:color="auto"/>
              <w:left w:val="nil"/>
              <w:bottom w:val="single" w:sz="4" w:space="0" w:color="auto"/>
              <w:right w:val="single" w:sz="4" w:space="0" w:color="auto"/>
            </w:tcBorders>
            <w:vAlign w:val="center"/>
          </w:tcPr>
          <w:p w14:paraId="6A7DE69A"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4,647</w:t>
            </w:r>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4867F"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3,937</w:t>
            </w:r>
          </w:p>
        </w:tc>
        <w:tc>
          <w:tcPr>
            <w:tcW w:w="727" w:type="pct"/>
            <w:tcBorders>
              <w:top w:val="single" w:sz="4" w:space="0" w:color="auto"/>
              <w:left w:val="nil"/>
              <w:bottom w:val="single" w:sz="4" w:space="0" w:color="auto"/>
              <w:right w:val="single" w:sz="4" w:space="0" w:color="auto"/>
            </w:tcBorders>
            <w:shd w:val="clear" w:color="auto" w:fill="auto"/>
            <w:vAlign w:val="center"/>
            <w:hideMark/>
          </w:tcPr>
          <w:p w14:paraId="77A8AD32"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1,265</w:t>
            </w:r>
          </w:p>
        </w:tc>
        <w:tc>
          <w:tcPr>
            <w:tcW w:w="5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094922"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-0,709</w:t>
            </w:r>
          </w:p>
        </w:tc>
      </w:tr>
      <w:tr w:rsidR="00E13824" w:rsidRPr="00317D88" w14:paraId="40F617B3" w14:textId="77777777" w:rsidTr="00E13824">
        <w:trPr>
          <w:trHeight w:val="16"/>
        </w:trPr>
        <w:tc>
          <w:tcPr>
            <w:tcW w:w="823" w:type="pct"/>
            <w:tcBorders>
              <w:top w:val="single" w:sz="4" w:space="0" w:color="auto"/>
              <w:left w:val="single" w:sz="4" w:space="0" w:color="auto"/>
              <w:bottom w:val="single" w:sz="4" w:space="0" w:color="auto"/>
              <w:right w:val="single" w:sz="4" w:space="0" w:color="auto"/>
            </w:tcBorders>
            <w:shd w:val="clear" w:color="auto" w:fill="auto"/>
            <w:vAlign w:val="center"/>
          </w:tcPr>
          <w:p w14:paraId="19BA43CE" w14:textId="77777777" w:rsidR="00E13824" w:rsidRPr="00317D88" w:rsidRDefault="00E13824" w:rsidP="00317D88">
            <w:pPr>
              <w:rPr>
                <w:rFonts w:ascii="Myriad Pro" w:hAnsi="Myriad Pro"/>
                <w:sz w:val="17"/>
                <w:szCs w:val="17"/>
              </w:rPr>
            </w:pPr>
            <w:r w:rsidRPr="00317D88">
              <w:rPr>
                <w:rFonts w:ascii="Myriad Pro" w:hAnsi="Myriad Pro"/>
                <w:sz w:val="17"/>
                <w:szCs w:val="17"/>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745" w:type="pct"/>
            <w:tcBorders>
              <w:top w:val="single" w:sz="4" w:space="0" w:color="auto"/>
              <w:left w:val="nil"/>
              <w:bottom w:val="single" w:sz="4" w:space="0" w:color="auto"/>
              <w:right w:val="single" w:sz="4" w:space="0" w:color="auto"/>
            </w:tcBorders>
            <w:shd w:val="clear" w:color="auto" w:fill="auto"/>
            <w:vAlign w:val="center"/>
          </w:tcPr>
          <w:p w14:paraId="19C7EC89"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H_185_АЭ</w:t>
            </w:r>
          </w:p>
        </w:tc>
        <w:tc>
          <w:tcPr>
            <w:tcW w:w="706" w:type="pct"/>
            <w:tcBorders>
              <w:top w:val="single" w:sz="4" w:space="0" w:color="auto"/>
              <w:left w:val="single" w:sz="4" w:space="0" w:color="auto"/>
              <w:bottom w:val="single" w:sz="4" w:space="0" w:color="auto"/>
              <w:right w:val="single" w:sz="4" w:space="0" w:color="auto"/>
            </w:tcBorders>
            <w:shd w:val="clear" w:color="auto" w:fill="auto"/>
            <w:vAlign w:val="center"/>
          </w:tcPr>
          <w:p w14:paraId="25CA0E2D"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4,356</w:t>
            </w:r>
          </w:p>
        </w:tc>
        <w:tc>
          <w:tcPr>
            <w:tcW w:w="815" w:type="pct"/>
            <w:tcBorders>
              <w:top w:val="single" w:sz="4" w:space="0" w:color="auto"/>
              <w:left w:val="nil"/>
              <w:bottom w:val="single" w:sz="4" w:space="0" w:color="auto"/>
              <w:right w:val="single" w:sz="4" w:space="0" w:color="auto"/>
            </w:tcBorders>
            <w:vAlign w:val="center"/>
          </w:tcPr>
          <w:p w14:paraId="538E95FC"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6,655</w:t>
            </w:r>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14:paraId="201CC2E2"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5,876</w:t>
            </w:r>
          </w:p>
        </w:tc>
        <w:tc>
          <w:tcPr>
            <w:tcW w:w="727" w:type="pct"/>
            <w:tcBorders>
              <w:top w:val="single" w:sz="4" w:space="0" w:color="auto"/>
              <w:left w:val="nil"/>
              <w:bottom w:val="single" w:sz="4" w:space="0" w:color="auto"/>
              <w:right w:val="single" w:sz="4" w:space="0" w:color="auto"/>
            </w:tcBorders>
            <w:shd w:val="clear" w:color="auto" w:fill="auto"/>
            <w:vAlign w:val="center"/>
          </w:tcPr>
          <w:p w14:paraId="0A6D25E1"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1,520</w:t>
            </w:r>
          </w:p>
        </w:tc>
        <w:tc>
          <w:tcPr>
            <w:tcW w:w="545" w:type="pct"/>
            <w:tcBorders>
              <w:top w:val="single" w:sz="4" w:space="0" w:color="auto"/>
              <w:left w:val="single" w:sz="4" w:space="0" w:color="auto"/>
              <w:bottom w:val="single" w:sz="4" w:space="0" w:color="auto"/>
              <w:right w:val="single" w:sz="4" w:space="0" w:color="auto"/>
            </w:tcBorders>
            <w:shd w:val="clear" w:color="auto" w:fill="auto"/>
            <w:vAlign w:val="center"/>
          </w:tcPr>
          <w:p w14:paraId="1852F10C"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-0,779</w:t>
            </w:r>
          </w:p>
        </w:tc>
      </w:tr>
      <w:tr w:rsidR="00E13824" w:rsidRPr="00317D88" w14:paraId="245ECA4F" w14:textId="77777777" w:rsidTr="00E13824">
        <w:trPr>
          <w:trHeight w:val="326"/>
        </w:trPr>
        <w:tc>
          <w:tcPr>
            <w:tcW w:w="823" w:type="pct"/>
            <w:tcBorders>
              <w:top w:val="single" w:sz="4" w:space="0" w:color="auto"/>
              <w:left w:val="nil"/>
              <w:bottom w:val="single" w:sz="4" w:space="0" w:color="auto"/>
              <w:right w:val="single" w:sz="4" w:space="0" w:color="auto"/>
            </w:tcBorders>
            <w:shd w:val="clear" w:color="auto" w:fill="C2D69B"/>
            <w:noWrap/>
            <w:vAlign w:val="center"/>
            <w:hideMark/>
          </w:tcPr>
          <w:p w14:paraId="360A990B" w14:textId="77777777" w:rsidR="00E13824" w:rsidRPr="00317D88" w:rsidRDefault="00E13824" w:rsidP="00317D88">
            <w:pPr>
              <w:jc w:val="center"/>
              <w:rPr>
                <w:rFonts w:ascii="Myriad Pro" w:hAnsi="Myriad Pro"/>
                <w:sz w:val="17"/>
                <w:szCs w:val="17"/>
              </w:rPr>
            </w:pPr>
            <w:r w:rsidRPr="00317D88">
              <w:rPr>
                <w:rFonts w:ascii="Myriad Pro" w:hAnsi="Myriad Pro"/>
                <w:sz w:val="17"/>
                <w:szCs w:val="17"/>
              </w:rPr>
              <w:t>Итого</w:t>
            </w:r>
          </w:p>
        </w:tc>
        <w:tc>
          <w:tcPr>
            <w:tcW w:w="745" w:type="pct"/>
            <w:tcBorders>
              <w:top w:val="single" w:sz="4" w:space="0" w:color="auto"/>
              <w:left w:val="nil"/>
              <w:bottom w:val="single" w:sz="4" w:space="0" w:color="auto"/>
              <w:right w:val="single" w:sz="4" w:space="0" w:color="auto"/>
            </w:tcBorders>
            <w:shd w:val="clear" w:color="auto" w:fill="C2D69B"/>
            <w:vAlign w:val="center"/>
          </w:tcPr>
          <w:p w14:paraId="4F9E192E" w14:textId="77777777" w:rsidR="00E13824" w:rsidRPr="00317D88" w:rsidRDefault="00E13824" w:rsidP="00317D88">
            <w:pPr>
              <w:jc w:val="center"/>
              <w:rPr>
                <w:rFonts w:ascii="Myriad Pro" w:hAnsi="Myriad Pro"/>
                <w:sz w:val="17"/>
                <w:szCs w:val="17"/>
              </w:rPr>
            </w:pPr>
          </w:p>
        </w:tc>
        <w:tc>
          <w:tcPr>
            <w:tcW w:w="7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F38DFE9" w14:textId="77777777" w:rsidR="00E13824" w:rsidRPr="00317D88" w:rsidRDefault="00E13824" w:rsidP="00317D88">
            <w:pPr>
              <w:jc w:val="center"/>
              <w:rPr>
                <w:rFonts w:ascii="Myriad Pro" w:hAnsi="Myriad Pro"/>
                <w:b/>
                <w:bCs/>
                <w:sz w:val="17"/>
                <w:szCs w:val="17"/>
              </w:rPr>
            </w:pPr>
            <w:r w:rsidRPr="00317D88">
              <w:rPr>
                <w:rFonts w:ascii="Myriad Pro" w:hAnsi="Myriad Pro"/>
                <w:b/>
                <w:bCs/>
                <w:sz w:val="17"/>
                <w:szCs w:val="17"/>
              </w:rPr>
              <w:t>19,740</w:t>
            </w:r>
          </w:p>
        </w:tc>
        <w:tc>
          <w:tcPr>
            <w:tcW w:w="815" w:type="pct"/>
            <w:tcBorders>
              <w:top w:val="single" w:sz="4" w:space="0" w:color="auto"/>
              <w:left w:val="nil"/>
              <w:bottom w:val="single" w:sz="4" w:space="0" w:color="auto"/>
              <w:right w:val="single" w:sz="4" w:space="0" w:color="auto"/>
            </w:tcBorders>
            <w:shd w:val="clear" w:color="auto" w:fill="C2D69B"/>
            <w:vAlign w:val="center"/>
          </w:tcPr>
          <w:p w14:paraId="43F2E48E" w14:textId="77777777" w:rsidR="00E13824" w:rsidRPr="00317D88" w:rsidRDefault="00E13824" w:rsidP="00317D88">
            <w:pPr>
              <w:jc w:val="center"/>
              <w:rPr>
                <w:rFonts w:ascii="Myriad Pro" w:hAnsi="Myriad Pro"/>
                <w:b/>
                <w:bCs/>
                <w:sz w:val="17"/>
                <w:szCs w:val="17"/>
              </w:rPr>
            </w:pPr>
            <w:r w:rsidRPr="00317D88">
              <w:rPr>
                <w:rFonts w:ascii="Myriad Pro" w:hAnsi="Myriad Pro"/>
                <w:b/>
                <w:bCs/>
                <w:sz w:val="17"/>
                <w:szCs w:val="17"/>
              </w:rPr>
              <w:t>27,329</w:t>
            </w:r>
          </w:p>
        </w:tc>
        <w:tc>
          <w:tcPr>
            <w:tcW w:w="63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836FF9D" w14:textId="77777777" w:rsidR="00E13824" w:rsidRPr="00317D88" w:rsidRDefault="00E13824" w:rsidP="00317D88">
            <w:pPr>
              <w:jc w:val="center"/>
              <w:rPr>
                <w:rFonts w:ascii="Myriad Pro" w:hAnsi="Myriad Pro"/>
                <w:b/>
                <w:bCs/>
                <w:sz w:val="17"/>
                <w:szCs w:val="17"/>
              </w:rPr>
            </w:pPr>
            <w:r w:rsidRPr="00317D88">
              <w:rPr>
                <w:rFonts w:ascii="Myriad Pro" w:hAnsi="Myriad Pro"/>
                <w:b/>
                <w:bCs/>
                <w:sz w:val="17"/>
                <w:szCs w:val="17"/>
              </w:rPr>
              <w:t>24,506</w:t>
            </w:r>
          </w:p>
        </w:tc>
        <w:tc>
          <w:tcPr>
            <w:tcW w:w="727" w:type="pct"/>
            <w:tcBorders>
              <w:top w:val="single" w:sz="4" w:space="0" w:color="auto"/>
              <w:left w:val="nil"/>
              <w:bottom w:val="single" w:sz="4" w:space="0" w:color="auto"/>
              <w:right w:val="single" w:sz="4" w:space="0" w:color="auto"/>
            </w:tcBorders>
            <w:shd w:val="clear" w:color="auto" w:fill="C2D69B"/>
            <w:vAlign w:val="center"/>
            <w:hideMark/>
          </w:tcPr>
          <w:p w14:paraId="50F916AE" w14:textId="77777777" w:rsidR="00E13824" w:rsidRPr="00317D88" w:rsidRDefault="00E13824" w:rsidP="00317D88">
            <w:pPr>
              <w:jc w:val="center"/>
              <w:rPr>
                <w:rFonts w:ascii="Myriad Pro" w:hAnsi="Myriad Pro"/>
                <w:b/>
                <w:bCs/>
                <w:sz w:val="17"/>
                <w:szCs w:val="17"/>
              </w:rPr>
            </w:pPr>
            <w:r w:rsidRPr="00317D88">
              <w:rPr>
                <w:rFonts w:ascii="Myriad Pro" w:hAnsi="Myriad Pro"/>
                <w:b/>
                <w:bCs/>
                <w:sz w:val="17"/>
                <w:szCs w:val="17"/>
              </w:rPr>
              <w:t>4,756</w:t>
            </w:r>
          </w:p>
        </w:tc>
        <w:tc>
          <w:tcPr>
            <w:tcW w:w="545" w:type="pct"/>
            <w:tcBorders>
              <w:top w:val="single" w:sz="4" w:space="0" w:color="auto"/>
              <w:left w:val="nil"/>
              <w:bottom w:val="single" w:sz="4" w:space="0" w:color="auto"/>
              <w:right w:val="single" w:sz="4" w:space="0" w:color="auto"/>
            </w:tcBorders>
            <w:shd w:val="clear" w:color="auto" w:fill="C2D69B"/>
            <w:vAlign w:val="center"/>
            <w:hideMark/>
          </w:tcPr>
          <w:p w14:paraId="7EE7F995" w14:textId="77777777" w:rsidR="00E13824" w:rsidRPr="00317D88" w:rsidRDefault="00E13824" w:rsidP="00317D88">
            <w:pPr>
              <w:jc w:val="center"/>
              <w:rPr>
                <w:rFonts w:ascii="Myriad Pro" w:hAnsi="Myriad Pro"/>
                <w:b/>
                <w:bCs/>
                <w:sz w:val="17"/>
                <w:szCs w:val="17"/>
              </w:rPr>
            </w:pPr>
            <w:r w:rsidRPr="00317D88">
              <w:rPr>
                <w:rFonts w:ascii="Myriad Pro" w:hAnsi="Myriad Pro"/>
                <w:b/>
                <w:bCs/>
                <w:sz w:val="17"/>
                <w:szCs w:val="17"/>
              </w:rPr>
              <w:t>-2,823</w:t>
            </w:r>
          </w:p>
        </w:tc>
      </w:tr>
    </w:tbl>
    <w:p w14:paraId="3AC2D176" w14:textId="49AEE7E4" w:rsidR="00AA3EC8" w:rsidRPr="003E6709" w:rsidRDefault="00317D88" w:rsidP="00317D88">
      <w:pPr>
        <w:spacing w:before="240" w:line="360" w:lineRule="auto"/>
        <w:jc w:val="both"/>
        <w:rPr>
          <w:rFonts w:ascii="Myriad Pro" w:hAnsi="Myriad Pro"/>
          <w:sz w:val="26"/>
          <w:szCs w:val="26"/>
        </w:rPr>
      </w:pPr>
      <w:r>
        <w:rPr>
          <w:rFonts w:ascii="Myriad Pro" w:eastAsia="Calibri" w:hAnsi="Myriad Pro"/>
          <w:color w:val="000000" w:themeColor="text1"/>
          <w:sz w:val="26"/>
          <w:szCs w:val="26"/>
        </w:rPr>
        <w:tab/>
      </w:r>
      <w:r w:rsidR="00AA3EC8" w:rsidRPr="003E6709">
        <w:rPr>
          <w:rFonts w:ascii="Myriad Pro" w:hAnsi="Myriad Pro"/>
          <w:sz w:val="26"/>
          <w:szCs w:val="26"/>
        </w:rPr>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228 мероприятий, отсутствующие в утвержденном плане, отклонения по которым составило 299 688,98 тыс. руб. без НДС (17 300,00+73 675,42+208 713,56). Выявлены 10 мероприятий, факт финансирования по которым превысил утвержденный план на 47 574,27 тыс. руб. без НДС (42 808,80+4 765,47). Обнаружено 61 мероприятие, по которым факт финансирования ниже утвержденного плана на 431 615,02 тыс. руб. без НДС (305 280,42+126 334,60).</w:t>
      </w:r>
    </w:p>
    <w:p w14:paraId="16EF0DAD" w14:textId="77777777"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lastRenderedPageBreak/>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36 мероприятий, отсутствующие в утвержденном плане, отклонения по которым составило 17 300,00 тыс. руб. без НДС.  Выявлены 64 мероприятия, факт финансирования по которым превысил утвержденный план на 95 401,47 тыс. руб. без НДС (51 294,43+24 256,91+19 850,13). Обнаружено 179 мероприятий, по которым факт финансирования ниже утвержденного плана на 217 622,86 тыс. руб. без НДС (87 719,51+127 080,28+2 823,07).</w:t>
      </w:r>
    </w:p>
    <w:p w14:paraId="6BEC64B6" w14:textId="580EE9B1"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t xml:space="preserve">В соответствии с п.32, п. 87 Основ ценообразования </w:t>
      </w:r>
      <w:r w:rsidR="00393E59">
        <w:rPr>
          <w:rFonts w:ascii="Myriad Pro" w:hAnsi="Myriad Pro"/>
          <w:sz w:val="26"/>
          <w:szCs w:val="26"/>
        </w:rPr>
        <w:t>№ </w:t>
      </w:r>
      <w:r w:rsidRPr="003E6709">
        <w:rPr>
          <w:rFonts w:ascii="Myriad Pro" w:hAnsi="Myriad Pro"/>
          <w:sz w:val="26"/>
          <w:szCs w:val="26"/>
        </w:rPr>
        <w:t xml:space="preserve"> 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w:t>
      </w:r>
    </w:p>
    <w:tbl>
      <w:tblPr>
        <w:tblW w:w="5000" w:type="pct"/>
        <w:jc w:val="center"/>
        <w:tblLook w:val="04A0" w:firstRow="1" w:lastRow="0" w:firstColumn="1" w:lastColumn="0" w:noHBand="0" w:noVBand="1"/>
      </w:tblPr>
      <w:tblGrid>
        <w:gridCol w:w="1594"/>
        <w:gridCol w:w="1365"/>
        <w:gridCol w:w="1834"/>
        <w:gridCol w:w="1582"/>
        <w:gridCol w:w="1405"/>
        <w:gridCol w:w="1791"/>
      </w:tblGrid>
      <w:tr w:rsidR="00AA3EC8" w:rsidRPr="003E6709" w14:paraId="3A7F5057" w14:textId="77777777" w:rsidTr="00AA3EC8">
        <w:trPr>
          <w:trHeight w:val="29"/>
          <w:tblHeader/>
          <w:jc w:val="center"/>
        </w:trPr>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4D592" w14:textId="77777777" w:rsidR="00AA3EC8" w:rsidRPr="003E6709" w:rsidRDefault="00AA3EC8" w:rsidP="00AA3EC8">
            <w:pPr>
              <w:jc w:val="center"/>
              <w:rPr>
                <w:rFonts w:ascii="Myriad Pro" w:hAnsi="Myriad Pro"/>
                <w:b/>
                <w:bCs/>
                <w:color w:val="FFFFFF" w:themeColor="background1"/>
                <w:sz w:val="18"/>
                <w:szCs w:val="18"/>
              </w:rPr>
            </w:pPr>
            <w:bookmarkStart w:id="37" w:name="_Hlk48560993"/>
            <w:r w:rsidRPr="003E6709">
              <w:rPr>
                <w:rFonts w:ascii="Myriad Pro" w:hAnsi="Myriad Pro"/>
                <w:b/>
                <w:bCs/>
                <w:color w:val="FFFFFF" w:themeColor="background1"/>
                <w:sz w:val="18"/>
                <w:szCs w:val="18"/>
              </w:rPr>
              <w:t>Наименование инвестиционного проекта</w:t>
            </w:r>
          </w:p>
        </w:tc>
        <w:tc>
          <w:tcPr>
            <w:tcW w:w="6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230C9" w14:textId="096B8B5C"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План 2018 года, утверж</w:t>
            </w:r>
            <w:r w:rsidR="00E13824">
              <w:rPr>
                <w:rFonts w:ascii="Myriad Pro" w:hAnsi="Myriad Pro"/>
                <w:b/>
                <w:bCs/>
                <w:color w:val="FFFFFF" w:themeColor="background1"/>
                <w:sz w:val="18"/>
                <w:szCs w:val="18"/>
              </w:rPr>
              <w:t>д</w:t>
            </w:r>
            <w:r w:rsidRPr="003E6709">
              <w:rPr>
                <w:rFonts w:ascii="Myriad Pro" w:hAnsi="Myriad Pro"/>
                <w:b/>
                <w:bCs/>
                <w:color w:val="FFFFFF" w:themeColor="background1"/>
                <w:sz w:val="18"/>
                <w:szCs w:val="18"/>
              </w:rPr>
              <w:t xml:space="preserve">енный  Приказом Минэнерго от 28.12.2017 </w:t>
            </w:r>
            <w:r w:rsidR="00393E59">
              <w:rPr>
                <w:rFonts w:ascii="Myriad Pro" w:hAnsi="Myriad Pro"/>
                <w:b/>
                <w:bCs/>
                <w:color w:val="FFFFFF" w:themeColor="background1"/>
                <w:sz w:val="18"/>
                <w:szCs w:val="18"/>
              </w:rPr>
              <w:t>№ </w:t>
            </w:r>
            <w:r w:rsidRPr="003E6709">
              <w:rPr>
                <w:rFonts w:ascii="Myriad Pro" w:hAnsi="Myriad Pro"/>
                <w:b/>
                <w:bCs/>
                <w:color w:val="FFFFFF" w:themeColor="background1"/>
                <w:sz w:val="18"/>
                <w:szCs w:val="18"/>
              </w:rPr>
              <w:t>30, млн. руб. без НДС</w:t>
            </w:r>
          </w:p>
        </w:tc>
        <w:tc>
          <w:tcPr>
            <w:tcW w:w="96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tcPr>
          <w:p w14:paraId="3C265454" w14:textId="7DCDFED1"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Скорректированный план 2018 года, утверж</w:t>
            </w:r>
            <w:r w:rsidR="00E13824">
              <w:rPr>
                <w:rFonts w:ascii="Myriad Pro" w:hAnsi="Myriad Pro"/>
                <w:b/>
                <w:bCs/>
                <w:color w:val="FFFFFF" w:themeColor="background1"/>
                <w:sz w:val="18"/>
                <w:szCs w:val="18"/>
              </w:rPr>
              <w:t>д</w:t>
            </w:r>
            <w:r w:rsidRPr="003E6709">
              <w:rPr>
                <w:rFonts w:ascii="Myriad Pro" w:hAnsi="Myriad Pro"/>
                <w:b/>
                <w:bCs/>
                <w:color w:val="FFFFFF" w:themeColor="background1"/>
                <w:sz w:val="18"/>
                <w:szCs w:val="18"/>
              </w:rPr>
              <w:t xml:space="preserve">енный  Приказом Минэнерго от 20.12.2018 </w:t>
            </w:r>
            <w:r w:rsidR="00393E59">
              <w:rPr>
                <w:rFonts w:ascii="Myriad Pro" w:hAnsi="Myriad Pro"/>
                <w:b/>
                <w:bCs/>
                <w:color w:val="FFFFFF" w:themeColor="background1"/>
                <w:sz w:val="18"/>
                <w:szCs w:val="18"/>
              </w:rPr>
              <w:t>№ </w:t>
            </w:r>
            <w:r w:rsidRPr="003E6709">
              <w:rPr>
                <w:rFonts w:ascii="Myriad Pro" w:hAnsi="Myriad Pro"/>
                <w:b/>
                <w:bCs/>
                <w:color w:val="FFFFFF" w:themeColor="background1"/>
                <w:sz w:val="18"/>
                <w:szCs w:val="18"/>
              </w:rPr>
              <w:t>25, млн. руб. без НДС</w:t>
            </w:r>
          </w:p>
        </w:tc>
        <w:tc>
          <w:tcPr>
            <w:tcW w:w="8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DF508"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Фактический объем финансирования, млн. руб. без НДС</w:t>
            </w:r>
          </w:p>
        </w:tc>
        <w:tc>
          <w:tcPr>
            <w:tcW w:w="16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2DF790"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Отклонение , млн. руб. без НДС</w:t>
            </w:r>
          </w:p>
        </w:tc>
      </w:tr>
      <w:tr w:rsidR="00DF20D7" w:rsidRPr="003E6709" w14:paraId="05C43D92" w14:textId="77777777" w:rsidTr="00733208">
        <w:trPr>
          <w:trHeight w:val="29"/>
          <w:tblHeader/>
          <w:jc w:val="center"/>
        </w:trPr>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39EB5A"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(группы инвестиционных проектов)</w:t>
            </w:r>
          </w:p>
        </w:tc>
        <w:tc>
          <w:tcPr>
            <w:tcW w:w="6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6BC0D" w14:textId="77777777" w:rsidR="00AA3EC8" w:rsidRPr="003E6709" w:rsidRDefault="00AA3EC8" w:rsidP="00AA3EC8">
            <w:pPr>
              <w:rPr>
                <w:rFonts w:ascii="Myriad Pro" w:hAnsi="Myriad Pro"/>
                <w:b/>
                <w:bCs/>
                <w:color w:val="FFFFFF" w:themeColor="background1"/>
                <w:sz w:val="18"/>
                <w:szCs w:val="18"/>
              </w:rPr>
            </w:pPr>
          </w:p>
        </w:tc>
        <w:tc>
          <w:tcPr>
            <w:tcW w:w="96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692F31" w14:textId="77777777" w:rsidR="00AA3EC8" w:rsidRPr="003E6709" w:rsidRDefault="00AA3EC8" w:rsidP="00AA3EC8">
            <w:pPr>
              <w:rPr>
                <w:rFonts w:ascii="Myriad Pro" w:hAnsi="Myriad Pro"/>
                <w:b/>
                <w:bCs/>
                <w:color w:val="FFFFFF" w:themeColor="background1"/>
                <w:sz w:val="18"/>
                <w:szCs w:val="18"/>
              </w:rPr>
            </w:pPr>
          </w:p>
        </w:tc>
        <w:tc>
          <w:tcPr>
            <w:tcW w:w="8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436ED" w14:textId="77777777" w:rsidR="00AA3EC8" w:rsidRPr="003E6709" w:rsidRDefault="00AA3EC8" w:rsidP="00AA3EC8">
            <w:pPr>
              <w:rPr>
                <w:rFonts w:ascii="Myriad Pro" w:hAnsi="Myriad Pro"/>
                <w:b/>
                <w:bCs/>
                <w:color w:val="FFFFFF" w:themeColor="background1"/>
                <w:sz w:val="18"/>
                <w:szCs w:val="18"/>
              </w:rPr>
            </w:pP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C10EB"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от ИП, утвержденной до начала периода регулирования</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1D3B9" w14:textId="77777777" w:rsidR="00AA3EC8" w:rsidRPr="003E6709" w:rsidRDefault="00AA3EC8" w:rsidP="00AA3EC8">
            <w:pPr>
              <w:jc w:val="center"/>
              <w:rPr>
                <w:rFonts w:ascii="Myriad Pro" w:hAnsi="Myriad Pro"/>
                <w:b/>
                <w:bCs/>
                <w:color w:val="FFFFFF" w:themeColor="background1"/>
                <w:sz w:val="18"/>
                <w:szCs w:val="18"/>
              </w:rPr>
            </w:pPr>
            <w:r w:rsidRPr="003E6709">
              <w:rPr>
                <w:rFonts w:ascii="Myriad Pro" w:hAnsi="Myriad Pro"/>
                <w:b/>
                <w:bCs/>
                <w:color w:val="FFFFFF" w:themeColor="background1"/>
                <w:sz w:val="18"/>
                <w:szCs w:val="18"/>
              </w:rPr>
              <w:t>от скорректированной ИП в течение периода регулирования</w:t>
            </w:r>
          </w:p>
        </w:tc>
      </w:tr>
      <w:tr w:rsidR="00DF20D7" w:rsidRPr="00733208" w14:paraId="1AD363C7" w14:textId="77777777" w:rsidTr="00733208">
        <w:trPr>
          <w:trHeight w:val="29"/>
          <w:jc w:val="center"/>
        </w:trPr>
        <w:tc>
          <w:tcPr>
            <w:tcW w:w="8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7AC9F4" w14:textId="77777777" w:rsidR="00AA3EC8" w:rsidRPr="00317D88" w:rsidRDefault="00AA3EC8" w:rsidP="00AA3EC8">
            <w:pPr>
              <w:ind w:left="-109" w:right="-108" w:firstLine="109"/>
              <w:jc w:val="center"/>
              <w:rPr>
                <w:rFonts w:ascii="Myriad Pro" w:hAnsi="Myriad Pro"/>
                <w:b/>
                <w:bCs/>
                <w:color w:val="FFFFFF" w:themeColor="background1"/>
                <w:sz w:val="18"/>
                <w:szCs w:val="18"/>
              </w:rPr>
            </w:pPr>
            <w:r w:rsidRPr="00317D88">
              <w:rPr>
                <w:rFonts w:ascii="Myriad Pro" w:hAnsi="Myriad Pro"/>
                <w:b/>
                <w:bCs/>
                <w:color w:val="FFFFFF" w:themeColor="background1"/>
                <w:sz w:val="18"/>
                <w:szCs w:val="18"/>
              </w:rPr>
              <w:t>1</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A26D29" w14:textId="77777777" w:rsidR="00AA3EC8" w:rsidRPr="00317D88" w:rsidRDefault="00AA3EC8" w:rsidP="00AA3EC8">
            <w:pPr>
              <w:jc w:val="center"/>
              <w:rPr>
                <w:rFonts w:ascii="Myriad Pro" w:hAnsi="Myriad Pro"/>
                <w:b/>
                <w:bCs/>
                <w:color w:val="FFFFFF" w:themeColor="background1"/>
                <w:sz w:val="18"/>
                <w:szCs w:val="18"/>
              </w:rPr>
            </w:pPr>
            <w:r w:rsidRPr="00317D88">
              <w:rPr>
                <w:rFonts w:ascii="Myriad Pro" w:hAnsi="Myriad Pro"/>
                <w:b/>
                <w:bCs/>
                <w:color w:val="FFFFFF" w:themeColor="background1"/>
                <w:sz w:val="18"/>
                <w:szCs w:val="18"/>
              </w:rPr>
              <w:t>2</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42775D" w14:textId="77777777" w:rsidR="00AA3EC8" w:rsidRPr="00317D88" w:rsidRDefault="00AA3EC8" w:rsidP="00AA3EC8">
            <w:pPr>
              <w:jc w:val="center"/>
              <w:rPr>
                <w:rFonts w:ascii="Myriad Pro" w:hAnsi="Myriad Pro"/>
                <w:b/>
                <w:bCs/>
                <w:color w:val="FFFFFF" w:themeColor="background1"/>
                <w:sz w:val="18"/>
                <w:szCs w:val="18"/>
              </w:rPr>
            </w:pPr>
            <w:r w:rsidRPr="00317D88">
              <w:rPr>
                <w:rFonts w:ascii="Myriad Pro" w:hAnsi="Myriad Pro"/>
                <w:b/>
                <w:bCs/>
                <w:color w:val="FFFFFF" w:themeColor="background1"/>
                <w:sz w:val="18"/>
                <w:szCs w:val="18"/>
              </w:rPr>
              <w:t>3</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EA10D6" w14:textId="77777777" w:rsidR="00AA3EC8" w:rsidRPr="00317D88" w:rsidRDefault="00AA3EC8" w:rsidP="00AA3EC8">
            <w:pPr>
              <w:jc w:val="center"/>
              <w:rPr>
                <w:rFonts w:ascii="Myriad Pro" w:hAnsi="Myriad Pro"/>
                <w:b/>
                <w:bCs/>
                <w:color w:val="FFFFFF" w:themeColor="background1"/>
                <w:sz w:val="18"/>
                <w:szCs w:val="18"/>
              </w:rPr>
            </w:pPr>
            <w:r w:rsidRPr="00317D88">
              <w:rPr>
                <w:rFonts w:ascii="Myriad Pro" w:hAnsi="Myriad Pro"/>
                <w:b/>
                <w:bCs/>
                <w:color w:val="FFFFFF" w:themeColor="background1"/>
                <w:sz w:val="18"/>
                <w:szCs w:val="18"/>
              </w:rPr>
              <w:t>4</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94CAB8" w14:textId="77777777" w:rsidR="00AA3EC8" w:rsidRPr="00317D88" w:rsidRDefault="00AA3EC8" w:rsidP="00AA3EC8">
            <w:pPr>
              <w:jc w:val="center"/>
              <w:rPr>
                <w:rFonts w:ascii="Myriad Pro" w:hAnsi="Myriad Pro"/>
                <w:b/>
                <w:bCs/>
                <w:color w:val="FFFFFF" w:themeColor="background1"/>
                <w:sz w:val="18"/>
                <w:szCs w:val="18"/>
              </w:rPr>
            </w:pPr>
            <w:r w:rsidRPr="00317D88">
              <w:rPr>
                <w:rFonts w:ascii="Myriad Pro" w:hAnsi="Myriad Pro"/>
                <w:b/>
                <w:bCs/>
                <w:color w:val="FFFFFF" w:themeColor="background1"/>
                <w:sz w:val="18"/>
                <w:szCs w:val="18"/>
              </w:rPr>
              <w:t>4-2</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31BAAC" w14:textId="77777777" w:rsidR="00AA3EC8" w:rsidRPr="00317D88" w:rsidRDefault="00AA3EC8" w:rsidP="00AA3EC8">
            <w:pPr>
              <w:jc w:val="center"/>
              <w:rPr>
                <w:rFonts w:ascii="Myriad Pro" w:hAnsi="Myriad Pro"/>
                <w:b/>
                <w:bCs/>
                <w:color w:val="FFFFFF" w:themeColor="background1"/>
                <w:sz w:val="18"/>
                <w:szCs w:val="18"/>
              </w:rPr>
            </w:pPr>
            <w:r w:rsidRPr="00317D88">
              <w:rPr>
                <w:rFonts w:ascii="Myriad Pro" w:hAnsi="Myriad Pro"/>
                <w:b/>
                <w:bCs/>
                <w:color w:val="FFFFFF" w:themeColor="background1"/>
                <w:sz w:val="18"/>
                <w:szCs w:val="18"/>
              </w:rPr>
              <w:t>4-3</w:t>
            </w:r>
          </w:p>
        </w:tc>
      </w:tr>
      <w:tr w:rsidR="00AA3EC8" w:rsidRPr="003E6709" w14:paraId="2DC97C9E" w14:textId="77777777" w:rsidTr="00317D88">
        <w:trPr>
          <w:trHeight w:val="29"/>
          <w:jc w:val="center"/>
        </w:trPr>
        <w:tc>
          <w:tcPr>
            <w:tcW w:w="84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A7968B"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 xml:space="preserve"> до 15 кВт включительно</w:t>
            </w:r>
            <w:r w:rsidRPr="003E6709">
              <w:rPr>
                <w:rFonts w:ascii="Myriad Pro" w:hAnsi="Myriad Pro"/>
                <w:sz w:val="18"/>
                <w:szCs w:val="18"/>
              </w:rPr>
              <w:br/>
              <w:t>(новое строительство)</w:t>
            </w:r>
          </w:p>
        </w:tc>
        <w:tc>
          <w:tcPr>
            <w:tcW w:w="67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4736C0"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57,58</w:t>
            </w:r>
          </w:p>
        </w:tc>
        <w:tc>
          <w:tcPr>
            <w:tcW w:w="968" w:type="pct"/>
            <w:tcBorders>
              <w:top w:val="single" w:sz="4" w:space="0" w:color="FFFFFF" w:themeColor="background1"/>
              <w:left w:val="nil"/>
              <w:bottom w:val="single" w:sz="4" w:space="0" w:color="auto"/>
              <w:right w:val="single" w:sz="4" w:space="0" w:color="auto"/>
            </w:tcBorders>
            <w:vAlign w:val="center"/>
          </w:tcPr>
          <w:p w14:paraId="290C3EF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16,35</w:t>
            </w:r>
          </w:p>
        </w:tc>
        <w:tc>
          <w:tcPr>
            <w:tcW w:w="8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5D7593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15,14</w:t>
            </w:r>
          </w:p>
        </w:tc>
        <w:tc>
          <w:tcPr>
            <w:tcW w:w="7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85D577"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-42,44</w:t>
            </w:r>
          </w:p>
        </w:tc>
        <w:tc>
          <w:tcPr>
            <w:tcW w:w="9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5B0B33"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-1,21</w:t>
            </w:r>
          </w:p>
        </w:tc>
      </w:tr>
      <w:tr w:rsidR="00AA3EC8" w:rsidRPr="003E6709" w14:paraId="178AB6F7" w14:textId="77777777" w:rsidTr="00AA3EC8">
        <w:trPr>
          <w:trHeight w:val="29"/>
          <w:jc w:val="center"/>
        </w:trPr>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14:paraId="25BE921E"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 xml:space="preserve"> до 150 кВт включительно</w:t>
            </w:r>
            <w:r w:rsidRPr="003E6709">
              <w:rPr>
                <w:rFonts w:ascii="Myriad Pro" w:hAnsi="Myriad Pro"/>
                <w:sz w:val="18"/>
                <w:szCs w:val="18"/>
              </w:rPr>
              <w:br/>
              <w:t>(новое строительство)</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1AF83EC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 </w:t>
            </w:r>
          </w:p>
        </w:tc>
        <w:tc>
          <w:tcPr>
            <w:tcW w:w="968" w:type="pct"/>
            <w:tcBorders>
              <w:top w:val="single" w:sz="4" w:space="0" w:color="auto"/>
              <w:left w:val="nil"/>
              <w:bottom w:val="single" w:sz="4" w:space="0" w:color="auto"/>
              <w:right w:val="single" w:sz="4" w:space="0" w:color="auto"/>
            </w:tcBorders>
            <w:vAlign w:val="center"/>
          </w:tcPr>
          <w:p w14:paraId="408CFC69"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21,00</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7BBC10B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25,94</w:t>
            </w:r>
          </w:p>
        </w:tc>
        <w:tc>
          <w:tcPr>
            <w:tcW w:w="741" w:type="pct"/>
            <w:tcBorders>
              <w:top w:val="single" w:sz="4" w:space="0" w:color="auto"/>
              <w:left w:val="nil"/>
              <w:bottom w:val="single" w:sz="4" w:space="0" w:color="auto"/>
              <w:right w:val="single" w:sz="4" w:space="0" w:color="auto"/>
            </w:tcBorders>
            <w:shd w:val="clear" w:color="auto" w:fill="auto"/>
            <w:vAlign w:val="center"/>
          </w:tcPr>
          <w:p w14:paraId="78DB6FF6"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25,94</w:t>
            </w:r>
          </w:p>
        </w:tc>
        <w:tc>
          <w:tcPr>
            <w:tcW w:w="945" w:type="pct"/>
            <w:tcBorders>
              <w:top w:val="single" w:sz="4" w:space="0" w:color="auto"/>
              <w:left w:val="single" w:sz="4" w:space="0" w:color="auto"/>
              <w:bottom w:val="single" w:sz="4" w:space="0" w:color="auto"/>
              <w:right w:val="single" w:sz="4" w:space="0" w:color="auto"/>
            </w:tcBorders>
            <w:shd w:val="clear" w:color="auto" w:fill="auto"/>
            <w:vAlign w:val="center"/>
          </w:tcPr>
          <w:p w14:paraId="156324E2"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4,94</w:t>
            </w:r>
          </w:p>
        </w:tc>
      </w:tr>
      <w:tr w:rsidR="00AA3EC8" w:rsidRPr="003E6709" w14:paraId="15A2E473" w14:textId="77777777" w:rsidTr="00317D88">
        <w:trPr>
          <w:trHeight w:val="29"/>
          <w:jc w:val="center"/>
        </w:trPr>
        <w:tc>
          <w:tcPr>
            <w:tcW w:w="84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F99D26F" w14:textId="77777777" w:rsidR="00AA3EC8" w:rsidRPr="003E6709" w:rsidRDefault="00AA3EC8" w:rsidP="00AA3EC8">
            <w:pPr>
              <w:jc w:val="center"/>
              <w:rPr>
                <w:rFonts w:ascii="Myriad Pro" w:hAnsi="Myriad Pro"/>
                <w:sz w:val="18"/>
                <w:szCs w:val="18"/>
              </w:rPr>
            </w:pPr>
            <w:r w:rsidRPr="003E6709">
              <w:rPr>
                <w:rFonts w:ascii="Myriad Pro" w:hAnsi="Myriad Pro"/>
                <w:b/>
                <w:sz w:val="18"/>
                <w:szCs w:val="18"/>
              </w:rPr>
              <w:t>Итого, подлежит включению</w:t>
            </w:r>
          </w:p>
        </w:tc>
        <w:tc>
          <w:tcPr>
            <w:tcW w:w="67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B2AC8B7" w14:textId="77777777" w:rsidR="00AA3EC8" w:rsidRPr="003E6709" w:rsidRDefault="00AA3EC8" w:rsidP="00AA3EC8">
            <w:pPr>
              <w:jc w:val="center"/>
              <w:rPr>
                <w:rFonts w:ascii="Myriad Pro" w:hAnsi="Myriad Pro"/>
                <w:sz w:val="18"/>
                <w:szCs w:val="18"/>
              </w:rPr>
            </w:pPr>
          </w:p>
        </w:tc>
        <w:tc>
          <w:tcPr>
            <w:tcW w:w="968"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362C689" w14:textId="77777777" w:rsidR="00AA3EC8" w:rsidRPr="003E6709" w:rsidRDefault="00AA3EC8" w:rsidP="00AA3EC8">
            <w:pPr>
              <w:jc w:val="center"/>
              <w:rPr>
                <w:rFonts w:ascii="Myriad Pro" w:hAnsi="Myriad Pro"/>
                <w:sz w:val="18"/>
                <w:szCs w:val="18"/>
              </w:rPr>
            </w:pPr>
          </w:p>
        </w:tc>
        <w:tc>
          <w:tcPr>
            <w:tcW w:w="83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F673621" w14:textId="77777777" w:rsidR="00AA3EC8" w:rsidRPr="003E6709" w:rsidRDefault="00AA3EC8" w:rsidP="00AA3EC8">
            <w:pPr>
              <w:jc w:val="center"/>
              <w:rPr>
                <w:rFonts w:ascii="Myriad Pro" w:hAnsi="Myriad Pro"/>
                <w:sz w:val="18"/>
                <w:szCs w:val="18"/>
              </w:rPr>
            </w:pPr>
          </w:p>
        </w:tc>
        <w:tc>
          <w:tcPr>
            <w:tcW w:w="741"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5949151"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-16,50</w:t>
            </w:r>
          </w:p>
        </w:tc>
        <w:tc>
          <w:tcPr>
            <w:tcW w:w="94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F9797AF" w14:textId="77777777" w:rsidR="00AA3EC8" w:rsidRPr="003E6709" w:rsidRDefault="00AA3EC8" w:rsidP="00AA3EC8">
            <w:pPr>
              <w:jc w:val="center"/>
              <w:rPr>
                <w:rFonts w:ascii="Myriad Pro" w:hAnsi="Myriad Pro"/>
                <w:sz w:val="18"/>
                <w:szCs w:val="18"/>
              </w:rPr>
            </w:pPr>
            <w:r w:rsidRPr="003E6709">
              <w:rPr>
                <w:rFonts w:ascii="Myriad Pro" w:hAnsi="Myriad Pro"/>
                <w:sz w:val="18"/>
                <w:szCs w:val="18"/>
              </w:rPr>
              <w:t>3,74</w:t>
            </w:r>
          </w:p>
        </w:tc>
      </w:tr>
    </w:tbl>
    <w:bookmarkEnd w:id="37"/>
    <w:p w14:paraId="4546FCA4" w14:textId="2D930CC5" w:rsidR="00AA3EC8" w:rsidRPr="003E6709" w:rsidRDefault="00AA3EC8" w:rsidP="00317D88">
      <w:pPr>
        <w:spacing w:before="240" w:line="360" w:lineRule="auto"/>
        <w:ind w:firstLine="567"/>
        <w:jc w:val="both"/>
        <w:rPr>
          <w:rFonts w:ascii="Myriad Pro" w:hAnsi="Myriad Pro"/>
          <w:sz w:val="26"/>
          <w:szCs w:val="26"/>
        </w:rPr>
      </w:pPr>
      <w:r w:rsidRPr="003E6709">
        <w:rPr>
          <w:rFonts w:ascii="Myriad Pro" w:hAnsi="Myriad Pro"/>
          <w:sz w:val="26"/>
          <w:szCs w:val="26"/>
        </w:rPr>
        <w:t xml:space="preserve">В соответствии с п. 24(1) Правил </w:t>
      </w:r>
      <w:r w:rsidR="00393E59">
        <w:rPr>
          <w:rFonts w:ascii="Myriad Pro" w:hAnsi="Myriad Pro"/>
          <w:sz w:val="26"/>
          <w:szCs w:val="26"/>
        </w:rPr>
        <w:t>№ </w:t>
      </w:r>
      <w:r w:rsidRPr="003E6709">
        <w:rPr>
          <w:rFonts w:ascii="Myriad Pro" w:hAnsi="Myriad Pro"/>
          <w:sz w:val="26"/>
          <w:szCs w:val="26"/>
        </w:rPr>
        <w:t xml:space="preserve"> 861 сетевая организация не вправе отказаться от заключения договора в случае направления заявления о </w:t>
      </w:r>
      <w:r w:rsidRPr="003E6709">
        <w:rPr>
          <w:rFonts w:ascii="Myriad Pro" w:hAnsi="Myriad Pro"/>
          <w:sz w:val="26"/>
          <w:szCs w:val="26"/>
        </w:rPr>
        <w:lastRenderedPageBreak/>
        <w:t>заключении договора в отношении энергопринимающих устройств, которые не имеют технологического присоединения (непосредственного или опосредованного) к объектам электросетевого хозяйства этой сетевой организации. Таким образом, включение со стороны филиала объектов в ИП экономически обосновано.</w:t>
      </w:r>
    </w:p>
    <w:p w14:paraId="4F5708B4" w14:textId="77777777" w:rsidR="00AA3EC8" w:rsidRPr="003E6709" w:rsidRDefault="00AA3EC8" w:rsidP="00AA3EC8">
      <w:pPr>
        <w:spacing w:line="360" w:lineRule="auto"/>
        <w:ind w:firstLine="567"/>
        <w:jc w:val="both"/>
        <w:rPr>
          <w:rFonts w:ascii="Myriad Pro" w:hAnsi="Myriad Pro"/>
          <w:color w:val="000000" w:themeColor="text1"/>
          <w:sz w:val="26"/>
          <w:szCs w:val="26"/>
        </w:rPr>
      </w:pPr>
      <w:r w:rsidRPr="003E6709">
        <w:rPr>
          <w:rFonts w:ascii="Myriad Pro" w:hAnsi="Myriad Pro"/>
          <w:sz w:val="26"/>
          <w:szCs w:val="26"/>
        </w:rPr>
        <w:t xml:space="preserve">Исполнитель отмечает, что в отчете об исполнении Инвестиционной программы присутствуют 23 проекта, реализация которых осуществлялась с целью технологического присоединения энергопринимающих устройств максимальной мощностью выше 150 кВт. Сумма фактического финансирования данных проектов отражена в отчете за счет средств, полученных от оказания услуг по регулируемым государством ценам (тарифам) и составила 176,31 млн. </w:t>
      </w:r>
      <w:r w:rsidRPr="003E6709">
        <w:rPr>
          <w:rFonts w:ascii="Myriad Pro" w:hAnsi="Myriad Pro"/>
          <w:color w:val="000000" w:themeColor="text1"/>
          <w:sz w:val="26"/>
          <w:szCs w:val="26"/>
        </w:rPr>
        <w:t xml:space="preserve">руб. (без НДС). </w:t>
      </w:r>
    </w:p>
    <w:p w14:paraId="58F5B529" w14:textId="0BAFA736" w:rsidR="00AA3EC8" w:rsidRPr="003E6709" w:rsidRDefault="00AA3EC8" w:rsidP="00AA3EC8">
      <w:pPr>
        <w:spacing w:line="360" w:lineRule="auto"/>
        <w:ind w:firstLine="567"/>
        <w:jc w:val="both"/>
        <w:rPr>
          <w:rFonts w:ascii="Myriad Pro" w:hAnsi="Myriad Pro"/>
          <w:color w:val="000000" w:themeColor="text1"/>
          <w:sz w:val="26"/>
          <w:szCs w:val="26"/>
        </w:rPr>
      </w:pPr>
      <w:r w:rsidRPr="003E6709">
        <w:rPr>
          <w:rFonts w:ascii="Myriad Pro" w:hAnsi="Myriad Pro"/>
          <w:color w:val="000000" w:themeColor="text1"/>
          <w:sz w:val="26"/>
          <w:szCs w:val="26"/>
        </w:rPr>
        <w:t xml:space="preserve">В соответствии с п. 87 Основ ценообразования </w:t>
      </w:r>
      <w:r w:rsidR="00393E59">
        <w:rPr>
          <w:rFonts w:ascii="Myriad Pro" w:hAnsi="Myriad Pro"/>
          <w:color w:val="000000" w:themeColor="text1"/>
          <w:sz w:val="26"/>
          <w:szCs w:val="26"/>
        </w:rPr>
        <w:t>№ </w:t>
      </w:r>
      <w:r w:rsidRPr="003E6709">
        <w:rPr>
          <w:rFonts w:ascii="Myriad Pro" w:hAnsi="Myriad Pro"/>
          <w:color w:val="000000" w:themeColor="text1"/>
          <w:sz w:val="26"/>
          <w:szCs w:val="26"/>
        </w:rPr>
        <w:t> 1178 данные проекты должны финансироваться за счет установленной Управлением по тарифам платы за технологическое присоединение (стандартизированные тарифные ставки, ставки за 1 кВт максимальной мощности), таким образом они в полном объеме подлежат исключению из расчета корректировки необходимой валовой выручки, осуществляемой в связи с изменением (неисполнением) инвестиционной программы.</w:t>
      </w:r>
    </w:p>
    <w:p w14:paraId="6533C294" w14:textId="7EC3E80E" w:rsidR="00AA3EC8" w:rsidRPr="003E6709" w:rsidRDefault="00AA3EC8" w:rsidP="00AA3EC8">
      <w:pPr>
        <w:spacing w:line="360" w:lineRule="auto"/>
        <w:ind w:firstLine="567"/>
        <w:jc w:val="both"/>
        <w:rPr>
          <w:rFonts w:ascii="Myriad Pro" w:hAnsi="Myriad Pro"/>
          <w:color w:val="000000" w:themeColor="text1"/>
          <w:sz w:val="26"/>
          <w:szCs w:val="26"/>
        </w:rPr>
      </w:pPr>
      <w:r w:rsidRPr="003E6709">
        <w:rPr>
          <w:rFonts w:ascii="Myriad Pro" w:hAnsi="Myriad Pro"/>
          <w:color w:val="000000" w:themeColor="text1"/>
          <w:sz w:val="26"/>
          <w:szCs w:val="26"/>
        </w:rPr>
        <w:t xml:space="preserve">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 (п. 32 Основ ценообразования </w:t>
      </w:r>
      <w:r w:rsidR="00393E59">
        <w:rPr>
          <w:rFonts w:ascii="Myriad Pro" w:hAnsi="Myriad Pro"/>
          <w:color w:val="000000" w:themeColor="text1"/>
          <w:sz w:val="26"/>
          <w:szCs w:val="26"/>
        </w:rPr>
        <w:t>№ </w:t>
      </w:r>
      <w:r w:rsidRPr="003E6709">
        <w:rPr>
          <w:rFonts w:ascii="Myriad Pro" w:hAnsi="Myriad Pro"/>
          <w:color w:val="000000" w:themeColor="text1"/>
          <w:sz w:val="26"/>
          <w:szCs w:val="26"/>
        </w:rPr>
        <w:t xml:space="preserve"> 1178).</w:t>
      </w:r>
    </w:p>
    <w:p w14:paraId="0DBC9C0F" w14:textId="77777777"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t>В состав указанных проектов также вошел проект «Строительство ПС 110/10 кВ "Сибирская монета" (2*25МВА) с отпайкой 5км (ВЛ-110кВ) от двухцепной ВЛ-110 кВ «Бийская ТЭЦ - Бирюзовая Катунь» (идентификатор F_76_АЭ), финансирование которого осуществляется за счет платы за технологическое присоединение по индивидуальному проекту.</w:t>
      </w:r>
    </w:p>
    <w:p w14:paraId="17BB9B55" w14:textId="5C97E203" w:rsidR="00AA3EC8" w:rsidRPr="003E6709" w:rsidRDefault="00AA3EC8" w:rsidP="00AA3EC8">
      <w:pPr>
        <w:spacing w:line="360" w:lineRule="auto"/>
        <w:ind w:firstLine="567"/>
        <w:jc w:val="both"/>
        <w:rPr>
          <w:rFonts w:ascii="Myriad Pro" w:hAnsi="Myriad Pro"/>
          <w:sz w:val="26"/>
          <w:szCs w:val="26"/>
        </w:rPr>
      </w:pPr>
      <w:r w:rsidRPr="003E6709">
        <w:rPr>
          <w:rFonts w:ascii="Myriad Pro" w:hAnsi="Myriad Pro"/>
          <w:sz w:val="26"/>
          <w:szCs w:val="26"/>
        </w:rPr>
        <w:t xml:space="preserve">Решение об установлении платы за технологическое присоединение игорной зоны «Сибирская монета» к электрическим сетям филиала ОАО «МРСК Сибири» - «Алтайэнерго» принято Правлением регулирующего органа 6 ноября </w:t>
      </w:r>
      <w:r w:rsidRPr="003E6709">
        <w:rPr>
          <w:rFonts w:ascii="Myriad Pro" w:hAnsi="Myriad Pro"/>
          <w:sz w:val="26"/>
          <w:szCs w:val="26"/>
        </w:rPr>
        <w:lastRenderedPageBreak/>
        <w:t>2013 года и опубликовано на официальном сайте Управления по тарифам, сумма составила 316 млн</w:t>
      </w:r>
      <w:r w:rsidR="001F7834">
        <w:rPr>
          <w:rFonts w:ascii="Myriad Pro" w:hAnsi="Myriad Pro"/>
          <w:sz w:val="26"/>
          <w:szCs w:val="26"/>
        </w:rPr>
        <w:t xml:space="preserve"> </w:t>
      </w:r>
      <w:r w:rsidRPr="003E6709">
        <w:rPr>
          <w:rFonts w:ascii="Myriad Pro" w:hAnsi="Myriad Pro"/>
          <w:sz w:val="26"/>
          <w:szCs w:val="26"/>
        </w:rPr>
        <w:t>руб. (с НДС).</w:t>
      </w:r>
    </w:p>
    <w:p w14:paraId="1342C1FB" w14:textId="77777777" w:rsidR="00AA3EC8" w:rsidRPr="003E6709" w:rsidRDefault="00AA3EC8" w:rsidP="00AA3EC8">
      <w:pPr>
        <w:autoSpaceDE w:val="0"/>
        <w:autoSpaceDN w:val="0"/>
        <w:adjustRightInd w:val="0"/>
        <w:spacing w:line="360" w:lineRule="auto"/>
        <w:ind w:firstLine="567"/>
        <w:jc w:val="both"/>
        <w:rPr>
          <w:rFonts w:ascii="Myriad Pro" w:hAnsi="Myriad Pro"/>
          <w:sz w:val="26"/>
          <w:szCs w:val="26"/>
        </w:rPr>
      </w:pPr>
      <w:bookmarkStart w:id="38" w:name="_Hlk48673609"/>
      <w:r w:rsidRPr="003E6709">
        <w:rPr>
          <w:rFonts w:ascii="Myriad Pro" w:hAnsi="Myriad Pro"/>
          <w:sz w:val="26"/>
          <w:szCs w:val="26"/>
        </w:rPr>
        <w:t xml:space="preserve">На основе отчетных данных о реализации Инвестиционной программы за 2018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w:t>
      </w:r>
      <w:bookmarkEnd w:id="38"/>
    </w:p>
    <w:p w14:paraId="03187335" w14:textId="77777777" w:rsidR="00AA3EC8" w:rsidRPr="003E6709" w:rsidRDefault="00AA3EC8" w:rsidP="00AA3EC8">
      <w:pPr>
        <w:autoSpaceDE w:val="0"/>
        <w:autoSpaceDN w:val="0"/>
        <w:adjustRightInd w:val="0"/>
        <w:spacing w:line="360" w:lineRule="auto"/>
        <w:ind w:firstLine="567"/>
        <w:jc w:val="both"/>
        <w:rPr>
          <w:rFonts w:ascii="Myriad Pro" w:hAnsi="Myriad Pro"/>
          <w:sz w:val="26"/>
          <w:szCs w:val="26"/>
        </w:rPr>
      </w:pPr>
    </w:p>
    <w:p w14:paraId="5C08747F" w14:textId="25AF426C" w:rsidR="00AA3EC8" w:rsidRPr="00317D88" w:rsidRDefault="00AA3EC8" w:rsidP="00317D88">
      <w:pPr>
        <w:autoSpaceDE w:val="0"/>
        <w:autoSpaceDN w:val="0"/>
        <w:adjustRightInd w:val="0"/>
        <w:spacing w:line="360" w:lineRule="auto"/>
        <w:jc w:val="center"/>
        <w:rPr>
          <w:rFonts w:ascii="Myriad Pro" w:hAnsi="Myriad Pro"/>
          <w:b/>
          <w:bCs/>
          <w:sz w:val="26"/>
          <w:szCs w:val="26"/>
        </w:rPr>
      </w:pPr>
      <w:r w:rsidRPr="00317D88">
        <w:rPr>
          <w:rFonts w:ascii="Myriad Pro" w:hAnsi="Myriad Pro"/>
          <w:b/>
          <w:bCs/>
          <w:sz w:val="26"/>
          <w:szCs w:val="26"/>
        </w:rPr>
        <w:t xml:space="preserve">Расчет величины корректировки необходимой валовой выручки по результатам исполнения (неисполнения) инвестиционной программы </w:t>
      </w:r>
      <w:r w:rsidR="00DF20D7">
        <w:rPr>
          <w:rFonts w:ascii="Myriad Pro" w:hAnsi="Myriad Pro"/>
          <w:b/>
          <w:bCs/>
          <w:sz w:val="26"/>
          <w:szCs w:val="26"/>
        </w:rPr>
        <w:br/>
      </w:r>
      <w:r w:rsidRPr="00317D88">
        <w:rPr>
          <w:rFonts w:ascii="Myriad Pro" w:hAnsi="Myriad Pro"/>
          <w:b/>
          <w:bCs/>
          <w:sz w:val="26"/>
          <w:szCs w:val="26"/>
        </w:rPr>
        <w:t>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3840"/>
        <w:gridCol w:w="1429"/>
        <w:gridCol w:w="1711"/>
        <w:gridCol w:w="2078"/>
      </w:tblGrid>
      <w:tr w:rsidR="00AA3EC8" w:rsidRPr="003E6709" w14:paraId="2FB295DD" w14:textId="77777777" w:rsidTr="00E13824">
        <w:trPr>
          <w:trHeight w:val="880"/>
          <w:tblHeader/>
          <w:jc w:val="center"/>
        </w:trPr>
        <w:tc>
          <w:tcPr>
            <w:tcW w:w="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C1E7E4" w14:textId="77777777" w:rsidR="00E13824" w:rsidRDefault="00393E59" w:rsidP="00AA3EC8">
            <w:pPr>
              <w:jc w:val="center"/>
              <w:rPr>
                <w:rFonts w:ascii="Myriad Pro" w:hAnsi="Myriad Pro"/>
                <w:b/>
                <w:color w:val="FFFFFF" w:themeColor="background1"/>
                <w:sz w:val="20"/>
                <w:szCs w:val="20"/>
              </w:rPr>
            </w:pPr>
            <w:r>
              <w:rPr>
                <w:rFonts w:ascii="Myriad Pro" w:hAnsi="Myriad Pro"/>
                <w:b/>
                <w:color w:val="FFFFFF" w:themeColor="background1"/>
                <w:sz w:val="20"/>
                <w:szCs w:val="20"/>
              </w:rPr>
              <w:t>№ </w:t>
            </w:r>
          </w:p>
          <w:p w14:paraId="4B6A077A" w14:textId="08054F5A" w:rsidR="00AA3EC8" w:rsidRPr="003E6709" w:rsidRDefault="00AA3EC8" w:rsidP="00AA3EC8">
            <w:pPr>
              <w:jc w:val="center"/>
              <w:rPr>
                <w:rFonts w:ascii="Myriad Pro" w:hAnsi="Myriad Pro"/>
                <w:b/>
                <w:color w:val="FFFFFF" w:themeColor="background1"/>
                <w:sz w:val="20"/>
                <w:szCs w:val="20"/>
              </w:rPr>
            </w:pPr>
            <w:r w:rsidRPr="003E6709">
              <w:rPr>
                <w:rFonts w:ascii="Myriad Pro" w:hAnsi="Myriad Pro"/>
                <w:b/>
                <w:color w:val="FFFFFF" w:themeColor="background1"/>
                <w:sz w:val="20"/>
                <w:szCs w:val="20"/>
              </w:rPr>
              <w:t xml:space="preserve"> п/п</w:t>
            </w:r>
          </w:p>
        </w:tc>
        <w:tc>
          <w:tcPr>
            <w:tcW w:w="2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DADE9" w14:textId="77777777" w:rsidR="00AA3EC8" w:rsidRPr="003E6709" w:rsidRDefault="00AA3EC8" w:rsidP="00AA3EC8">
            <w:pPr>
              <w:jc w:val="center"/>
              <w:rPr>
                <w:rFonts w:ascii="Myriad Pro" w:hAnsi="Myriad Pro"/>
                <w:b/>
                <w:color w:val="FFFFFF" w:themeColor="background1"/>
                <w:sz w:val="20"/>
                <w:szCs w:val="20"/>
              </w:rPr>
            </w:pPr>
            <w:r w:rsidRPr="003E6709">
              <w:rPr>
                <w:rFonts w:ascii="Myriad Pro" w:hAnsi="Myriad Pro"/>
                <w:b/>
                <w:color w:val="FFFFFF" w:themeColor="background1"/>
                <w:sz w:val="20"/>
                <w:szCs w:val="20"/>
              </w:rPr>
              <w:t>Наименование показателя</w:t>
            </w:r>
          </w:p>
        </w:tc>
        <w:tc>
          <w:tcPr>
            <w:tcW w:w="7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58E46" w14:textId="77777777" w:rsidR="00AA3EC8" w:rsidRPr="003E6709" w:rsidRDefault="00AA3EC8" w:rsidP="00AA3EC8">
            <w:pPr>
              <w:jc w:val="center"/>
              <w:rPr>
                <w:rFonts w:ascii="Myriad Pro" w:hAnsi="Myriad Pro"/>
                <w:b/>
                <w:color w:val="FFFFFF" w:themeColor="background1"/>
                <w:sz w:val="20"/>
                <w:szCs w:val="20"/>
              </w:rPr>
            </w:pPr>
            <w:r w:rsidRPr="003E6709">
              <w:rPr>
                <w:rFonts w:ascii="Myriad Pro" w:hAnsi="Myriad Pro"/>
                <w:b/>
                <w:color w:val="FFFFFF" w:themeColor="background1"/>
                <w:sz w:val="20"/>
                <w:szCs w:val="20"/>
              </w:rPr>
              <w:t>Обозначение</w:t>
            </w:r>
          </w:p>
        </w:tc>
        <w:tc>
          <w:tcPr>
            <w:tcW w:w="8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5FE9F9" w14:textId="77777777" w:rsidR="00AA3EC8" w:rsidRPr="003E6709" w:rsidRDefault="00AA3EC8" w:rsidP="00AA3EC8">
            <w:pPr>
              <w:jc w:val="center"/>
              <w:rPr>
                <w:rFonts w:ascii="Myriad Pro" w:hAnsi="Myriad Pro"/>
                <w:b/>
                <w:color w:val="FFFFFF" w:themeColor="background1"/>
                <w:sz w:val="20"/>
                <w:szCs w:val="20"/>
              </w:rPr>
            </w:pPr>
            <w:r w:rsidRPr="003E6709">
              <w:rPr>
                <w:rFonts w:ascii="Myriad Pro" w:hAnsi="Myriad Pro"/>
                <w:b/>
                <w:color w:val="FFFFFF" w:themeColor="background1"/>
                <w:sz w:val="20"/>
                <w:szCs w:val="20"/>
              </w:rPr>
              <w:t xml:space="preserve">Значение (план, до начала периода регулирования), </w:t>
            </w:r>
            <w:r w:rsidRPr="003E6709">
              <w:rPr>
                <w:rFonts w:ascii="Myriad Pro" w:hAnsi="Myriad Pro"/>
                <w:b/>
                <w:color w:val="FFFFFF" w:themeColor="background1"/>
                <w:sz w:val="20"/>
                <w:szCs w:val="20"/>
              </w:rPr>
              <w:br/>
              <w:t>тыс. руб. без НДС</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FC76D" w14:textId="77777777" w:rsidR="00AA3EC8" w:rsidRPr="003E6709" w:rsidRDefault="00AA3EC8" w:rsidP="00AA3EC8">
            <w:pPr>
              <w:jc w:val="center"/>
              <w:rPr>
                <w:rFonts w:ascii="Myriad Pro" w:hAnsi="Myriad Pro"/>
                <w:b/>
                <w:color w:val="FFFFFF" w:themeColor="background1"/>
                <w:sz w:val="20"/>
                <w:szCs w:val="20"/>
              </w:rPr>
            </w:pPr>
            <w:r w:rsidRPr="003E6709">
              <w:rPr>
                <w:rFonts w:ascii="Myriad Pro" w:hAnsi="Myriad Pro"/>
                <w:b/>
                <w:color w:val="FFFFFF" w:themeColor="background1"/>
                <w:sz w:val="20"/>
                <w:szCs w:val="20"/>
              </w:rPr>
              <w:t xml:space="preserve">Значение (план, скорректированный в течение периода регулирования), </w:t>
            </w:r>
            <w:r w:rsidRPr="003E6709">
              <w:rPr>
                <w:rFonts w:ascii="Myriad Pro" w:hAnsi="Myriad Pro"/>
                <w:b/>
                <w:color w:val="FFFFFF" w:themeColor="background1"/>
                <w:sz w:val="20"/>
                <w:szCs w:val="20"/>
              </w:rPr>
              <w:br/>
              <w:t>тыс. руб. без НДС</w:t>
            </w:r>
          </w:p>
        </w:tc>
      </w:tr>
      <w:tr w:rsidR="00AA3EC8" w:rsidRPr="003E6709" w14:paraId="73FCF89E" w14:textId="77777777" w:rsidTr="00E13824">
        <w:trPr>
          <w:trHeight w:val="807"/>
          <w:jc w:val="center"/>
        </w:trPr>
        <w:tc>
          <w:tcPr>
            <w:tcW w:w="276" w:type="pct"/>
            <w:tcBorders>
              <w:top w:val="single" w:sz="4" w:space="0" w:color="FFFFFF" w:themeColor="background1"/>
            </w:tcBorders>
            <w:shd w:val="clear" w:color="auto" w:fill="auto"/>
            <w:vAlign w:val="center"/>
            <w:hideMark/>
          </w:tcPr>
          <w:p w14:paraId="712BFD19"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w:t>
            </w:r>
          </w:p>
        </w:tc>
        <w:tc>
          <w:tcPr>
            <w:tcW w:w="2019" w:type="pct"/>
            <w:tcBorders>
              <w:top w:val="single" w:sz="4" w:space="0" w:color="FFFFFF" w:themeColor="background1"/>
            </w:tcBorders>
            <w:shd w:val="clear" w:color="auto" w:fill="auto"/>
            <w:vAlign w:val="center"/>
            <w:hideMark/>
          </w:tcPr>
          <w:p w14:paraId="3F99A2AA"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740" w:type="pct"/>
            <w:tcBorders>
              <w:top w:val="single" w:sz="4" w:space="0" w:color="FFFFFF" w:themeColor="background1"/>
            </w:tcBorders>
            <w:shd w:val="clear" w:color="auto" w:fill="auto"/>
            <w:vAlign w:val="center"/>
            <w:hideMark/>
          </w:tcPr>
          <w:p w14:paraId="040233E5" w14:textId="77777777" w:rsidR="00AA3EC8" w:rsidRPr="003E6709" w:rsidRDefault="00AA3EC8" w:rsidP="00AA3EC8">
            <w:pPr>
              <w:jc w:val="center"/>
              <w:rPr>
                <w:rFonts w:ascii="Myriad Pro" w:hAnsi="Myriad Pro"/>
                <w:color w:val="000000"/>
                <w:sz w:val="20"/>
                <w:szCs w:val="20"/>
              </w:rPr>
            </w:pPr>
            <w:r w:rsidRPr="003E6709">
              <w:rPr>
                <w:rFonts w:ascii="Myriad Pro" w:hAnsi="Myriad Pro"/>
                <w:noProof/>
                <w:color w:val="000000"/>
                <w:sz w:val="20"/>
                <w:szCs w:val="20"/>
              </w:rPr>
              <w:drawing>
                <wp:anchor distT="0" distB="0" distL="114300" distR="114300" simplePos="0" relativeHeight="251648512" behindDoc="0" locked="0" layoutInCell="1" allowOverlap="1" wp14:anchorId="7AE4B03E" wp14:editId="324A394E">
                  <wp:simplePos x="0" y="0"/>
                  <wp:positionH relativeFrom="column">
                    <wp:posOffset>86360</wp:posOffset>
                  </wp:positionH>
                  <wp:positionV relativeFrom="paragraph">
                    <wp:posOffset>-108585</wp:posOffset>
                  </wp:positionV>
                  <wp:extent cx="461010" cy="277495"/>
                  <wp:effectExtent l="0" t="0" r="0" b="0"/>
                  <wp:wrapNone/>
                  <wp:docPr id="51"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7" w:type="pct"/>
            <w:tcBorders>
              <w:top w:val="single" w:sz="4" w:space="0" w:color="FFFFFF" w:themeColor="background1"/>
            </w:tcBorders>
            <w:vAlign w:val="center"/>
          </w:tcPr>
          <w:p w14:paraId="638D8D63"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969 981,62</w:t>
            </w:r>
          </w:p>
        </w:tc>
        <w:tc>
          <w:tcPr>
            <w:tcW w:w="1077" w:type="pct"/>
            <w:tcBorders>
              <w:top w:val="single" w:sz="4" w:space="0" w:color="FFFFFF" w:themeColor="background1"/>
            </w:tcBorders>
            <w:shd w:val="clear" w:color="auto" w:fill="auto"/>
            <w:vAlign w:val="center"/>
            <w:hideMark/>
          </w:tcPr>
          <w:p w14:paraId="48760DD1"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969 981,62</w:t>
            </w:r>
          </w:p>
        </w:tc>
      </w:tr>
      <w:tr w:rsidR="00AA3EC8" w:rsidRPr="003E6709" w14:paraId="72545FAF" w14:textId="77777777" w:rsidTr="00E13824">
        <w:trPr>
          <w:trHeight w:val="1272"/>
          <w:jc w:val="center"/>
        </w:trPr>
        <w:tc>
          <w:tcPr>
            <w:tcW w:w="276" w:type="pct"/>
            <w:shd w:val="clear" w:color="auto" w:fill="auto"/>
            <w:vAlign w:val="center"/>
            <w:hideMark/>
          </w:tcPr>
          <w:p w14:paraId="4ADAC29A"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2</w:t>
            </w:r>
          </w:p>
        </w:tc>
        <w:tc>
          <w:tcPr>
            <w:tcW w:w="2019" w:type="pct"/>
            <w:shd w:val="clear" w:color="auto" w:fill="auto"/>
            <w:vAlign w:val="center"/>
            <w:hideMark/>
          </w:tcPr>
          <w:p w14:paraId="45687BDD"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40" w:type="pct"/>
            <w:shd w:val="clear" w:color="auto" w:fill="auto"/>
            <w:vAlign w:val="center"/>
            <w:hideMark/>
          </w:tcPr>
          <w:p w14:paraId="5464B908" w14:textId="77777777" w:rsidR="00AA3EC8" w:rsidRPr="003E6709" w:rsidRDefault="00AA3EC8" w:rsidP="00AA3EC8">
            <w:pPr>
              <w:jc w:val="center"/>
              <w:rPr>
                <w:rFonts w:ascii="Myriad Pro" w:hAnsi="Myriad Pro"/>
                <w:color w:val="000000"/>
                <w:sz w:val="20"/>
                <w:szCs w:val="20"/>
              </w:rPr>
            </w:pPr>
            <w:r w:rsidRPr="003E6709">
              <w:rPr>
                <w:rFonts w:ascii="Myriad Pro" w:hAnsi="Myriad Pro"/>
                <w:noProof/>
                <w:color w:val="000000"/>
                <w:sz w:val="20"/>
                <w:szCs w:val="20"/>
              </w:rPr>
              <w:drawing>
                <wp:anchor distT="0" distB="0" distL="114300" distR="114300" simplePos="0" relativeHeight="251649536" behindDoc="0" locked="0" layoutInCell="1" allowOverlap="1" wp14:anchorId="648525B3" wp14:editId="63041EFD">
                  <wp:simplePos x="0" y="0"/>
                  <wp:positionH relativeFrom="column">
                    <wp:posOffset>94615</wp:posOffset>
                  </wp:positionH>
                  <wp:positionV relativeFrom="paragraph">
                    <wp:posOffset>9525</wp:posOffset>
                  </wp:positionV>
                  <wp:extent cx="508000" cy="277495"/>
                  <wp:effectExtent l="0" t="0" r="6350" b="0"/>
                  <wp:wrapNone/>
                  <wp:docPr id="53"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7" w:type="pct"/>
            <w:vAlign w:val="center"/>
          </w:tcPr>
          <w:p w14:paraId="371B4964"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969 982,50</w:t>
            </w:r>
          </w:p>
        </w:tc>
        <w:tc>
          <w:tcPr>
            <w:tcW w:w="1077" w:type="pct"/>
            <w:shd w:val="clear" w:color="auto" w:fill="auto"/>
            <w:vAlign w:val="center"/>
            <w:hideMark/>
          </w:tcPr>
          <w:p w14:paraId="2CDB40DE"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963 545,76</w:t>
            </w:r>
          </w:p>
        </w:tc>
      </w:tr>
      <w:tr w:rsidR="00AA3EC8" w:rsidRPr="003E6709" w14:paraId="5457639B" w14:textId="77777777" w:rsidTr="00E13824">
        <w:trPr>
          <w:trHeight w:val="273"/>
          <w:jc w:val="center"/>
        </w:trPr>
        <w:tc>
          <w:tcPr>
            <w:tcW w:w="276" w:type="pct"/>
            <w:shd w:val="clear" w:color="auto" w:fill="auto"/>
            <w:vAlign w:val="center"/>
            <w:hideMark/>
          </w:tcPr>
          <w:p w14:paraId="29E7B104"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3</w:t>
            </w:r>
          </w:p>
        </w:tc>
        <w:tc>
          <w:tcPr>
            <w:tcW w:w="2019" w:type="pct"/>
            <w:shd w:val="clear" w:color="auto" w:fill="auto"/>
            <w:vAlign w:val="center"/>
            <w:hideMark/>
          </w:tcPr>
          <w:p w14:paraId="387EA46B"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40" w:type="pct"/>
            <w:shd w:val="clear" w:color="auto" w:fill="auto"/>
            <w:vAlign w:val="center"/>
            <w:hideMark/>
          </w:tcPr>
          <w:p w14:paraId="6D767F06" w14:textId="77777777" w:rsidR="00AA3EC8" w:rsidRPr="003E6709" w:rsidRDefault="00AA3EC8" w:rsidP="00AA3EC8">
            <w:pPr>
              <w:jc w:val="center"/>
              <w:rPr>
                <w:rFonts w:ascii="Myriad Pro" w:hAnsi="Myriad Pro"/>
                <w:color w:val="000000"/>
                <w:sz w:val="20"/>
                <w:szCs w:val="20"/>
              </w:rPr>
            </w:pPr>
            <w:r w:rsidRPr="003E6709">
              <w:rPr>
                <w:rFonts w:ascii="Myriad Pro" w:hAnsi="Myriad Pro"/>
                <w:noProof/>
                <w:color w:val="000000"/>
                <w:sz w:val="20"/>
                <w:szCs w:val="20"/>
              </w:rPr>
              <w:drawing>
                <wp:anchor distT="0" distB="0" distL="114300" distR="114300" simplePos="0" relativeHeight="251650560" behindDoc="0" locked="0" layoutInCell="1" allowOverlap="1" wp14:anchorId="3025BD62" wp14:editId="32DF1A8A">
                  <wp:simplePos x="0" y="0"/>
                  <wp:positionH relativeFrom="column">
                    <wp:posOffset>102870</wp:posOffset>
                  </wp:positionH>
                  <wp:positionV relativeFrom="paragraph">
                    <wp:posOffset>6985</wp:posOffset>
                  </wp:positionV>
                  <wp:extent cx="587375" cy="269875"/>
                  <wp:effectExtent l="0" t="0" r="0" b="0"/>
                  <wp:wrapNone/>
                  <wp:docPr id="5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7" w:type="pct"/>
            <w:vAlign w:val="center"/>
          </w:tcPr>
          <w:p w14:paraId="75F4076E"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916 585,59</w:t>
            </w:r>
          </w:p>
        </w:tc>
        <w:tc>
          <w:tcPr>
            <w:tcW w:w="1077" w:type="pct"/>
            <w:shd w:val="clear" w:color="auto" w:fill="auto"/>
            <w:vAlign w:val="center"/>
            <w:hideMark/>
          </w:tcPr>
          <w:p w14:paraId="2DCE09B6"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916 585,59</w:t>
            </w:r>
          </w:p>
        </w:tc>
      </w:tr>
      <w:tr w:rsidR="00AA3EC8" w:rsidRPr="003E6709" w14:paraId="4EC3452C" w14:textId="77777777" w:rsidTr="00E13824">
        <w:trPr>
          <w:trHeight w:val="1228"/>
          <w:jc w:val="center"/>
        </w:trPr>
        <w:tc>
          <w:tcPr>
            <w:tcW w:w="276" w:type="pct"/>
            <w:shd w:val="clear" w:color="auto" w:fill="auto"/>
            <w:vAlign w:val="center"/>
            <w:hideMark/>
          </w:tcPr>
          <w:p w14:paraId="37951F01"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4</w:t>
            </w:r>
          </w:p>
        </w:tc>
        <w:tc>
          <w:tcPr>
            <w:tcW w:w="2019" w:type="pct"/>
            <w:shd w:val="clear" w:color="auto" w:fill="auto"/>
            <w:vAlign w:val="center"/>
            <w:hideMark/>
          </w:tcPr>
          <w:p w14:paraId="6ED34034"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w:t>
            </w:r>
            <w:r w:rsidRPr="003E6709">
              <w:rPr>
                <w:rFonts w:ascii="Myriad Pro" w:hAnsi="Myriad Pro"/>
                <w:color w:val="000000"/>
                <w:sz w:val="20"/>
                <w:szCs w:val="20"/>
              </w:rPr>
              <w:lastRenderedPageBreak/>
              <w:t>установленном порядке на 2018 год, за счет собственных средств выручки от реализации товаров (услуг) по регулируемым ценам (тарифам))</w:t>
            </w:r>
          </w:p>
        </w:tc>
        <w:tc>
          <w:tcPr>
            <w:tcW w:w="740" w:type="pct"/>
            <w:shd w:val="clear" w:color="auto" w:fill="auto"/>
            <w:vAlign w:val="center"/>
            <w:hideMark/>
          </w:tcPr>
          <w:p w14:paraId="3952F8BC"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lastRenderedPageBreak/>
              <w:t> </w:t>
            </w:r>
          </w:p>
        </w:tc>
        <w:tc>
          <w:tcPr>
            <w:tcW w:w="887" w:type="pct"/>
            <w:vAlign w:val="center"/>
          </w:tcPr>
          <w:p w14:paraId="3F1D293A"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47 574,27</w:t>
            </w:r>
          </w:p>
        </w:tc>
        <w:tc>
          <w:tcPr>
            <w:tcW w:w="1077" w:type="pct"/>
            <w:shd w:val="clear" w:color="auto" w:fill="auto"/>
            <w:vAlign w:val="center"/>
            <w:hideMark/>
          </w:tcPr>
          <w:p w14:paraId="5CC3633F"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95 401,47</w:t>
            </w:r>
          </w:p>
        </w:tc>
      </w:tr>
      <w:tr w:rsidR="00AA3EC8" w:rsidRPr="003E6709" w14:paraId="7DA81A83" w14:textId="77777777" w:rsidTr="00E13824">
        <w:trPr>
          <w:trHeight w:val="273"/>
          <w:jc w:val="center"/>
        </w:trPr>
        <w:tc>
          <w:tcPr>
            <w:tcW w:w="276" w:type="pct"/>
            <w:shd w:val="clear" w:color="auto" w:fill="auto"/>
            <w:vAlign w:val="center"/>
            <w:hideMark/>
          </w:tcPr>
          <w:p w14:paraId="3441884B"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5</w:t>
            </w:r>
          </w:p>
        </w:tc>
        <w:tc>
          <w:tcPr>
            <w:tcW w:w="2019" w:type="pct"/>
            <w:shd w:val="clear" w:color="auto" w:fill="auto"/>
            <w:vAlign w:val="center"/>
            <w:hideMark/>
          </w:tcPr>
          <w:p w14:paraId="511680E2"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40" w:type="pct"/>
            <w:shd w:val="clear" w:color="auto" w:fill="auto"/>
            <w:vAlign w:val="center"/>
            <w:hideMark/>
          </w:tcPr>
          <w:p w14:paraId="675B3D8F"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 </w:t>
            </w:r>
          </w:p>
        </w:tc>
        <w:tc>
          <w:tcPr>
            <w:tcW w:w="887" w:type="pct"/>
            <w:vAlign w:val="center"/>
          </w:tcPr>
          <w:p w14:paraId="32558086"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299 688,98</w:t>
            </w:r>
          </w:p>
        </w:tc>
        <w:tc>
          <w:tcPr>
            <w:tcW w:w="1077" w:type="pct"/>
            <w:shd w:val="clear" w:color="auto" w:fill="auto"/>
            <w:vAlign w:val="center"/>
            <w:hideMark/>
          </w:tcPr>
          <w:p w14:paraId="15306BE6"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17 300,00</w:t>
            </w:r>
          </w:p>
        </w:tc>
      </w:tr>
      <w:tr w:rsidR="00AA3EC8" w:rsidRPr="003E6709" w14:paraId="3F2E2787" w14:textId="77777777" w:rsidTr="00E13824">
        <w:trPr>
          <w:trHeight w:val="286"/>
          <w:jc w:val="center"/>
        </w:trPr>
        <w:tc>
          <w:tcPr>
            <w:tcW w:w="276" w:type="pct"/>
            <w:shd w:val="clear" w:color="auto" w:fill="auto"/>
            <w:vAlign w:val="center"/>
            <w:hideMark/>
          </w:tcPr>
          <w:p w14:paraId="350E0A21"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6</w:t>
            </w:r>
          </w:p>
        </w:tc>
        <w:tc>
          <w:tcPr>
            <w:tcW w:w="2019" w:type="pct"/>
            <w:shd w:val="clear" w:color="auto" w:fill="auto"/>
            <w:vAlign w:val="center"/>
            <w:hideMark/>
          </w:tcPr>
          <w:p w14:paraId="76A7553F"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40" w:type="pct"/>
            <w:shd w:val="clear" w:color="auto" w:fill="auto"/>
            <w:vAlign w:val="center"/>
            <w:hideMark/>
          </w:tcPr>
          <w:p w14:paraId="0C7E5A1C"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 </w:t>
            </w:r>
          </w:p>
        </w:tc>
        <w:tc>
          <w:tcPr>
            <w:tcW w:w="887" w:type="pct"/>
            <w:vAlign w:val="center"/>
          </w:tcPr>
          <w:p w14:paraId="6653A056"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-431 615,02</w:t>
            </w:r>
          </w:p>
        </w:tc>
        <w:tc>
          <w:tcPr>
            <w:tcW w:w="1077" w:type="pct"/>
            <w:shd w:val="clear" w:color="auto" w:fill="auto"/>
            <w:vAlign w:val="center"/>
            <w:hideMark/>
          </w:tcPr>
          <w:p w14:paraId="313AFDFA"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-217 622,86</w:t>
            </w:r>
          </w:p>
        </w:tc>
      </w:tr>
      <w:tr w:rsidR="00AA3EC8" w:rsidRPr="003E6709" w14:paraId="2D5F6B73" w14:textId="77777777" w:rsidTr="00E13824">
        <w:trPr>
          <w:trHeight w:val="286"/>
          <w:jc w:val="center"/>
        </w:trPr>
        <w:tc>
          <w:tcPr>
            <w:tcW w:w="276" w:type="pct"/>
            <w:shd w:val="clear" w:color="auto" w:fill="auto"/>
            <w:vAlign w:val="center"/>
          </w:tcPr>
          <w:p w14:paraId="68AF395C"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7</w:t>
            </w:r>
          </w:p>
        </w:tc>
        <w:tc>
          <w:tcPr>
            <w:tcW w:w="2019" w:type="pct"/>
            <w:shd w:val="clear" w:color="auto" w:fill="auto"/>
            <w:vAlign w:val="center"/>
          </w:tcPr>
          <w:p w14:paraId="25387E07"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40" w:type="pct"/>
            <w:shd w:val="clear" w:color="auto" w:fill="auto"/>
            <w:vAlign w:val="center"/>
          </w:tcPr>
          <w:p w14:paraId="034792D6" w14:textId="77777777" w:rsidR="00AA3EC8" w:rsidRPr="003E6709" w:rsidRDefault="00AA3EC8" w:rsidP="00AA3EC8">
            <w:pPr>
              <w:jc w:val="center"/>
              <w:rPr>
                <w:rFonts w:ascii="Myriad Pro" w:hAnsi="Myriad Pro"/>
                <w:color w:val="000000"/>
                <w:sz w:val="20"/>
                <w:szCs w:val="20"/>
              </w:rPr>
            </w:pPr>
          </w:p>
        </w:tc>
        <w:tc>
          <w:tcPr>
            <w:tcW w:w="887" w:type="pct"/>
            <w:vAlign w:val="center"/>
          </w:tcPr>
          <w:p w14:paraId="6BD8C95F"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-16 498,40</w:t>
            </w:r>
          </w:p>
        </w:tc>
        <w:tc>
          <w:tcPr>
            <w:tcW w:w="1077" w:type="pct"/>
            <w:shd w:val="clear" w:color="auto" w:fill="auto"/>
            <w:vAlign w:val="center"/>
          </w:tcPr>
          <w:p w14:paraId="76B2331A"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3 738,61</w:t>
            </w:r>
          </w:p>
        </w:tc>
      </w:tr>
      <w:tr w:rsidR="00AA3EC8" w:rsidRPr="003E6709" w14:paraId="73C3C4E4" w14:textId="77777777" w:rsidTr="00E13824">
        <w:trPr>
          <w:trHeight w:val="1228"/>
          <w:jc w:val="center"/>
        </w:trPr>
        <w:tc>
          <w:tcPr>
            <w:tcW w:w="276" w:type="pct"/>
            <w:shd w:val="clear" w:color="auto" w:fill="auto"/>
            <w:vAlign w:val="center"/>
            <w:hideMark/>
          </w:tcPr>
          <w:p w14:paraId="40A9F01F"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8</w:t>
            </w:r>
          </w:p>
        </w:tc>
        <w:tc>
          <w:tcPr>
            <w:tcW w:w="2019" w:type="pct"/>
            <w:shd w:val="clear" w:color="auto" w:fill="auto"/>
            <w:vAlign w:val="center"/>
            <w:hideMark/>
          </w:tcPr>
          <w:p w14:paraId="526DAAD4"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 xml:space="preserve">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свыше 150 кВт (включительно), предусмотренного инвестиционной программой, представляющей собой совокупность </w:t>
            </w:r>
            <w:r w:rsidRPr="003E6709">
              <w:rPr>
                <w:rFonts w:ascii="Myriad Pro" w:hAnsi="Myriad Pro"/>
                <w:color w:val="000000"/>
                <w:sz w:val="20"/>
                <w:szCs w:val="20"/>
              </w:rPr>
              <w:lastRenderedPageBreak/>
              <w:t>инвестиционных проектов, за счет собственных средств выручки от реализации товаров (услуг) по регулируемым ценам (тарифам))</w:t>
            </w:r>
          </w:p>
        </w:tc>
        <w:tc>
          <w:tcPr>
            <w:tcW w:w="740" w:type="pct"/>
            <w:shd w:val="clear" w:color="auto" w:fill="auto"/>
            <w:vAlign w:val="center"/>
            <w:hideMark/>
          </w:tcPr>
          <w:p w14:paraId="543F717D"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lastRenderedPageBreak/>
              <w:t> </w:t>
            </w:r>
          </w:p>
        </w:tc>
        <w:tc>
          <w:tcPr>
            <w:tcW w:w="887" w:type="pct"/>
            <w:vAlign w:val="center"/>
          </w:tcPr>
          <w:p w14:paraId="20F1A686"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165 285,27</w:t>
            </w:r>
          </w:p>
        </w:tc>
        <w:tc>
          <w:tcPr>
            <w:tcW w:w="1077" w:type="pct"/>
            <w:shd w:val="clear" w:color="auto" w:fill="auto"/>
            <w:vAlign w:val="center"/>
            <w:hideMark/>
          </w:tcPr>
          <w:p w14:paraId="718E1B8C"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158 511,67</w:t>
            </w:r>
          </w:p>
        </w:tc>
      </w:tr>
      <w:tr w:rsidR="00AA3EC8" w:rsidRPr="003E6709" w14:paraId="33445655" w14:textId="77777777" w:rsidTr="00E13824">
        <w:trPr>
          <w:trHeight w:val="1506"/>
          <w:jc w:val="center"/>
        </w:trPr>
        <w:tc>
          <w:tcPr>
            <w:tcW w:w="276" w:type="pct"/>
            <w:shd w:val="clear" w:color="auto" w:fill="auto"/>
            <w:vAlign w:val="center"/>
          </w:tcPr>
          <w:p w14:paraId="3865428F"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8.1</w:t>
            </w:r>
          </w:p>
        </w:tc>
        <w:tc>
          <w:tcPr>
            <w:tcW w:w="2019" w:type="pct"/>
            <w:shd w:val="clear" w:color="auto" w:fill="auto"/>
            <w:vAlign w:val="center"/>
          </w:tcPr>
          <w:p w14:paraId="1FB738CD" w14:textId="77777777" w:rsidR="00AA3EC8" w:rsidRPr="003E6709" w:rsidRDefault="00AA3EC8" w:rsidP="00AA3EC8">
            <w:pPr>
              <w:rPr>
                <w:rFonts w:ascii="Myriad Pro" w:hAnsi="Myriad Pro"/>
                <w:b/>
                <w:bCs/>
                <w:color w:val="000000"/>
                <w:sz w:val="20"/>
                <w:szCs w:val="20"/>
              </w:rPr>
            </w:pPr>
            <w:r w:rsidRPr="003E6709">
              <w:rPr>
                <w:rFonts w:ascii="Myriad Pro" w:hAnsi="Myriad Pro"/>
                <w:color w:val="000000"/>
                <w:sz w:val="20"/>
                <w:szCs w:val="20"/>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свыше 150 кВт (включительно)</w:t>
            </w:r>
          </w:p>
        </w:tc>
        <w:tc>
          <w:tcPr>
            <w:tcW w:w="740" w:type="pct"/>
            <w:shd w:val="clear" w:color="auto" w:fill="auto"/>
            <w:vAlign w:val="center"/>
          </w:tcPr>
          <w:p w14:paraId="530AC393" w14:textId="77777777" w:rsidR="00AA3EC8" w:rsidRPr="003E6709" w:rsidRDefault="00AA3EC8" w:rsidP="00AA3EC8">
            <w:pPr>
              <w:jc w:val="center"/>
              <w:rPr>
                <w:rFonts w:ascii="Myriad Pro" w:hAnsi="Myriad Pro"/>
                <w:color w:val="000000"/>
                <w:sz w:val="20"/>
                <w:szCs w:val="20"/>
              </w:rPr>
            </w:pPr>
          </w:p>
        </w:tc>
        <w:tc>
          <w:tcPr>
            <w:tcW w:w="887" w:type="pct"/>
            <w:vAlign w:val="center"/>
          </w:tcPr>
          <w:p w14:paraId="5EFDB398"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36 427,97</w:t>
            </w:r>
          </w:p>
        </w:tc>
        <w:tc>
          <w:tcPr>
            <w:tcW w:w="1077" w:type="pct"/>
            <w:shd w:val="clear" w:color="auto" w:fill="auto"/>
            <w:vAlign w:val="center"/>
          </w:tcPr>
          <w:p w14:paraId="45DFBC37"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36 427,97</w:t>
            </w:r>
          </w:p>
        </w:tc>
      </w:tr>
      <w:tr w:rsidR="00AA3EC8" w:rsidRPr="003E6709" w14:paraId="681E4BF3" w14:textId="77777777" w:rsidTr="00E13824">
        <w:trPr>
          <w:trHeight w:val="1506"/>
          <w:jc w:val="center"/>
        </w:trPr>
        <w:tc>
          <w:tcPr>
            <w:tcW w:w="276" w:type="pct"/>
            <w:shd w:val="clear" w:color="auto" w:fill="auto"/>
            <w:vAlign w:val="center"/>
          </w:tcPr>
          <w:p w14:paraId="5FB0D83D"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8.2</w:t>
            </w:r>
          </w:p>
        </w:tc>
        <w:tc>
          <w:tcPr>
            <w:tcW w:w="2019" w:type="pct"/>
            <w:shd w:val="clear" w:color="auto" w:fill="auto"/>
            <w:vAlign w:val="center"/>
          </w:tcPr>
          <w:p w14:paraId="1E648271"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 xml:space="preserve">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рассчитывающихся по индивидуальному тарифу </w:t>
            </w:r>
          </w:p>
        </w:tc>
        <w:tc>
          <w:tcPr>
            <w:tcW w:w="740" w:type="pct"/>
            <w:shd w:val="clear" w:color="auto" w:fill="auto"/>
            <w:vAlign w:val="center"/>
          </w:tcPr>
          <w:p w14:paraId="10ECDA35" w14:textId="77777777" w:rsidR="00AA3EC8" w:rsidRPr="003E6709" w:rsidRDefault="00AA3EC8" w:rsidP="00AA3EC8">
            <w:pPr>
              <w:jc w:val="center"/>
              <w:rPr>
                <w:rFonts w:ascii="Myriad Pro" w:hAnsi="Myriad Pro"/>
                <w:color w:val="000000"/>
                <w:sz w:val="20"/>
                <w:szCs w:val="20"/>
              </w:rPr>
            </w:pPr>
          </w:p>
        </w:tc>
        <w:tc>
          <w:tcPr>
            <w:tcW w:w="887" w:type="pct"/>
            <w:vAlign w:val="center"/>
          </w:tcPr>
          <w:p w14:paraId="697BDCB9" w14:textId="77777777" w:rsidR="00AA3EC8" w:rsidRPr="003E6709" w:rsidRDefault="00AA3EC8" w:rsidP="00AA3EC8">
            <w:pPr>
              <w:jc w:val="center"/>
              <w:rPr>
                <w:rFonts w:ascii="Myriad Pro" w:hAnsi="Myriad Pro"/>
                <w:color w:val="000000"/>
                <w:sz w:val="20"/>
                <w:szCs w:val="20"/>
                <w:highlight w:val="yellow"/>
              </w:rPr>
            </w:pPr>
            <w:r w:rsidRPr="003E6709">
              <w:rPr>
                <w:rFonts w:ascii="Myriad Pro" w:hAnsi="Myriad Pro"/>
                <w:color w:val="000000"/>
                <w:sz w:val="20"/>
                <w:szCs w:val="20"/>
              </w:rPr>
              <w:t>128 857,30</w:t>
            </w:r>
          </w:p>
        </w:tc>
        <w:tc>
          <w:tcPr>
            <w:tcW w:w="1077" w:type="pct"/>
            <w:shd w:val="clear" w:color="auto" w:fill="auto"/>
            <w:vAlign w:val="center"/>
          </w:tcPr>
          <w:p w14:paraId="4FCF8B42" w14:textId="77777777" w:rsidR="00AA3EC8" w:rsidRPr="003E6709" w:rsidRDefault="00AA3EC8" w:rsidP="00AA3EC8">
            <w:pPr>
              <w:jc w:val="center"/>
              <w:rPr>
                <w:rFonts w:ascii="Myriad Pro" w:hAnsi="Myriad Pro"/>
                <w:color w:val="000000"/>
                <w:sz w:val="20"/>
                <w:szCs w:val="20"/>
                <w:highlight w:val="yellow"/>
              </w:rPr>
            </w:pPr>
            <w:r w:rsidRPr="003E6709">
              <w:rPr>
                <w:rFonts w:ascii="Myriad Pro" w:hAnsi="Myriad Pro"/>
                <w:color w:val="000000"/>
                <w:sz w:val="20"/>
                <w:szCs w:val="20"/>
              </w:rPr>
              <w:t>122 083,70</w:t>
            </w:r>
          </w:p>
        </w:tc>
      </w:tr>
      <w:tr w:rsidR="00AA3EC8" w:rsidRPr="003E6709" w14:paraId="2E71B80F" w14:textId="77777777" w:rsidTr="00E13824">
        <w:trPr>
          <w:trHeight w:val="1506"/>
          <w:jc w:val="center"/>
        </w:trPr>
        <w:tc>
          <w:tcPr>
            <w:tcW w:w="276" w:type="pct"/>
            <w:shd w:val="clear" w:color="auto" w:fill="auto"/>
            <w:vAlign w:val="center"/>
            <w:hideMark/>
          </w:tcPr>
          <w:p w14:paraId="6D549579"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9</w:t>
            </w:r>
          </w:p>
        </w:tc>
        <w:tc>
          <w:tcPr>
            <w:tcW w:w="2019" w:type="pct"/>
            <w:shd w:val="clear" w:color="auto" w:fill="auto"/>
            <w:vAlign w:val="center"/>
            <w:hideMark/>
          </w:tcPr>
          <w:p w14:paraId="60F727E2"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40" w:type="pct"/>
            <w:shd w:val="clear" w:color="auto" w:fill="auto"/>
            <w:vAlign w:val="center"/>
            <w:hideMark/>
          </w:tcPr>
          <w:p w14:paraId="04C1FCB8" w14:textId="77777777" w:rsidR="00AA3EC8" w:rsidRPr="003E6709" w:rsidRDefault="00AA3EC8" w:rsidP="00AA3EC8">
            <w:pPr>
              <w:jc w:val="center"/>
              <w:rPr>
                <w:rFonts w:ascii="Myriad Pro" w:hAnsi="Myriad Pro"/>
                <w:color w:val="000000"/>
                <w:sz w:val="20"/>
                <w:szCs w:val="20"/>
              </w:rPr>
            </w:pPr>
            <w:r w:rsidRPr="003E6709">
              <w:rPr>
                <w:rFonts w:ascii="Myriad Pro" w:hAnsi="Myriad Pro"/>
                <w:noProof/>
                <w:color w:val="000000"/>
                <w:sz w:val="20"/>
                <w:szCs w:val="20"/>
              </w:rPr>
              <w:drawing>
                <wp:anchor distT="0" distB="0" distL="114300" distR="114300" simplePos="0" relativeHeight="251653632" behindDoc="0" locked="0" layoutInCell="1" allowOverlap="1" wp14:anchorId="3409F3FB" wp14:editId="7CE1A179">
                  <wp:simplePos x="0" y="0"/>
                  <wp:positionH relativeFrom="column">
                    <wp:posOffset>94615</wp:posOffset>
                  </wp:positionH>
                  <wp:positionV relativeFrom="paragraph">
                    <wp:posOffset>29845</wp:posOffset>
                  </wp:positionV>
                  <wp:extent cx="596265" cy="309245"/>
                  <wp:effectExtent l="0" t="0" r="0" b="0"/>
                  <wp:wrapNone/>
                  <wp:docPr id="55" name="Рисунок 55"/>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87" w:type="pct"/>
            <w:vAlign w:val="center"/>
          </w:tcPr>
          <w:p w14:paraId="2108DCBD"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387 538,67</w:t>
            </w:r>
          </w:p>
        </w:tc>
        <w:tc>
          <w:tcPr>
            <w:tcW w:w="1077" w:type="pct"/>
            <w:shd w:val="clear" w:color="auto" w:fill="auto"/>
            <w:vAlign w:val="center"/>
            <w:hideMark/>
          </w:tcPr>
          <w:p w14:paraId="6C08F37B"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649 111,06</w:t>
            </w:r>
          </w:p>
        </w:tc>
      </w:tr>
      <w:tr w:rsidR="00AA3EC8" w:rsidRPr="003E6709" w14:paraId="6CFF16E3" w14:textId="77777777" w:rsidTr="00E13824">
        <w:trPr>
          <w:trHeight w:val="1506"/>
          <w:jc w:val="center"/>
        </w:trPr>
        <w:tc>
          <w:tcPr>
            <w:tcW w:w="276" w:type="pct"/>
            <w:shd w:val="clear" w:color="auto" w:fill="auto"/>
            <w:vAlign w:val="center"/>
            <w:hideMark/>
          </w:tcPr>
          <w:p w14:paraId="5BAEF363"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10</w:t>
            </w:r>
          </w:p>
        </w:tc>
        <w:tc>
          <w:tcPr>
            <w:tcW w:w="2019" w:type="pct"/>
            <w:shd w:val="clear" w:color="auto" w:fill="auto"/>
            <w:vAlign w:val="center"/>
            <w:hideMark/>
          </w:tcPr>
          <w:p w14:paraId="61BBF1EF"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740" w:type="pct"/>
            <w:shd w:val="clear" w:color="auto" w:fill="auto"/>
            <w:vAlign w:val="center"/>
            <w:hideMark/>
          </w:tcPr>
          <w:p w14:paraId="023D36EB"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 </w:t>
            </w:r>
          </w:p>
        </w:tc>
        <w:tc>
          <w:tcPr>
            <w:tcW w:w="887" w:type="pct"/>
            <w:vAlign w:val="center"/>
          </w:tcPr>
          <w:p w14:paraId="017087BA"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-53 396,86</w:t>
            </w:r>
          </w:p>
        </w:tc>
        <w:tc>
          <w:tcPr>
            <w:tcW w:w="1077" w:type="pct"/>
            <w:shd w:val="clear" w:color="auto" w:fill="auto"/>
            <w:vAlign w:val="center"/>
            <w:hideMark/>
          </w:tcPr>
          <w:p w14:paraId="5513A072"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-47 273,84</w:t>
            </w:r>
          </w:p>
        </w:tc>
      </w:tr>
      <w:tr w:rsidR="00AA3EC8" w:rsidRPr="003E6709" w14:paraId="6C684779" w14:textId="77777777" w:rsidTr="00E13824">
        <w:trPr>
          <w:trHeight w:val="1242"/>
          <w:jc w:val="center"/>
        </w:trPr>
        <w:tc>
          <w:tcPr>
            <w:tcW w:w="276" w:type="pct"/>
            <w:shd w:val="clear" w:color="auto" w:fill="auto"/>
            <w:vAlign w:val="center"/>
            <w:hideMark/>
          </w:tcPr>
          <w:p w14:paraId="111DFBA1"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11</w:t>
            </w:r>
          </w:p>
        </w:tc>
        <w:tc>
          <w:tcPr>
            <w:tcW w:w="2019" w:type="pct"/>
            <w:shd w:val="clear" w:color="auto" w:fill="auto"/>
            <w:vAlign w:val="center"/>
            <w:hideMark/>
          </w:tcPr>
          <w:p w14:paraId="464AF806" w14:textId="77777777" w:rsidR="00AA3EC8" w:rsidRPr="003E6709" w:rsidRDefault="00AA3EC8" w:rsidP="00AA3EC8">
            <w:pPr>
              <w:rPr>
                <w:rFonts w:ascii="Myriad Pro" w:hAnsi="Myriad Pro"/>
                <w:color w:val="000000"/>
                <w:sz w:val="20"/>
                <w:szCs w:val="20"/>
              </w:rPr>
            </w:pPr>
            <w:r w:rsidRPr="003E6709">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40" w:type="pct"/>
            <w:shd w:val="clear" w:color="auto" w:fill="auto"/>
            <w:vAlign w:val="center"/>
            <w:hideMark/>
          </w:tcPr>
          <w:p w14:paraId="4519E249" w14:textId="77777777" w:rsidR="00AA3EC8" w:rsidRPr="003E6709" w:rsidRDefault="00AA3EC8" w:rsidP="00AA3EC8">
            <w:pPr>
              <w:jc w:val="center"/>
              <w:rPr>
                <w:rFonts w:ascii="Myriad Pro" w:hAnsi="Myriad Pro"/>
                <w:color w:val="000000"/>
                <w:sz w:val="20"/>
                <w:szCs w:val="20"/>
              </w:rPr>
            </w:pPr>
          </w:p>
        </w:tc>
        <w:tc>
          <w:tcPr>
            <w:tcW w:w="887" w:type="pct"/>
            <w:vAlign w:val="center"/>
          </w:tcPr>
          <w:p w14:paraId="0D0AD7C6"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-582 443,30</w:t>
            </w:r>
          </w:p>
        </w:tc>
        <w:tc>
          <w:tcPr>
            <w:tcW w:w="1077" w:type="pct"/>
            <w:shd w:val="clear" w:color="auto" w:fill="auto"/>
            <w:vAlign w:val="center"/>
            <w:hideMark/>
          </w:tcPr>
          <w:p w14:paraId="740484D1" w14:textId="77777777" w:rsidR="00AA3EC8" w:rsidRPr="003E6709" w:rsidRDefault="00AA3EC8" w:rsidP="00AA3EC8">
            <w:pPr>
              <w:jc w:val="center"/>
              <w:rPr>
                <w:rFonts w:ascii="Myriad Pro" w:hAnsi="Myriad Pro"/>
                <w:color w:val="000000"/>
                <w:sz w:val="20"/>
                <w:szCs w:val="20"/>
              </w:rPr>
            </w:pPr>
            <w:r w:rsidRPr="003E6709">
              <w:rPr>
                <w:rFonts w:ascii="Myriad Pro" w:hAnsi="Myriad Pro"/>
                <w:color w:val="000000"/>
                <w:sz w:val="20"/>
                <w:szCs w:val="20"/>
              </w:rPr>
              <w:t>-316 534,92</w:t>
            </w:r>
          </w:p>
        </w:tc>
      </w:tr>
    </w:tbl>
    <w:p w14:paraId="502A9FF5" w14:textId="74B2B8D8" w:rsidR="009A598A" w:rsidRPr="00E41BD2" w:rsidRDefault="009A598A" w:rsidP="009A598A">
      <w:pPr>
        <w:spacing w:before="240" w:line="360" w:lineRule="auto"/>
        <w:ind w:firstLine="709"/>
        <w:jc w:val="both"/>
        <w:rPr>
          <w:rFonts w:ascii="Myriad Pro" w:hAnsi="Myriad Pro"/>
          <w:b/>
          <w:color w:val="FF0000"/>
          <w:sz w:val="26"/>
          <w:szCs w:val="26"/>
        </w:rPr>
      </w:pPr>
      <w:bookmarkStart w:id="39" w:name="_Hlk5264658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w:t>
      </w:r>
      <w:r w:rsidRPr="00E41BD2">
        <w:rPr>
          <w:rFonts w:ascii="Myriad Pro" w:hAnsi="Myriad Pro"/>
          <w:sz w:val="26"/>
          <w:szCs w:val="26"/>
        </w:rPr>
        <w:lastRenderedPageBreak/>
        <w:t>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280F4BC3" w14:textId="180CA9E0" w:rsidR="00AA3EC8" w:rsidRPr="003E6709" w:rsidRDefault="00AA3EC8" w:rsidP="00AA3EC8">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w:t>
      </w:r>
      <w:r w:rsidR="00393E59">
        <w:rPr>
          <w:rFonts w:ascii="Myriad Pro" w:hAnsi="Myriad Pro"/>
          <w:sz w:val="26"/>
          <w:szCs w:val="26"/>
        </w:rPr>
        <w:t>№ </w:t>
      </w:r>
      <w:r w:rsidRPr="003E6709">
        <w:rPr>
          <w:rFonts w:ascii="Myriad Pro" w:hAnsi="Myriad Pro"/>
          <w:sz w:val="26"/>
          <w:szCs w:val="26"/>
        </w:rPr>
        <w:t xml:space="preserve">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6DDA4FBA" w14:textId="2F2DCF4D" w:rsidR="00AA3EC8" w:rsidRPr="003E6709" w:rsidRDefault="00AA3EC8" w:rsidP="009A598A">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 xml:space="preserve">Абзацем 5 пункта 32 Основ ценообразования </w:t>
      </w:r>
      <w:r w:rsidR="00393E59">
        <w:rPr>
          <w:rFonts w:ascii="Myriad Pro" w:hAnsi="Myriad Pro"/>
          <w:sz w:val="26"/>
          <w:szCs w:val="26"/>
        </w:rPr>
        <w:t>№ </w:t>
      </w:r>
      <w:r w:rsidRPr="003E6709">
        <w:rPr>
          <w:rFonts w:ascii="Myriad Pro" w:hAnsi="Myriad Pro"/>
          <w:sz w:val="26"/>
          <w:szCs w:val="26"/>
        </w:rPr>
        <w:t xml:space="preserve">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w:t>
      </w:r>
      <w:r w:rsidRPr="003E6709">
        <w:rPr>
          <w:rFonts w:ascii="Myriad Pro" w:hAnsi="Myriad Pro"/>
          <w:sz w:val="26"/>
          <w:szCs w:val="26"/>
        </w:rPr>
        <w:lastRenderedPageBreak/>
        <w:t>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B31953E" w14:textId="650FB5EE" w:rsidR="00AA3EC8" w:rsidRPr="003E6709" w:rsidRDefault="00AA3EC8" w:rsidP="00AA3EC8">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00393E59">
        <w:rPr>
          <w:rFonts w:ascii="Myriad Pro" w:hAnsi="Myriad Pro"/>
          <w:color w:val="000000" w:themeColor="text1"/>
          <w:sz w:val="26"/>
          <w:szCs w:val="26"/>
        </w:rPr>
        <w:t>ПАО </w:t>
      </w:r>
      <w:r w:rsidRPr="003E6709">
        <w:rPr>
          <w:rFonts w:ascii="Myriad Pro" w:hAnsi="Myriad Pro"/>
          <w:color w:val="000000" w:themeColor="text1"/>
          <w:sz w:val="26"/>
          <w:szCs w:val="26"/>
        </w:rPr>
        <w:t>«МРСК Сибири»</w:t>
      </w:r>
      <w:r w:rsidRPr="003E6709">
        <w:rPr>
          <w:rFonts w:ascii="Myriad Pro" w:hAnsi="Myriad Pro"/>
          <w:sz w:val="26"/>
          <w:szCs w:val="26"/>
        </w:rPr>
        <w:t xml:space="preserve"> в части филиала «Алтайэнерго»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8376355" w14:textId="2BAA7C3F" w:rsidR="00AA3EC8" w:rsidRPr="003E6709" w:rsidRDefault="00AA3EC8" w:rsidP="009A598A">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w:t>
      </w:r>
      <w:r w:rsidR="00393E59">
        <w:rPr>
          <w:rFonts w:ascii="Myriad Pro" w:hAnsi="Myriad Pro"/>
          <w:sz w:val="26"/>
          <w:szCs w:val="26"/>
        </w:rPr>
        <w:t>№ </w:t>
      </w:r>
      <w:r w:rsidRPr="003E6709">
        <w:rPr>
          <w:rFonts w:ascii="Myriad Pro" w:hAnsi="Myriad Pro"/>
          <w:sz w:val="26"/>
          <w:szCs w:val="26"/>
        </w:rPr>
        <w:t xml:space="preserve">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393E59">
        <w:rPr>
          <w:rFonts w:ascii="Myriad Pro" w:hAnsi="Myriad Pro"/>
          <w:sz w:val="26"/>
          <w:szCs w:val="26"/>
        </w:rPr>
        <w:t>№ </w:t>
      </w:r>
      <w:r w:rsidRPr="003E6709">
        <w:rPr>
          <w:rFonts w:ascii="Myriad Pro" w:hAnsi="Myriad Pro"/>
          <w:sz w:val="26"/>
          <w:szCs w:val="26"/>
        </w:rPr>
        <w:t xml:space="preserve">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FEA9ECE" w14:textId="77777777" w:rsidR="00AA3EC8" w:rsidRPr="003E6709" w:rsidRDefault="00AA3EC8" w:rsidP="00573587">
      <w:pPr>
        <w:numPr>
          <w:ilvl w:val="0"/>
          <w:numId w:val="26"/>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6DB0007" w14:textId="77777777" w:rsidR="00AA3EC8" w:rsidRPr="003E6709" w:rsidRDefault="00AA3EC8" w:rsidP="00573587">
      <w:pPr>
        <w:numPr>
          <w:ilvl w:val="0"/>
          <w:numId w:val="26"/>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lastRenderedPageBreak/>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A9CF96A" w14:textId="77777777" w:rsidR="00AA3EC8" w:rsidRPr="003E6709" w:rsidRDefault="00AA3EC8" w:rsidP="00573587">
      <w:pPr>
        <w:numPr>
          <w:ilvl w:val="0"/>
          <w:numId w:val="26"/>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63192E6C" w14:textId="77777777" w:rsidR="00AA3EC8" w:rsidRPr="003E6709" w:rsidRDefault="00AA3EC8" w:rsidP="00573587">
      <w:pPr>
        <w:numPr>
          <w:ilvl w:val="0"/>
          <w:numId w:val="2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5816DA0C" w14:textId="77777777" w:rsidR="00AA3EC8" w:rsidRPr="003E6709" w:rsidRDefault="00AA3EC8" w:rsidP="00573587">
      <w:pPr>
        <w:numPr>
          <w:ilvl w:val="0"/>
          <w:numId w:val="2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7FB7DF03" w14:textId="77777777" w:rsidR="00AA3EC8" w:rsidRPr="003E6709" w:rsidRDefault="00AA3EC8" w:rsidP="00573587">
      <w:pPr>
        <w:numPr>
          <w:ilvl w:val="0"/>
          <w:numId w:val="2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4BF3826E" w14:textId="77777777" w:rsidR="00AA3EC8" w:rsidRPr="003E6709" w:rsidRDefault="00AA3EC8" w:rsidP="00573587">
      <w:pPr>
        <w:numPr>
          <w:ilvl w:val="0"/>
          <w:numId w:val="2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57DF980A" w14:textId="77777777" w:rsidR="00AA3EC8" w:rsidRPr="003E6709" w:rsidRDefault="00AA3EC8" w:rsidP="00573587">
      <w:pPr>
        <w:numPr>
          <w:ilvl w:val="0"/>
          <w:numId w:val="2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37D8AEEB" w14:textId="77777777" w:rsidR="00AA3EC8" w:rsidRPr="003E6709" w:rsidRDefault="00AA3EC8" w:rsidP="00573587">
      <w:pPr>
        <w:numPr>
          <w:ilvl w:val="0"/>
          <w:numId w:val="2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lastRenderedPageBreak/>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EBB4DCF" w14:textId="2EC48FEF" w:rsidR="00AA3EC8" w:rsidRPr="003E6709" w:rsidRDefault="00AA3EC8" w:rsidP="00AA3EC8">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На основании вышеизложенного и с целью исключения риска </w:t>
      </w:r>
      <w:r w:rsidR="00DF20D7">
        <w:rPr>
          <w:rFonts w:ascii="Myriad Pro" w:hAnsi="Myriad Pro"/>
          <w:sz w:val="26"/>
          <w:szCs w:val="26"/>
        </w:rPr>
        <w:t>определения</w:t>
      </w:r>
      <w:r w:rsidR="00DF20D7" w:rsidRPr="003E6709">
        <w:rPr>
          <w:rFonts w:ascii="Myriad Pro" w:hAnsi="Myriad Pro"/>
          <w:sz w:val="26"/>
          <w:szCs w:val="26"/>
        </w:rPr>
        <w:t xml:space="preserve"> </w:t>
      </w:r>
      <w:r w:rsidRPr="003E6709">
        <w:rPr>
          <w:rFonts w:ascii="Myriad Pro" w:hAnsi="Myriad Pro"/>
          <w:sz w:val="26"/>
          <w:szCs w:val="26"/>
        </w:rPr>
        <w:t xml:space="preserve">корректировки необходимой валовой выручки будущих периодов </w:t>
      </w:r>
      <w:r w:rsidR="00DF20D7">
        <w:rPr>
          <w:rFonts w:ascii="Myriad Pro" w:hAnsi="Myriad Pro"/>
          <w:sz w:val="26"/>
          <w:szCs w:val="26"/>
        </w:rPr>
        <w:t xml:space="preserve">в заниженном размере </w:t>
      </w:r>
      <w:r w:rsidRPr="003E6709">
        <w:rPr>
          <w:rFonts w:ascii="Myriad Pro" w:hAnsi="Myriad Pro"/>
          <w:sz w:val="26"/>
          <w:szCs w:val="26"/>
        </w:rPr>
        <w:t xml:space="preserve">Исполнитель рекомендует </w:t>
      </w:r>
      <w:r w:rsidR="00393E59">
        <w:rPr>
          <w:rFonts w:ascii="Myriad Pro" w:hAnsi="Myriad Pro"/>
          <w:sz w:val="26"/>
          <w:szCs w:val="26"/>
        </w:rPr>
        <w:t>ПАО </w:t>
      </w:r>
      <w:r w:rsidRPr="003E6709">
        <w:rPr>
          <w:rFonts w:ascii="Myriad Pro" w:hAnsi="Myriad Pro"/>
          <w:color w:val="000000" w:themeColor="text1"/>
          <w:sz w:val="26"/>
          <w:szCs w:val="26"/>
        </w:rPr>
        <w:t>«МРСК Сибири»</w:t>
      </w:r>
      <w:r w:rsidRPr="003E6709">
        <w:rPr>
          <w:rFonts w:ascii="Myriad Pro" w:hAnsi="Myriad Pro"/>
          <w:sz w:val="26"/>
          <w:szCs w:val="26"/>
        </w:rPr>
        <w:t xml:space="preserve"> - «Алтайэнерго»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42A4A8E9" w14:textId="35833D80" w:rsidR="00AA3EC8" w:rsidRPr="003E6709" w:rsidRDefault="00AA3EC8" w:rsidP="00AA3EC8">
      <w:pPr>
        <w:autoSpaceDE w:val="0"/>
        <w:autoSpaceDN w:val="0"/>
        <w:adjustRightInd w:val="0"/>
        <w:spacing w:line="360" w:lineRule="auto"/>
        <w:ind w:firstLine="567"/>
        <w:jc w:val="both"/>
        <w:rPr>
          <w:rFonts w:ascii="Myriad Pro" w:hAnsi="Myriad Pro"/>
          <w:color w:val="000000" w:themeColor="text1"/>
          <w:sz w:val="26"/>
          <w:szCs w:val="26"/>
        </w:rPr>
      </w:pPr>
      <w:r w:rsidRPr="003E6709">
        <w:rPr>
          <w:rFonts w:ascii="Myriad Pro" w:hAnsi="Myriad Pro"/>
          <w:color w:val="000000" w:themeColor="text1"/>
          <w:sz w:val="26"/>
          <w:szCs w:val="26"/>
        </w:rPr>
        <w:t xml:space="preserve">В целях минимизации риска </w:t>
      </w:r>
      <w:r w:rsidR="00DF20D7">
        <w:rPr>
          <w:rFonts w:ascii="Myriad Pro" w:hAnsi="Myriad Pro"/>
          <w:color w:val="000000" w:themeColor="text1"/>
          <w:sz w:val="26"/>
          <w:szCs w:val="26"/>
        </w:rPr>
        <w:t xml:space="preserve">определения </w:t>
      </w:r>
      <w:r w:rsidRPr="003E6709">
        <w:rPr>
          <w:rFonts w:ascii="Myriad Pro" w:hAnsi="Myriad Pro"/>
          <w:color w:val="000000" w:themeColor="text1"/>
          <w:sz w:val="26"/>
          <w:szCs w:val="26"/>
        </w:rPr>
        <w:t xml:space="preserve">корректировки НВВ по результатам исполнения (неисполнения) инвестиционной программы </w:t>
      </w:r>
      <w:r w:rsidR="00DF20D7">
        <w:rPr>
          <w:rFonts w:ascii="Myriad Pro" w:hAnsi="Myriad Pro"/>
          <w:color w:val="000000" w:themeColor="text1"/>
          <w:sz w:val="26"/>
          <w:szCs w:val="26"/>
        </w:rPr>
        <w:t xml:space="preserve">в заниженном размере </w:t>
      </w:r>
      <w:r w:rsidRPr="003E6709">
        <w:rPr>
          <w:rFonts w:ascii="Myriad Pro" w:hAnsi="Myriad Pro"/>
          <w:color w:val="000000" w:themeColor="text1"/>
          <w:sz w:val="26"/>
          <w:szCs w:val="26"/>
        </w:rPr>
        <w:t>Исполнитель рекомендует:</w:t>
      </w:r>
    </w:p>
    <w:p w14:paraId="41F0BAA7" w14:textId="77777777" w:rsidR="00AA3EC8" w:rsidRPr="003E6709" w:rsidRDefault="00AA3EC8" w:rsidP="00317D88">
      <w:pPr>
        <w:numPr>
          <w:ilvl w:val="0"/>
          <w:numId w:val="25"/>
        </w:numPr>
        <w:spacing w:line="360" w:lineRule="auto"/>
        <w:ind w:left="284" w:hanging="284"/>
        <w:jc w:val="both"/>
        <w:rPr>
          <w:rFonts w:ascii="Myriad Pro" w:hAnsi="Myriad Pro"/>
          <w:color w:val="000000" w:themeColor="text1"/>
          <w:sz w:val="26"/>
          <w:szCs w:val="26"/>
        </w:rPr>
      </w:pPr>
      <w:r w:rsidRPr="003E6709">
        <w:rPr>
          <w:rFonts w:ascii="Myriad Pro" w:hAnsi="Myriad Pro"/>
          <w:color w:val="000000" w:themeColor="text1"/>
          <w:sz w:val="26"/>
          <w:szCs w:val="26"/>
        </w:rPr>
        <w:t>проводить своевременную корректировку параметров инвестиционной программы;</w:t>
      </w:r>
    </w:p>
    <w:p w14:paraId="4B35617F" w14:textId="77777777" w:rsidR="00AA3EC8" w:rsidRPr="003E6709" w:rsidRDefault="00AA3EC8" w:rsidP="00317D88">
      <w:pPr>
        <w:numPr>
          <w:ilvl w:val="0"/>
          <w:numId w:val="25"/>
        </w:numPr>
        <w:spacing w:line="360" w:lineRule="auto"/>
        <w:ind w:left="284" w:hanging="284"/>
        <w:jc w:val="both"/>
        <w:rPr>
          <w:rFonts w:ascii="Myriad Pro" w:hAnsi="Myriad Pro"/>
          <w:color w:val="000000" w:themeColor="text1"/>
          <w:sz w:val="26"/>
          <w:szCs w:val="26"/>
        </w:rPr>
      </w:pPr>
      <w:r w:rsidRPr="003E6709">
        <w:rPr>
          <w:rFonts w:ascii="Myriad Pro" w:hAnsi="Myriad Pro"/>
          <w:color w:val="000000" w:themeColor="text1"/>
          <w:sz w:val="26"/>
          <w:szCs w:val="26"/>
        </w:rPr>
        <w:t>усилить контроль за соблюдением графиков реализации инвестиционных проектов;</w:t>
      </w:r>
    </w:p>
    <w:p w14:paraId="59EA3441" w14:textId="77777777" w:rsidR="00AA3EC8" w:rsidRPr="003E6709" w:rsidRDefault="00AA3EC8" w:rsidP="00317D88">
      <w:pPr>
        <w:numPr>
          <w:ilvl w:val="0"/>
          <w:numId w:val="25"/>
        </w:numPr>
        <w:spacing w:line="360" w:lineRule="auto"/>
        <w:ind w:left="284" w:hanging="284"/>
        <w:jc w:val="both"/>
        <w:rPr>
          <w:rFonts w:ascii="Myriad Pro" w:hAnsi="Myriad Pro"/>
          <w:color w:val="000000" w:themeColor="text1"/>
          <w:sz w:val="26"/>
          <w:szCs w:val="26"/>
        </w:rPr>
      </w:pPr>
      <w:r w:rsidRPr="003E6709">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08E389C4" w14:textId="77777777" w:rsidR="00AA3EC8" w:rsidRPr="003E6709" w:rsidRDefault="00AA3EC8" w:rsidP="00573587">
      <w:pPr>
        <w:numPr>
          <w:ilvl w:val="0"/>
          <w:numId w:val="10"/>
        </w:numPr>
        <w:autoSpaceDE w:val="0"/>
        <w:autoSpaceDN w:val="0"/>
        <w:adjustRightInd w:val="0"/>
        <w:spacing w:line="360" w:lineRule="auto"/>
        <w:ind w:left="1134" w:hanging="283"/>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копии платежных поручений со статусом «Оплачено»;</w:t>
      </w:r>
    </w:p>
    <w:p w14:paraId="1C28EA1D" w14:textId="77777777" w:rsidR="00AA3EC8" w:rsidRPr="003E6709" w:rsidRDefault="00AA3EC8" w:rsidP="00573587">
      <w:pPr>
        <w:numPr>
          <w:ilvl w:val="0"/>
          <w:numId w:val="10"/>
        </w:numPr>
        <w:autoSpaceDE w:val="0"/>
        <w:autoSpaceDN w:val="0"/>
        <w:adjustRightInd w:val="0"/>
        <w:spacing w:line="360" w:lineRule="auto"/>
        <w:ind w:left="1134" w:hanging="283"/>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lastRenderedPageBreak/>
        <w:t>выписки из оборотно-сальдовой ведомости по счету (в т.ч в случае выполнения работ хоз. способом);</w:t>
      </w:r>
    </w:p>
    <w:p w14:paraId="68AA2011"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акты о приемке выполненных работ (по форме КС-2);</w:t>
      </w:r>
    </w:p>
    <w:p w14:paraId="619D1B98"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справка о стоимости выполненных работ (по форме КС-3);</w:t>
      </w:r>
    </w:p>
    <w:p w14:paraId="633873E1"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товарные накладные;</w:t>
      </w:r>
    </w:p>
    <w:p w14:paraId="07C25A87"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справки по распределению косвенных затрат;</w:t>
      </w:r>
    </w:p>
    <w:p w14:paraId="4617B413" w14:textId="77777777" w:rsidR="00AA3EC8" w:rsidRPr="003E6709" w:rsidRDefault="00AA3EC8" w:rsidP="00317D88">
      <w:pPr>
        <w:numPr>
          <w:ilvl w:val="0"/>
          <w:numId w:val="25"/>
        </w:numPr>
        <w:spacing w:line="360" w:lineRule="auto"/>
        <w:ind w:left="284" w:hanging="284"/>
        <w:jc w:val="both"/>
        <w:rPr>
          <w:rFonts w:ascii="Myriad Pro" w:hAnsi="Myriad Pro"/>
          <w:color w:val="000000" w:themeColor="text1"/>
          <w:sz w:val="26"/>
          <w:szCs w:val="26"/>
        </w:rPr>
      </w:pPr>
      <w:r w:rsidRPr="003E6709">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16641E3D"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9E8BBC4"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0780B20"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84F7196" w14:textId="77777777" w:rsidR="00AA3EC8" w:rsidRPr="003E6709" w:rsidRDefault="00AA3EC8" w:rsidP="00317D88">
      <w:pPr>
        <w:numPr>
          <w:ilvl w:val="0"/>
          <w:numId w:val="25"/>
        </w:numPr>
        <w:spacing w:line="360" w:lineRule="auto"/>
        <w:ind w:left="284" w:hanging="284"/>
        <w:jc w:val="both"/>
        <w:rPr>
          <w:rFonts w:ascii="Myriad Pro" w:hAnsi="Myriad Pro"/>
          <w:color w:val="000000" w:themeColor="text1"/>
          <w:sz w:val="26"/>
          <w:szCs w:val="26"/>
        </w:rPr>
      </w:pPr>
      <w:r w:rsidRPr="003E6709">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4AC572B7" w14:textId="77777777" w:rsidR="00AA3EC8" w:rsidRPr="003E6709" w:rsidRDefault="00AA3EC8" w:rsidP="00573587">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 xml:space="preserve">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w:t>
      </w:r>
      <w:r w:rsidRPr="003E6709">
        <w:rPr>
          <w:rFonts w:ascii="Myriad Pro" w:eastAsia="Calibri" w:hAnsi="Myriad Pro"/>
          <w:color w:val="000000" w:themeColor="text1"/>
          <w:sz w:val="26"/>
          <w:szCs w:val="26"/>
          <w:lang w:eastAsia="en-US"/>
        </w:rPr>
        <w:lastRenderedPageBreak/>
        <w:t>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A75E04A" w14:textId="13CEAD8D" w:rsidR="00AA3EC8" w:rsidRPr="00317D88" w:rsidRDefault="00AA3EC8" w:rsidP="00317D88">
      <w:pPr>
        <w:numPr>
          <w:ilvl w:val="0"/>
          <w:numId w:val="10"/>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D557983" w14:textId="3CC64B1E" w:rsidR="00421D71" w:rsidRPr="00BA188E" w:rsidRDefault="00421D71" w:rsidP="00421D71">
      <w:pPr>
        <w:pStyle w:val="30"/>
        <w:pageBreakBefore/>
        <w:numPr>
          <w:ilvl w:val="0"/>
          <w:numId w:val="2"/>
        </w:numPr>
        <w:tabs>
          <w:tab w:val="left" w:pos="0"/>
        </w:tabs>
        <w:spacing w:before="40" w:line="360" w:lineRule="auto"/>
        <w:jc w:val="both"/>
        <w:rPr>
          <w:rFonts w:ascii="Myriad Pro" w:hAnsi="Myriad Pro"/>
          <w:b w:val="0"/>
          <w:color w:val="4F6228" w:themeColor="accent3" w:themeShade="80"/>
          <w:sz w:val="28"/>
          <w:szCs w:val="28"/>
        </w:rPr>
      </w:pPr>
      <w:bookmarkStart w:id="40" w:name="_Toc40621588"/>
      <w:bookmarkStart w:id="41" w:name="_Toc64556464"/>
      <w:bookmarkEnd w:id="39"/>
      <w:r w:rsidRPr="00BA188E">
        <w:rPr>
          <w:rFonts w:ascii="Myriad Pro" w:hAnsi="Myriad Pro"/>
          <w:color w:val="4F6228" w:themeColor="accent3" w:themeShade="80"/>
          <w:sz w:val="28"/>
          <w:szCs w:val="28"/>
        </w:rPr>
        <w:lastRenderedPageBreak/>
        <w:t xml:space="preserve">Экспертиза расчета необходимой валовой выручки </w:t>
      </w:r>
      <w:r w:rsidR="00CE22AA">
        <w:rPr>
          <w:rFonts w:ascii="Myriad Pro" w:hAnsi="Myriad Pro"/>
          <w:color w:val="4F6228" w:themeColor="accent3" w:themeShade="80"/>
          <w:sz w:val="28"/>
          <w:szCs w:val="28"/>
        </w:rPr>
        <w:t>филиала</w:t>
      </w:r>
      <w:r>
        <w:rPr>
          <w:rFonts w:ascii="Myriad Pro" w:hAnsi="Myriad Pro"/>
          <w:color w:val="4F6228" w:themeColor="accent3" w:themeShade="80"/>
          <w:sz w:val="28"/>
          <w:szCs w:val="28"/>
        </w:rPr>
        <w:t xml:space="preserve"> </w:t>
      </w:r>
      <w:r w:rsidR="00393E59">
        <w:rPr>
          <w:rFonts w:ascii="Myriad Pro" w:hAnsi="Myriad Pro"/>
          <w:color w:val="4F6228" w:themeColor="accent3" w:themeShade="80"/>
          <w:sz w:val="28"/>
          <w:szCs w:val="28"/>
        </w:rPr>
        <w:t>ПАО </w:t>
      </w:r>
      <w:r w:rsidRPr="00BA188E">
        <w:rPr>
          <w:rFonts w:ascii="Myriad Pro" w:hAnsi="Myriad Pro"/>
          <w:color w:val="4F6228" w:themeColor="accent3" w:themeShade="80"/>
          <w:sz w:val="28"/>
          <w:szCs w:val="28"/>
        </w:rPr>
        <w:t>«</w:t>
      </w:r>
      <w:r>
        <w:rPr>
          <w:rFonts w:ascii="Myriad Pro" w:hAnsi="Myriad Pro"/>
          <w:color w:val="4F6228" w:themeColor="accent3" w:themeShade="80"/>
          <w:sz w:val="28"/>
          <w:szCs w:val="28"/>
        </w:rPr>
        <w:t>МРСК Сибири</w:t>
      </w:r>
      <w:r w:rsidRPr="00BA188E">
        <w:rPr>
          <w:rFonts w:ascii="Myriad Pro" w:hAnsi="Myriad Pro"/>
          <w:color w:val="4F6228" w:themeColor="accent3" w:themeShade="80"/>
          <w:sz w:val="28"/>
          <w:szCs w:val="28"/>
        </w:rPr>
        <w:t>»</w:t>
      </w:r>
      <w:r w:rsidR="00E3594A">
        <w:rPr>
          <w:rFonts w:ascii="Myriad Pro" w:hAnsi="Myriad Pro"/>
          <w:color w:val="4F6228" w:themeColor="accent3" w:themeShade="80"/>
          <w:sz w:val="28"/>
          <w:szCs w:val="28"/>
        </w:rPr>
        <w:t xml:space="preserve"> </w:t>
      </w:r>
      <w:r>
        <w:rPr>
          <w:rFonts w:ascii="Myriad Pro" w:hAnsi="Myriad Pro"/>
          <w:color w:val="4F6228" w:themeColor="accent3" w:themeShade="80"/>
          <w:sz w:val="28"/>
          <w:szCs w:val="28"/>
        </w:rPr>
        <w:t>-</w:t>
      </w:r>
      <w:r w:rsidR="00E3594A">
        <w:rPr>
          <w:rFonts w:ascii="Myriad Pro" w:hAnsi="Myriad Pro"/>
          <w:color w:val="4F6228" w:themeColor="accent3" w:themeShade="80"/>
          <w:sz w:val="28"/>
          <w:szCs w:val="28"/>
        </w:rPr>
        <w:t xml:space="preserve"> </w:t>
      </w:r>
      <w:r w:rsidRPr="00BA188E">
        <w:rPr>
          <w:rFonts w:ascii="Myriad Pro" w:hAnsi="Myriad Pro"/>
          <w:color w:val="4F6228" w:themeColor="accent3" w:themeShade="80"/>
          <w:sz w:val="28"/>
          <w:szCs w:val="28"/>
        </w:rPr>
        <w:t>«</w:t>
      </w:r>
      <w:r>
        <w:rPr>
          <w:rFonts w:ascii="Myriad Pro" w:hAnsi="Myriad Pro"/>
          <w:color w:val="4F6228" w:themeColor="accent3" w:themeShade="80"/>
          <w:sz w:val="28"/>
          <w:szCs w:val="28"/>
        </w:rPr>
        <w:t>Алтайэнерго</w:t>
      </w:r>
      <w:r w:rsidRPr="00BA188E">
        <w:rPr>
          <w:rFonts w:ascii="Myriad Pro" w:hAnsi="Myriad Pro"/>
          <w:color w:val="4F6228" w:themeColor="accent3" w:themeShade="80"/>
          <w:sz w:val="28"/>
          <w:szCs w:val="28"/>
        </w:rPr>
        <w:t>»</w:t>
      </w:r>
      <w:r w:rsidR="00D23ACA">
        <w:rPr>
          <w:rFonts w:ascii="Myriad Pro" w:hAnsi="Myriad Pro"/>
          <w:color w:val="4F6228" w:themeColor="accent3" w:themeShade="80"/>
          <w:sz w:val="28"/>
          <w:szCs w:val="28"/>
        </w:rPr>
        <w:t xml:space="preserve"> на 2018 год</w:t>
      </w:r>
      <w:r w:rsidRPr="00BA188E">
        <w:rPr>
          <w:rFonts w:ascii="Myriad Pro" w:hAnsi="Myriad Pro"/>
          <w:color w:val="4F6228" w:themeColor="accent3" w:themeShade="80"/>
          <w:sz w:val="28"/>
          <w:szCs w:val="28"/>
        </w:rPr>
        <w:t xml:space="preserve">, сформированной на основе долгосрочных параметров регулирования деятельности, в том числе </w:t>
      </w:r>
      <w:r w:rsidR="00D23ACA">
        <w:rPr>
          <w:rFonts w:ascii="Myriad Pro" w:hAnsi="Myriad Pro"/>
          <w:color w:val="4F6228" w:themeColor="accent3" w:themeShade="80"/>
          <w:sz w:val="28"/>
          <w:szCs w:val="28"/>
        </w:rPr>
        <w:t>расчетов</w:t>
      </w:r>
      <w:r w:rsidRPr="00BA188E">
        <w:rPr>
          <w:rFonts w:ascii="Myriad Pro" w:hAnsi="Myriad Pro"/>
          <w:color w:val="4F6228" w:themeColor="accent3" w:themeShade="80"/>
          <w:sz w:val="28"/>
          <w:szCs w:val="28"/>
        </w:rPr>
        <w:t xml:space="preserve"> на оплату услуг ТСО</w:t>
      </w:r>
      <w:bookmarkEnd w:id="41"/>
      <w:r w:rsidRPr="00BA188E">
        <w:rPr>
          <w:rFonts w:ascii="Myriad Pro" w:hAnsi="Myriad Pro"/>
          <w:color w:val="4F6228" w:themeColor="accent3" w:themeShade="80"/>
          <w:sz w:val="28"/>
          <w:szCs w:val="28"/>
        </w:rPr>
        <w:t xml:space="preserve"> </w:t>
      </w:r>
      <w:bookmarkEnd w:id="40"/>
    </w:p>
    <w:p w14:paraId="1641A323" w14:textId="170BAE86" w:rsidR="00C7767A" w:rsidRPr="00C7767A" w:rsidRDefault="00C7767A" w:rsidP="00C7767A">
      <w:pPr>
        <w:pStyle w:val="aa"/>
        <w:widowControl w:val="0"/>
        <w:numPr>
          <w:ilvl w:val="1"/>
          <w:numId w:val="2"/>
        </w:numPr>
        <w:autoSpaceDE w:val="0"/>
        <w:autoSpaceDN w:val="0"/>
        <w:adjustRightInd w:val="0"/>
        <w:spacing w:line="360" w:lineRule="auto"/>
        <w:ind w:left="709"/>
        <w:jc w:val="both"/>
        <w:rPr>
          <w:rFonts w:ascii="Myriad Pro" w:hAnsi="Myriad Pro"/>
          <w:b/>
          <w:bCs/>
          <w:color w:val="4F6228" w:themeColor="accent3" w:themeShade="80"/>
          <w:sz w:val="28"/>
          <w:szCs w:val="28"/>
        </w:rPr>
      </w:pPr>
      <w:bookmarkStart w:id="42" w:name="Par738"/>
      <w:bookmarkStart w:id="43" w:name="_Toc51284603"/>
      <w:bookmarkStart w:id="44" w:name="_Hlk44060638"/>
      <w:bookmarkEnd w:id="42"/>
      <w:r>
        <w:rPr>
          <w:rFonts w:ascii="Myriad Pro" w:hAnsi="Myriad Pro"/>
          <w:b/>
          <w:bCs/>
          <w:color w:val="4F6228" w:themeColor="accent3" w:themeShade="80"/>
          <w:sz w:val="28"/>
          <w:szCs w:val="28"/>
        </w:rPr>
        <w:t xml:space="preserve"> </w:t>
      </w:r>
      <w:r w:rsidR="00763B15" w:rsidRPr="00C7767A">
        <w:rPr>
          <w:rFonts w:ascii="Myriad Pro" w:hAnsi="Myriad Pro"/>
          <w:b/>
          <w:bCs/>
          <w:color w:val="4F6228" w:themeColor="accent3" w:themeShade="80"/>
          <w:sz w:val="28"/>
          <w:szCs w:val="28"/>
        </w:rPr>
        <w:t xml:space="preserve">Экспертиза </w:t>
      </w:r>
      <w:bookmarkEnd w:id="43"/>
      <w:r w:rsidR="00D23ACA" w:rsidRPr="00C7767A">
        <w:rPr>
          <w:rFonts w:ascii="Myriad Pro" w:hAnsi="Myriad Pro"/>
          <w:b/>
          <w:bCs/>
          <w:color w:val="4F6228" w:themeColor="accent3" w:themeShade="80"/>
          <w:sz w:val="28"/>
          <w:szCs w:val="28"/>
        </w:rPr>
        <w:t xml:space="preserve">расчета необходимой валовой выручки филиала </w:t>
      </w:r>
      <w:r w:rsidR="00393E59">
        <w:rPr>
          <w:rFonts w:ascii="Myriad Pro" w:hAnsi="Myriad Pro"/>
          <w:b/>
          <w:bCs/>
          <w:color w:val="4F6228" w:themeColor="accent3" w:themeShade="80"/>
          <w:sz w:val="28"/>
          <w:szCs w:val="28"/>
        </w:rPr>
        <w:t>ПАО </w:t>
      </w:r>
      <w:r w:rsidR="00D23ACA" w:rsidRPr="00C7767A">
        <w:rPr>
          <w:rFonts w:ascii="Myriad Pro" w:hAnsi="Myriad Pro"/>
          <w:b/>
          <w:bCs/>
          <w:color w:val="4F6228" w:themeColor="accent3" w:themeShade="80"/>
          <w:sz w:val="28"/>
          <w:szCs w:val="28"/>
        </w:rPr>
        <w:t>«МРСК Сибири» - «Алтайэнерго» на 2018 год, сформированной на основе долгосрочных параметров регулирования деятельности</w:t>
      </w:r>
    </w:p>
    <w:p w14:paraId="7090CBEF" w14:textId="677D5F17" w:rsidR="00C7767A" w:rsidRPr="005E19D4" w:rsidRDefault="00C7767A" w:rsidP="00C7767A">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Согласно пункту 38 Основ ценообразования</w:t>
      </w:r>
      <w:r>
        <w:rPr>
          <w:rFonts w:ascii="Myriad Pro" w:eastAsia="Calibri" w:hAnsi="Myriad Pro"/>
          <w:sz w:val="26"/>
          <w:szCs w:val="26"/>
        </w:rPr>
        <w:t xml:space="preserve"> </w:t>
      </w:r>
      <w:r w:rsidR="00393E59">
        <w:rPr>
          <w:rFonts w:ascii="Myriad Pro" w:eastAsia="Calibri" w:hAnsi="Myriad Pro"/>
          <w:sz w:val="26"/>
          <w:szCs w:val="26"/>
        </w:rPr>
        <w:t>№ </w:t>
      </w:r>
      <w:r>
        <w:rPr>
          <w:rFonts w:ascii="Myriad Pro" w:eastAsia="Calibri" w:hAnsi="Myriad Pro"/>
          <w:sz w:val="26"/>
          <w:szCs w:val="26"/>
        </w:rPr>
        <w:t>1178</w:t>
      </w:r>
      <w:r w:rsidRPr="005E19D4">
        <w:rPr>
          <w:rFonts w:ascii="Myriad Pro" w:eastAsia="Calibri"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DEC9365" w14:textId="77777777" w:rsidR="00C7767A" w:rsidRPr="005E19D4" w:rsidRDefault="00C7767A" w:rsidP="00C7767A">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базовый уровень подконтрольных расходов, устанавливаемый регулирующими органами;</w:t>
      </w:r>
    </w:p>
    <w:p w14:paraId="77DF8864" w14:textId="77777777" w:rsidR="00C7767A" w:rsidRPr="005E19D4" w:rsidRDefault="00C7767A" w:rsidP="00C7767A">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9" w:history="1">
        <w:r w:rsidRPr="005E19D4">
          <w:rPr>
            <w:rFonts w:ascii="Myriad Pro" w:eastAsia="Calibri" w:hAnsi="Myriad Pro"/>
            <w:sz w:val="26"/>
            <w:szCs w:val="26"/>
          </w:rPr>
          <w:t>методическими указаниями</w:t>
        </w:r>
      </w:hyperlink>
      <w:r w:rsidRPr="005E19D4">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5806A86" w14:textId="77777777" w:rsidR="00C7767A" w:rsidRPr="005E19D4" w:rsidRDefault="00C7767A" w:rsidP="00C7767A">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3A837CCF" w14:textId="77777777" w:rsidR="00C7767A" w:rsidRPr="005E19D4" w:rsidRDefault="00C7767A" w:rsidP="00C7767A">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t xml:space="preserve"> - уровень потерь электрической энергии при ее передаче по электрическим сетям, определяемый в соответствии с </w:t>
      </w:r>
      <w:hyperlink r:id="rId20" w:history="1">
        <w:r w:rsidRPr="005E19D4">
          <w:rPr>
            <w:rFonts w:ascii="Myriad Pro" w:eastAsia="Calibri" w:hAnsi="Myriad Pro"/>
            <w:sz w:val="26"/>
            <w:szCs w:val="26"/>
          </w:rPr>
          <w:t>пунктом 40(1)</w:t>
        </w:r>
      </w:hyperlink>
      <w:r w:rsidRPr="005E19D4">
        <w:rPr>
          <w:rFonts w:ascii="Myriad Pro" w:eastAsia="Calibri" w:hAnsi="Myriad Pro"/>
          <w:sz w:val="26"/>
          <w:szCs w:val="26"/>
        </w:rPr>
        <w:t xml:space="preserve"> настоящего документа;</w:t>
      </w:r>
    </w:p>
    <w:p w14:paraId="6157DAC7" w14:textId="64E523D1" w:rsidR="00C7767A" w:rsidRDefault="00C7767A" w:rsidP="00C7767A">
      <w:pPr>
        <w:spacing w:line="360" w:lineRule="auto"/>
        <w:ind w:firstLine="567"/>
        <w:contextualSpacing/>
        <w:jc w:val="both"/>
        <w:rPr>
          <w:rFonts w:ascii="Myriad Pro" w:eastAsia="Calibri" w:hAnsi="Myriad Pro"/>
          <w:sz w:val="26"/>
          <w:szCs w:val="26"/>
        </w:rPr>
      </w:pPr>
      <w:r w:rsidRPr="005E19D4">
        <w:rPr>
          <w:rFonts w:ascii="Myriad Pro" w:eastAsia="Calibri" w:hAnsi="Myriad Pro"/>
          <w:sz w:val="26"/>
          <w:szCs w:val="26"/>
        </w:rPr>
        <w:lastRenderedPageBreak/>
        <w:t xml:space="preserve"> - уровень надежности и качества реализуемых товаров (услуг), устанавливаемый в соответствии с </w:t>
      </w:r>
      <w:hyperlink r:id="rId21" w:history="1">
        <w:r w:rsidRPr="005E19D4">
          <w:rPr>
            <w:rFonts w:ascii="Myriad Pro" w:eastAsia="Calibri" w:hAnsi="Myriad Pro"/>
            <w:sz w:val="26"/>
            <w:szCs w:val="26"/>
          </w:rPr>
          <w:t>пунктом 8</w:t>
        </w:r>
      </w:hyperlink>
      <w:r w:rsidRPr="005E19D4">
        <w:rPr>
          <w:rFonts w:ascii="Myriad Pro" w:eastAsia="Calibri" w:hAnsi="Myriad Pro"/>
          <w:sz w:val="26"/>
          <w:szCs w:val="26"/>
        </w:rPr>
        <w:t xml:space="preserve"> </w:t>
      </w:r>
      <w:r>
        <w:rPr>
          <w:rFonts w:ascii="Myriad Pro" w:eastAsia="Calibri" w:hAnsi="Myriad Pro"/>
          <w:sz w:val="26"/>
          <w:szCs w:val="26"/>
        </w:rPr>
        <w:t xml:space="preserve">Основ ценообразования </w:t>
      </w:r>
      <w:r w:rsidR="00393E59">
        <w:rPr>
          <w:rFonts w:ascii="Myriad Pro" w:eastAsia="Calibri" w:hAnsi="Myriad Pro"/>
          <w:sz w:val="26"/>
          <w:szCs w:val="26"/>
        </w:rPr>
        <w:t>№ </w:t>
      </w:r>
      <w:r>
        <w:rPr>
          <w:rFonts w:ascii="Myriad Pro" w:eastAsia="Calibri" w:hAnsi="Myriad Pro"/>
          <w:sz w:val="26"/>
          <w:szCs w:val="26"/>
        </w:rPr>
        <w:t xml:space="preserve"> 1178</w:t>
      </w:r>
      <w:r w:rsidRPr="005E19D4">
        <w:rPr>
          <w:rFonts w:ascii="Myriad Pro" w:eastAsia="Calibri" w:hAnsi="Myriad Pro"/>
          <w:sz w:val="26"/>
          <w:szCs w:val="26"/>
        </w:rPr>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w:t>
      </w:r>
      <w:r w:rsidR="00393E59">
        <w:rPr>
          <w:rFonts w:ascii="Myriad Pro" w:eastAsia="Calibri" w:hAnsi="Myriad Pro"/>
          <w:sz w:val="26"/>
          <w:szCs w:val="26"/>
        </w:rPr>
        <w:t>№ </w:t>
      </w:r>
      <w:r w:rsidRPr="005E19D4">
        <w:rPr>
          <w:rFonts w:ascii="Myriad Pro" w:eastAsia="Calibri" w:hAnsi="Myriad Pro"/>
          <w:sz w:val="26"/>
          <w:szCs w:val="26"/>
        </w:rPr>
        <w:t xml:space="preserve">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0270EC5F" w14:textId="0903C31E" w:rsidR="00C7767A" w:rsidRDefault="00C7767A" w:rsidP="00C7767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w:t>
      </w:r>
      <w:r w:rsidR="00393E59">
        <w:rPr>
          <w:rFonts w:ascii="Myriad Pro" w:eastAsia="Calibri" w:hAnsi="Myriad Pro"/>
          <w:sz w:val="26"/>
          <w:szCs w:val="26"/>
        </w:rPr>
        <w:t>№ </w:t>
      </w:r>
      <w:r>
        <w:rPr>
          <w:rFonts w:ascii="Myriad Pro" w:eastAsia="Calibri" w:hAnsi="Myriad Pro"/>
          <w:sz w:val="26"/>
          <w:szCs w:val="26"/>
        </w:rPr>
        <w:t xml:space="preserve"> 98-э:</w:t>
      </w:r>
    </w:p>
    <w:p w14:paraId="4128B774" w14:textId="77777777" w:rsidR="00C7767A" w:rsidRDefault="00C7767A" w:rsidP="00C7767A">
      <w:pPr>
        <w:spacing w:line="360" w:lineRule="auto"/>
        <w:ind w:firstLine="567"/>
        <w:contextualSpacing/>
        <w:jc w:val="both"/>
        <w:rPr>
          <w:rFonts w:ascii="Myriad Pro" w:eastAsia="Calibri" w:hAnsi="Myriad Pro"/>
          <w:sz w:val="26"/>
          <w:szCs w:val="26"/>
        </w:rPr>
      </w:pPr>
      <w:r>
        <w:rPr>
          <w:noProof/>
          <w:position w:val="-23"/>
        </w:rPr>
        <w:drawing>
          <wp:inline distT="0" distB="0" distL="0" distR="0" wp14:anchorId="5212A6CC" wp14:editId="3095BFCB">
            <wp:extent cx="5303520" cy="45720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1E1EBF1F" w14:textId="27918FAD" w:rsidR="00763B15" w:rsidRPr="00D03354" w:rsidRDefault="00763B15" w:rsidP="00F06E12">
      <w:pPr>
        <w:spacing w:before="200" w:after="200" w:line="360" w:lineRule="auto"/>
        <w:jc w:val="both"/>
        <w:rPr>
          <w:rFonts w:ascii="Myriad Pro" w:hAnsi="Myriad Pro"/>
          <w:b/>
          <w:bCs/>
          <w:color w:val="0D0D0D" w:themeColor="text1" w:themeTint="F2"/>
          <w:sz w:val="26"/>
          <w:szCs w:val="26"/>
        </w:rPr>
      </w:pPr>
      <w:r w:rsidRPr="00D03354">
        <w:rPr>
          <w:rFonts w:ascii="Myriad Pro" w:hAnsi="Myriad Pro"/>
          <w:b/>
          <w:bCs/>
          <w:color w:val="0D0D0D" w:themeColor="text1" w:themeTint="F2"/>
          <w:sz w:val="26"/>
          <w:szCs w:val="26"/>
        </w:rPr>
        <w:t>ПОЗИЦИЯ ТЕРРИТОРИАЛЬНОЙ СЕТЕВОЙ ОРГАНИЗАЦИИ</w:t>
      </w:r>
    </w:p>
    <w:p w14:paraId="5DCF91C7" w14:textId="58D09598" w:rsidR="00763B15" w:rsidRDefault="00763B15" w:rsidP="00763B15">
      <w:pPr>
        <w:pStyle w:val="ConsPlusNormal"/>
        <w:spacing w:line="360" w:lineRule="auto"/>
        <w:ind w:firstLine="567"/>
        <w:rPr>
          <w:rFonts w:ascii="Myriad Pro" w:eastAsia="Calibri" w:hAnsi="Myriad Pro"/>
          <w:sz w:val="26"/>
          <w:szCs w:val="26"/>
        </w:rPr>
      </w:pPr>
      <w:r w:rsidRPr="00C7767A">
        <w:rPr>
          <w:rFonts w:ascii="Myriad Pro" w:eastAsia="Calibri" w:hAnsi="Myriad Pro"/>
          <w:sz w:val="26"/>
          <w:szCs w:val="26"/>
        </w:rPr>
        <w:t xml:space="preserve">Письмом </w:t>
      </w:r>
      <w:bookmarkStart w:id="45" w:name="_Hlk36112084"/>
      <w:r w:rsidRPr="00C7767A">
        <w:rPr>
          <w:rFonts w:ascii="Myriad Pro" w:hAnsi="Myriad Pro"/>
          <w:sz w:val="26"/>
          <w:szCs w:val="26"/>
        </w:rPr>
        <w:t>от 2</w:t>
      </w:r>
      <w:r w:rsidR="00C7767A" w:rsidRPr="00C7767A">
        <w:rPr>
          <w:rFonts w:ascii="Myriad Pro" w:hAnsi="Myriad Pro"/>
          <w:sz w:val="26"/>
          <w:szCs w:val="26"/>
        </w:rPr>
        <w:t>8</w:t>
      </w:r>
      <w:r w:rsidRPr="00C7767A">
        <w:rPr>
          <w:rFonts w:ascii="Myriad Pro" w:hAnsi="Myriad Pro"/>
          <w:sz w:val="26"/>
          <w:szCs w:val="26"/>
        </w:rPr>
        <w:t>.04.201</w:t>
      </w:r>
      <w:r w:rsidR="00C7767A" w:rsidRPr="00C7767A">
        <w:rPr>
          <w:rFonts w:ascii="Myriad Pro" w:hAnsi="Myriad Pro"/>
          <w:sz w:val="26"/>
          <w:szCs w:val="26"/>
        </w:rPr>
        <w:t>7</w:t>
      </w:r>
      <w:r w:rsidRPr="00C7767A">
        <w:rPr>
          <w:rFonts w:ascii="Myriad Pro" w:hAnsi="Myriad Pro"/>
          <w:sz w:val="26"/>
          <w:szCs w:val="26"/>
        </w:rPr>
        <w:t xml:space="preserve"> </w:t>
      </w:r>
      <w:r w:rsidR="00393E59">
        <w:rPr>
          <w:rFonts w:ascii="Myriad Pro" w:hAnsi="Myriad Pro"/>
          <w:sz w:val="26"/>
          <w:szCs w:val="26"/>
        </w:rPr>
        <w:t>№ </w:t>
      </w:r>
      <w:r w:rsidRPr="00C7767A">
        <w:rPr>
          <w:rFonts w:ascii="Myriad Pro" w:hAnsi="Myriad Pro"/>
          <w:sz w:val="26"/>
          <w:szCs w:val="26"/>
        </w:rPr>
        <w:t xml:space="preserve"> 1.1/</w:t>
      </w:r>
      <w:r w:rsidR="00C7767A" w:rsidRPr="00C7767A">
        <w:rPr>
          <w:rFonts w:ascii="Myriad Pro" w:hAnsi="Myriad Pro"/>
          <w:sz w:val="26"/>
          <w:szCs w:val="26"/>
        </w:rPr>
        <w:t>1</w:t>
      </w:r>
      <w:r w:rsidRPr="00C7767A">
        <w:rPr>
          <w:rFonts w:ascii="Myriad Pro" w:hAnsi="Myriad Pro"/>
          <w:sz w:val="26"/>
          <w:szCs w:val="26"/>
        </w:rPr>
        <w:t>0/</w:t>
      </w:r>
      <w:r w:rsidR="00C7767A" w:rsidRPr="00C7767A">
        <w:rPr>
          <w:rFonts w:ascii="Myriad Pro" w:hAnsi="Myriad Pro"/>
          <w:sz w:val="26"/>
          <w:szCs w:val="26"/>
        </w:rPr>
        <w:t>5496</w:t>
      </w:r>
      <w:r w:rsidRPr="00C7767A">
        <w:rPr>
          <w:rFonts w:ascii="Myriad Pro" w:hAnsi="Myriad Pro"/>
          <w:sz w:val="26"/>
          <w:szCs w:val="26"/>
        </w:rPr>
        <w:t xml:space="preserve">-исх филиалом </w:t>
      </w:r>
      <w:r w:rsidR="00393E59">
        <w:rPr>
          <w:rFonts w:ascii="Myriad Pro" w:hAnsi="Myriad Pro"/>
          <w:sz w:val="26"/>
          <w:szCs w:val="26"/>
        </w:rPr>
        <w:t>ПАО </w:t>
      </w:r>
      <w:r w:rsidRPr="00C7767A">
        <w:rPr>
          <w:rFonts w:ascii="Myriad Pro" w:hAnsi="Myriad Pro"/>
          <w:sz w:val="26"/>
          <w:szCs w:val="26"/>
        </w:rPr>
        <w:t xml:space="preserve">«МРСК Сибири» - «Алтайэнерго» в адрес Управления по тарифам было направлено Заявление </w:t>
      </w:r>
      <w:bookmarkEnd w:id="45"/>
      <w:r w:rsidR="00C7767A" w:rsidRPr="00C7767A">
        <w:rPr>
          <w:rFonts w:ascii="Myriad Pro" w:hAnsi="Myriad Pro"/>
          <w:sz w:val="26"/>
          <w:szCs w:val="26"/>
        </w:rPr>
        <w:t>об установлении тарифов с прилагаемыми обосновывающими материалами на электрическую энергию (мощность))  на основе долгосрочных параметров регулирования на 2018 -2022 годы</w:t>
      </w:r>
      <w:r w:rsidRPr="00C7767A">
        <w:rPr>
          <w:rFonts w:ascii="Myriad Pro" w:hAnsi="Myriad Pro"/>
          <w:sz w:val="26"/>
          <w:szCs w:val="26"/>
        </w:rPr>
        <w:t>, в том числе</w:t>
      </w:r>
      <w:r w:rsidRPr="00C7767A">
        <w:rPr>
          <w:rFonts w:ascii="Myriad Pro" w:eastAsia="Calibri" w:hAnsi="Myriad Pro"/>
          <w:sz w:val="26"/>
          <w:szCs w:val="26"/>
        </w:rPr>
        <w:t xml:space="preserve"> материалы (расчетные таблицы, обосновывающие материалы, а также пояснительные записки к ним). </w:t>
      </w:r>
    </w:p>
    <w:p w14:paraId="2FCD7BE0" w14:textId="266482D9" w:rsidR="003D0B19" w:rsidRDefault="003D0B19" w:rsidP="00763B15">
      <w:pPr>
        <w:pStyle w:val="ConsPlusNormal"/>
        <w:spacing w:line="360" w:lineRule="auto"/>
        <w:ind w:firstLine="567"/>
        <w:rPr>
          <w:rFonts w:ascii="Myriad Pro" w:eastAsia="Calibri" w:hAnsi="Myriad Pro"/>
          <w:sz w:val="26"/>
          <w:szCs w:val="26"/>
        </w:rPr>
      </w:pPr>
      <w:r w:rsidRPr="003D0B19">
        <w:rPr>
          <w:rFonts w:ascii="Myriad Pro" w:eastAsia="Calibri" w:hAnsi="Myriad Pro"/>
          <w:sz w:val="26"/>
          <w:szCs w:val="26"/>
        </w:rPr>
        <w:t xml:space="preserve">Филиалом </w:t>
      </w:r>
      <w:r w:rsidR="00393E59">
        <w:rPr>
          <w:rFonts w:ascii="Myriad Pro" w:eastAsia="Calibri" w:hAnsi="Myriad Pro"/>
          <w:sz w:val="26"/>
          <w:szCs w:val="26"/>
        </w:rPr>
        <w:t>ПАО </w:t>
      </w:r>
      <w:r w:rsidRPr="003D0B19">
        <w:rPr>
          <w:rFonts w:ascii="Myriad Pro" w:eastAsia="Calibri" w:hAnsi="Myriad Pro"/>
          <w:sz w:val="26"/>
          <w:szCs w:val="26"/>
        </w:rPr>
        <w:t xml:space="preserve">«МРСК Сибири» – «Алтайэнерго» письмом от 18.12.2017 </w:t>
      </w:r>
      <w:r w:rsidR="00393E59">
        <w:rPr>
          <w:rFonts w:ascii="Myriad Pro" w:eastAsia="Calibri" w:hAnsi="Myriad Pro"/>
          <w:sz w:val="26"/>
          <w:szCs w:val="26"/>
        </w:rPr>
        <w:t>№ </w:t>
      </w:r>
      <w:r w:rsidR="00DF20D7">
        <w:rPr>
          <w:rFonts w:ascii="Myriad Pro" w:eastAsia="Calibri" w:hAnsi="Myriad Pro"/>
          <w:sz w:val="26"/>
          <w:szCs w:val="26"/>
        </w:rPr>
        <w:t> </w:t>
      </w:r>
      <w:r w:rsidRPr="003D0B19">
        <w:rPr>
          <w:rFonts w:ascii="Myriad Pro" w:eastAsia="Calibri" w:hAnsi="Myriad Pro"/>
          <w:sz w:val="26"/>
          <w:szCs w:val="26"/>
        </w:rPr>
        <w:t>1.1/13.2/15118 представлена дополнительная информация о необходимости включения условных единиц оборудования с приложен</w:t>
      </w:r>
      <w:r>
        <w:rPr>
          <w:rFonts w:ascii="Myriad Pro" w:eastAsia="Calibri" w:hAnsi="Myriad Pro"/>
          <w:sz w:val="26"/>
          <w:szCs w:val="26"/>
        </w:rPr>
        <w:t>ием</w:t>
      </w:r>
      <w:r w:rsidRPr="003D0B19">
        <w:rPr>
          <w:rFonts w:ascii="Myriad Pro" w:eastAsia="Calibri" w:hAnsi="Myriad Pro"/>
          <w:sz w:val="26"/>
          <w:szCs w:val="26"/>
        </w:rPr>
        <w:t xml:space="preserve"> недостающих документов.</w:t>
      </w:r>
    </w:p>
    <w:p w14:paraId="36CD3D7F" w14:textId="5921798F" w:rsidR="003D0B19" w:rsidRDefault="0027572B" w:rsidP="00763B15">
      <w:pPr>
        <w:pStyle w:val="ConsPlusNormal"/>
        <w:spacing w:line="360" w:lineRule="auto"/>
        <w:ind w:firstLine="567"/>
        <w:rPr>
          <w:rFonts w:ascii="Myriad Pro" w:eastAsia="Calibri" w:hAnsi="Myriad Pro"/>
          <w:sz w:val="26"/>
          <w:szCs w:val="26"/>
        </w:rPr>
      </w:pPr>
      <w:r w:rsidRPr="0027572B">
        <w:rPr>
          <w:rFonts w:ascii="Myriad Pro" w:eastAsia="Calibri" w:hAnsi="Myriad Pro"/>
          <w:sz w:val="26"/>
          <w:szCs w:val="26"/>
        </w:rPr>
        <w:t>При расчете тарифов на передачу электрической энергии на новый долгосрочный период 2018-2022гг по филиалу «Алтайэнерго» были использованы следующие долгосрочные параметры регулирования:</w:t>
      </w:r>
    </w:p>
    <w:tbl>
      <w:tblPr>
        <w:tblW w:w="9211" w:type="dxa"/>
        <w:tblLayout w:type="fixed"/>
        <w:tblCellMar>
          <w:left w:w="10" w:type="dxa"/>
          <w:right w:w="10" w:type="dxa"/>
        </w:tblCellMar>
        <w:tblLook w:val="04A0" w:firstRow="1" w:lastRow="0" w:firstColumn="1" w:lastColumn="0" w:noHBand="0" w:noVBand="1"/>
      </w:tblPr>
      <w:tblGrid>
        <w:gridCol w:w="862"/>
        <w:gridCol w:w="1118"/>
        <w:gridCol w:w="991"/>
        <w:gridCol w:w="984"/>
        <w:gridCol w:w="1285"/>
        <w:gridCol w:w="984"/>
        <w:gridCol w:w="991"/>
        <w:gridCol w:w="991"/>
        <w:gridCol w:w="1005"/>
      </w:tblGrid>
      <w:tr w:rsidR="0027572B" w:rsidRPr="0027572B" w14:paraId="1D11D864" w14:textId="77777777" w:rsidTr="00284FF1">
        <w:trPr>
          <w:cantSplit/>
          <w:trHeight w:hRule="exact" w:val="3128"/>
        </w:trPr>
        <w:tc>
          <w:tcPr>
            <w:tcW w:w="86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72E0104" w14:textId="77777777" w:rsidR="0027572B" w:rsidRPr="0027572B" w:rsidRDefault="0027572B" w:rsidP="0027572B">
            <w:pPr>
              <w:jc w:val="center"/>
              <w:rPr>
                <w:rFonts w:ascii="Myriad Pro" w:hAnsi="Myriad Pro"/>
                <w:color w:val="FFFFFF" w:themeColor="background1"/>
                <w:sz w:val="18"/>
                <w:szCs w:val="18"/>
              </w:rPr>
            </w:pPr>
            <w:r w:rsidRPr="0027572B">
              <w:rPr>
                <w:rFonts w:ascii="Myriad Pro" w:hAnsi="Myriad Pro"/>
                <w:color w:val="FFFFFF" w:themeColor="background1"/>
                <w:sz w:val="18"/>
                <w:szCs w:val="18"/>
              </w:rPr>
              <w:lastRenderedPageBreak/>
              <w:t>Год</w:t>
            </w:r>
          </w:p>
        </w:tc>
        <w:tc>
          <w:tcPr>
            <w:tcW w:w="11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tcPr>
          <w:p w14:paraId="1ADF5145" w14:textId="6D87DAFE" w:rsidR="0027572B" w:rsidRPr="0027572B" w:rsidRDefault="0027572B" w:rsidP="0027572B">
            <w:pPr>
              <w:ind w:left="280" w:right="113"/>
              <w:rPr>
                <w:rFonts w:ascii="Myriad Pro" w:hAnsi="Myriad Pro"/>
                <w:color w:val="FFFFFF" w:themeColor="background1"/>
                <w:sz w:val="18"/>
                <w:szCs w:val="18"/>
              </w:rPr>
            </w:pPr>
            <w:r w:rsidRPr="0027572B">
              <w:rPr>
                <w:rFonts w:ascii="Myriad Pro" w:hAnsi="Myriad Pro"/>
                <w:color w:val="FFFFFF" w:themeColor="background1"/>
                <w:sz w:val="18"/>
                <w:szCs w:val="18"/>
              </w:rPr>
              <w:t>Базовый уровень</w:t>
            </w:r>
          </w:p>
          <w:p w14:paraId="043D7A2B" w14:textId="77777777" w:rsidR="0027572B" w:rsidRPr="0027572B" w:rsidRDefault="0027572B" w:rsidP="0027572B">
            <w:pPr>
              <w:ind w:left="280" w:right="113"/>
              <w:rPr>
                <w:rFonts w:ascii="Myriad Pro" w:hAnsi="Myriad Pro"/>
                <w:color w:val="FFFFFF" w:themeColor="background1"/>
                <w:sz w:val="18"/>
                <w:szCs w:val="18"/>
              </w:rPr>
            </w:pPr>
            <w:r w:rsidRPr="0027572B">
              <w:rPr>
                <w:rFonts w:ascii="Myriad Pro" w:hAnsi="Myriad Pro"/>
                <w:color w:val="FFFFFF" w:themeColor="background1"/>
                <w:sz w:val="18"/>
                <w:szCs w:val="18"/>
              </w:rPr>
              <w:t>подкон</w:t>
            </w:r>
            <w:r w:rsidRPr="0027572B">
              <w:rPr>
                <w:rFonts w:ascii="Myriad Pro" w:hAnsi="Myriad Pro"/>
                <w:color w:val="FFFFFF" w:themeColor="background1"/>
                <w:sz w:val="18"/>
                <w:szCs w:val="18"/>
              </w:rPr>
              <w:softHyphen/>
              <w:t>трольных расходов, тыс. руб.</w:t>
            </w:r>
          </w:p>
        </w:tc>
        <w:tc>
          <w:tcPr>
            <w:tcW w:w="99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tcPr>
          <w:p w14:paraId="78794617" w14:textId="74E8A51D" w:rsidR="0027572B" w:rsidRPr="0027572B" w:rsidRDefault="0027572B" w:rsidP="0027572B">
            <w:pPr>
              <w:ind w:left="160" w:right="113"/>
              <w:rPr>
                <w:rFonts w:ascii="Myriad Pro" w:hAnsi="Myriad Pro"/>
                <w:color w:val="FFFFFF" w:themeColor="background1"/>
                <w:sz w:val="18"/>
                <w:szCs w:val="18"/>
              </w:rPr>
            </w:pPr>
            <w:r w:rsidRPr="0027572B">
              <w:rPr>
                <w:rFonts w:ascii="Myriad Pro" w:hAnsi="Myriad Pro"/>
                <w:color w:val="FFFFFF" w:themeColor="background1"/>
                <w:sz w:val="18"/>
                <w:szCs w:val="18"/>
              </w:rPr>
              <w:t>Индекс эффек</w:t>
            </w:r>
            <w:r w:rsidRPr="0027572B">
              <w:rPr>
                <w:rFonts w:ascii="Myriad Pro" w:hAnsi="Myriad Pro"/>
                <w:color w:val="FFFFFF" w:themeColor="background1"/>
                <w:sz w:val="18"/>
                <w:szCs w:val="18"/>
              </w:rPr>
              <w:softHyphen/>
              <w:t>тивно</w:t>
            </w:r>
            <w:r w:rsidRPr="0027572B">
              <w:rPr>
                <w:rFonts w:ascii="Myriad Pro" w:hAnsi="Myriad Pro"/>
                <w:color w:val="FFFFFF" w:themeColor="background1"/>
                <w:sz w:val="18"/>
                <w:szCs w:val="18"/>
              </w:rPr>
              <w:softHyphen/>
              <w:t>сти</w:t>
            </w:r>
          </w:p>
          <w:p w14:paraId="74F02F20" w14:textId="2A3D3234" w:rsidR="0027572B" w:rsidRPr="0027572B" w:rsidRDefault="0027572B" w:rsidP="0027572B">
            <w:pPr>
              <w:ind w:left="160" w:right="113"/>
              <w:rPr>
                <w:rFonts w:ascii="Myriad Pro" w:hAnsi="Myriad Pro"/>
                <w:color w:val="FFFFFF" w:themeColor="background1"/>
                <w:sz w:val="18"/>
                <w:szCs w:val="18"/>
              </w:rPr>
            </w:pPr>
            <w:r w:rsidRPr="0027572B">
              <w:rPr>
                <w:rFonts w:ascii="Myriad Pro" w:hAnsi="Myriad Pro"/>
                <w:color w:val="FFFFFF" w:themeColor="background1"/>
                <w:sz w:val="18"/>
                <w:szCs w:val="18"/>
              </w:rPr>
              <w:t>подкон</w:t>
            </w:r>
            <w:r w:rsidRPr="0027572B">
              <w:rPr>
                <w:rFonts w:ascii="Myriad Pro" w:hAnsi="Myriad Pro"/>
                <w:color w:val="FFFFFF" w:themeColor="background1"/>
                <w:sz w:val="18"/>
                <w:szCs w:val="18"/>
              </w:rPr>
              <w:softHyphen/>
              <w:t>трольных расхо</w:t>
            </w:r>
            <w:r w:rsidRPr="0027572B">
              <w:rPr>
                <w:rFonts w:ascii="Myriad Pro" w:hAnsi="Myriad Pro"/>
                <w:color w:val="FFFFFF" w:themeColor="background1"/>
                <w:sz w:val="18"/>
                <w:szCs w:val="18"/>
              </w:rPr>
              <w:softHyphen/>
              <w:t>дов, в %</w:t>
            </w:r>
          </w:p>
        </w:tc>
        <w:tc>
          <w:tcPr>
            <w:tcW w:w="9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tcPr>
          <w:p w14:paraId="7CAB7EBD" w14:textId="7FD0D4DC" w:rsidR="0027572B" w:rsidRPr="0027572B" w:rsidRDefault="0027572B" w:rsidP="0027572B">
            <w:pPr>
              <w:ind w:left="113" w:right="113"/>
              <w:jc w:val="both"/>
              <w:rPr>
                <w:rFonts w:ascii="Myriad Pro" w:hAnsi="Myriad Pro"/>
                <w:color w:val="FFFFFF" w:themeColor="background1"/>
                <w:sz w:val="18"/>
                <w:szCs w:val="18"/>
              </w:rPr>
            </w:pPr>
            <w:r w:rsidRPr="0027572B">
              <w:rPr>
                <w:rFonts w:ascii="Myriad Pro" w:hAnsi="Myriad Pro"/>
                <w:color w:val="FFFFFF" w:themeColor="background1"/>
                <w:sz w:val="18"/>
                <w:szCs w:val="18"/>
              </w:rPr>
              <w:t>Коэф</w:t>
            </w:r>
            <w:r w:rsidRPr="0027572B">
              <w:rPr>
                <w:rFonts w:ascii="Myriad Pro" w:hAnsi="Myriad Pro"/>
                <w:color w:val="FFFFFF" w:themeColor="background1"/>
                <w:sz w:val="18"/>
                <w:szCs w:val="18"/>
              </w:rPr>
              <w:softHyphen/>
              <w:t>фици</w:t>
            </w:r>
            <w:r w:rsidRPr="0027572B">
              <w:rPr>
                <w:rFonts w:ascii="Myriad Pro" w:hAnsi="Myriad Pro"/>
                <w:color w:val="FFFFFF" w:themeColor="background1"/>
                <w:sz w:val="18"/>
                <w:szCs w:val="18"/>
              </w:rPr>
              <w:softHyphen/>
              <w:t>ент эла</w:t>
            </w:r>
            <w:r w:rsidRPr="0027572B">
              <w:rPr>
                <w:rFonts w:ascii="Myriad Pro" w:hAnsi="Myriad Pro"/>
                <w:color w:val="FFFFFF" w:themeColor="background1"/>
                <w:sz w:val="18"/>
                <w:szCs w:val="18"/>
              </w:rPr>
              <w:softHyphen/>
              <w:t>стич</w:t>
            </w:r>
            <w:r w:rsidRPr="0027572B">
              <w:rPr>
                <w:rFonts w:ascii="Myriad Pro" w:hAnsi="Myriad Pro"/>
                <w:color w:val="FFFFFF" w:themeColor="background1"/>
                <w:sz w:val="18"/>
                <w:szCs w:val="18"/>
              </w:rPr>
              <w:softHyphen/>
              <w:t>ности подкон</w:t>
            </w:r>
            <w:r w:rsidRPr="0027572B">
              <w:rPr>
                <w:rFonts w:ascii="Myriad Pro" w:hAnsi="Myriad Pro"/>
                <w:color w:val="FFFFFF" w:themeColor="background1"/>
                <w:sz w:val="18"/>
                <w:szCs w:val="18"/>
              </w:rPr>
              <w:softHyphen/>
              <w:t>троль</w:t>
            </w:r>
            <w:r w:rsidRPr="0027572B">
              <w:rPr>
                <w:rFonts w:ascii="Myriad Pro" w:hAnsi="Myriad Pro"/>
                <w:color w:val="FFFFFF" w:themeColor="background1"/>
                <w:sz w:val="18"/>
                <w:szCs w:val="18"/>
              </w:rPr>
              <w:softHyphen/>
              <w:t>ных расхо</w:t>
            </w:r>
            <w:r w:rsidRPr="0027572B">
              <w:rPr>
                <w:rFonts w:ascii="Myriad Pro" w:hAnsi="Myriad Pro"/>
                <w:color w:val="FFFFFF" w:themeColor="background1"/>
                <w:sz w:val="18"/>
                <w:szCs w:val="18"/>
              </w:rPr>
              <w:softHyphen/>
              <w:t>дов по</w:t>
            </w:r>
          </w:p>
          <w:p w14:paraId="24E1B575" w14:textId="6C4B16B5" w:rsidR="0027572B" w:rsidRPr="0027572B" w:rsidRDefault="0027572B" w:rsidP="0027572B">
            <w:pPr>
              <w:ind w:left="113" w:right="113"/>
              <w:jc w:val="both"/>
              <w:rPr>
                <w:rFonts w:ascii="Myriad Pro" w:hAnsi="Myriad Pro"/>
                <w:color w:val="FFFFFF" w:themeColor="background1"/>
                <w:sz w:val="18"/>
                <w:szCs w:val="18"/>
              </w:rPr>
            </w:pPr>
            <w:r w:rsidRPr="0027572B">
              <w:rPr>
                <w:rFonts w:ascii="Myriad Pro" w:hAnsi="Myriad Pro"/>
                <w:color w:val="FFFFFF" w:themeColor="background1"/>
                <w:sz w:val="18"/>
                <w:szCs w:val="18"/>
              </w:rPr>
              <w:t>коли</w:t>
            </w:r>
            <w:r w:rsidRPr="0027572B">
              <w:rPr>
                <w:rFonts w:ascii="Myriad Pro" w:hAnsi="Myriad Pro"/>
                <w:color w:val="FFFFFF" w:themeColor="background1"/>
                <w:sz w:val="18"/>
                <w:szCs w:val="18"/>
              </w:rPr>
              <w:softHyphen/>
              <w:t>честву акти</w:t>
            </w:r>
            <w:r w:rsidRPr="0027572B">
              <w:rPr>
                <w:rFonts w:ascii="Myriad Pro" w:hAnsi="Myriad Pro"/>
                <w:color w:val="FFFFFF" w:themeColor="background1"/>
                <w:sz w:val="18"/>
                <w:szCs w:val="18"/>
              </w:rPr>
              <w:softHyphen/>
              <w:t>вов, в %</w:t>
            </w:r>
          </w:p>
        </w:tc>
        <w:tc>
          <w:tcPr>
            <w:tcW w:w="128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tcPr>
          <w:p w14:paraId="594F6085" w14:textId="4D11FD1A" w:rsidR="0027572B" w:rsidRPr="0027572B" w:rsidRDefault="0027572B" w:rsidP="0027572B">
            <w:pPr>
              <w:ind w:left="113" w:right="113"/>
              <w:jc w:val="center"/>
              <w:rPr>
                <w:rFonts w:ascii="Myriad Pro" w:hAnsi="Myriad Pro"/>
                <w:color w:val="FFFFFF" w:themeColor="background1"/>
                <w:sz w:val="18"/>
                <w:szCs w:val="18"/>
              </w:rPr>
            </w:pPr>
            <w:r w:rsidRPr="0027572B">
              <w:rPr>
                <w:rFonts w:ascii="Myriad Pro" w:hAnsi="Myriad Pro"/>
                <w:color w:val="FFFFFF" w:themeColor="background1"/>
                <w:sz w:val="18"/>
                <w:szCs w:val="18"/>
              </w:rPr>
              <w:t>Макси</w:t>
            </w:r>
            <w:r w:rsidRPr="0027572B">
              <w:rPr>
                <w:rFonts w:ascii="Myriad Pro" w:hAnsi="Myriad Pro"/>
                <w:color w:val="FFFFFF" w:themeColor="background1"/>
                <w:sz w:val="18"/>
                <w:szCs w:val="18"/>
              </w:rPr>
              <w:softHyphen/>
              <w:t>мально возможная корректи</w:t>
            </w:r>
            <w:r w:rsidRPr="0027572B">
              <w:rPr>
                <w:rFonts w:ascii="Myriad Pro" w:hAnsi="Myriad Pro"/>
                <w:color w:val="FFFFFF" w:themeColor="background1"/>
                <w:sz w:val="18"/>
                <w:szCs w:val="18"/>
              </w:rPr>
              <w:softHyphen/>
              <w:t>ровка не</w:t>
            </w:r>
            <w:r w:rsidRPr="0027572B">
              <w:rPr>
                <w:rFonts w:ascii="Myriad Pro" w:hAnsi="Myriad Pro"/>
                <w:color w:val="FFFFFF" w:themeColor="background1"/>
                <w:sz w:val="18"/>
                <w:szCs w:val="18"/>
              </w:rPr>
              <w:softHyphen/>
              <w:t>обходимой валовой выручки, осуществ</w:t>
            </w:r>
            <w:r w:rsidRPr="0027572B">
              <w:rPr>
                <w:rFonts w:ascii="Myriad Pro" w:hAnsi="Myriad Pro"/>
                <w:color w:val="FFFFFF" w:themeColor="background1"/>
                <w:sz w:val="18"/>
                <w:szCs w:val="18"/>
              </w:rPr>
              <w:softHyphen/>
              <w:t>ляемая с учетом до</w:t>
            </w:r>
            <w:r w:rsidRPr="0027572B">
              <w:rPr>
                <w:rFonts w:ascii="Myriad Pro" w:hAnsi="Myriad Pro"/>
                <w:color w:val="FFFFFF" w:themeColor="background1"/>
                <w:sz w:val="18"/>
                <w:szCs w:val="18"/>
              </w:rPr>
              <w:softHyphen/>
              <w:t>стижения установленного уровня  надежно</w:t>
            </w:r>
            <w:r w:rsidRPr="0027572B">
              <w:rPr>
                <w:rFonts w:ascii="Myriad Pro" w:hAnsi="Myriad Pro"/>
                <w:color w:val="FFFFFF" w:themeColor="background1"/>
                <w:sz w:val="18"/>
                <w:szCs w:val="18"/>
              </w:rPr>
              <w:softHyphen/>
              <w:t>сти и каче</w:t>
            </w:r>
            <w:r w:rsidRPr="0027572B">
              <w:rPr>
                <w:rFonts w:ascii="Myriad Pro" w:hAnsi="Myriad Pro"/>
                <w:color w:val="FFFFFF" w:themeColor="background1"/>
                <w:sz w:val="18"/>
                <w:szCs w:val="18"/>
              </w:rPr>
              <w:softHyphen/>
              <w:t>ства услуг, в %</w:t>
            </w:r>
          </w:p>
        </w:tc>
        <w:tc>
          <w:tcPr>
            <w:tcW w:w="9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tcPr>
          <w:p w14:paraId="37AE1985" w14:textId="7DF94173" w:rsidR="0027572B" w:rsidRPr="0027572B" w:rsidRDefault="0027572B" w:rsidP="0027572B">
            <w:pPr>
              <w:ind w:left="113" w:right="113"/>
              <w:rPr>
                <w:rFonts w:ascii="Myriad Pro" w:hAnsi="Myriad Pro"/>
                <w:color w:val="FFFFFF" w:themeColor="background1"/>
                <w:sz w:val="18"/>
                <w:szCs w:val="18"/>
              </w:rPr>
            </w:pPr>
            <w:r w:rsidRPr="0027572B">
              <w:rPr>
                <w:rFonts w:ascii="Myriad Pro" w:hAnsi="Myriad Pro"/>
                <w:color w:val="FFFFFF" w:themeColor="background1"/>
                <w:sz w:val="18"/>
                <w:szCs w:val="18"/>
              </w:rPr>
              <w:t>Вели</w:t>
            </w:r>
            <w:r w:rsidRPr="0027572B">
              <w:rPr>
                <w:rFonts w:ascii="Myriad Pro" w:hAnsi="Myriad Pro"/>
                <w:color w:val="FFFFFF" w:themeColor="background1"/>
                <w:sz w:val="18"/>
                <w:szCs w:val="18"/>
              </w:rPr>
              <w:softHyphen/>
              <w:t>чина технологического рас</w:t>
            </w:r>
            <w:r w:rsidRPr="0027572B">
              <w:rPr>
                <w:rFonts w:ascii="Myriad Pro" w:hAnsi="Myriad Pro"/>
                <w:color w:val="FFFFFF" w:themeColor="background1"/>
                <w:sz w:val="18"/>
                <w:szCs w:val="18"/>
              </w:rPr>
              <w:softHyphen/>
              <w:t>хода (по</w:t>
            </w:r>
            <w:r w:rsidRPr="0027572B">
              <w:rPr>
                <w:rFonts w:ascii="Myriad Pro" w:hAnsi="Myriad Pro"/>
                <w:color w:val="FFFFFF" w:themeColor="background1"/>
                <w:sz w:val="18"/>
                <w:szCs w:val="18"/>
              </w:rPr>
              <w:softHyphen/>
              <w:t>терь) элек</w:t>
            </w:r>
            <w:r w:rsidRPr="0027572B">
              <w:rPr>
                <w:rFonts w:ascii="Myriad Pro" w:hAnsi="Myriad Pro"/>
                <w:color w:val="FFFFFF" w:themeColor="background1"/>
                <w:sz w:val="18"/>
                <w:szCs w:val="18"/>
              </w:rPr>
              <w:softHyphen/>
              <w:t>триче</w:t>
            </w:r>
            <w:r w:rsidRPr="0027572B">
              <w:rPr>
                <w:rFonts w:ascii="Myriad Pro" w:hAnsi="Myriad Pro"/>
                <w:color w:val="FFFFFF" w:themeColor="background1"/>
                <w:sz w:val="18"/>
                <w:szCs w:val="18"/>
              </w:rPr>
              <w:softHyphen/>
              <w:t>ской энер</w:t>
            </w:r>
            <w:r w:rsidRPr="0027572B">
              <w:rPr>
                <w:rFonts w:ascii="Myriad Pro" w:hAnsi="Myriad Pro"/>
                <w:color w:val="FFFFFF" w:themeColor="background1"/>
                <w:sz w:val="18"/>
                <w:szCs w:val="18"/>
              </w:rPr>
              <w:softHyphen/>
              <w:t>гии, в %*</w:t>
            </w:r>
          </w:p>
        </w:tc>
        <w:tc>
          <w:tcPr>
            <w:tcW w:w="99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vAlign w:val="bottom"/>
          </w:tcPr>
          <w:p w14:paraId="1D6BC35E" w14:textId="701AB01D" w:rsidR="0027572B" w:rsidRPr="0027572B" w:rsidRDefault="0027572B" w:rsidP="0027572B">
            <w:pPr>
              <w:ind w:left="130" w:right="113"/>
              <w:rPr>
                <w:rFonts w:ascii="Myriad Pro" w:hAnsi="Myriad Pro"/>
                <w:color w:val="FFFFFF" w:themeColor="background1"/>
                <w:sz w:val="18"/>
                <w:szCs w:val="18"/>
              </w:rPr>
            </w:pPr>
            <w:r w:rsidRPr="0027572B">
              <w:rPr>
                <w:rFonts w:ascii="Myriad Pro" w:hAnsi="Myriad Pro"/>
                <w:color w:val="FFFFFF" w:themeColor="background1"/>
                <w:sz w:val="18"/>
                <w:szCs w:val="18"/>
              </w:rPr>
              <w:t>Показатель средней продолжительности прекращений</w:t>
            </w:r>
          </w:p>
          <w:p w14:paraId="0C40D329" w14:textId="55A8F4A6" w:rsidR="0027572B" w:rsidRPr="0027572B" w:rsidRDefault="0027572B" w:rsidP="0027572B">
            <w:pPr>
              <w:ind w:left="130" w:right="113"/>
              <w:rPr>
                <w:rFonts w:ascii="Myriad Pro" w:hAnsi="Myriad Pro"/>
                <w:color w:val="FFFFFF" w:themeColor="background1"/>
                <w:sz w:val="18"/>
                <w:szCs w:val="18"/>
              </w:rPr>
            </w:pPr>
            <w:r w:rsidRPr="0027572B">
              <w:rPr>
                <w:rFonts w:ascii="Myriad Pro" w:hAnsi="Myriad Pro"/>
                <w:color w:val="FFFFFF" w:themeColor="background1"/>
                <w:sz w:val="18"/>
                <w:szCs w:val="18"/>
              </w:rPr>
              <w:t>пере</w:t>
            </w:r>
            <w:r w:rsidRPr="0027572B">
              <w:rPr>
                <w:rFonts w:ascii="Myriad Pro" w:hAnsi="Myriad Pro"/>
                <w:color w:val="FFFFFF" w:themeColor="background1"/>
                <w:sz w:val="18"/>
                <w:szCs w:val="18"/>
              </w:rPr>
              <w:softHyphen/>
              <w:t>дачи элек</w:t>
            </w:r>
            <w:r w:rsidRPr="0027572B">
              <w:rPr>
                <w:rFonts w:ascii="Myriad Pro" w:hAnsi="Myriad Pro"/>
                <w:color w:val="FFFFFF" w:themeColor="background1"/>
                <w:sz w:val="18"/>
                <w:szCs w:val="18"/>
              </w:rPr>
              <w:softHyphen/>
              <w:t>триче</w:t>
            </w:r>
            <w:r w:rsidRPr="0027572B">
              <w:rPr>
                <w:rFonts w:ascii="Myriad Pro" w:hAnsi="Myriad Pro"/>
                <w:color w:val="FFFFFF" w:themeColor="background1"/>
                <w:sz w:val="18"/>
                <w:szCs w:val="18"/>
              </w:rPr>
              <w:softHyphen/>
              <w:t>ской энер</w:t>
            </w:r>
            <w:r w:rsidRPr="0027572B">
              <w:rPr>
                <w:rFonts w:ascii="Myriad Pro" w:hAnsi="Myriad Pro"/>
                <w:color w:val="FFFFFF" w:themeColor="background1"/>
                <w:sz w:val="18"/>
                <w:szCs w:val="18"/>
              </w:rPr>
              <w:softHyphen/>
              <w:t>гии на</w:t>
            </w:r>
          </w:p>
          <w:p w14:paraId="22714B0D" w14:textId="1E2B20B7" w:rsidR="0027572B" w:rsidRPr="0027572B" w:rsidRDefault="0027572B" w:rsidP="0027572B">
            <w:pPr>
              <w:ind w:left="130" w:right="113"/>
              <w:rPr>
                <w:rFonts w:ascii="Myriad Pro" w:hAnsi="Myriad Pro"/>
                <w:color w:val="FFFFFF" w:themeColor="background1"/>
                <w:sz w:val="18"/>
                <w:szCs w:val="18"/>
              </w:rPr>
            </w:pPr>
            <w:r w:rsidRPr="0027572B">
              <w:rPr>
                <w:rFonts w:ascii="Myriad Pro" w:hAnsi="Myriad Pro"/>
                <w:color w:val="FFFFFF" w:themeColor="background1"/>
                <w:sz w:val="18"/>
                <w:szCs w:val="18"/>
              </w:rPr>
              <w:t>точку по</w:t>
            </w:r>
            <w:r w:rsidRPr="0027572B">
              <w:rPr>
                <w:rFonts w:ascii="Myriad Pro" w:hAnsi="Myriad Pro"/>
                <w:color w:val="FFFFFF" w:themeColor="background1"/>
                <w:sz w:val="18"/>
                <w:szCs w:val="18"/>
              </w:rPr>
              <w:softHyphen/>
              <w:t xml:space="preserve">ставки </w:t>
            </w:r>
            <w:r w:rsidRPr="0027572B">
              <w:rPr>
                <w:rFonts w:ascii="Myriad Pro" w:hAnsi="Myriad Pro"/>
                <w:color w:val="FFFFFF" w:themeColor="background1"/>
                <w:sz w:val="18"/>
                <w:szCs w:val="18"/>
                <w:lang w:val="en-US" w:eastAsia="en-US" w:bidi="en-US"/>
              </w:rPr>
              <w:t xml:space="preserve">(nsaidi </w:t>
            </w:r>
            <w:r w:rsidRPr="0027572B">
              <w:rPr>
                <w:rFonts w:ascii="Myriad Pro" w:hAnsi="Myriad Pro"/>
                <w:color w:val="FFFFFF" w:themeColor="background1"/>
                <w:sz w:val="18"/>
                <w:szCs w:val="18"/>
              </w:rPr>
              <w:t>), час.</w:t>
            </w:r>
          </w:p>
        </w:tc>
        <w:tc>
          <w:tcPr>
            <w:tcW w:w="99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extDirection w:val="btLr"/>
          </w:tcPr>
          <w:p w14:paraId="56D77F9B" w14:textId="637E4116" w:rsidR="0027572B" w:rsidRPr="0027572B" w:rsidRDefault="0027572B" w:rsidP="0027572B">
            <w:pPr>
              <w:ind w:left="200" w:right="113"/>
              <w:rPr>
                <w:rFonts w:ascii="Myriad Pro" w:hAnsi="Myriad Pro"/>
                <w:color w:val="FFFFFF" w:themeColor="background1"/>
                <w:sz w:val="18"/>
                <w:szCs w:val="18"/>
              </w:rPr>
            </w:pPr>
            <w:r w:rsidRPr="0027572B">
              <w:rPr>
                <w:rFonts w:ascii="Myriad Pro" w:hAnsi="Myriad Pro"/>
                <w:color w:val="FFFFFF" w:themeColor="background1"/>
                <w:sz w:val="18"/>
                <w:szCs w:val="18"/>
              </w:rPr>
              <w:t>Пока</w:t>
            </w:r>
            <w:r w:rsidRPr="0027572B">
              <w:rPr>
                <w:rFonts w:ascii="Myriad Pro" w:hAnsi="Myriad Pro"/>
                <w:color w:val="FFFFFF" w:themeColor="background1"/>
                <w:sz w:val="18"/>
                <w:szCs w:val="18"/>
              </w:rPr>
              <w:softHyphen/>
              <w:t>затель средней часто</w:t>
            </w:r>
            <w:r w:rsidRPr="0027572B">
              <w:rPr>
                <w:rFonts w:ascii="Myriad Pro" w:hAnsi="Myriad Pro"/>
                <w:color w:val="FFFFFF" w:themeColor="background1"/>
                <w:sz w:val="18"/>
                <w:szCs w:val="18"/>
              </w:rPr>
              <w:softHyphen/>
              <w:t>ты  прекращений пере</w:t>
            </w:r>
            <w:r w:rsidRPr="0027572B">
              <w:rPr>
                <w:rFonts w:ascii="Myriad Pro" w:hAnsi="Myriad Pro"/>
                <w:color w:val="FFFFFF" w:themeColor="background1"/>
                <w:sz w:val="18"/>
                <w:szCs w:val="18"/>
              </w:rPr>
              <w:softHyphen/>
              <w:t>дачи элек</w:t>
            </w:r>
            <w:r w:rsidRPr="0027572B">
              <w:rPr>
                <w:rFonts w:ascii="Myriad Pro" w:hAnsi="Myriad Pro"/>
                <w:color w:val="FFFFFF" w:themeColor="background1"/>
                <w:sz w:val="18"/>
                <w:szCs w:val="18"/>
              </w:rPr>
              <w:softHyphen/>
              <w:t>триче</w:t>
            </w:r>
            <w:r w:rsidRPr="0027572B">
              <w:rPr>
                <w:rFonts w:ascii="Myriad Pro" w:hAnsi="Myriad Pro"/>
                <w:color w:val="FFFFFF" w:themeColor="background1"/>
                <w:sz w:val="18"/>
                <w:szCs w:val="18"/>
              </w:rPr>
              <w:softHyphen/>
              <w:t>ской энер</w:t>
            </w:r>
            <w:r w:rsidRPr="0027572B">
              <w:rPr>
                <w:rFonts w:ascii="Myriad Pro" w:hAnsi="Myriad Pro"/>
                <w:color w:val="FFFFFF" w:themeColor="background1"/>
                <w:sz w:val="18"/>
                <w:szCs w:val="18"/>
              </w:rPr>
              <w:softHyphen/>
              <w:t>гии на точку</w:t>
            </w:r>
          </w:p>
          <w:p w14:paraId="24472EFC" w14:textId="77777777" w:rsidR="0027572B" w:rsidRPr="0027572B" w:rsidRDefault="0027572B" w:rsidP="0027572B">
            <w:pPr>
              <w:ind w:left="113" w:right="113"/>
              <w:jc w:val="center"/>
              <w:rPr>
                <w:rFonts w:ascii="Myriad Pro" w:hAnsi="Myriad Pro"/>
                <w:color w:val="FFFFFF" w:themeColor="background1"/>
                <w:sz w:val="18"/>
                <w:szCs w:val="18"/>
              </w:rPr>
            </w:pPr>
            <w:r w:rsidRPr="0027572B">
              <w:rPr>
                <w:rFonts w:ascii="Myriad Pro" w:hAnsi="Myriad Pro"/>
                <w:color w:val="FFFFFF" w:themeColor="background1"/>
                <w:sz w:val="18"/>
                <w:szCs w:val="18"/>
              </w:rPr>
              <w:t>по</w:t>
            </w:r>
            <w:r w:rsidRPr="0027572B">
              <w:rPr>
                <w:rFonts w:ascii="Myriad Pro" w:hAnsi="Myriad Pro"/>
                <w:color w:val="FFFFFF" w:themeColor="background1"/>
                <w:sz w:val="18"/>
                <w:szCs w:val="18"/>
              </w:rPr>
              <w:softHyphen/>
            </w:r>
          </w:p>
          <w:p w14:paraId="59E22C92" w14:textId="77777777" w:rsidR="0027572B" w:rsidRPr="0027572B" w:rsidRDefault="0027572B" w:rsidP="0027572B">
            <w:pPr>
              <w:ind w:left="200" w:right="113"/>
              <w:rPr>
                <w:rFonts w:ascii="Myriad Pro" w:hAnsi="Myriad Pro"/>
                <w:color w:val="FFFFFF" w:themeColor="background1"/>
                <w:sz w:val="18"/>
                <w:szCs w:val="18"/>
              </w:rPr>
            </w:pPr>
            <w:r w:rsidRPr="0027572B">
              <w:rPr>
                <w:rFonts w:ascii="Myriad Pro" w:hAnsi="Myriad Pro"/>
                <w:color w:val="FFFFFF" w:themeColor="background1"/>
                <w:sz w:val="18"/>
                <w:szCs w:val="18"/>
              </w:rPr>
              <w:t>ставки</w:t>
            </w:r>
          </w:p>
          <w:p w14:paraId="54D4D1A0" w14:textId="77777777" w:rsidR="0027572B" w:rsidRPr="0027572B" w:rsidRDefault="0027572B" w:rsidP="0027572B">
            <w:pPr>
              <w:ind w:left="113" w:right="113"/>
              <w:rPr>
                <w:rFonts w:ascii="Myriad Pro" w:hAnsi="Myriad Pro"/>
                <w:color w:val="FFFFFF" w:themeColor="background1"/>
                <w:sz w:val="18"/>
                <w:szCs w:val="18"/>
              </w:rPr>
            </w:pPr>
            <w:r w:rsidRPr="0027572B">
              <w:rPr>
                <w:rFonts w:ascii="Myriad Pro" w:hAnsi="Myriad Pro"/>
                <w:color w:val="FFFFFF" w:themeColor="background1"/>
                <w:sz w:val="18"/>
                <w:szCs w:val="18"/>
                <w:lang w:val="en-US" w:eastAsia="en-US" w:bidi="en-US"/>
              </w:rPr>
              <w:t>(nsaifi)</w:t>
            </w:r>
          </w:p>
          <w:p w14:paraId="037AD93F" w14:textId="77777777" w:rsidR="0027572B" w:rsidRPr="0027572B" w:rsidRDefault="0027572B" w:rsidP="0027572B">
            <w:pPr>
              <w:ind w:left="113" w:right="113"/>
              <w:jc w:val="center"/>
              <w:rPr>
                <w:rFonts w:ascii="Myriad Pro" w:hAnsi="Myriad Pro"/>
                <w:color w:val="FFFFFF" w:themeColor="background1"/>
                <w:sz w:val="18"/>
                <w:szCs w:val="18"/>
              </w:rPr>
            </w:pPr>
            <w:r w:rsidRPr="0027572B">
              <w:rPr>
                <w:rFonts w:ascii="Myriad Pro" w:hAnsi="Myriad Pro"/>
                <w:color w:val="FFFFFF" w:themeColor="background1"/>
                <w:sz w:val="18"/>
                <w:szCs w:val="18"/>
              </w:rPr>
              <w:t>, шт.</w:t>
            </w:r>
          </w:p>
        </w:tc>
        <w:tc>
          <w:tcPr>
            <w:tcW w:w="100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3C04AB5C" w14:textId="69DFA972" w:rsidR="0027572B" w:rsidRPr="0027572B" w:rsidRDefault="0027572B" w:rsidP="0027572B">
            <w:pPr>
              <w:ind w:left="180" w:right="113"/>
              <w:rPr>
                <w:rFonts w:ascii="Myriad Pro" w:hAnsi="Myriad Pro"/>
                <w:color w:val="FFFFFF" w:themeColor="background1"/>
                <w:sz w:val="18"/>
                <w:szCs w:val="18"/>
              </w:rPr>
            </w:pPr>
            <w:r w:rsidRPr="0027572B">
              <w:rPr>
                <w:rFonts w:ascii="Myriad Pro" w:hAnsi="Myriad Pro"/>
                <w:color w:val="FFFFFF" w:themeColor="background1"/>
                <w:sz w:val="18"/>
                <w:szCs w:val="18"/>
              </w:rPr>
              <w:t>Пока</w:t>
            </w:r>
            <w:r w:rsidRPr="0027572B">
              <w:rPr>
                <w:rFonts w:ascii="Myriad Pro" w:hAnsi="Myriad Pro"/>
                <w:color w:val="FFFFFF" w:themeColor="background1"/>
                <w:sz w:val="18"/>
                <w:szCs w:val="18"/>
              </w:rPr>
              <w:softHyphen/>
              <w:t>затель Уровня каче</w:t>
            </w:r>
            <w:r w:rsidRPr="0027572B">
              <w:rPr>
                <w:rFonts w:ascii="Myriad Pro" w:hAnsi="Myriad Pro"/>
                <w:color w:val="FFFFFF" w:themeColor="background1"/>
                <w:sz w:val="18"/>
                <w:szCs w:val="18"/>
              </w:rPr>
              <w:softHyphen/>
              <w:t>ства</w:t>
            </w:r>
          </w:p>
          <w:p w14:paraId="4450EDC8" w14:textId="4AA03C15" w:rsidR="0027572B" w:rsidRPr="0027572B" w:rsidRDefault="0027572B" w:rsidP="0027572B">
            <w:pPr>
              <w:ind w:left="113" w:right="113"/>
              <w:jc w:val="center"/>
              <w:rPr>
                <w:rFonts w:ascii="Myriad Pro" w:hAnsi="Myriad Pro"/>
                <w:color w:val="FFFFFF" w:themeColor="background1"/>
                <w:sz w:val="18"/>
                <w:szCs w:val="18"/>
              </w:rPr>
            </w:pPr>
            <w:r w:rsidRPr="0027572B">
              <w:rPr>
                <w:rFonts w:ascii="Myriad Pro" w:hAnsi="Myriad Pro"/>
                <w:color w:val="FFFFFF" w:themeColor="background1"/>
                <w:sz w:val="18"/>
                <w:szCs w:val="18"/>
              </w:rPr>
              <w:t>осу</w:t>
            </w:r>
            <w:r w:rsidRPr="0027572B">
              <w:rPr>
                <w:rFonts w:ascii="Myriad Pro" w:hAnsi="Myriad Pro"/>
                <w:color w:val="FFFFFF" w:themeColor="background1"/>
                <w:sz w:val="18"/>
                <w:szCs w:val="18"/>
              </w:rPr>
              <w:softHyphen/>
              <w:t>ществ</w:t>
            </w:r>
            <w:r w:rsidRPr="0027572B">
              <w:rPr>
                <w:rFonts w:ascii="Myriad Pro" w:hAnsi="Myriad Pro"/>
                <w:color w:val="FFFFFF" w:themeColor="background1"/>
                <w:sz w:val="18"/>
                <w:szCs w:val="18"/>
              </w:rPr>
              <w:softHyphen/>
              <w:t>ляемого технологического</w:t>
            </w:r>
          </w:p>
          <w:p w14:paraId="75C837CE" w14:textId="433A94F3" w:rsidR="0027572B" w:rsidRPr="0027572B" w:rsidRDefault="0027572B" w:rsidP="0027572B">
            <w:pPr>
              <w:ind w:left="180" w:right="113"/>
              <w:rPr>
                <w:rFonts w:ascii="Myriad Pro" w:hAnsi="Myriad Pro"/>
                <w:color w:val="FFFFFF" w:themeColor="background1"/>
                <w:sz w:val="18"/>
                <w:szCs w:val="18"/>
              </w:rPr>
            </w:pPr>
            <w:r w:rsidRPr="0027572B">
              <w:rPr>
                <w:rFonts w:ascii="Myriad Pro" w:hAnsi="Myriad Pro"/>
                <w:color w:val="FFFFFF" w:themeColor="background1"/>
                <w:sz w:val="18"/>
                <w:szCs w:val="18"/>
              </w:rPr>
              <w:t>присо</w:t>
            </w:r>
            <w:r w:rsidRPr="0027572B">
              <w:rPr>
                <w:rFonts w:ascii="Myriad Pro" w:hAnsi="Myriad Pro"/>
                <w:color w:val="FFFFFF" w:themeColor="background1"/>
                <w:sz w:val="18"/>
                <w:szCs w:val="18"/>
              </w:rPr>
              <w:softHyphen/>
              <w:t>единения (Птпр)</w:t>
            </w:r>
          </w:p>
        </w:tc>
      </w:tr>
      <w:tr w:rsidR="0027572B" w:rsidRPr="0027572B" w14:paraId="0A95C753" w14:textId="77777777" w:rsidTr="00284FF1">
        <w:trPr>
          <w:trHeight w:hRule="exact" w:val="309"/>
        </w:trPr>
        <w:tc>
          <w:tcPr>
            <w:tcW w:w="862" w:type="dxa"/>
            <w:tcBorders>
              <w:top w:val="single" w:sz="4" w:space="0" w:color="FFFFFF" w:themeColor="background1"/>
              <w:left w:val="single" w:sz="4" w:space="0" w:color="auto"/>
            </w:tcBorders>
            <w:shd w:val="clear" w:color="auto" w:fill="FFFFFF"/>
            <w:vAlign w:val="bottom"/>
          </w:tcPr>
          <w:p w14:paraId="50A74639" w14:textId="77777777" w:rsidR="0027572B" w:rsidRPr="0027572B" w:rsidRDefault="0027572B" w:rsidP="0027572B">
            <w:pPr>
              <w:spacing w:line="244" w:lineRule="exact"/>
              <w:ind w:left="200"/>
              <w:rPr>
                <w:rFonts w:ascii="Myriad Pro" w:hAnsi="Myriad Pro"/>
                <w:sz w:val="18"/>
                <w:szCs w:val="18"/>
              </w:rPr>
            </w:pPr>
            <w:r w:rsidRPr="0027572B">
              <w:rPr>
                <w:rFonts w:ascii="Myriad Pro" w:hAnsi="Myriad Pro"/>
                <w:sz w:val="18"/>
                <w:szCs w:val="18"/>
              </w:rPr>
              <w:t>2018</w:t>
            </w:r>
          </w:p>
        </w:tc>
        <w:tc>
          <w:tcPr>
            <w:tcW w:w="1118" w:type="dxa"/>
            <w:tcBorders>
              <w:top w:val="single" w:sz="4" w:space="0" w:color="FFFFFF" w:themeColor="background1"/>
              <w:left w:val="single" w:sz="4" w:space="0" w:color="auto"/>
            </w:tcBorders>
            <w:shd w:val="clear" w:color="auto" w:fill="FFFFFF"/>
            <w:vAlign w:val="center"/>
          </w:tcPr>
          <w:p w14:paraId="3C3DE701" w14:textId="77777777" w:rsidR="0027572B" w:rsidRPr="0027572B" w:rsidRDefault="0027572B" w:rsidP="00284FF1">
            <w:pPr>
              <w:spacing w:line="244" w:lineRule="exact"/>
              <w:ind w:right="91"/>
              <w:jc w:val="center"/>
              <w:rPr>
                <w:rFonts w:ascii="Myriad Pro" w:hAnsi="Myriad Pro"/>
                <w:sz w:val="18"/>
                <w:szCs w:val="18"/>
              </w:rPr>
            </w:pPr>
            <w:r w:rsidRPr="0027572B">
              <w:rPr>
                <w:rFonts w:ascii="Myriad Pro" w:hAnsi="Myriad Pro"/>
                <w:sz w:val="18"/>
                <w:szCs w:val="18"/>
              </w:rPr>
              <w:t>3 349 227,5</w:t>
            </w:r>
          </w:p>
        </w:tc>
        <w:tc>
          <w:tcPr>
            <w:tcW w:w="991" w:type="dxa"/>
            <w:tcBorders>
              <w:top w:val="single" w:sz="4" w:space="0" w:color="FFFFFF" w:themeColor="background1"/>
              <w:left w:val="single" w:sz="4" w:space="0" w:color="auto"/>
            </w:tcBorders>
            <w:shd w:val="clear" w:color="auto" w:fill="FFFFFF"/>
            <w:vAlign w:val="center"/>
          </w:tcPr>
          <w:p w14:paraId="2DD3D33A"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1,0</w:t>
            </w:r>
          </w:p>
        </w:tc>
        <w:tc>
          <w:tcPr>
            <w:tcW w:w="984" w:type="dxa"/>
            <w:tcBorders>
              <w:top w:val="single" w:sz="4" w:space="0" w:color="FFFFFF" w:themeColor="background1"/>
              <w:left w:val="single" w:sz="4" w:space="0" w:color="auto"/>
            </w:tcBorders>
            <w:shd w:val="clear" w:color="auto" w:fill="FFFFFF"/>
            <w:vAlign w:val="center"/>
          </w:tcPr>
          <w:p w14:paraId="325B24F3"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0,75</w:t>
            </w:r>
          </w:p>
        </w:tc>
        <w:tc>
          <w:tcPr>
            <w:tcW w:w="1285" w:type="dxa"/>
            <w:tcBorders>
              <w:top w:val="single" w:sz="4" w:space="0" w:color="FFFFFF" w:themeColor="background1"/>
              <w:left w:val="single" w:sz="4" w:space="0" w:color="auto"/>
            </w:tcBorders>
            <w:shd w:val="clear" w:color="auto" w:fill="FFFFFF"/>
            <w:vAlign w:val="center"/>
          </w:tcPr>
          <w:p w14:paraId="6DA53FB0"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2,0</w:t>
            </w:r>
          </w:p>
        </w:tc>
        <w:tc>
          <w:tcPr>
            <w:tcW w:w="984" w:type="dxa"/>
            <w:tcBorders>
              <w:top w:val="single" w:sz="4" w:space="0" w:color="FFFFFF" w:themeColor="background1"/>
              <w:left w:val="single" w:sz="4" w:space="0" w:color="auto"/>
            </w:tcBorders>
            <w:shd w:val="clear" w:color="auto" w:fill="FFFFFF"/>
            <w:vAlign w:val="center"/>
          </w:tcPr>
          <w:p w14:paraId="778932BA" w14:textId="77777777" w:rsidR="0027572B" w:rsidRPr="0027572B" w:rsidRDefault="0027572B" w:rsidP="00284FF1">
            <w:pPr>
              <w:spacing w:line="244" w:lineRule="exact"/>
              <w:ind w:left="3"/>
              <w:jc w:val="center"/>
              <w:rPr>
                <w:rFonts w:ascii="Myriad Pro" w:hAnsi="Myriad Pro"/>
                <w:sz w:val="18"/>
                <w:szCs w:val="18"/>
              </w:rPr>
            </w:pPr>
            <w:r w:rsidRPr="0027572B">
              <w:rPr>
                <w:rFonts w:ascii="Myriad Pro" w:hAnsi="Myriad Pro"/>
                <w:sz w:val="18"/>
                <w:szCs w:val="18"/>
              </w:rPr>
              <w:t>7,55</w:t>
            </w:r>
          </w:p>
        </w:tc>
        <w:tc>
          <w:tcPr>
            <w:tcW w:w="991" w:type="dxa"/>
            <w:tcBorders>
              <w:top w:val="single" w:sz="4" w:space="0" w:color="FFFFFF" w:themeColor="background1"/>
              <w:left w:val="single" w:sz="4" w:space="0" w:color="auto"/>
            </w:tcBorders>
            <w:shd w:val="clear" w:color="auto" w:fill="FFFFFF"/>
            <w:vAlign w:val="center"/>
          </w:tcPr>
          <w:p w14:paraId="656C0A12"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2,7203</w:t>
            </w:r>
          </w:p>
        </w:tc>
        <w:tc>
          <w:tcPr>
            <w:tcW w:w="991" w:type="dxa"/>
            <w:tcBorders>
              <w:top w:val="single" w:sz="4" w:space="0" w:color="FFFFFF" w:themeColor="background1"/>
              <w:left w:val="single" w:sz="4" w:space="0" w:color="auto"/>
            </w:tcBorders>
            <w:shd w:val="clear" w:color="auto" w:fill="FFFFFF"/>
            <w:vAlign w:val="center"/>
          </w:tcPr>
          <w:p w14:paraId="7CCB4228"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1,7131</w:t>
            </w:r>
          </w:p>
        </w:tc>
        <w:tc>
          <w:tcPr>
            <w:tcW w:w="1005" w:type="dxa"/>
            <w:tcBorders>
              <w:top w:val="single" w:sz="4" w:space="0" w:color="FFFFFF" w:themeColor="background1"/>
              <w:left w:val="single" w:sz="4" w:space="0" w:color="auto"/>
              <w:right w:val="single" w:sz="4" w:space="0" w:color="auto"/>
            </w:tcBorders>
            <w:shd w:val="clear" w:color="auto" w:fill="FFFFFF"/>
            <w:vAlign w:val="center"/>
          </w:tcPr>
          <w:p w14:paraId="1CB5EEC5" w14:textId="77777777" w:rsidR="0027572B" w:rsidRPr="0027572B" w:rsidRDefault="0027572B" w:rsidP="00284FF1">
            <w:pPr>
              <w:spacing w:line="244" w:lineRule="exact"/>
              <w:ind w:left="180"/>
              <w:jc w:val="center"/>
              <w:rPr>
                <w:rFonts w:ascii="Myriad Pro" w:hAnsi="Myriad Pro"/>
                <w:sz w:val="18"/>
                <w:szCs w:val="18"/>
              </w:rPr>
            </w:pPr>
            <w:r w:rsidRPr="0027572B">
              <w:rPr>
                <w:rFonts w:ascii="Myriad Pro" w:hAnsi="Myriad Pro"/>
                <w:sz w:val="18"/>
                <w:szCs w:val="18"/>
              </w:rPr>
              <w:t>1,0935</w:t>
            </w:r>
          </w:p>
        </w:tc>
      </w:tr>
      <w:tr w:rsidR="0027572B" w:rsidRPr="0027572B" w14:paraId="00B310A8" w14:textId="77777777" w:rsidTr="00284FF1">
        <w:trPr>
          <w:trHeight w:hRule="exact" w:val="309"/>
        </w:trPr>
        <w:tc>
          <w:tcPr>
            <w:tcW w:w="862" w:type="dxa"/>
            <w:tcBorders>
              <w:top w:val="single" w:sz="4" w:space="0" w:color="auto"/>
              <w:left w:val="single" w:sz="4" w:space="0" w:color="auto"/>
            </w:tcBorders>
            <w:shd w:val="clear" w:color="auto" w:fill="FFFFFF"/>
            <w:vAlign w:val="bottom"/>
          </w:tcPr>
          <w:p w14:paraId="2F0C60C5" w14:textId="77777777" w:rsidR="0027572B" w:rsidRPr="0027572B" w:rsidRDefault="0027572B" w:rsidP="0027572B">
            <w:pPr>
              <w:spacing w:line="244" w:lineRule="exact"/>
              <w:ind w:left="200"/>
              <w:rPr>
                <w:rFonts w:ascii="Myriad Pro" w:hAnsi="Myriad Pro"/>
                <w:sz w:val="18"/>
                <w:szCs w:val="18"/>
              </w:rPr>
            </w:pPr>
            <w:r w:rsidRPr="0027572B">
              <w:rPr>
                <w:rFonts w:ascii="Myriad Pro" w:hAnsi="Myriad Pro"/>
                <w:sz w:val="18"/>
                <w:szCs w:val="18"/>
              </w:rPr>
              <w:t>2019</w:t>
            </w:r>
          </w:p>
        </w:tc>
        <w:tc>
          <w:tcPr>
            <w:tcW w:w="1118" w:type="dxa"/>
            <w:tcBorders>
              <w:top w:val="single" w:sz="4" w:space="0" w:color="auto"/>
              <w:left w:val="single" w:sz="4" w:space="0" w:color="auto"/>
            </w:tcBorders>
            <w:shd w:val="clear" w:color="auto" w:fill="FFFFFF"/>
            <w:vAlign w:val="center"/>
          </w:tcPr>
          <w:p w14:paraId="08E92017"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X</w:t>
            </w:r>
          </w:p>
        </w:tc>
        <w:tc>
          <w:tcPr>
            <w:tcW w:w="991" w:type="dxa"/>
            <w:tcBorders>
              <w:top w:val="single" w:sz="4" w:space="0" w:color="auto"/>
              <w:left w:val="single" w:sz="4" w:space="0" w:color="auto"/>
            </w:tcBorders>
            <w:shd w:val="clear" w:color="auto" w:fill="FFFFFF"/>
            <w:vAlign w:val="center"/>
          </w:tcPr>
          <w:p w14:paraId="7280C082"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1,0</w:t>
            </w:r>
          </w:p>
        </w:tc>
        <w:tc>
          <w:tcPr>
            <w:tcW w:w="984" w:type="dxa"/>
            <w:tcBorders>
              <w:top w:val="single" w:sz="4" w:space="0" w:color="auto"/>
              <w:left w:val="single" w:sz="4" w:space="0" w:color="auto"/>
            </w:tcBorders>
            <w:shd w:val="clear" w:color="auto" w:fill="FFFFFF"/>
            <w:vAlign w:val="center"/>
          </w:tcPr>
          <w:p w14:paraId="5066373B"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0,75</w:t>
            </w:r>
          </w:p>
        </w:tc>
        <w:tc>
          <w:tcPr>
            <w:tcW w:w="1285" w:type="dxa"/>
            <w:tcBorders>
              <w:top w:val="single" w:sz="4" w:space="0" w:color="auto"/>
              <w:left w:val="single" w:sz="4" w:space="0" w:color="auto"/>
            </w:tcBorders>
            <w:shd w:val="clear" w:color="auto" w:fill="FFFFFF"/>
            <w:vAlign w:val="center"/>
          </w:tcPr>
          <w:p w14:paraId="7C61C3F2"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2,0</w:t>
            </w:r>
          </w:p>
        </w:tc>
        <w:tc>
          <w:tcPr>
            <w:tcW w:w="984" w:type="dxa"/>
            <w:tcBorders>
              <w:top w:val="single" w:sz="4" w:space="0" w:color="auto"/>
              <w:left w:val="single" w:sz="4" w:space="0" w:color="auto"/>
            </w:tcBorders>
            <w:shd w:val="clear" w:color="auto" w:fill="FFFFFF"/>
            <w:vAlign w:val="center"/>
          </w:tcPr>
          <w:p w14:paraId="4DA7223C" w14:textId="77777777" w:rsidR="0027572B" w:rsidRPr="0027572B" w:rsidRDefault="0027572B" w:rsidP="00284FF1">
            <w:pPr>
              <w:spacing w:line="244" w:lineRule="exact"/>
              <w:ind w:left="3"/>
              <w:jc w:val="center"/>
              <w:rPr>
                <w:rFonts w:ascii="Myriad Pro" w:hAnsi="Myriad Pro"/>
                <w:sz w:val="18"/>
                <w:szCs w:val="18"/>
              </w:rPr>
            </w:pPr>
            <w:r w:rsidRPr="0027572B">
              <w:rPr>
                <w:rFonts w:ascii="Myriad Pro" w:hAnsi="Myriad Pro"/>
                <w:sz w:val="18"/>
                <w:szCs w:val="18"/>
              </w:rPr>
              <w:t>7,55</w:t>
            </w:r>
          </w:p>
        </w:tc>
        <w:tc>
          <w:tcPr>
            <w:tcW w:w="991" w:type="dxa"/>
            <w:tcBorders>
              <w:top w:val="single" w:sz="4" w:space="0" w:color="auto"/>
              <w:left w:val="single" w:sz="4" w:space="0" w:color="auto"/>
            </w:tcBorders>
            <w:shd w:val="clear" w:color="auto" w:fill="FFFFFF"/>
            <w:vAlign w:val="center"/>
          </w:tcPr>
          <w:p w14:paraId="1FD93370"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2,6795</w:t>
            </w:r>
          </w:p>
        </w:tc>
        <w:tc>
          <w:tcPr>
            <w:tcW w:w="991" w:type="dxa"/>
            <w:tcBorders>
              <w:top w:val="single" w:sz="4" w:space="0" w:color="auto"/>
              <w:left w:val="single" w:sz="4" w:space="0" w:color="auto"/>
            </w:tcBorders>
            <w:shd w:val="clear" w:color="auto" w:fill="FFFFFF"/>
            <w:vAlign w:val="center"/>
          </w:tcPr>
          <w:p w14:paraId="6A9708C8"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1,6874</w:t>
            </w:r>
          </w:p>
        </w:tc>
        <w:tc>
          <w:tcPr>
            <w:tcW w:w="1005" w:type="dxa"/>
            <w:tcBorders>
              <w:top w:val="single" w:sz="4" w:space="0" w:color="auto"/>
              <w:left w:val="single" w:sz="4" w:space="0" w:color="auto"/>
              <w:right w:val="single" w:sz="4" w:space="0" w:color="auto"/>
            </w:tcBorders>
            <w:shd w:val="clear" w:color="auto" w:fill="FFFFFF"/>
            <w:vAlign w:val="center"/>
          </w:tcPr>
          <w:p w14:paraId="3F38CA3B" w14:textId="77777777" w:rsidR="0027572B" w:rsidRPr="0027572B" w:rsidRDefault="0027572B" w:rsidP="00284FF1">
            <w:pPr>
              <w:spacing w:line="244" w:lineRule="exact"/>
              <w:ind w:left="180"/>
              <w:jc w:val="center"/>
              <w:rPr>
                <w:rFonts w:ascii="Myriad Pro" w:hAnsi="Myriad Pro"/>
                <w:sz w:val="18"/>
                <w:szCs w:val="18"/>
              </w:rPr>
            </w:pPr>
            <w:r w:rsidRPr="0027572B">
              <w:rPr>
                <w:rFonts w:ascii="Myriad Pro" w:hAnsi="Myriad Pro"/>
                <w:sz w:val="18"/>
                <w:szCs w:val="18"/>
              </w:rPr>
              <w:t>1,0771</w:t>
            </w:r>
          </w:p>
        </w:tc>
      </w:tr>
      <w:tr w:rsidR="0027572B" w:rsidRPr="0027572B" w14:paraId="7FC7DCAB" w14:textId="77777777" w:rsidTr="00284FF1">
        <w:trPr>
          <w:trHeight w:hRule="exact" w:val="309"/>
        </w:trPr>
        <w:tc>
          <w:tcPr>
            <w:tcW w:w="862" w:type="dxa"/>
            <w:tcBorders>
              <w:top w:val="single" w:sz="4" w:space="0" w:color="auto"/>
              <w:left w:val="single" w:sz="4" w:space="0" w:color="auto"/>
            </w:tcBorders>
            <w:shd w:val="clear" w:color="auto" w:fill="FFFFFF"/>
            <w:vAlign w:val="bottom"/>
          </w:tcPr>
          <w:p w14:paraId="70929AA0" w14:textId="77777777" w:rsidR="0027572B" w:rsidRPr="0027572B" w:rsidRDefault="0027572B" w:rsidP="0027572B">
            <w:pPr>
              <w:spacing w:line="244" w:lineRule="exact"/>
              <w:ind w:left="200"/>
              <w:rPr>
                <w:rFonts w:ascii="Myriad Pro" w:hAnsi="Myriad Pro"/>
                <w:sz w:val="18"/>
                <w:szCs w:val="18"/>
              </w:rPr>
            </w:pPr>
            <w:r w:rsidRPr="0027572B">
              <w:rPr>
                <w:rFonts w:ascii="Myriad Pro" w:hAnsi="Myriad Pro"/>
                <w:sz w:val="18"/>
                <w:szCs w:val="18"/>
              </w:rPr>
              <w:t>2020</w:t>
            </w:r>
          </w:p>
        </w:tc>
        <w:tc>
          <w:tcPr>
            <w:tcW w:w="1118" w:type="dxa"/>
            <w:tcBorders>
              <w:top w:val="single" w:sz="4" w:space="0" w:color="auto"/>
              <w:left w:val="single" w:sz="4" w:space="0" w:color="auto"/>
            </w:tcBorders>
            <w:shd w:val="clear" w:color="auto" w:fill="FFFFFF"/>
            <w:vAlign w:val="center"/>
          </w:tcPr>
          <w:p w14:paraId="4342E2AA"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X</w:t>
            </w:r>
          </w:p>
        </w:tc>
        <w:tc>
          <w:tcPr>
            <w:tcW w:w="991" w:type="dxa"/>
            <w:tcBorders>
              <w:top w:val="single" w:sz="4" w:space="0" w:color="auto"/>
              <w:left w:val="single" w:sz="4" w:space="0" w:color="auto"/>
            </w:tcBorders>
            <w:shd w:val="clear" w:color="auto" w:fill="FFFFFF"/>
            <w:vAlign w:val="center"/>
          </w:tcPr>
          <w:p w14:paraId="77FE6068"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1,0</w:t>
            </w:r>
          </w:p>
        </w:tc>
        <w:tc>
          <w:tcPr>
            <w:tcW w:w="984" w:type="dxa"/>
            <w:tcBorders>
              <w:top w:val="single" w:sz="4" w:space="0" w:color="auto"/>
              <w:left w:val="single" w:sz="4" w:space="0" w:color="auto"/>
            </w:tcBorders>
            <w:shd w:val="clear" w:color="auto" w:fill="FFFFFF"/>
            <w:vAlign w:val="center"/>
          </w:tcPr>
          <w:p w14:paraId="74C56F03"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0,75</w:t>
            </w:r>
          </w:p>
        </w:tc>
        <w:tc>
          <w:tcPr>
            <w:tcW w:w="1285" w:type="dxa"/>
            <w:tcBorders>
              <w:top w:val="single" w:sz="4" w:space="0" w:color="auto"/>
              <w:left w:val="single" w:sz="4" w:space="0" w:color="auto"/>
            </w:tcBorders>
            <w:shd w:val="clear" w:color="auto" w:fill="FFFFFF"/>
            <w:vAlign w:val="center"/>
          </w:tcPr>
          <w:p w14:paraId="5540C265"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2,0</w:t>
            </w:r>
          </w:p>
        </w:tc>
        <w:tc>
          <w:tcPr>
            <w:tcW w:w="984" w:type="dxa"/>
            <w:tcBorders>
              <w:top w:val="single" w:sz="4" w:space="0" w:color="auto"/>
              <w:left w:val="single" w:sz="4" w:space="0" w:color="auto"/>
            </w:tcBorders>
            <w:shd w:val="clear" w:color="auto" w:fill="FFFFFF"/>
            <w:vAlign w:val="center"/>
          </w:tcPr>
          <w:p w14:paraId="306E83B8" w14:textId="77777777" w:rsidR="0027572B" w:rsidRPr="0027572B" w:rsidRDefault="0027572B" w:rsidP="00284FF1">
            <w:pPr>
              <w:spacing w:line="244" w:lineRule="exact"/>
              <w:ind w:left="3"/>
              <w:jc w:val="center"/>
              <w:rPr>
                <w:rFonts w:ascii="Myriad Pro" w:hAnsi="Myriad Pro"/>
                <w:sz w:val="18"/>
                <w:szCs w:val="18"/>
              </w:rPr>
            </w:pPr>
            <w:r w:rsidRPr="0027572B">
              <w:rPr>
                <w:rFonts w:ascii="Myriad Pro" w:hAnsi="Myriad Pro"/>
                <w:sz w:val="18"/>
                <w:szCs w:val="18"/>
              </w:rPr>
              <w:t>7,55</w:t>
            </w:r>
          </w:p>
        </w:tc>
        <w:tc>
          <w:tcPr>
            <w:tcW w:w="991" w:type="dxa"/>
            <w:tcBorders>
              <w:top w:val="single" w:sz="4" w:space="0" w:color="auto"/>
              <w:left w:val="single" w:sz="4" w:space="0" w:color="auto"/>
            </w:tcBorders>
            <w:shd w:val="clear" w:color="auto" w:fill="FFFFFF"/>
            <w:vAlign w:val="center"/>
          </w:tcPr>
          <w:p w14:paraId="1ABFFA52"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2,6393</w:t>
            </w:r>
          </w:p>
        </w:tc>
        <w:tc>
          <w:tcPr>
            <w:tcW w:w="991" w:type="dxa"/>
            <w:tcBorders>
              <w:top w:val="single" w:sz="4" w:space="0" w:color="auto"/>
              <w:left w:val="single" w:sz="4" w:space="0" w:color="auto"/>
            </w:tcBorders>
            <w:shd w:val="clear" w:color="auto" w:fill="FFFFFF"/>
            <w:vAlign w:val="center"/>
          </w:tcPr>
          <w:p w14:paraId="51F2D269"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1,6621</w:t>
            </w:r>
          </w:p>
        </w:tc>
        <w:tc>
          <w:tcPr>
            <w:tcW w:w="1005" w:type="dxa"/>
            <w:tcBorders>
              <w:top w:val="single" w:sz="4" w:space="0" w:color="auto"/>
              <w:left w:val="single" w:sz="4" w:space="0" w:color="auto"/>
              <w:right w:val="single" w:sz="4" w:space="0" w:color="auto"/>
            </w:tcBorders>
            <w:shd w:val="clear" w:color="auto" w:fill="FFFFFF"/>
            <w:vAlign w:val="center"/>
          </w:tcPr>
          <w:p w14:paraId="6B7EEFF1" w14:textId="77777777" w:rsidR="0027572B" w:rsidRPr="0027572B" w:rsidRDefault="0027572B" w:rsidP="00284FF1">
            <w:pPr>
              <w:spacing w:line="244" w:lineRule="exact"/>
              <w:ind w:left="180"/>
              <w:jc w:val="center"/>
              <w:rPr>
                <w:rFonts w:ascii="Myriad Pro" w:hAnsi="Myriad Pro"/>
                <w:sz w:val="18"/>
                <w:szCs w:val="18"/>
              </w:rPr>
            </w:pPr>
            <w:r w:rsidRPr="0027572B">
              <w:rPr>
                <w:rFonts w:ascii="Myriad Pro" w:hAnsi="Myriad Pro"/>
                <w:sz w:val="18"/>
                <w:szCs w:val="18"/>
              </w:rPr>
              <w:t>1,0610</w:t>
            </w:r>
          </w:p>
        </w:tc>
      </w:tr>
      <w:tr w:rsidR="0027572B" w:rsidRPr="0027572B" w14:paraId="7A45BBC4" w14:textId="77777777" w:rsidTr="00284FF1">
        <w:trPr>
          <w:trHeight w:hRule="exact" w:val="309"/>
        </w:trPr>
        <w:tc>
          <w:tcPr>
            <w:tcW w:w="862" w:type="dxa"/>
            <w:tcBorders>
              <w:top w:val="single" w:sz="4" w:space="0" w:color="auto"/>
              <w:left w:val="single" w:sz="4" w:space="0" w:color="auto"/>
            </w:tcBorders>
            <w:shd w:val="clear" w:color="auto" w:fill="FFFFFF"/>
            <w:vAlign w:val="bottom"/>
          </w:tcPr>
          <w:p w14:paraId="31699085" w14:textId="77777777" w:rsidR="0027572B" w:rsidRPr="0027572B" w:rsidRDefault="0027572B" w:rsidP="0027572B">
            <w:pPr>
              <w:spacing w:line="244" w:lineRule="exact"/>
              <w:ind w:left="200"/>
              <w:rPr>
                <w:rFonts w:ascii="Myriad Pro" w:hAnsi="Myriad Pro"/>
                <w:sz w:val="18"/>
                <w:szCs w:val="18"/>
              </w:rPr>
            </w:pPr>
            <w:r w:rsidRPr="0027572B">
              <w:rPr>
                <w:rFonts w:ascii="Myriad Pro" w:hAnsi="Myriad Pro"/>
                <w:sz w:val="18"/>
                <w:szCs w:val="18"/>
              </w:rPr>
              <w:t>2021</w:t>
            </w:r>
          </w:p>
        </w:tc>
        <w:tc>
          <w:tcPr>
            <w:tcW w:w="1118" w:type="dxa"/>
            <w:tcBorders>
              <w:top w:val="single" w:sz="4" w:space="0" w:color="auto"/>
              <w:left w:val="single" w:sz="4" w:space="0" w:color="auto"/>
            </w:tcBorders>
            <w:shd w:val="clear" w:color="auto" w:fill="FFFFFF"/>
            <w:vAlign w:val="center"/>
          </w:tcPr>
          <w:p w14:paraId="39DA16A8"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X</w:t>
            </w:r>
          </w:p>
        </w:tc>
        <w:tc>
          <w:tcPr>
            <w:tcW w:w="991" w:type="dxa"/>
            <w:tcBorders>
              <w:top w:val="single" w:sz="4" w:space="0" w:color="auto"/>
              <w:left w:val="single" w:sz="4" w:space="0" w:color="auto"/>
            </w:tcBorders>
            <w:shd w:val="clear" w:color="auto" w:fill="FFFFFF"/>
            <w:vAlign w:val="center"/>
          </w:tcPr>
          <w:p w14:paraId="7EA40AC9"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1,0</w:t>
            </w:r>
          </w:p>
        </w:tc>
        <w:tc>
          <w:tcPr>
            <w:tcW w:w="984" w:type="dxa"/>
            <w:tcBorders>
              <w:top w:val="single" w:sz="4" w:space="0" w:color="auto"/>
              <w:left w:val="single" w:sz="4" w:space="0" w:color="auto"/>
            </w:tcBorders>
            <w:shd w:val="clear" w:color="auto" w:fill="FFFFFF"/>
            <w:vAlign w:val="center"/>
          </w:tcPr>
          <w:p w14:paraId="763EC677"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0,75</w:t>
            </w:r>
          </w:p>
        </w:tc>
        <w:tc>
          <w:tcPr>
            <w:tcW w:w="1285" w:type="dxa"/>
            <w:tcBorders>
              <w:top w:val="single" w:sz="4" w:space="0" w:color="auto"/>
              <w:left w:val="single" w:sz="4" w:space="0" w:color="auto"/>
            </w:tcBorders>
            <w:shd w:val="clear" w:color="auto" w:fill="FFFFFF"/>
            <w:vAlign w:val="center"/>
          </w:tcPr>
          <w:p w14:paraId="6150B066"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2,0</w:t>
            </w:r>
          </w:p>
        </w:tc>
        <w:tc>
          <w:tcPr>
            <w:tcW w:w="984" w:type="dxa"/>
            <w:tcBorders>
              <w:top w:val="single" w:sz="4" w:space="0" w:color="auto"/>
              <w:left w:val="single" w:sz="4" w:space="0" w:color="auto"/>
            </w:tcBorders>
            <w:shd w:val="clear" w:color="auto" w:fill="FFFFFF"/>
            <w:vAlign w:val="center"/>
          </w:tcPr>
          <w:p w14:paraId="6F8C2BEB" w14:textId="77777777" w:rsidR="0027572B" w:rsidRPr="0027572B" w:rsidRDefault="0027572B" w:rsidP="00284FF1">
            <w:pPr>
              <w:spacing w:line="244" w:lineRule="exact"/>
              <w:ind w:left="3"/>
              <w:jc w:val="center"/>
              <w:rPr>
                <w:rFonts w:ascii="Myriad Pro" w:hAnsi="Myriad Pro"/>
                <w:sz w:val="18"/>
                <w:szCs w:val="18"/>
              </w:rPr>
            </w:pPr>
            <w:r w:rsidRPr="0027572B">
              <w:rPr>
                <w:rFonts w:ascii="Myriad Pro" w:hAnsi="Myriad Pro"/>
                <w:sz w:val="18"/>
                <w:szCs w:val="18"/>
              </w:rPr>
              <w:t>7,55</w:t>
            </w:r>
          </w:p>
        </w:tc>
        <w:tc>
          <w:tcPr>
            <w:tcW w:w="991" w:type="dxa"/>
            <w:tcBorders>
              <w:top w:val="single" w:sz="4" w:space="0" w:color="auto"/>
              <w:left w:val="single" w:sz="4" w:space="0" w:color="auto"/>
            </w:tcBorders>
            <w:shd w:val="clear" w:color="auto" w:fill="FFFFFF"/>
            <w:vAlign w:val="center"/>
          </w:tcPr>
          <w:p w14:paraId="6F7DC1AA"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2,5997</w:t>
            </w:r>
          </w:p>
        </w:tc>
        <w:tc>
          <w:tcPr>
            <w:tcW w:w="991" w:type="dxa"/>
            <w:tcBorders>
              <w:top w:val="single" w:sz="4" w:space="0" w:color="auto"/>
              <w:left w:val="single" w:sz="4" w:space="0" w:color="auto"/>
            </w:tcBorders>
            <w:shd w:val="clear" w:color="auto" w:fill="FFFFFF"/>
            <w:vAlign w:val="center"/>
          </w:tcPr>
          <w:p w14:paraId="467B9B28"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1,6372</w:t>
            </w:r>
          </w:p>
        </w:tc>
        <w:tc>
          <w:tcPr>
            <w:tcW w:w="1005" w:type="dxa"/>
            <w:tcBorders>
              <w:top w:val="single" w:sz="4" w:space="0" w:color="auto"/>
              <w:left w:val="single" w:sz="4" w:space="0" w:color="auto"/>
              <w:right w:val="single" w:sz="4" w:space="0" w:color="auto"/>
            </w:tcBorders>
            <w:shd w:val="clear" w:color="auto" w:fill="FFFFFF"/>
            <w:vAlign w:val="center"/>
          </w:tcPr>
          <w:p w14:paraId="0EFC25E0" w14:textId="77777777" w:rsidR="0027572B" w:rsidRPr="0027572B" w:rsidRDefault="0027572B" w:rsidP="00284FF1">
            <w:pPr>
              <w:spacing w:line="244" w:lineRule="exact"/>
              <w:ind w:left="180"/>
              <w:jc w:val="center"/>
              <w:rPr>
                <w:rFonts w:ascii="Myriad Pro" w:hAnsi="Myriad Pro"/>
                <w:sz w:val="18"/>
                <w:szCs w:val="18"/>
              </w:rPr>
            </w:pPr>
            <w:r w:rsidRPr="0027572B">
              <w:rPr>
                <w:rFonts w:ascii="Myriad Pro" w:hAnsi="Myriad Pro"/>
                <w:sz w:val="18"/>
                <w:szCs w:val="18"/>
              </w:rPr>
              <w:t>1,0451</w:t>
            </w:r>
          </w:p>
        </w:tc>
      </w:tr>
      <w:tr w:rsidR="0027572B" w:rsidRPr="0027572B" w14:paraId="2F7E2C89" w14:textId="77777777" w:rsidTr="00284FF1">
        <w:trPr>
          <w:trHeight w:hRule="exact" w:val="323"/>
        </w:trPr>
        <w:tc>
          <w:tcPr>
            <w:tcW w:w="862" w:type="dxa"/>
            <w:tcBorders>
              <w:top w:val="single" w:sz="4" w:space="0" w:color="auto"/>
              <w:left w:val="single" w:sz="4" w:space="0" w:color="auto"/>
              <w:bottom w:val="single" w:sz="4" w:space="0" w:color="auto"/>
            </w:tcBorders>
            <w:shd w:val="clear" w:color="auto" w:fill="FFFFFF"/>
            <w:vAlign w:val="bottom"/>
          </w:tcPr>
          <w:p w14:paraId="604153A6" w14:textId="77777777" w:rsidR="0027572B" w:rsidRPr="0027572B" w:rsidRDefault="0027572B" w:rsidP="0027572B">
            <w:pPr>
              <w:spacing w:line="244" w:lineRule="exact"/>
              <w:ind w:left="200"/>
              <w:rPr>
                <w:rFonts w:ascii="Myriad Pro" w:hAnsi="Myriad Pro"/>
                <w:sz w:val="18"/>
                <w:szCs w:val="18"/>
              </w:rPr>
            </w:pPr>
            <w:r w:rsidRPr="0027572B">
              <w:rPr>
                <w:rFonts w:ascii="Myriad Pro" w:hAnsi="Myriad Pro"/>
                <w:sz w:val="18"/>
                <w:szCs w:val="18"/>
              </w:rPr>
              <w:t>2022</w:t>
            </w:r>
          </w:p>
        </w:tc>
        <w:tc>
          <w:tcPr>
            <w:tcW w:w="1118" w:type="dxa"/>
            <w:tcBorders>
              <w:top w:val="single" w:sz="4" w:space="0" w:color="auto"/>
              <w:left w:val="single" w:sz="4" w:space="0" w:color="auto"/>
              <w:bottom w:val="single" w:sz="4" w:space="0" w:color="auto"/>
            </w:tcBorders>
            <w:shd w:val="clear" w:color="auto" w:fill="FFFFFF"/>
            <w:vAlign w:val="center"/>
          </w:tcPr>
          <w:p w14:paraId="4532F47A"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X</w:t>
            </w:r>
          </w:p>
        </w:tc>
        <w:tc>
          <w:tcPr>
            <w:tcW w:w="991" w:type="dxa"/>
            <w:tcBorders>
              <w:top w:val="single" w:sz="4" w:space="0" w:color="auto"/>
              <w:left w:val="single" w:sz="4" w:space="0" w:color="auto"/>
              <w:bottom w:val="single" w:sz="4" w:space="0" w:color="auto"/>
            </w:tcBorders>
            <w:shd w:val="clear" w:color="auto" w:fill="FFFFFF"/>
            <w:vAlign w:val="center"/>
          </w:tcPr>
          <w:p w14:paraId="4ED9B8BF"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1,0</w:t>
            </w:r>
          </w:p>
        </w:tc>
        <w:tc>
          <w:tcPr>
            <w:tcW w:w="984" w:type="dxa"/>
            <w:tcBorders>
              <w:top w:val="single" w:sz="4" w:space="0" w:color="auto"/>
              <w:left w:val="single" w:sz="4" w:space="0" w:color="auto"/>
              <w:bottom w:val="single" w:sz="4" w:space="0" w:color="auto"/>
            </w:tcBorders>
            <w:shd w:val="clear" w:color="auto" w:fill="FFFFFF"/>
            <w:vAlign w:val="center"/>
          </w:tcPr>
          <w:p w14:paraId="11915BB8"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0,75</w:t>
            </w:r>
          </w:p>
        </w:tc>
        <w:tc>
          <w:tcPr>
            <w:tcW w:w="1285" w:type="dxa"/>
            <w:tcBorders>
              <w:top w:val="single" w:sz="4" w:space="0" w:color="auto"/>
              <w:left w:val="single" w:sz="4" w:space="0" w:color="auto"/>
              <w:bottom w:val="single" w:sz="4" w:space="0" w:color="auto"/>
            </w:tcBorders>
            <w:shd w:val="clear" w:color="auto" w:fill="FFFFFF"/>
            <w:vAlign w:val="center"/>
          </w:tcPr>
          <w:p w14:paraId="10785DA4" w14:textId="77777777" w:rsidR="0027572B" w:rsidRPr="0027572B" w:rsidRDefault="0027572B" w:rsidP="00284FF1">
            <w:pPr>
              <w:spacing w:line="244" w:lineRule="exact"/>
              <w:jc w:val="center"/>
              <w:rPr>
                <w:rFonts w:ascii="Myriad Pro" w:hAnsi="Myriad Pro"/>
                <w:sz w:val="18"/>
                <w:szCs w:val="18"/>
              </w:rPr>
            </w:pPr>
            <w:r w:rsidRPr="0027572B">
              <w:rPr>
                <w:rFonts w:ascii="Myriad Pro" w:hAnsi="Myriad Pro"/>
                <w:sz w:val="18"/>
                <w:szCs w:val="18"/>
              </w:rPr>
              <w:t>2,0</w:t>
            </w:r>
          </w:p>
        </w:tc>
        <w:tc>
          <w:tcPr>
            <w:tcW w:w="984" w:type="dxa"/>
            <w:tcBorders>
              <w:top w:val="single" w:sz="4" w:space="0" w:color="auto"/>
              <w:left w:val="single" w:sz="4" w:space="0" w:color="auto"/>
              <w:bottom w:val="single" w:sz="4" w:space="0" w:color="auto"/>
            </w:tcBorders>
            <w:shd w:val="clear" w:color="auto" w:fill="FFFFFF"/>
            <w:vAlign w:val="center"/>
          </w:tcPr>
          <w:p w14:paraId="74AD0E1A" w14:textId="77777777" w:rsidR="0027572B" w:rsidRPr="0027572B" w:rsidRDefault="0027572B" w:rsidP="00284FF1">
            <w:pPr>
              <w:spacing w:line="244" w:lineRule="exact"/>
              <w:ind w:left="3"/>
              <w:jc w:val="center"/>
              <w:rPr>
                <w:rFonts w:ascii="Myriad Pro" w:hAnsi="Myriad Pro"/>
                <w:sz w:val="18"/>
                <w:szCs w:val="18"/>
              </w:rPr>
            </w:pPr>
            <w:r w:rsidRPr="0027572B">
              <w:rPr>
                <w:rFonts w:ascii="Myriad Pro" w:hAnsi="Myriad Pro"/>
                <w:sz w:val="18"/>
                <w:szCs w:val="18"/>
              </w:rPr>
              <w:t>7,55</w:t>
            </w:r>
          </w:p>
        </w:tc>
        <w:tc>
          <w:tcPr>
            <w:tcW w:w="991" w:type="dxa"/>
            <w:tcBorders>
              <w:top w:val="single" w:sz="4" w:space="0" w:color="auto"/>
              <w:left w:val="single" w:sz="4" w:space="0" w:color="auto"/>
              <w:bottom w:val="single" w:sz="4" w:space="0" w:color="auto"/>
            </w:tcBorders>
            <w:shd w:val="clear" w:color="auto" w:fill="FFFFFF"/>
            <w:vAlign w:val="center"/>
          </w:tcPr>
          <w:p w14:paraId="2E02FE1F"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2,5607</w:t>
            </w:r>
          </w:p>
        </w:tc>
        <w:tc>
          <w:tcPr>
            <w:tcW w:w="991" w:type="dxa"/>
            <w:tcBorders>
              <w:top w:val="single" w:sz="4" w:space="0" w:color="auto"/>
              <w:left w:val="single" w:sz="4" w:space="0" w:color="auto"/>
              <w:bottom w:val="single" w:sz="4" w:space="0" w:color="auto"/>
            </w:tcBorders>
            <w:shd w:val="clear" w:color="auto" w:fill="FFFFFF"/>
            <w:vAlign w:val="center"/>
          </w:tcPr>
          <w:p w14:paraId="43DBBCB5" w14:textId="77777777" w:rsidR="0027572B" w:rsidRPr="0027572B" w:rsidRDefault="0027572B" w:rsidP="00284FF1">
            <w:pPr>
              <w:spacing w:line="244" w:lineRule="exact"/>
              <w:ind w:left="200"/>
              <w:jc w:val="center"/>
              <w:rPr>
                <w:rFonts w:ascii="Myriad Pro" w:hAnsi="Myriad Pro"/>
                <w:sz w:val="18"/>
                <w:szCs w:val="18"/>
              </w:rPr>
            </w:pPr>
            <w:r w:rsidRPr="0027572B">
              <w:rPr>
                <w:rFonts w:ascii="Myriad Pro" w:hAnsi="Myriad Pro"/>
                <w:sz w:val="18"/>
                <w:szCs w:val="18"/>
              </w:rPr>
              <w:t>1,6126</w:t>
            </w:r>
          </w:p>
        </w:tc>
        <w:tc>
          <w:tcPr>
            <w:tcW w:w="1005" w:type="dxa"/>
            <w:tcBorders>
              <w:top w:val="single" w:sz="4" w:space="0" w:color="auto"/>
              <w:left w:val="single" w:sz="4" w:space="0" w:color="auto"/>
              <w:bottom w:val="single" w:sz="4" w:space="0" w:color="auto"/>
              <w:right w:val="single" w:sz="4" w:space="0" w:color="auto"/>
            </w:tcBorders>
            <w:shd w:val="clear" w:color="auto" w:fill="FFFFFF"/>
            <w:vAlign w:val="center"/>
          </w:tcPr>
          <w:p w14:paraId="5FE3569A" w14:textId="77777777" w:rsidR="0027572B" w:rsidRPr="0027572B" w:rsidRDefault="0027572B" w:rsidP="00284FF1">
            <w:pPr>
              <w:spacing w:line="244" w:lineRule="exact"/>
              <w:ind w:left="180"/>
              <w:jc w:val="center"/>
              <w:rPr>
                <w:rFonts w:ascii="Myriad Pro" w:hAnsi="Myriad Pro"/>
                <w:sz w:val="18"/>
                <w:szCs w:val="18"/>
              </w:rPr>
            </w:pPr>
            <w:r w:rsidRPr="0027572B">
              <w:rPr>
                <w:rFonts w:ascii="Myriad Pro" w:hAnsi="Myriad Pro"/>
                <w:sz w:val="18"/>
                <w:szCs w:val="18"/>
              </w:rPr>
              <w:t>1,0294</w:t>
            </w:r>
          </w:p>
        </w:tc>
      </w:tr>
    </w:tbl>
    <w:p w14:paraId="1AB95221" w14:textId="0860CAE0" w:rsidR="0027572B" w:rsidRPr="00317D88" w:rsidRDefault="0027572B" w:rsidP="00763B15">
      <w:pPr>
        <w:pStyle w:val="ConsPlusNormal"/>
        <w:spacing w:line="360" w:lineRule="auto"/>
        <w:ind w:firstLine="567"/>
        <w:rPr>
          <w:rFonts w:ascii="Myriad Pro" w:eastAsia="Calibri" w:hAnsi="Myriad Pro"/>
        </w:rPr>
      </w:pPr>
      <w:r w:rsidRPr="00317D88">
        <w:rPr>
          <w:rFonts w:ascii="Myriad Pro" w:eastAsia="Calibri" w:hAnsi="Myriad Pro"/>
        </w:rPr>
        <w:t xml:space="preserve">* «Уровень потерь электрической энергии при ее передаче по электрическим сетям, в %» в редакции постановления Правительства РФ от 20.10.2016 </w:t>
      </w:r>
      <w:r w:rsidR="00393E59">
        <w:rPr>
          <w:rFonts w:ascii="Myriad Pro" w:eastAsia="Calibri" w:hAnsi="Myriad Pro"/>
        </w:rPr>
        <w:t>№ </w:t>
      </w:r>
      <w:r w:rsidRPr="00317D88">
        <w:rPr>
          <w:rFonts w:ascii="Myriad Pro" w:eastAsia="Calibri" w:hAnsi="Myriad Pro"/>
        </w:rPr>
        <w:t>1074</w:t>
      </w:r>
    </w:p>
    <w:p w14:paraId="41E3C6A7" w14:textId="16D05AE8" w:rsidR="0027572B" w:rsidRPr="0027572B" w:rsidRDefault="0027572B" w:rsidP="0027572B">
      <w:pPr>
        <w:pStyle w:val="ConsPlusNormal"/>
        <w:tabs>
          <w:tab w:val="left" w:pos="851"/>
          <w:tab w:val="left" w:pos="993"/>
        </w:tabs>
        <w:spacing w:line="360" w:lineRule="auto"/>
        <w:ind w:firstLine="567"/>
        <w:rPr>
          <w:rFonts w:ascii="Myriad Pro" w:eastAsia="Calibri" w:hAnsi="Myriad Pro"/>
          <w:sz w:val="26"/>
          <w:szCs w:val="26"/>
        </w:rPr>
      </w:pPr>
      <w:r w:rsidRPr="0027572B">
        <w:rPr>
          <w:rFonts w:ascii="Myriad Pro" w:eastAsia="Calibri" w:hAnsi="Myriad Pro"/>
          <w:sz w:val="26"/>
          <w:szCs w:val="26"/>
        </w:rPr>
        <w:t>1.</w:t>
      </w:r>
      <w:r w:rsidRPr="0027572B">
        <w:rPr>
          <w:rFonts w:ascii="Myriad Pro" w:eastAsia="Calibri" w:hAnsi="Myriad Pro"/>
          <w:sz w:val="26"/>
          <w:szCs w:val="26"/>
        </w:rPr>
        <w:tab/>
        <w:t xml:space="preserve">Базовый уровень подконтрольных расходов в размере 3 349 227,5 тыс. руб. на первый год ДПР определен методом экономически обоснованных расходов, рассчитанных в соответствии с пунктом 12 Методических указаний </w:t>
      </w:r>
      <w:r w:rsidR="00393E59">
        <w:rPr>
          <w:rFonts w:ascii="Myriad Pro" w:eastAsia="Calibri" w:hAnsi="Myriad Pro"/>
          <w:sz w:val="26"/>
          <w:szCs w:val="26"/>
        </w:rPr>
        <w:t>№ </w:t>
      </w:r>
      <w:r w:rsidRPr="0027572B">
        <w:rPr>
          <w:rFonts w:ascii="Myriad Pro" w:eastAsia="Calibri" w:hAnsi="Myriad Pro"/>
          <w:sz w:val="26"/>
          <w:szCs w:val="26"/>
        </w:rPr>
        <w:t>98-э;</w:t>
      </w:r>
    </w:p>
    <w:p w14:paraId="5A48D806" w14:textId="08AA7945" w:rsidR="0027572B" w:rsidRPr="0027572B" w:rsidRDefault="0027572B" w:rsidP="0027572B">
      <w:pPr>
        <w:pStyle w:val="ConsPlusNormal"/>
        <w:tabs>
          <w:tab w:val="left" w:pos="851"/>
          <w:tab w:val="left" w:pos="993"/>
        </w:tabs>
        <w:spacing w:line="360" w:lineRule="auto"/>
        <w:ind w:firstLine="567"/>
        <w:rPr>
          <w:rFonts w:ascii="Myriad Pro" w:eastAsia="Calibri" w:hAnsi="Myriad Pro"/>
          <w:sz w:val="26"/>
          <w:szCs w:val="26"/>
        </w:rPr>
      </w:pPr>
      <w:r w:rsidRPr="0027572B">
        <w:rPr>
          <w:rFonts w:ascii="Myriad Pro" w:eastAsia="Calibri" w:hAnsi="Myriad Pro"/>
          <w:sz w:val="26"/>
          <w:szCs w:val="26"/>
        </w:rPr>
        <w:t>2.</w:t>
      </w:r>
      <w:r w:rsidRPr="0027572B">
        <w:rPr>
          <w:rFonts w:ascii="Myriad Pro" w:eastAsia="Calibri" w:hAnsi="Myriad Pro"/>
          <w:sz w:val="26"/>
          <w:szCs w:val="26"/>
        </w:rPr>
        <w:tab/>
        <w:t>Индекс эффективности подконтрольных расходов определен на уровне 1%;</w:t>
      </w:r>
    </w:p>
    <w:p w14:paraId="3794327A" w14:textId="6AE0F4B6" w:rsidR="0027572B" w:rsidRPr="0027572B" w:rsidRDefault="0027572B" w:rsidP="0027572B">
      <w:pPr>
        <w:pStyle w:val="ConsPlusNormal"/>
        <w:tabs>
          <w:tab w:val="left" w:pos="851"/>
          <w:tab w:val="left" w:pos="993"/>
        </w:tabs>
        <w:spacing w:line="360" w:lineRule="auto"/>
        <w:ind w:firstLine="567"/>
        <w:rPr>
          <w:rFonts w:ascii="Myriad Pro" w:eastAsia="Calibri" w:hAnsi="Myriad Pro"/>
          <w:sz w:val="26"/>
          <w:szCs w:val="26"/>
        </w:rPr>
      </w:pPr>
      <w:r w:rsidRPr="0027572B">
        <w:rPr>
          <w:rFonts w:ascii="Myriad Pro" w:eastAsia="Calibri" w:hAnsi="Myriad Pro"/>
          <w:sz w:val="26"/>
          <w:szCs w:val="26"/>
        </w:rPr>
        <w:t>3.</w:t>
      </w:r>
      <w:r w:rsidRPr="0027572B">
        <w:rPr>
          <w:rFonts w:ascii="Myriad Pro" w:eastAsia="Calibri" w:hAnsi="Myriad Pro"/>
          <w:sz w:val="26"/>
          <w:szCs w:val="26"/>
        </w:rPr>
        <w:tab/>
        <w:t xml:space="preserve">Коэффициент эластичности подконтрольных расходов по количеству активов учтен в размере 0,75, согласно пункту 11 Методических указаний </w:t>
      </w:r>
      <w:r w:rsidR="00393E59">
        <w:rPr>
          <w:rFonts w:ascii="Myriad Pro" w:eastAsia="Calibri" w:hAnsi="Myriad Pro"/>
          <w:sz w:val="26"/>
          <w:szCs w:val="26"/>
        </w:rPr>
        <w:t>№ </w:t>
      </w:r>
      <w:r w:rsidRPr="0027572B">
        <w:rPr>
          <w:rFonts w:ascii="Myriad Pro" w:eastAsia="Calibri" w:hAnsi="Myriad Pro"/>
          <w:sz w:val="26"/>
          <w:szCs w:val="26"/>
        </w:rPr>
        <w:t>98-э;</w:t>
      </w:r>
    </w:p>
    <w:p w14:paraId="0A03A5A4" w14:textId="4E93A7B6" w:rsidR="0027572B" w:rsidRDefault="0027572B" w:rsidP="0027572B">
      <w:pPr>
        <w:pStyle w:val="ConsPlusNormal"/>
        <w:tabs>
          <w:tab w:val="left" w:pos="851"/>
          <w:tab w:val="left" w:pos="993"/>
        </w:tabs>
        <w:spacing w:line="360" w:lineRule="auto"/>
        <w:ind w:firstLine="567"/>
        <w:rPr>
          <w:rFonts w:ascii="Myriad Pro" w:eastAsia="Calibri" w:hAnsi="Myriad Pro"/>
          <w:sz w:val="26"/>
          <w:szCs w:val="26"/>
        </w:rPr>
      </w:pPr>
      <w:r w:rsidRPr="0027572B">
        <w:rPr>
          <w:rFonts w:ascii="Myriad Pro" w:eastAsia="Calibri" w:hAnsi="Myriad Pro"/>
          <w:sz w:val="26"/>
          <w:szCs w:val="26"/>
        </w:rPr>
        <w:t>4.</w:t>
      </w:r>
      <w:r w:rsidRPr="0027572B">
        <w:rPr>
          <w:rFonts w:ascii="Myriad Pro" w:eastAsia="Calibri" w:hAnsi="Myriad Pro"/>
          <w:sz w:val="26"/>
          <w:szCs w:val="26"/>
        </w:rPr>
        <w:tab/>
        <w:t>Уровень потерь электрической энергии при ее передаче по электрическим сетям - 7,55 %</w:t>
      </w:r>
      <w:r w:rsidR="00284FF1">
        <w:rPr>
          <w:rFonts w:ascii="Myriad Pro" w:eastAsia="Calibri" w:hAnsi="Myriad Pro"/>
          <w:sz w:val="26"/>
          <w:szCs w:val="26"/>
        </w:rPr>
        <w:t>.</w:t>
      </w:r>
    </w:p>
    <w:p w14:paraId="1195C2A4" w14:textId="7DF91C7F" w:rsidR="00E92767" w:rsidRDefault="00E92767" w:rsidP="0027572B">
      <w:pPr>
        <w:pStyle w:val="ConsPlusNormal"/>
        <w:tabs>
          <w:tab w:val="left" w:pos="851"/>
          <w:tab w:val="left" w:pos="993"/>
        </w:tabs>
        <w:spacing w:line="360" w:lineRule="auto"/>
        <w:ind w:firstLine="567"/>
        <w:rPr>
          <w:rFonts w:ascii="Myriad Pro" w:eastAsia="Calibri" w:hAnsi="Myriad Pro"/>
          <w:sz w:val="26"/>
          <w:szCs w:val="26"/>
        </w:rPr>
      </w:pPr>
      <w:r>
        <w:rPr>
          <w:rFonts w:ascii="Myriad Pro" w:eastAsia="Calibri" w:hAnsi="Myriad Pro"/>
          <w:sz w:val="26"/>
          <w:szCs w:val="26"/>
        </w:rPr>
        <w:t xml:space="preserve">5. Плановые у.е. на 2018-2022 гг. </w:t>
      </w:r>
      <w:r w:rsidRPr="00E92767">
        <w:rPr>
          <w:rFonts w:ascii="Myriad Pro" w:eastAsia="Calibri" w:hAnsi="Myriad Pro"/>
          <w:sz w:val="26"/>
          <w:szCs w:val="26"/>
        </w:rPr>
        <w:t xml:space="preserve">рассчитываются путем интеграции фактического количества условных единиц за 2016 год на ожидаемый объем прироста показателей в 2017 году, согласно корректировки, предложенной для внесения в инвестиционную программу, утвержденную приказом Минэнерго России от 30.12.16 </w:t>
      </w:r>
      <w:r w:rsidR="00393E59">
        <w:rPr>
          <w:rFonts w:ascii="Myriad Pro" w:eastAsia="Calibri" w:hAnsi="Myriad Pro"/>
          <w:sz w:val="26"/>
          <w:szCs w:val="26"/>
        </w:rPr>
        <w:t>№ </w:t>
      </w:r>
      <w:r w:rsidRPr="00E92767">
        <w:rPr>
          <w:rFonts w:ascii="Myriad Pro" w:eastAsia="Calibri" w:hAnsi="Myriad Pro"/>
          <w:sz w:val="26"/>
          <w:szCs w:val="26"/>
        </w:rPr>
        <w:t>1471 и на 2018-2022гг, согласно проекту инвестиционной программы на новый долгосрочный период</w:t>
      </w:r>
      <w:r>
        <w:rPr>
          <w:rFonts w:ascii="Myriad Pro" w:eastAsia="Calibri" w:hAnsi="Myriad Pro"/>
          <w:sz w:val="26"/>
          <w:szCs w:val="26"/>
        </w:rPr>
        <w:t>.</w:t>
      </w:r>
    </w:p>
    <w:tbl>
      <w:tblPr>
        <w:tblW w:w="9350" w:type="dxa"/>
        <w:tblLayout w:type="fixed"/>
        <w:tblCellMar>
          <w:left w:w="10" w:type="dxa"/>
          <w:right w:w="10" w:type="dxa"/>
        </w:tblCellMar>
        <w:tblLook w:val="04A0" w:firstRow="1" w:lastRow="0" w:firstColumn="1" w:lastColumn="0" w:noHBand="0" w:noVBand="1"/>
      </w:tblPr>
      <w:tblGrid>
        <w:gridCol w:w="1908"/>
        <w:gridCol w:w="1064"/>
        <w:gridCol w:w="1134"/>
        <w:gridCol w:w="992"/>
        <w:gridCol w:w="992"/>
        <w:gridCol w:w="1134"/>
        <w:gridCol w:w="1134"/>
        <w:gridCol w:w="992"/>
      </w:tblGrid>
      <w:tr w:rsidR="00DF20D7" w:rsidRPr="00DF20D7" w14:paraId="6E423EB8" w14:textId="77777777" w:rsidTr="00733208">
        <w:trPr>
          <w:trHeight w:hRule="exact" w:val="474"/>
        </w:trPr>
        <w:tc>
          <w:tcPr>
            <w:tcW w:w="19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752FF3"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Показатели</w:t>
            </w:r>
          </w:p>
        </w:tc>
        <w:tc>
          <w:tcPr>
            <w:tcW w:w="10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A7C89"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2016</w:t>
            </w:r>
          </w:p>
          <w:p w14:paraId="1E184CB8"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43E41F"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2017</w:t>
            </w:r>
          </w:p>
          <w:p w14:paraId="3893325C"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ожид.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FB6A3"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2018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0E3C11"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2019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234281"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2020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B0FAE"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2021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553E41" w14:textId="77777777" w:rsidR="00E92767" w:rsidRPr="00DF20D7" w:rsidRDefault="00E92767" w:rsidP="00DF20D7">
            <w:pPr>
              <w:jc w:val="center"/>
              <w:rPr>
                <w:rFonts w:ascii="Myriad Pro" w:hAnsi="Myriad Pro"/>
                <w:b/>
                <w:bCs/>
                <w:color w:val="FFFFFF" w:themeColor="background1"/>
                <w:sz w:val="18"/>
                <w:szCs w:val="18"/>
              </w:rPr>
            </w:pPr>
            <w:r w:rsidRPr="00DF20D7">
              <w:rPr>
                <w:rFonts w:ascii="Myriad Pro" w:hAnsi="Myriad Pro"/>
                <w:b/>
                <w:bCs/>
                <w:color w:val="FFFFFF" w:themeColor="background1"/>
                <w:sz w:val="18"/>
                <w:szCs w:val="18"/>
              </w:rPr>
              <w:t>2022</w:t>
            </w:r>
          </w:p>
        </w:tc>
      </w:tr>
      <w:tr w:rsidR="00E92767" w:rsidRPr="00E92767" w14:paraId="3A638A26" w14:textId="77777777" w:rsidTr="00DF20D7">
        <w:trPr>
          <w:trHeight w:hRule="exact" w:val="251"/>
        </w:trPr>
        <w:tc>
          <w:tcPr>
            <w:tcW w:w="1908" w:type="dxa"/>
            <w:tcBorders>
              <w:top w:val="single" w:sz="4" w:space="0" w:color="FFFFFF" w:themeColor="background1"/>
              <w:left w:val="single" w:sz="4" w:space="0" w:color="auto"/>
              <w:bottom w:val="single" w:sz="4" w:space="0" w:color="auto"/>
              <w:right w:val="single" w:sz="4" w:space="0" w:color="FFFFFF" w:themeColor="background1"/>
            </w:tcBorders>
            <w:shd w:val="clear" w:color="auto" w:fill="FFFFFF"/>
            <w:vAlign w:val="center"/>
          </w:tcPr>
          <w:p w14:paraId="3358D9CE" w14:textId="77777777" w:rsidR="00E92767" w:rsidRPr="00E92767" w:rsidRDefault="00E92767" w:rsidP="00E92767">
            <w:pPr>
              <w:pStyle w:val="2f0"/>
              <w:shd w:val="clear" w:color="auto" w:fill="auto"/>
              <w:spacing w:line="222" w:lineRule="exact"/>
              <w:ind w:firstLine="0"/>
              <w:jc w:val="center"/>
              <w:rPr>
                <w:rFonts w:ascii="Myriad Pro" w:hAnsi="Myriad Pro"/>
              </w:rPr>
            </w:pPr>
            <w:r w:rsidRPr="00E92767">
              <w:rPr>
                <w:rStyle w:val="210pt"/>
                <w:rFonts w:ascii="Myriad Pro" w:hAnsi="Myriad Pro"/>
              </w:rPr>
              <w:t>Всего у.е.</w:t>
            </w:r>
          </w:p>
        </w:tc>
        <w:tc>
          <w:tcPr>
            <w:tcW w:w="1064" w:type="dxa"/>
            <w:tcBorders>
              <w:top w:val="single" w:sz="4" w:space="0" w:color="FFFFFF" w:themeColor="background1"/>
              <w:left w:val="single" w:sz="4" w:space="0" w:color="auto"/>
              <w:bottom w:val="single" w:sz="4" w:space="0" w:color="auto"/>
            </w:tcBorders>
            <w:shd w:val="clear" w:color="auto" w:fill="FFFFFF"/>
            <w:vAlign w:val="center"/>
          </w:tcPr>
          <w:p w14:paraId="72A871F3" w14:textId="376FE0C9" w:rsidR="00E92767" w:rsidRPr="00E92767" w:rsidRDefault="00E92767" w:rsidP="00E92767">
            <w:pPr>
              <w:pStyle w:val="2f0"/>
              <w:shd w:val="clear" w:color="auto" w:fill="auto"/>
              <w:spacing w:line="222" w:lineRule="exact"/>
              <w:ind w:hanging="82"/>
              <w:jc w:val="center"/>
              <w:rPr>
                <w:rFonts w:ascii="Myriad Pro" w:hAnsi="Myriad Pro"/>
              </w:rPr>
            </w:pPr>
            <w:r w:rsidRPr="00E92767">
              <w:rPr>
                <w:rStyle w:val="210pt"/>
                <w:rFonts w:ascii="Myriad Pro" w:hAnsi="Myriad Pro"/>
              </w:rPr>
              <w:t>171 506,5</w:t>
            </w:r>
          </w:p>
        </w:tc>
        <w:tc>
          <w:tcPr>
            <w:tcW w:w="1134" w:type="dxa"/>
            <w:tcBorders>
              <w:top w:val="single" w:sz="4" w:space="0" w:color="FFFFFF" w:themeColor="background1"/>
              <w:left w:val="single" w:sz="4" w:space="0" w:color="auto"/>
              <w:bottom w:val="single" w:sz="4" w:space="0" w:color="auto"/>
            </w:tcBorders>
            <w:shd w:val="clear" w:color="auto" w:fill="FFFFFF"/>
            <w:vAlign w:val="center"/>
          </w:tcPr>
          <w:p w14:paraId="4328675F" w14:textId="77777777" w:rsidR="00E92767" w:rsidRPr="00E92767" w:rsidRDefault="00E92767" w:rsidP="00E92767">
            <w:pPr>
              <w:pStyle w:val="2f0"/>
              <w:shd w:val="clear" w:color="auto" w:fill="auto"/>
              <w:spacing w:line="222" w:lineRule="exact"/>
              <w:ind w:left="-50" w:firstLine="0"/>
              <w:jc w:val="center"/>
              <w:rPr>
                <w:rFonts w:ascii="Myriad Pro" w:hAnsi="Myriad Pro"/>
              </w:rPr>
            </w:pPr>
            <w:r w:rsidRPr="00E92767">
              <w:rPr>
                <w:rStyle w:val="210pt"/>
                <w:rFonts w:ascii="Myriad Pro" w:hAnsi="Myriad Pro"/>
              </w:rPr>
              <w:t>171 940,8</w:t>
            </w:r>
          </w:p>
        </w:tc>
        <w:tc>
          <w:tcPr>
            <w:tcW w:w="992" w:type="dxa"/>
            <w:tcBorders>
              <w:top w:val="single" w:sz="4" w:space="0" w:color="FFFFFF" w:themeColor="background1"/>
              <w:left w:val="single" w:sz="4" w:space="0" w:color="auto"/>
              <w:bottom w:val="single" w:sz="4" w:space="0" w:color="auto"/>
            </w:tcBorders>
            <w:shd w:val="clear" w:color="auto" w:fill="FFFFFF"/>
            <w:vAlign w:val="center"/>
          </w:tcPr>
          <w:p w14:paraId="0012772A" w14:textId="77777777" w:rsidR="00E92767" w:rsidRPr="00E92767" w:rsidRDefault="00E92767" w:rsidP="00E92767">
            <w:pPr>
              <w:pStyle w:val="2f0"/>
              <w:shd w:val="clear" w:color="auto" w:fill="auto"/>
              <w:spacing w:line="222" w:lineRule="exact"/>
              <w:ind w:firstLine="0"/>
              <w:jc w:val="center"/>
              <w:rPr>
                <w:rFonts w:ascii="Myriad Pro" w:hAnsi="Myriad Pro"/>
              </w:rPr>
            </w:pPr>
            <w:r w:rsidRPr="00E92767">
              <w:rPr>
                <w:rStyle w:val="210pt"/>
                <w:rFonts w:ascii="Myriad Pro" w:hAnsi="Myriad Pro"/>
              </w:rPr>
              <w:t>172 360,9</w:t>
            </w:r>
          </w:p>
        </w:tc>
        <w:tc>
          <w:tcPr>
            <w:tcW w:w="992" w:type="dxa"/>
            <w:tcBorders>
              <w:top w:val="single" w:sz="4" w:space="0" w:color="FFFFFF" w:themeColor="background1"/>
              <w:left w:val="single" w:sz="4" w:space="0" w:color="auto"/>
              <w:bottom w:val="single" w:sz="4" w:space="0" w:color="auto"/>
            </w:tcBorders>
            <w:shd w:val="clear" w:color="auto" w:fill="FFFFFF"/>
            <w:vAlign w:val="center"/>
          </w:tcPr>
          <w:p w14:paraId="5F723CF4" w14:textId="77777777" w:rsidR="00E92767" w:rsidRPr="00E92767" w:rsidRDefault="00E92767" w:rsidP="00E92767">
            <w:pPr>
              <w:pStyle w:val="2f0"/>
              <w:shd w:val="clear" w:color="auto" w:fill="auto"/>
              <w:spacing w:line="222" w:lineRule="exact"/>
              <w:ind w:firstLine="0"/>
              <w:jc w:val="center"/>
              <w:rPr>
                <w:rFonts w:ascii="Myriad Pro" w:hAnsi="Myriad Pro"/>
              </w:rPr>
            </w:pPr>
            <w:r w:rsidRPr="00E92767">
              <w:rPr>
                <w:rStyle w:val="210pt"/>
                <w:rFonts w:ascii="Myriad Pro" w:hAnsi="Myriad Pro"/>
              </w:rPr>
              <w:t>172 793,9</w:t>
            </w:r>
          </w:p>
        </w:tc>
        <w:tc>
          <w:tcPr>
            <w:tcW w:w="1134" w:type="dxa"/>
            <w:tcBorders>
              <w:top w:val="single" w:sz="4" w:space="0" w:color="FFFFFF" w:themeColor="background1"/>
              <w:left w:val="single" w:sz="4" w:space="0" w:color="auto"/>
              <w:bottom w:val="single" w:sz="4" w:space="0" w:color="auto"/>
            </w:tcBorders>
            <w:shd w:val="clear" w:color="auto" w:fill="FFFFFF"/>
            <w:vAlign w:val="center"/>
          </w:tcPr>
          <w:p w14:paraId="3C994D69" w14:textId="77777777" w:rsidR="00E92767" w:rsidRPr="00E92767" w:rsidRDefault="00E92767" w:rsidP="00E92767">
            <w:pPr>
              <w:pStyle w:val="2f0"/>
              <w:shd w:val="clear" w:color="auto" w:fill="auto"/>
              <w:spacing w:line="222" w:lineRule="exact"/>
              <w:ind w:firstLine="0"/>
              <w:jc w:val="center"/>
              <w:rPr>
                <w:rFonts w:ascii="Myriad Pro" w:hAnsi="Myriad Pro"/>
              </w:rPr>
            </w:pPr>
            <w:r w:rsidRPr="00E92767">
              <w:rPr>
                <w:rStyle w:val="210pt"/>
                <w:rFonts w:ascii="Myriad Pro" w:hAnsi="Myriad Pro"/>
              </w:rPr>
              <w:t>172 997,0</w:t>
            </w:r>
          </w:p>
        </w:tc>
        <w:tc>
          <w:tcPr>
            <w:tcW w:w="1134" w:type="dxa"/>
            <w:tcBorders>
              <w:top w:val="single" w:sz="4" w:space="0" w:color="FFFFFF" w:themeColor="background1"/>
              <w:left w:val="single" w:sz="4" w:space="0" w:color="auto"/>
              <w:bottom w:val="single" w:sz="4" w:space="0" w:color="auto"/>
            </w:tcBorders>
            <w:shd w:val="clear" w:color="auto" w:fill="FFFFFF"/>
            <w:vAlign w:val="center"/>
          </w:tcPr>
          <w:p w14:paraId="603B846B" w14:textId="77777777" w:rsidR="00E92767" w:rsidRPr="00E92767" w:rsidRDefault="00E92767" w:rsidP="00E92767">
            <w:pPr>
              <w:pStyle w:val="2f0"/>
              <w:shd w:val="clear" w:color="auto" w:fill="auto"/>
              <w:spacing w:line="222" w:lineRule="exact"/>
              <w:ind w:firstLine="0"/>
              <w:jc w:val="center"/>
              <w:rPr>
                <w:rFonts w:ascii="Myriad Pro" w:hAnsi="Myriad Pro"/>
              </w:rPr>
            </w:pPr>
            <w:r w:rsidRPr="00E92767">
              <w:rPr>
                <w:rStyle w:val="210pt"/>
                <w:rFonts w:ascii="Myriad Pro" w:hAnsi="Myriad Pro"/>
              </w:rPr>
              <w:t>173 183,0</w:t>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653DD74" w14:textId="77777777" w:rsidR="00E92767" w:rsidRPr="00E92767" w:rsidRDefault="00E92767" w:rsidP="00E92767">
            <w:pPr>
              <w:pStyle w:val="2f0"/>
              <w:shd w:val="clear" w:color="auto" w:fill="auto"/>
              <w:spacing w:line="222" w:lineRule="exact"/>
              <w:ind w:firstLine="0"/>
              <w:jc w:val="center"/>
              <w:rPr>
                <w:rFonts w:ascii="Myriad Pro" w:hAnsi="Myriad Pro"/>
              </w:rPr>
            </w:pPr>
            <w:r w:rsidRPr="00E92767">
              <w:rPr>
                <w:rStyle w:val="210pt"/>
                <w:rFonts w:ascii="Myriad Pro" w:hAnsi="Myriad Pro"/>
              </w:rPr>
              <w:t>173 449,0</w:t>
            </w:r>
          </w:p>
        </w:tc>
      </w:tr>
    </w:tbl>
    <w:p w14:paraId="741C5370" w14:textId="4931C2EA" w:rsidR="0027572B" w:rsidRDefault="00284FF1" w:rsidP="00B129E2">
      <w:pPr>
        <w:pStyle w:val="ConsPlusNormal"/>
        <w:tabs>
          <w:tab w:val="left" w:pos="851"/>
          <w:tab w:val="left" w:pos="993"/>
        </w:tabs>
        <w:spacing w:before="240" w:line="360" w:lineRule="auto"/>
        <w:ind w:firstLine="567"/>
        <w:rPr>
          <w:rFonts w:ascii="Myriad Pro" w:eastAsia="Calibri" w:hAnsi="Myriad Pro"/>
          <w:sz w:val="26"/>
          <w:szCs w:val="26"/>
        </w:rPr>
      </w:pPr>
      <w:r w:rsidRPr="00284FF1">
        <w:rPr>
          <w:rFonts w:ascii="Myriad Pro" w:eastAsia="Calibri" w:hAnsi="Myriad Pro"/>
          <w:sz w:val="26"/>
          <w:szCs w:val="26"/>
        </w:rPr>
        <w:t>Величина необходимой валовой выручки на</w:t>
      </w:r>
      <w:r>
        <w:rPr>
          <w:rFonts w:ascii="Myriad Pro" w:eastAsia="Calibri" w:hAnsi="Myriad Pro"/>
          <w:sz w:val="26"/>
          <w:szCs w:val="26"/>
        </w:rPr>
        <w:t xml:space="preserve"> первый год долгосрочного </w:t>
      </w:r>
      <w:r>
        <w:rPr>
          <w:rFonts w:ascii="Myriad Pro" w:eastAsia="Calibri" w:hAnsi="Myriad Pro"/>
          <w:sz w:val="26"/>
          <w:szCs w:val="26"/>
        </w:rPr>
        <w:lastRenderedPageBreak/>
        <w:t>периода регулирования</w:t>
      </w:r>
      <w:r w:rsidRPr="00284FF1">
        <w:rPr>
          <w:rFonts w:ascii="Myriad Pro" w:eastAsia="Calibri" w:hAnsi="Myriad Pro"/>
          <w:sz w:val="26"/>
          <w:szCs w:val="26"/>
        </w:rPr>
        <w:t xml:space="preserve"> </w:t>
      </w:r>
      <w:r>
        <w:rPr>
          <w:rFonts w:ascii="Myriad Pro" w:eastAsia="Calibri" w:hAnsi="Myriad Pro"/>
          <w:sz w:val="26"/>
          <w:szCs w:val="26"/>
        </w:rPr>
        <w:t>(</w:t>
      </w:r>
      <w:r w:rsidRPr="00284FF1">
        <w:rPr>
          <w:rFonts w:ascii="Myriad Pro" w:eastAsia="Calibri" w:hAnsi="Myriad Pro"/>
          <w:sz w:val="26"/>
          <w:szCs w:val="26"/>
        </w:rPr>
        <w:t>2018 год</w:t>
      </w:r>
      <w:r>
        <w:rPr>
          <w:rFonts w:ascii="Myriad Pro" w:eastAsia="Calibri" w:hAnsi="Myriad Pro"/>
          <w:sz w:val="26"/>
          <w:szCs w:val="26"/>
        </w:rPr>
        <w:t>)</w:t>
      </w:r>
      <w:r w:rsidRPr="00284FF1">
        <w:rPr>
          <w:rFonts w:ascii="Myriad Pro" w:eastAsia="Calibri" w:hAnsi="Myriad Pro"/>
          <w:sz w:val="26"/>
          <w:szCs w:val="26"/>
        </w:rPr>
        <w:t xml:space="preserve"> по предложению филиала </w:t>
      </w:r>
      <w:r w:rsidR="00393E59">
        <w:rPr>
          <w:rFonts w:ascii="Myriad Pro" w:eastAsia="Calibri" w:hAnsi="Myriad Pro"/>
          <w:sz w:val="26"/>
          <w:szCs w:val="26"/>
        </w:rPr>
        <w:t>ПАО </w:t>
      </w:r>
      <w:r w:rsidRPr="00284FF1">
        <w:rPr>
          <w:rFonts w:ascii="Myriad Pro" w:eastAsia="Calibri" w:hAnsi="Myriad Pro"/>
          <w:sz w:val="26"/>
          <w:szCs w:val="26"/>
        </w:rPr>
        <w:t xml:space="preserve">«МРСК </w:t>
      </w:r>
      <w:r>
        <w:rPr>
          <w:rFonts w:ascii="Myriad Pro" w:eastAsia="Calibri" w:hAnsi="Myriad Pro"/>
          <w:sz w:val="26"/>
          <w:szCs w:val="26"/>
        </w:rPr>
        <w:t>Сибири</w:t>
      </w:r>
      <w:r w:rsidRPr="00284FF1">
        <w:rPr>
          <w:rFonts w:ascii="Myriad Pro" w:eastAsia="Calibri" w:hAnsi="Myriad Pro"/>
          <w:sz w:val="26"/>
          <w:szCs w:val="26"/>
        </w:rPr>
        <w:t>»-«</w:t>
      </w:r>
      <w:r>
        <w:rPr>
          <w:rFonts w:ascii="Myriad Pro" w:eastAsia="Calibri" w:hAnsi="Myriad Pro"/>
          <w:sz w:val="26"/>
          <w:szCs w:val="26"/>
        </w:rPr>
        <w:t>Алтайэнерго</w:t>
      </w:r>
      <w:r w:rsidRPr="00284FF1">
        <w:rPr>
          <w:rFonts w:ascii="Myriad Pro" w:eastAsia="Calibri" w:hAnsi="Myriad Pro"/>
          <w:sz w:val="26"/>
          <w:szCs w:val="26"/>
        </w:rPr>
        <w:t xml:space="preserve">» с учетом дополнительных материалов, направленных в </w:t>
      </w:r>
      <w:r>
        <w:rPr>
          <w:rFonts w:ascii="Myriad Pro" w:eastAsia="Calibri" w:hAnsi="Myriad Pro"/>
          <w:sz w:val="26"/>
          <w:szCs w:val="26"/>
        </w:rPr>
        <w:t>Управление по тарифам</w:t>
      </w:r>
      <w:r w:rsidRPr="00284FF1">
        <w:rPr>
          <w:rFonts w:ascii="Myriad Pro" w:eastAsia="Calibri" w:hAnsi="Myriad Pro"/>
          <w:sz w:val="26"/>
          <w:szCs w:val="26"/>
        </w:rPr>
        <w:t xml:space="preserve">, составила </w:t>
      </w:r>
      <w:r>
        <w:rPr>
          <w:rFonts w:ascii="Myriad Pro" w:eastAsia="Calibri" w:hAnsi="Myriad Pro"/>
          <w:sz w:val="26"/>
          <w:szCs w:val="26"/>
        </w:rPr>
        <w:t>7 230 854,3</w:t>
      </w:r>
      <w:r w:rsidRPr="00284FF1">
        <w:rPr>
          <w:rFonts w:ascii="Myriad Pro" w:eastAsia="Calibri" w:hAnsi="Myriad Pro"/>
          <w:sz w:val="26"/>
          <w:szCs w:val="26"/>
        </w:rPr>
        <w:t xml:space="preserve"> тыс. руб.</w:t>
      </w:r>
    </w:p>
    <w:tbl>
      <w:tblPr>
        <w:tblW w:w="9418" w:type="dxa"/>
        <w:tblLayout w:type="fixed"/>
        <w:tblCellMar>
          <w:left w:w="10" w:type="dxa"/>
          <w:right w:w="10" w:type="dxa"/>
        </w:tblCellMar>
        <w:tblLook w:val="04A0" w:firstRow="1" w:lastRow="0" w:firstColumn="1" w:lastColumn="0" w:noHBand="0" w:noVBand="1"/>
      </w:tblPr>
      <w:tblGrid>
        <w:gridCol w:w="552"/>
        <w:gridCol w:w="3286"/>
        <w:gridCol w:w="1116"/>
        <w:gridCol w:w="1116"/>
        <w:gridCol w:w="1116"/>
        <w:gridCol w:w="1116"/>
        <w:gridCol w:w="1116"/>
      </w:tblGrid>
      <w:tr w:rsidR="00284FF1" w:rsidRPr="00284FF1" w14:paraId="5176FB58" w14:textId="77777777" w:rsidTr="00F06E12">
        <w:trPr>
          <w:trHeight w:hRule="exact" w:val="803"/>
          <w:tblHeader/>
        </w:trPr>
        <w:tc>
          <w:tcPr>
            <w:tcW w:w="55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973EFC0" w14:textId="77777777" w:rsidR="00E13824" w:rsidRDefault="00393E59" w:rsidP="00F06E12">
            <w:pPr>
              <w:pStyle w:val="2f0"/>
              <w:shd w:val="clear" w:color="auto" w:fill="auto"/>
              <w:spacing w:line="240" w:lineRule="auto"/>
              <w:ind w:firstLine="0"/>
              <w:jc w:val="center"/>
              <w:rPr>
                <w:rFonts w:ascii="Myriad Pro" w:hAnsi="Myriad Pro"/>
                <w:color w:val="FFFFFF" w:themeColor="background1"/>
              </w:rPr>
            </w:pPr>
            <w:r>
              <w:rPr>
                <w:rFonts w:ascii="Myriad Pro" w:hAnsi="Myriad Pro"/>
                <w:color w:val="FFFFFF" w:themeColor="background1"/>
              </w:rPr>
              <w:t>№</w:t>
            </w:r>
          </w:p>
          <w:p w14:paraId="757EC81D" w14:textId="4FC1797B"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п/п</w:t>
            </w:r>
          </w:p>
        </w:tc>
        <w:tc>
          <w:tcPr>
            <w:tcW w:w="32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BCFFC3F" w14:textId="6F44FA8D"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Показатели</w:t>
            </w:r>
          </w:p>
        </w:tc>
        <w:tc>
          <w:tcPr>
            <w:tcW w:w="111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0CAC2B" w14:textId="05E144C2"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2018</w:t>
            </w:r>
          </w:p>
        </w:tc>
        <w:tc>
          <w:tcPr>
            <w:tcW w:w="111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235B8B4" w14:textId="180DCF23"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2019</w:t>
            </w:r>
          </w:p>
        </w:tc>
        <w:tc>
          <w:tcPr>
            <w:tcW w:w="111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1FB8505" w14:textId="148977F5"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2020</w:t>
            </w:r>
          </w:p>
        </w:tc>
        <w:tc>
          <w:tcPr>
            <w:tcW w:w="111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92ACA10" w14:textId="3DA5A305"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2021</w:t>
            </w:r>
          </w:p>
        </w:tc>
        <w:tc>
          <w:tcPr>
            <w:tcW w:w="111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9698F6" w14:textId="74BA6806" w:rsidR="00284FF1" w:rsidRPr="00284FF1" w:rsidRDefault="00284FF1" w:rsidP="00F06E12">
            <w:pPr>
              <w:pStyle w:val="2f0"/>
              <w:shd w:val="clear" w:color="auto" w:fill="auto"/>
              <w:spacing w:line="240" w:lineRule="auto"/>
              <w:ind w:firstLine="0"/>
              <w:jc w:val="center"/>
              <w:rPr>
                <w:rFonts w:ascii="Myriad Pro" w:hAnsi="Myriad Pro"/>
                <w:color w:val="FFFFFF" w:themeColor="background1"/>
              </w:rPr>
            </w:pPr>
            <w:r w:rsidRPr="00284FF1">
              <w:rPr>
                <w:rFonts w:ascii="Myriad Pro" w:hAnsi="Myriad Pro"/>
                <w:color w:val="FFFFFF" w:themeColor="background1"/>
              </w:rPr>
              <w:t>2022</w:t>
            </w:r>
          </w:p>
        </w:tc>
      </w:tr>
      <w:tr w:rsidR="00284FF1" w:rsidRPr="00DF20D7" w14:paraId="3430921C" w14:textId="77777777" w:rsidTr="00F06E12">
        <w:trPr>
          <w:trHeight w:hRule="exact" w:val="582"/>
        </w:trPr>
        <w:tc>
          <w:tcPr>
            <w:tcW w:w="552" w:type="dxa"/>
            <w:tcBorders>
              <w:top w:val="single" w:sz="4" w:space="0" w:color="FFFFFF" w:themeColor="background1"/>
              <w:left w:val="single" w:sz="4" w:space="0" w:color="auto"/>
            </w:tcBorders>
            <w:shd w:val="clear" w:color="auto" w:fill="FFFFFF"/>
            <w:vAlign w:val="center"/>
          </w:tcPr>
          <w:p w14:paraId="2E9D6877"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1.</w:t>
            </w:r>
          </w:p>
        </w:tc>
        <w:tc>
          <w:tcPr>
            <w:tcW w:w="3286" w:type="dxa"/>
            <w:tcBorders>
              <w:top w:val="single" w:sz="4" w:space="0" w:color="FFFFFF" w:themeColor="background1"/>
              <w:left w:val="single" w:sz="4" w:space="0" w:color="auto"/>
            </w:tcBorders>
            <w:shd w:val="clear" w:color="auto" w:fill="FFFFFF"/>
            <w:vAlign w:val="center"/>
          </w:tcPr>
          <w:p w14:paraId="6629E8C7" w14:textId="608B363F" w:rsidR="00284FF1" w:rsidRPr="00DF20D7" w:rsidRDefault="00284FF1" w:rsidP="00F06E12">
            <w:pPr>
              <w:pStyle w:val="2f0"/>
              <w:shd w:val="clear" w:color="auto" w:fill="auto"/>
              <w:spacing w:line="240" w:lineRule="auto"/>
              <w:ind w:firstLine="0"/>
              <w:rPr>
                <w:rFonts w:ascii="Myriad Pro" w:hAnsi="Myriad Pro"/>
              </w:rPr>
            </w:pPr>
            <w:r w:rsidRPr="00DF20D7">
              <w:rPr>
                <w:rStyle w:val="210pt"/>
                <w:rFonts w:ascii="Myriad Pro" w:hAnsi="Myriad Pro"/>
                <w:b w:val="0"/>
                <w:bCs w:val="0"/>
              </w:rPr>
              <w:t>НВВ на содержание (без компенсации потерь), в т.ч.</w:t>
            </w:r>
          </w:p>
        </w:tc>
        <w:tc>
          <w:tcPr>
            <w:tcW w:w="1116" w:type="dxa"/>
            <w:tcBorders>
              <w:top w:val="single" w:sz="4" w:space="0" w:color="FFFFFF" w:themeColor="background1"/>
              <w:left w:val="single" w:sz="4" w:space="0" w:color="auto"/>
            </w:tcBorders>
            <w:shd w:val="clear" w:color="auto" w:fill="FFFFFF"/>
            <w:vAlign w:val="center"/>
          </w:tcPr>
          <w:p w14:paraId="70D4110D"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7 230 854,3</w:t>
            </w:r>
          </w:p>
        </w:tc>
        <w:tc>
          <w:tcPr>
            <w:tcW w:w="1116" w:type="dxa"/>
            <w:tcBorders>
              <w:top w:val="single" w:sz="4" w:space="0" w:color="FFFFFF" w:themeColor="background1"/>
              <w:left w:val="single" w:sz="4" w:space="0" w:color="auto"/>
            </w:tcBorders>
            <w:shd w:val="clear" w:color="auto" w:fill="FFFFFF"/>
            <w:vAlign w:val="center"/>
          </w:tcPr>
          <w:p w14:paraId="129F1C1B"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6 844 339,0</w:t>
            </w:r>
          </w:p>
        </w:tc>
        <w:tc>
          <w:tcPr>
            <w:tcW w:w="1116" w:type="dxa"/>
            <w:tcBorders>
              <w:top w:val="single" w:sz="4" w:space="0" w:color="FFFFFF" w:themeColor="background1"/>
              <w:left w:val="single" w:sz="4" w:space="0" w:color="auto"/>
            </w:tcBorders>
            <w:shd w:val="clear" w:color="auto" w:fill="FFFFFF"/>
            <w:vAlign w:val="center"/>
          </w:tcPr>
          <w:p w14:paraId="7D05FF5D"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7 222 466,9</w:t>
            </w:r>
          </w:p>
        </w:tc>
        <w:tc>
          <w:tcPr>
            <w:tcW w:w="1116" w:type="dxa"/>
            <w:tcBorders>
              <w:top w:val="single" w:sz="4" w:space="0" w:color="FFFFFF" w:themeColor="background1"/>
              <w:left w:val="single" w:sz="4" w:space="0" w:color="auto"/>
            </w:tcBorders>
            <w:shd w:val="clear" w:color="auto" w:fill="FFFFFF"/>
            <w:vAlign w:val="center"/>
          </w:tcPr>
          <w:p w14:paraId="6A227E88"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7 265 079,7</w:t>
            </w:r>
          </w:p>
        </w:tc>
        <w:tc>
          <w:tcPr>
            <w:tcW w:w="1116" w:type="dxa"/>
            <w:tcBorders>
              <w:top w:val="single" w:sz="4" w:space="0" w:color="FFFFFF" w:themeColor="background1"/>
              <w:left w:val="single" w:sz="4" w:space="0" w:color="auto"/>
              <w:right w:val="single" w:sz="4" w:space="0" w:color="auto"/>
            </w:tcBorders>
            <w:shd w:val="clear" w:color="auto" w:fill="FFFFFF"/>
            <w:vAlign w:val="center"/>
          </w:tcPr>
          <w:p w14:paraId="485D090A"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7 173 120,5</w:t>
            </w:r>
          </w:p>
        </w:tc>
      </w:tr>
      <w:tr w:rsidR="00284FF1" w:rsidRPr="00DF20D7" w14:paraId="399AB327" w14:textId="77777777" w:rsidTr="00F06E12">
        <w:trPr>
          <w:trHeight w:val="332"/>
        </w:trPr>
        <w:tc>
          <w:tcPr>
            <w:tcW w:w="552" w:type="dxa"/>
            <w:tcBorders>
              <w:top w:val="single" w:sz="4" w:space="0" w:color="auto"/>
              <w:left w:val="single" w:sz="4" w:space="0" w:color="auto"/>
            </w:tcBorders>
            <w:shd w:val="clear" w:color="auto" w:fill="FFFFFF"/>
            <w:vAlign w:val="center"/>
          </w:tcPr>
          <w:p w14:paraId="46620EF8"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2.</w:t>
            </w:r>
          </w:p>
        </w:tc>
        <w:tc>
          <w:tcPr>
            <w:tcW w:w="3286" w:type="dxa"/>
            <w:tcBorders>
              <w:top w:val="single" w:sz="4" w:space="0" w:color="auto"/>
              <w:left w:val="single" w:sz="4" w:space="0" w:color="auto"/>
            </w:tcBorders>
            <w:shd w:val="clear" w:color="auto" w:fill="FFFFFF"/>
            <w:vAlign w:val="center"/>
          </w:tcPr>
          <w:p w14:paraId="3AE50EEB" w14:textId="77777777" w:rsidR="00284FF1" w:rsidRPr="00DF20D7" w:rsidRDefault="00284FF1" w:rsidP="00F06E12">
            <w:pPr>
              <w:pStyle w:val="2f0"/>
              <w:shd w:val="clear" w:color="auto" w:fill="auto"/>
              <w:spacing w:line="240" w:lineRule="auto"/>
              <w:ind w:firstLine="0"/>
              <w:rPr>
                <w:rFonts w:ascii="Myriad Pro" w:hAnsi="Myriad Pro"/>
              </w:rPr>
            </w:pPr>
            <w:r w:rsidRPr="00DF20D7">
              <w:rPr>
                <w:rStyle w:val="210pt"/>
                <w:rFonts w:ascii="Myriad Pro" w:hAnsi="Myriad Pro"/>
                <w:b w:val="0"/>
                <w:bCs w:val="0"/>
              </w:rPr>
              <w:t>Подконтрольные расходы</w:t>
            </w:r>
          </w:p>
        </w:tc>
        <w:tc>
          <w:tcPr>
            <w:tcW w:w="1116" w:type="dxa"/>
            <w:tcBorders>
              <w:top w:val="single" w:sz="4" w:space="0" w:color="auto"/>
              <w:left w:val="single" w:sz="4" w:space="0" w:color="auto"/>
            </w:tcBorders>
            <w:shd w:val="clear" w:color="auto" w:fill="FFFFFF"/>
            <w:vAlign w:val="center"/>
          </w:tcPr>
          <w:p w14:paraId="007A2A83"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3 349 227,5</w:t>
            </w:r>
          </w:p>
        </w:tc>
        <w:tc>
          <w:tcPr>
            <w:tcW w:w="1116" w:type="dxa"/>
            <w:tcBorders>
              <w:top w:val="single" w:sz="4" w:space="0" w:color="auto"/>
              <w:left w:val="single" w:sz="4" w:space="0" w:color="auto"/>
            </w:tcBorders>
            <w:shd w:val="clear" w:color="auto" w:fill="FFFFFF"/>
            <w:vAlign w:val="center"/>
          </w:tcPr>
          <w:p w14:paraId="69BD8E99"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3 454 861,8</w:t>
            </w:r>
          </w:p>
        </w:tc>
        <w:tc>
          <w:tcPr>
            <w:tcW w:w="1116" w:type="dxa"/>
            <w:tcBorders>
              <w:top w:val="single" w:sz="4" w:space="0" w:color="auto"/>
              <w:left w:val="single" w:sz="4" w:space="0" w:color="auto"/>
            </w:tcBorders>
            <w:shd w:val="clear" w:color="auto" w:fill="FFFFFF"/>
            <w:vAlign w:val="center"/>
          </w:tcPr>
          <w:p w14:paraId="28146777"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3 560 261,4</w:t>
            </w:r>
          </w:p>
        </w:tc>
        <w:tc>
          <w:tcPr>
            <w:tcW w:w="1116" w:type="dxa"/>
            <w:tcBorders>
              <w:top w:val="single" w:sz="4" w:space="0" w:color="auto"/>
              <w:left w:val="single" w:sz="4" w:space="0" w:color="auto"/>
            </w:tcBorders>
            <w:shd w:val="clear" w:color="auto" w:fill="FFFFFF"/>
            <w:vAlign w:val="center"/>
          </w:tcPr>
          <w:p w14:paraId="31D2040B"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3 668 601,0</w:t>
            </w:r>
          </w:p>
        </w:tc>
        <w:tc>
          <w:tcPr>
            <w:tcW w:w="1116" w:type="dxa"/>
            <w:tcBorders>
              <w:top w:val="single" w:sz="4" w:space="0" w:color="auto"/>
              <w:left w:val="single" w:sz="4" w:space="0" w:color="auto"/>
              <w:right w:val="single" w:sz="4" w:space="0" w:color="auto"/>
            </w:tcBorders>
            <w:shd w:val="clear" w:color="auto" w:fill="FFFFFF"/>
            <w:vAlign w:val="center"/>
          </w:tcPr>
          <w:p w14:paraId="60F1DC3B"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3 784 593,3</w:t>
            </w:r>
          </w:p>
        </w:tc>
      </w:tr>
      <w:tr w:rsidR="00284FF1" w:rsidRPr="00DF20D7" w14:paraId="56B2DD0F" w14:textId="77777777" w:rsidTr="00F06E12">
        <w:trPr>
          <w:trHeight w:val="332"/>
        </w:trPr>
        <w:tc>
          <w:tcPr>
            <w:tcW w:w="552" w:type="dxa"/>
            <w:tcBorders>
              <w:top w:val="single" w:sz="4" w:space="0" w:color="auto"/>
              <w:left w:val="single" w:sz="4" w:space="0" w:color="auto"/>
            </w:tcBorders>
            <w:shd w:val="clear" w:color="auto" w:fill="FFFFFF"/>
            <w:vAlign w:val="center"/>
          </w:tcPr>
          <w:p w14:paraId="7ED7B256"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w:t>
            </w:r>
          </w:p>
        </w:tc>
        <w:tc>
          <w:tcPr>
            <w:tcW w:w="3286" w:type="dxa"/>
            <w:tcBorders>
              <w:top w:val="single" w:sz="4" w:space="0" w:color="auto"/>
              <w:left w:val="single" w:sz="4" w:space="0" w:color="auto"/>
            </w:tcBorders>
            <w:shd w:val="clear" w:color="auto" w:fill="FFFFFF"/>
            <w:vAlign w:val="center"/>
          </w:tcPr>
          <w:p w14:paraId="33E17EE9" w14:textId="77777777" w:rsidR="00284FF1" w:rsidRPr="00DF20D7" w:rsidRDefault="00284FF1" w:rsidP="00F06E12">
            <w:pPr>
              <w:pStyle w:val="2f0"/>
              <w:shd w:val="clear" w:color="auto" w:fill="auto"/>
              <w:spacing w:line="240" w:lineRule="auto"/>
              <w:ind w:firstLine="0"/>
              <w:rPr>
                <w:rFonts w:ascii="Myriad Pro" w:hAnsi="Myriad Pro"/>
              </w:rPr>
            </w:pPr>
            <w:r w:rsidRPr="00DF20D7">
              <w:rPr>
                <w:rStyle w:val="210pt"/>
                <w:rFonts w:ascii="Myriad Pro" w:hAnsi="Myriad Pro"/>
                <w:b w:val="0"/>
                <w:bCs w:val="0"/>
              </w:rPr>
              <w:t>Неподконтрольные расходы</w:t>
            </w:r>
          </w:p>
        </w:tc>
        <w:tc>
          <w:tcPr>
            <w:tcW w:w="1116" w:type="dxa"/>
            <w:tcBorders>
              <w:top w:val="single" w:sz="4" w:space="0" w:color="auto"/>
              <w:left w:val="single" w:sz="4" w:space="0" w:color="auto"/>
            </w:tcBorders>
            <w:shd w:val="clear" w:color="auto" w:fill="FFFFFF"/>
            <w:vAlign w:val="center"/>
          </w:tcPr>
          <w:p w14:paraId="6CCE793F"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2 951 815,0</w:t>
            </w:r>
          </w:p>
        </w:tc>
        <w:tc>
          <w:tcPr>
            <w:tcW w:w="1116" w:type="dxa"/>
            <w:tcBorders>
              <w:top w:val="single" w:sz="4" w:space="0" w:color="auto"/>
              <w:left w:val="single" w:sz="4" w:space="0" w:color="auto"/>
            </w:tcBorders>
            <w:shd w:val="clear" w:color="auto" w:fill="FFFFFF"/>
            <w:vAlign w:val="center"/>
          </w:tcPr>
          <w:p w14:paraId="480E6677"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3 121 016,3</w:t>
            </w:r>
          </w:p>
        </w:tc>
        <w:tc>
          <w:tcPr>
            <w:tcW w:w="1116" w:type="dxa"/>
            <w:tcBorders>
              <w:top w:val="single" w:sz="4" w:space="0" w:color="auto"/>
              <w:left w:val="single" w:sz="4" w:space="0" w:color="auto"/>
            </w:tcBorders>
            <w:shd w:val="clear" w:color="auto" w:fill="FFFFFF"/>
            <w:vAlign w:val="center"/>
          </w:tcPr>
          <w:p w14:paraId="6B7DB161"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3 393 744,5</w:t>
            </w:r>
          </w:p>
        </w:tc>
        <w:tc>
          <w:tcPr>
            <w:tcW w:w="1116" w:type="dxa"/>
            <w:tcBorders>
              <w:top w:val="single" w:sz="4" w:space="0" w:color="auto"/>
              <w:left w:val="single" w:sz="4" w:space="0" w:color="auto"/>
            </w:tcBorders>
            <w:shd w:val="clear" w:color="auto" w:fill="FFFFFF"/>
            <w:vAlign w:val="center"/>
          </w:tcPr>
          <w:p w14:paraId="500AC163"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3 328 017,7</w:t>
            </w:r>
          </w:p>
        </w:tc>
        <w:tc>
          <w:tcPr>
            <w:tcW w:w="1116" w:type="dxa"/>
            <w:tcBorders>
              <w:top w:val="single" w:sz="4" w:space="0" w:color="auto"/>
              <w:left w:val="single" w:sz="4" w:space="0" w:color="auto"/>
              <w:right w:val="single" w:sz="4" w:space="0" w:color="auto"/>
            </w:tcBorders>
            <w:shd w:val="clear" w:color="auto" w:fill="FFFFFF"/>
            <w:vAlign w:val="center"/>
          </w:tcPr>
          <w:p w14:paraId="47A9C337"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3 388 527,3</w:t>
            </w:r>
          </w:p>
        </w:tc>
      </w:tr>
      <w:tr w:rsidR="00284FF1" w:rsidRPr="00DF20D7" w14:paraId="5BAE08E3" w14:textId="77777777" w:rsidTr="00F06E12">
        <w:trPr>
          <w:trHeight w:hRule="exact" w:val="781"/>
        </w:trPr>
        <w:tc>
          <w:tcPr>
            <w:tcW w:w="552" w:type="dxa"/>
            <w:tcBorders>
              <w:top w:val="single" w:sz="4" w:space="0" w:color="auto"/>
              <w:left w:val="single" w:sz="4" w:space="0" w:color="auto"/>
              <w:bottom w:val="single" w:sz="4" w:space="0" w:color="auto"/>
            </w:tcBorders>
            <w:shd w:val="clear" w:color="auto" w:fill="FFFFFF"/>
            <w:vAlign w:val="center"/>
          </w:tcPr>
          <w:p w14:paraId="26D77E9D"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4.</w:t>
            </w:r>
          </w:p>
        </w:tc>
        <w:tc>
          <w:tcPr>
            <w:tcW w:w="3286" w:type="dxa"/>
            <w:tcBorders>
              <w:top w:val="single" w:sz="4" w:space="0" w:color="auto"/>
              <w:left w:val="single" w:sz="4" w:space="0" w:color="auto"/>
              <w:bottom w:val="single" w:sz="4" w:space="0" w:color="auto"/>
            </w:tcBorders>
            <w:shd w:val="clear" w:color="auto" w:fill="FFFFFF"/>
            <w:vAlign w:val="center"/>
          </w:tcPr>
          <w:p w14:paraId="342111AC" w14:textId="77777777" w:rsidR="00284FF1" w:rsidRPr="00DF20D7" w:rsidRDefault="00284FF1" w:rsidP="00F06E12">
            <w:pPr>
              <w:pStyle w:val="2f0"/>
              <w:shd w:val="clear" w:color="auto" w:fill="auto"/>
              <w:spacing w:line="240" w:lineRule="auto"/>
              <w:ind w:firstLine="0"/>
              <w:rPr>
                <w:rFonts w:ascii="Myriad Pro" w:hAnsi="Myriad Pro"/>
              </w:rPr>
            </w:pPr>
            <w:r w:rsidRPr="00DF20D7">
              <w:rPr>
                <w:rStyle w:val="210pt"/>
                <w:rFonts w:ascii="Myriad Pro" w:hAnsi="Myriad Pro"/>
                <w:b w:val="0"/>
                <w:bCs w:val="0"/>
              </w:rPr>
              <w:t>Расходы, связанные с ком</w:t>
            </w:r>
            <w:r w:rsidRPr="00DF20D7">
              <w:rPr>
                <w:rStyle w:val="210pt"/>
                <w:rFonts w:ascii="Myriad Pro" w:hAnsi="Myriad Pro"/>
                <w:b w:val="0"/>
                <w:bCs w:val="0"/>
              </w:rPr>
              <w:softHyphen/>
              <w:t>пенсацией незапланирован</w:t>
            </w:r>
            <w:r w:rsidRPr="00DF20D7">
              <w:rPr>
                <w:rStyle w:val="210pt"/>
                <w:rFonts w:ascii="Myriad Pro" w:hAnsi="Myriad Pro"/>
                <w:b w:val="0"/>
                <w:bCs w:val="0"/>
              </w:rPr>
              <w:softHyphen/>
              <w:t>ных расходов или получен</w:t>
            </w:r>
            <w:r w:rsidRPr="00DF20D7">
              <w:rPr>
                <w:rStyle w:val="210pt"/>
                <w:rFonts w:ascii="Myriad Pro" w:hAnsi="Myriad Pro"/>
                <w:b w:val="0"/>
                <w:bCs w:val="0"/>
              </w:rPr>
              <w:softHyphen/>
              <w:t>ного избытка</w:t>
            </w:r>
          </w:p>
        </w:tc>
        <w:tc>
          <w:tcPr>
            <w:tcW w:w="1116" w:type="dxa"/>
            <w:tcBorders>
              <w:top w:val="single" w:sz="4" w:space="0" w:color="auto"/>
              <w:left w:val="single" w:sz="4" w:space="0" w:color="auto"/>
              <w:bottom w:val="single" w:sz="4" w:space="0" w:color="auto"/>
            </w:tcBorders>
            <w:shd w:val="clear" w:color="auto" w:fill="FFFFFF"/>
            <w:vAlign w:val="center"/>
          </w:tcPr>
          <w:p w14:paraId="73AFB5A5"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929 811,9</w:t>
            </w:r>
          </w:p>
        </w:tc>
        <w:tc>
          <w:tcPr>
            <w:tcW w:w="1116" w:type="dxa"/>
            <w:tcBorders>
              <w:top w:val="single" w:sz="4" w:space="0" w:color="auto"/>
              <w:left w:val="single" w:sz="4" w:space="0" w:color="auto"/>
              <w:bottom w:val="single" w:sz="4" w:space="0" w:color="auto"/>
            </w:tcBorders>
            <w:shd w:val="clear" w:color="auto" w:fill="FFFFFF"/>
            <w:vAlign w:val="center"/>
          </w:tcPr>
          <w:p w14:paraId="36D863B1"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268 460,9</w:t>
            </w:r>
          </w:p>
        </w:tc>
        <w:tc>
          <w:tcPr>
            <w:tcW w:w="1116" w:type="dxa"/>
            <w:tcBorders>
              <w:top w:val="single" w:sz="4" w:space="0" w:color="auto"/>
              <w:left w:val="single" w:sz="4" w:space="0" w:color="auto"/>
              <w:bottom w:val="single" w:sz="4" w:space="0" w:color="auto"/>
            </w:tcBorders>
            <w:shd w:val="clear" w:color="auto" w:fill="FFFFFF"/>
            <w:vAlign w:val="center"/>
          </w:tcPr>
          <w:p w14:paraId="267554BE"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268 460,9</w:t>
            </w:r>
          </w:p>
        </w:tc>
        <w:tc>
          <w:tcPr>
            <w:tcW w:w="1116" w:type="dxa"/>
            <w:tcBorders>
              <w:top w:val="single" w:sz="4" w:space="0" w:color="auto"/>
              <w:left w:val="single" w:sz="4" w:space="0" w:color="auto"/>
              <w:bottom w:val="single" w:sz="4" w:space="0" w:color="auto"/>
            </w:tcBorders>
            <w:shd w:val="clear" w:color="auto" w:fill="FFFFFF"/>
            <w:vAlign w:val="center"/>
          </w:tcPr>
          <w:p w14:paraId="7E40D5E3" w14:textId="77777777" w:rsidR="00284FF1" w:rsidRPr="00DF20D7" w:rsidRDefault="00284FF1" w:rsidP="00F06E12">
            <w:pPr>
              <w:pStyle w:val="2f0"/>
              <w:shd w:val="clear" w:color="auto" w:fill="auto"/>
              <w:spacing w:line="240" w:lineRule="auto"/>
              <w:ind w:left="67" w:firstLine="0"/>
              <w:jc w:val="center"/>
              <w:rPr>
                <w:rFonts w:ascii="Myriad Pro" w:hAnsi="Myriad Pro"/>
              </w:rPr>
            </w:pPr>
            <w:r w:rsidRPr="00DF20D7">
              <w:rPr>
                <w:rStyle w:val="210pt"/>
                <w:rFonts w:ascii="Myriad Pro" w:hAnsi="Myriad Pro"/>
                <w:b w:val="0"/>
                <w:bCs w:val="0"/>
              </w:rPr>
              <w:t>268 460,9</w:t>
            </w:r>
          </w:p>
        </w:tc>
        <w:tc>
          <w:tcPr>
            <w:tcW w:w="1116" w:type="dxa"/>
            <w:tcBorders>
              <w:top w:val="single" w:sz="4" w:space="0" w:color="auto"/>
              <w:left w:val="single" w:sz="4" w:space="0" w:color="auto"/>
              <w:bottom w:val="single" w:sz="4" w:space="0" w:color="auto"/>
              <w:right w:val="single" w:sz="4" w:space="0" w:color="auto"/>
            </w:tcBorders>
            <w:shd w:val="clear" w:color="auto" w:fill="FFFFFF"/>
            <w:vAlign w:val="center"/>
          </w:tcPr>
          <w:p w14:paraId="185A4FA4" w14:textId="77777777" w:rsidR="00284FF1" w:rsidRPr="00DF20D7" w:rsidRDefault="00284FF1" w:rsidP="00F06E12">
            <w:pPr>
              <w:pStyle w:val="2f0"/>
              <w:shd w:val="clear" w:color="auto" w:fill="auto"/>
              <w:spacing w:line="240" w:lineRule="auto"/>
              <w:ind w:firstLine="0"/>
              <w:jc w:val="center"/>
              <w:rPr>
                <w:rFonts w:ascii="Myriad Pro" w:hAnsi="Myriad Pro"/>
              </w:rPr>
            </w:pPr>
            <w:r w:rsidRPr="00DF20D7">
              <w:rPr>
                <w:rStyle w:val="210pt"/>
                <w:rFonts w:ascii="Myriad Pro" w:hAnsi="Myriad Pro"/>
                <w:b w:val="0"/>
                <w:bCs w:val="0"/>
              </w:rPr>
              <w:t>0</w:t>
            </w:r>
          </w:p>
        </w:tc>
      </w:tr>
    </w:tbl>
    <w:p w14:paraId="10ED19B9" w14:textId="77777777" w:rsidR="00284FF1" w:rsidRPr="00C7767A" w:rsidRDefault="00284FF1" w:rsidP="0027572B">
      <w:pPr>
        <w:pStyle w:val="ConsPlusNormal"/>
        <w:tabs>
          <w:tab w:val="left" w:pos="851"/>
          <w:tab w:val="left" w:pos="993"/>
        </w:tabs>
        <w:spacing w:line="360" w:lineRule="auto"/>
        <w:ind w:firstLine="567"/>
        <w:rPr>
          <w:rFonts w:ascii="Myriad Pro" w:eastAsia="Calibri" w:hAnsi="Myriad Pro"/>
          <w:sz w:val="26"/>
          <w:szCs w:val="26"/>
        </w:rPr>
      </w:pPr>
    </w:p>
    <w:p w14:paraId="65F20A0B" w14:textId="77777777" w:rsidR="00763B15" w:rsidRPr="00A671A7" w:rsidRDefault="00763B15" w:rsidP="00763B15">
      <w:pPr>
        <w:rPr>
          <w:rFonts w:ascii="Myriad Pro" w:hAnsi="Myriad Pro"/>
          <w:b/>
          <w:sz w:val="26"/>
          <w:szCs w:val="26"/>
          <w:shd w:val="clear" w:color="auto" w:fill="FFFFFF"/>
        </w:rPr>
      </w:pPr>
      <w:r w:rsidRPr="00A671A7">
        <w:rPr>
          <w:rFonts w:ascii="Myriad Pro" w:hAnsi="Myriad Pro"/>
          <w:b/>
          <w:sz w:val="26"/>
          <w:szCs w:val="26"/>
          <w:shd w:val="clear" w:color="auto" w:fill="FFFFFF"/>
        </w:rPr>
        <w:t>ПОЗИЦИЯ ОРГАНА РЕГУЛИРОВАНИЯ</w:t>
      </w:r>
    </w:p>
    <w:p w14:paraId="11783206" w14:textId="63AB5E30" w:rsidR="00763B15" w:rsidRDefault="00E92767" w:rsidP="00763B15">
      <w:pPr>
        <w:pStyle w:val="ConsPlusNormal"/>
        <w:spacing w:before="240" w:line="360" w:lineRule="auto"/>
        <w:ind w:firstLine="567"/>
        <w:rPr>
          <w:rFonts w:ascii="Myriad Pro" w:hAnsi="Myriad Pro"/>
          <w:sz w:val="26"/>
          <w:szCs w:val="26"/>
        </w:rPr>
      </w:pPr>
      <w:r w:rsidRPr="00E92767">
        <w:rPr>
          <w:rFonts w:ascii="Myriad Pro" w:hAnsi="Myriad Pro"/>
          <w:sz w:val="26"/>
          <w:szCs w:val="26"/>
        </w:rPr>
        <w:t xml:space="preserve">Долгосрочные параметры регулирования филиала </w:t>
      </w:r>
      <w:r w:rsidR="00393E59">
        <w:rPr>
          <w:rFonts w:ascii="Myriad Pro" w:hAnsi="Myriad Pro"/>
          <w:sz w:val="26"/>
          <w:szCs w:val="26"/>
        </w:rPr>
        <w:t>ПАО </w:t>
      </w:r>
      <w:r w:rsidRPr="00E92767">
        <w:rPr>
          <w:rFonts w:ascii="Myriad Pro" w:hAnsi="Myriad Pro"/>
          <w:sz w:val="26"/>
          <w:szCs w:val="26"/>
        </w:rPr>
        <w:t xml:space="preserve">«МРСК Сибири» «Алтайэнерго» на 2018-2022 год были установлены решением Управления по тарифам от 26.12.2017 </w:t>
      </w:r>
      <w:r w:rsidR="00393E59">
        <w:rPr>
          <w:rFonts w:ascii="Myriad Pro" w:hAnsi="Myriad Pro"/>
          <w:sz w:val="26"/>
          <w:szCs w:val="26"/>
        </w:rPr>
        <w:t>№ </w:t>
      </w:r>
      <w:r w:rsidRPr="00E92767">
        <w:rPr>
          <w:rFonts w:ascii="Myriad Pro" w:hAnsi="Myriad Pro"/>
          <w:sz w:val="26"/>
          <w:szCs w:val="26"/>
        </w:rPr>
        <w:t xml:space="preserve"> 760,  Решением Управления по тарифам от 27.12.2018 </w:t>
      </w:r>
      <w:r w:rsidR="00393E59">
        <w:rPr>
          <w:rFonts w:ascii="Myriad Pro" w:hAnsi="Myriad Pro"/>
          <w:sz w:val="26"/>
          <w:szCs w:val="26"/>
        </w:rPr>
        <w:t>№ </w:t>
      </w:r>
      <w:r w:rsidR="00DF20D7">
        <w:rPr>
          <w:rFonts w:ascii="Myriad Pro" w:hAnsi="Myriad Pro"/>
          <w:sz w:val="26"/>
          <w:szCs w:val="26"/>
        </w:rPr>
        <w:t> </w:t>
      </w:r>
      <w:r w:rsidRPr="00E92767">
        <w:rPr>
          <w:rFonts w:ascii="Myriad Pro" w:hAnsi="Myriad Pro"/>
          <w:sz w:val="26"/>
          <w:szCs w:val="26"/>
        </w:rPr>
        <w:t>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были внесены изменения в базовый уровень подконтрольных расходов.</w:t>
      </w:r>
    </w:p>
    <w:tbl>
      <w:tblPr>
        <w:tblW w:w="9569" w:type="dxa"/>
        <w:tblLook w:val="04A0" w:firstRow="1" w:lastRow="0" w:firstColumn="1" w:lastColumn="0" w:noHBand="0" w:noVBand="1"/>
      </w:tblPr>
      <w:tblGrid>
        <w:gridCol w:w="3510"/>
        <w:gridCol w:w="1327"/>
        <w:gridCol w:w="1372"/>
        <w:gridCol w:w="1680"/>
        <w:gridCol w:w="1680"/>
      </w:tblGrid>
      <w:tr w:rsidR="00CF54BF" w:rsidRPr="00CF54BF" w14:paraId="498FA365" w14:textId="77777777" w:rsidTr="00F06E12">
        <w:trPr>
          <w:trHeight w:val="1545"/>
          <w:tblHeader/>
        </w:trPr>
        <w:tc>
          <w:tcPr>
            <w:tcW w:w="3510" w:type="dxa"/>
            <w:vMerge w:val="restart"/>
            <w:tcBorders>
              <w:top w:val="nil"/>
              <w:left w:val="single" w:sz="8" w:space="0" w:color="FFFFFF"/>
              <w:bottom w:val="nil"/>
              <w:right w:val="single" w:sz="8" w:space="0" w:color="FFFFFF"/>
            </w:tcBorders>
            <w:shd w:val="clear" w:color="000000" w:fill="4F6228"/>
            <w:vAlign w:val="center"/>
            <w:hideMark/>
          </w:tcPr>
          <w:p w14:paraId="715D7223"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Calibri"/>
                <w:b/>
                <w:bCs/>
                <w:color w:val="FFFFFF"/>
                <w:sz w:val="20"/>
                <w:szCs w:val="20"/>
              </w:rPr>
              <w:t>Показатели</w:t>
            </w:r>
          </w:p>
        </w:tc>
        <w:tc>
          <w:tcPr>
            <w:tcW w:w="1327" w:type="dxa"/>
            <w:tcBorders>
              <w:top w:val="nil"/>
              <w:left w:val="nil"/>
              <w:bottom w:val="nil"/>
              <w:right w:val="single" w:sz="8" w:space="0" w:color="FFFFFF"/>
            </w:tcBorders>
            <w:shd w:val="clear" w:color="000000" w:fill="4F6228"/>
            <w:vAlign w:val="center"/>
            <w:hideMark/>
          </w:tcPr>
          <w:p w14:paraId="28F0AF96" w14:textId="0BF1C3EA" w:rsidR="00CF54BF" w:rsidRPr="00CF54BF" w:rsidRDefault="00CF54BF" w:rsidP="00CF54BF">
            <w:pPr>
              <w:jc w:val="center"/>
              <w:rPr>
                <w:rFonts w:ascii="Myriad Pro" w:hAnsi="Myriad Pro" w:cs="Tahoma"/>
                <w:b/>
                <w:bCs/>
                <w:color w:val="FFFFFF"/>
                <w:sz w:val="20"/>
                <w:szCs w:val="20"/>
              </w:rPr>
            </w:pPr>
            <w:r w:rsidRPr="00CF54BF">
              <w:rPr>
                <w:rFonts w:ascii="Myriad Pro" w:hAnsi="Myriad Pro" w:cs="Calibri"/>
                <w:b/>
                <w:bCs/>
                <w:color w:val="FFFFFF"/>
                <w:sz w:val="20"/>
                <w:szCs w:val="20"/>
              </w:rPr>
              <w:t xml:space="preserve">Заявка </w:t>
            </w:r>
            <w:r w:rsidR="00393E59">
              <w:rPr>
                <w:rFonts w:ascii="Myriad Pro" w:hAnsi="Myriad Pro" w:cs="Calibri"/>
                <w:b/>
                <w:bCs/>
                <w:color w:val="FFFFFF"/>
                <w:sz w:val="20"/>
                <w:szCs w:val="20"/>
              </w:rPr>
              <w:t>ПАО </w:t>
            </w:r>
            <w:r w:rsidRPr="00CF54BF">
              <w:rPr>
                <w:rFonts w:ascii="Myriad Pro" w:hAnsi="Myriad Pro" w:cs="Calibri"/>
                <w:b/>
                <w:bCs/>
                <w:color w:val="FFFFFF"/>
                <w:sz w:val="20"/>
                <w:szCs w:val="20"/>
              </w:rPr>
              <w:t xml:space="preserve">«МРСК Сибири» на 2018 год </w:t>
            </w:r>
          </w:p>
        </w:tc>
        <w:tc>
          <w:tcPr>
            <w:tcW w:w="1372" w:type="dxa"/>
            <w:tcBorders>
              <w:top w:val="nil"/>
              <w:left w:val="nil"/>
              <w:bottom w:val="nil"/>
              <w:right w:val="single" w:sz="8" w:space="0" w:color="FFFFFF"/>
            </w:tcBorders>
            <w:shd w:val="clear" w:color="000000" w:fill="4F6228"/>
            <w:vAlign w:val="center"/>
            <w:hideMark/>
          </w:tcPr>
          <w:p w14:paraId="348CE589"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Calibri"/>
                <w:b/>
                <w:bCs/>
                <w:color w:val="FFFFFF"/>
                <w:sz w:val="20"/>
                <w:szCs w:val="20"/>
              </w:rPr>
              <w:t>Установлено на 2018</w:t>
            </w:r>
          </w:p>
        </w:tc>
        <w:tc>
          <w:tcPr>
            <w:tcW w:w="1680" w:type="dxa"/>
            <w:tcBorders>
              <w:top w:val="nil"/>
              <w:left w:val="nil"/>
              <w:bottom w:val="nil"/>
              <w:right w:val="single" w:sz="8" w:space="0" w:color="FFFFFF"/>
            </w:tcBorders>
            <w:shd w:val="clear" w:color="000000" w:fill="4F6228"/>
            <w:vAlign w:val="center"/>
            <w:hideMark/>
          </w:tcPr>
          <w:p w14:paraId="1C4E7CA8"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Calibri"/>
                <w:b/>
                <w:bCs/>
                <w:color w:val="FFFFFF"/>
                <w:sz w:val="20"/>
                <w:szCs w:val="20"/>
              </w:rPr>
              <w:t>Установлено на 2018 (Корректировка 27.12.2018)</w:t>
            </w:r>
          </w:p>
        </w:tc>
        <w:tc>
          <w:tcPr>
            <w:tcW w:w="1680" w:type="dxa"/>
            <w:tcBorders>
              <w:top w:val="nil"/>
              <w:left w:val="nil"/>
              <w:bottom w:val="single" w:sz="8" w:space="0" w:color="FFFFFF"/>
              <w:right w:val="single" w:sz="8" w:space="0" w:color="auto"/>
            </w:tcBorders>
            <w:shd w:val="clear" w:color="000000" w:fill="4F6228"/>
            <w:vAlign w:val="center"/>
            <w:hideMark/>
          </w:tcPr>
          <w:p w14:paraId="0A11023D" w14:textId="7006D6F0" w:rsidR="00CF54BF" w:rsidRPr="00CF54BF" w:rsidRDefault="00CF54BF" w:rsidP="00CF54BF">
            <w:pPr>
              <w:jc w:val="center"/>
              <w:rPr>
                <w:rFonts w:ascii="Myriad Pro" w:hAnsi="Myriad Pro" w:cs="Tahoma"/>
                <w:b/>
                <w:bCs/>
                <w:color w:val="FFFFFF"/>
                <w:sz w:val="20"/>
                <w:szCs w:val="20"/>
              </w:rPr>
            </w:pPr>
            <w:r w:rsidRPr="00CF54BF">
              <w:rPr>
                <w:rFonts w:ascii="Myriad Pro" w:hAnsi="Myriad Pro" w:cs="Calibri"/>
                <w:b/>
                <w:bCs/>
                <w:color w:val="FFFFFF"/>
                <w:sz w:val="20"/>
                <w:szCs w:val="20"/>
              </w:rPr>
              <w:t xml:space="preserve">Отклонение заявленного </w:t>
            </w:r>
            <w:r w:rsidR="00393E59">
              <w:rPr>
                <w:rFonts w:ascii="Myriad Pro" w:hAnsi="Myriad Pro" w:cs="Calibri"/>
                <w:b/>
                <w:bCs/>
                <w:color w:val="FFFFFF"/>
                <w:sz w:val="20"/>
                <w:szCs w:val="20"/>
              </w:rPr>
              <w:t>ПАО </w:t>
            </w:r>
            <w:r w:rsidRPr="00CF54BF">
              <w:rPr>
                <w:rFonts w:ascii="Myriad Pro" w:hAnsi="Myriad Pro" w:cs="Calibri"/>
                <w:b/>
                <w:bCs/>
                <w:color w:val="FFFFFF"/>
                <w:sz w:val="20"/>
                <w:szCs w:val="20"/>
              </w:rPr>
              <w:t>«МРСК Сибири» от Установленного на 2018</w:t>
            </w:r>
          </w:p>
        </w:tc>
      </w:tr>
      <w:tr w:rsidR="00CF54BF" w:rsidRPr="00CF54BF" w14:paraId="011195C6" w14:textId="77777777" w:rsidTr="00F06E12">
        <w:trPr>
          <w:trHeight w:val="255"/>
          <w:tblHeader/>
        </w:trPr>
        <w:tc>
          <w:tcPr>
            <w:tcW w:w="3510" w:type="dxa"/>
            <w:vMerge/>
            <w:tcBorders>
              <w:top w:val="nil"/>
              <w:left w:val="single" w:sz="8" w:space="0" w:color="FFFFFF"/>
              <w:bottom w:val="nil"/>
              <w:right w:val="single" w:sz="8" w:space="0" w:color="FFFFFF"/>
            </w:tcBorders>
            <w:vAlign w:val="center"/>
            <w:hideMark/>
          </w:tcPr>
          <w:p w14:paraId="267C2D3D" w14:textId="77777777" w:rsidR="00CF54BF" w:rsidRPr="00CF54BF" w:rsidRDefault="00CF54BF" w:rsidP="00CF54BF">
            <w:pPr>
              <w:rPr>
                <w:rFonts w:ascii="Myriad Pro" w:hAnsi="Myriad Pro" w:cs="Tahoma"/>
                <w:b/>
                <w:bCs/>
                <w:color w:val="FFFFFF"/>
                <w:sz w:val="20"/>
                <w:szCs w:val="20"/>
              </w:rPr>
            </w:pPr>
          </w:p>
        </w:tc>
        <w:tc>
          <w:tcPr>
            <w:tcW w:w="1327" w:type="dxa"/>
            <w:tcBorders>
              <w:top w:val="nil"/>
              <w:left w:val="nil"/>
              <w:bottom w:val="nil"/>
              <w:right w:val="single" w:sz="8" w:space="0" w:color="FFFFFF"/>
            </w:tcBorders>
            <w:shd w:val="clear" w:color="000000" w:fill="4F6228"/>
            <w:vAlign w:val="center"/>
            <w:hideMark/>
          </w:tcPr>
          <w:p w14:paraId="04E044F2"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Tahoma"/>
                <w:b/>
                <w:bCs/>
                <w:color w:val="FFFFFF"/>
                <w:sz w:val="20"/>
                <w:szCs w:val="20"/>
              </w:rPr>
              <w:t>тыс. руб.</w:t>
            </w:r>
          </w:p>
        </w:tc>
        <w:tc>
          <w:tcPr>
            <w:tcW w:w="1372" w:type="dxa"/>
            <w:tcBorders>
              <w:top w:val="nil"/>
              <w:left w:val="nil"/>
              <w:bottom w:val="nil"/>
              <w:right w:val="single" w:sz="8" w:space="0" w:color="FFFFFF"/>
            </w:tcBorders>
            <w:shd w:val="clear" w:color="000000" w:fill="4F6228"/>
            <w:vAlign w:val="center"/>
            <w:hideMark/>
          </w:tcPr>
          <w:p w14:paraId="2AC1ABD7"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Tahoma"/>
                <w:b/>
                <w:bCs/>
                <w:color w:val="FFFFFF"/>
                <w:sz w:val="20"/>
                <w:szCs w:val="20"/>
              </w:rPr>
              <w:t>тыс. руб.</w:t>
            </w:r>
          </w:p>
        </w:tc>
        <w:tc>
          <w:tcPr>
            <w:tcW w:w="1680" w:type="dxa"/>
            <w:tcBorders>
              <w:top w:val="nil"/>
              <w:left w:val="nil"/>
              <w:bottom w:val="nil"/>
              <w:right w:val="single" w:sz="8" w:space="0" w:color="FFFFFF"/>
            </w:tcBorders>
            <w:shd w:val="clear" w:color="000000" w:fill="4F6228"/>
            <w:vAlign w:val="center"/>
            <w:hideMark/>
          </w:tcPr>
          <w:p w14:paraId="62EA2C39"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Tahoma"/>
                <w:b/>
                <w:bCs/>
                <w:color w:val="FFFFFF"/>
                <w:sz w:val="20"/>
                <w:szCs w:val="20"/>
              </w:rPr>
              <w:t>тыс. руб.</w:t>
            </w:r>
          </w:p>
        </w:tc>
        <w:tc>
          <w:tcPr>
            <w:tcW w:w="1680" w:type="dxa"/>
            <w:tcBorders>
              <w:top w:val="nil"/>
              <w:left w:val="nil"/>
              <w:bottom w:val="nil"/>
              <w:right w:val="single" w:sz="8" w:space="0" w:color="FFFFFF"/>
            </w:tcBorders>
            <w:shd w:val="clear" w:color="000000" w:fill="4F6228"/>
            <w:vAlign w:val="center"/>
            <w:hideMark/>
          </w:tcPr>
          <w:p w14:paraId="4CAF6DBC" w14:textId="77777777" w:rsidR="00CF54BF" w:rsidRPr="00CF54BF" w:rsidRDefault="00CF54BF" w:rsidP="00CF54BF">
            <w:pPr>
              <w:jc w:val="center"/>
              <w:rPr>
                <w:rFonts w:ascii="Myriad Pro" w:hAnsi="Myriad Pro" w:cs="Tahoma"/>
                <w:b/>
                <w:bCs/>
                <w:color w:val="FFFFFF"/>
                <w:sz w:val="20"/>
                <w:szCs w:val="20"/>
              </w:rPr>
            </w:pPr>
            <w:r w:rsidRPr="00CF54BF">
              <w:rPr>
                <w:rFonts w:ascii="Myriad Pro" w:hAnsi="Myriad Pro" w:cs="Calibri"/>
                <w:b/>
                <w:bCs/>
                <w:color w:val="FFFFFF"/>
                <w:sz w:val="20"/>
                <w:szCs w:val="20"/>
              </w:rPr>
              <w:t>тыс. руб.</w:t>
            </w:r>
          </w:p>
        </w:tc>
      </w:tr>
      <w:tr w:rsidR="00CF54BF" w:rsidRPr="00CF54BF" w14:paraId="014A7B6E" w14:textId="77777777" w:rsidTr="00F06E12">
        <w:trPr>
          <w:trHeight w:val="300"/>
        </w:trPr>
        <w:tc>
          <w:tcPr>
            <w:tcW w:w="351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AB838E" w14:textId="77777777" w:rsidR="00CF54BF" w:rsidRPr="00CF54BF" w:rsidRDefault="00CF54BF" w:rsidP="00CF54BF">
            <w:pPr>
              <w:jc w:val="right"/>
              <w:rPr>
                <w:rFonts w:ascii="Myriad Pro" w:hAnsi="Myriad Pro" w:cs="Tahoma"/>
                <w:i/>
                <w:iCs/>
                <w:sz w:val="20"/>
                <w:szCs w:val="20"/>
              </w:rPr>
            </w:pPr>
            <w:r w:rsidRPr="00CF54BF">
              <w:rPr>
                <w:rFonts w:ascii="Myriad Pro" w:hAnsi="Myriad Pro" w:cs="Tahoma"/>
                <w:i/>
                <w:iCs/>
                <w:sz w:val="20"/>
                <w:szCs w:val="20"/>
              </w:rPr>
              <w:t>Инфляция</w:t>
            </w:r>
          </w:p>
        </w:tc>
        <w:tc>
          <w:tcPr>
            <w:tcW w:w="1327" w:type="dxa"/>
            <w:tcBorders>
              <w:top w:val="single" w:sz="4" w:space="0" w:color="auto"/>
              <w:left w:val="nil"/>
              <w:bottom w:val="single" w:sz="4" w:space="0" w:color="auto"/>
              <w:right w:val="single" w:sz="4" w:space="0" w:color="auto"/>
            </w:tcBorders>
            <w:shd w:val="clear" w:color="000000" w:fill="FFFFFF"/>
            <w:vAlign w:val="center"/>
            <w:hideMark/>
          </w:tcPr>
          <w:p w14:paraId="40E2A206"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4,00%</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14:paraId="516E9170"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3,70%</w:t>
            </w:r>
          </w:p>
        </w:tc>
        <w:tc>
          <w:tcPr>
            <w:tcW w:w="1680" w:type="dxa"/>
            <w:tcBorders>
              <w:top w:val="single" w:sz="4" w:space="0" w:color="auto"/>
              <w:left w:val="nil"/>
              <w:bottom w:val="single" w:sz="4" w:space="0" w:color="auto"/>
              <w:right w:val="single" w:sz="4" w:space="0" w:color="auto"/>
            </w:tcBorders>
            <w:shd w:val="clear" w:color="000000" w:fill="FFFFFF"/>
            <w:vAlign w:val="center"/>
            <w:hideMark/>
          </w:tcPr>
          <w:p w14:paraId="19CE6256" w14:textId="14EAC49F" w:rsidR="00CF54BF" w:rsidRPr="00C64C13" w:rsidRDefault="00CF54BF" w:rsidP="00CF54BF">
            <w:pPr>
              <w:jc w:val="center"/>
              <w:rPr>
                <w:rFonts w:ascii="Myriad Pro" w:hAnsi="Myriad Pro" w:cs="Tahoma"/>
                <w:sz w:val="20"/>
                <w:szCs w:val="20"/>
              </w:rPr>
            </w:pPr>
            <w:r w:rsidRPr="00CF54BF">
              <w:rPr>
                <w:rFonts w:ascii="Myriad Pro" w:hAnsi="Myriad Pro" w:cs="Tahoma"/>
                <w:sz w:val="20"/>
                <w:szCs w:val="20"/>
              </w:rPr>
              <w:t>4,00%</w:t>
            </w:r>
          </w:p>
        </w:tc>
        <w:tc>
          <w:tcPr>
            <w:tcW w:w="1680" w:type="dxa"/>
            <w:tcBorders>
              <w:top w:val="single" w:sz="4" w:space="0" w:color="auto"/>
              <w:left w:val="nil"/>
              <w:bottom w:val="single" w:sz="4" w:space="0" w:color="auto"/>
              <w:right w:val="single" w:sz="4" w:space="0" w:color="auto"/>
            </w:tcBorders>
            <w:shd w:val="clear" w:color="000000" w:fill="FFFFFF"/>
            <w:vAlign w:val="center"/>
            <w:hideMark/>
          </w:tcPr>
          <w:p w14:paraId="1D9F3F42"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 </w:t>
            </w:r>
          </w:p>
        </w:tc>
      </w:tr>
      <w:tr w:rsidR="00CF54BF" w:rsidRPr="00CF54BF" w14:paraId="582B16BE" w14:textId="77777777" w:rsidTr="00F06E12">
        <w:trPr>
          <w:trHeight w:val="510"/>
        </w:trPr>
        <w:tc>
          <w:tcPr>
            <w:tcW w:w="3510" w:type="dxa"/>
            <w:tcBorders>
              <w:top w:val="nil"/>
              <w:left w:val="single" w:sz="4" w:space="0" w:color="auto"/>
              <w:bottom w:val="single" w:sz="4" w:space="0" w:color="auto"/>
              <w:right w:val="single" w:sz="4" w:space="0" w:color="auto"/>
            </w:tcBorders>
            <w:shd w:val="clear" w:color="000000" w:fill="FFFFFF"/>
            <w:vAlign w:val="center"/>
            <w:hideMark/>
          </w:tcPr>
          <w:p w14:paraId="216DE422" w14:textId="77777777" w:rsidR="00CF54BF" w:rsidRPr="00CF54BF" w:rsidRDefault="00CF54BF" w:rsidP="00CF54BF">
            <w:pPr>
              <w:jc w:val="right"/>
              <w:rPr>
                <w:rFonts w:ascii="Myriad Pro" w:hAnsi="Myriad Pro" w:cs="Tahoma"/>
                <w:i/>
                <w:iCs/>
                <w:sz w:val="20"/>
                <w:szCs w:val="20"/>
              </w:rPr>
            </w:pPr>
            <w:r w:rsidRPr="00CF54BF">
              <w:rPr>
                <w:rFonts w:ascii="Myriad Pro" w:hAnsi="Myriad Pro" w:cs="Tahoma"/>
                <w:i/>
                <w:iCs/>
                <w:sz w:val="20"/>
                <w:szCs w:val="20"/>
              </w:rPr>
              <w:t>Индекс эффективности операционных расходов</w:t>
            </w:r>
          </w:p>
        </w:tc>
        <w:tc>
          <w:tcPr>
            <w:tcW w:w="1327" w:type="dxa"/>
            <w:tcBorders>
              <w:top w:val="nil"/>
              <w:left w:val="nil"/>
              <w:bottom w:val="single" w:sz="4" w:space="0" w:color="auto"/>
              <w:right w:val="single" w:sz="4" w:space="0" w:color="auto"/>
            </w:tcBorders>
            <w:shd w:val="clear" w:color="000000" w:fill="FFFFFF"/>
            <w:vAlign w:val="center"/>
            <w:hideMark/>
          </w:tcPr>
          <w:p w14:paraId="0FD5B689"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1%</w:t>
            </w:r>
          </w:p>
        </w:tc>
        <w:tc>
          <w:tcPr>
            <w:tcW w:w="1372" w:type="dxa"/>
            <w:tcBorders>
              <w:top w:val="nil"/>
              <w:left w:val="nil"/>
              <w:bottom w:val="single" w:sz="4" w:space="0" w:color="auto"/>
              <w:right w:val="single" w:sz="4" w:space="0" w:color="auto"/>
            </w:tcBorders>
            <w:shd w:val="clear" w:color="000000" w:fill="FFFFFF"/>
            <w:vAlign w:val="center"/>
            <w:hideMark/>
          </w:tcPr>
          <w:p w14:paraId="14C85E02"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2,00%</w:t>
            </w:r>
          </w:p>
        </w:tc>
        <w:tc>
          <w:tcPr>
            <w:tcW w:w="1680" w:type="dxa"/>
            <w:tcBorders>
              <w:top w:val="nil"/>
              <w:left w:val="nil"/>
              <w:bottom w:val="single" w:sz="4" w:space="0" w:color="auto"/>
              <w:right w:val="single" w:sz="4" w:space="0" w:color="auto"/>
            </w:tcBorders>
            <w:shd w:val="clear" w:color="000000" w:fill="FFFFFF"/>
            <w:vAlign w:val="center"/>
            <w:hideMark/>
          </w:tcPr>
          <w:p w14:paraId="65CB1F58"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2%</w:t>
            </w:r>
          </w:p>
        </w:tc>
        <w:tc>
          <w:tcPr>
            <w:tcW w:w="1680" w:type="dxa"/>
            <w:tcBorders>
              <w:top w:val="nil"/>
              <w:left w:val="nil"/>
              <w:bottom w:val="single" w:sz="4" w:space="0" w:color="auto"/>
              <w:right w:val="single" w:sz="4" w:space="0" w:color="auto"/>
            </w:tcBorders>
            <w:shd w:val="clear" w:color="000000" w:fill="FFFFFF"/>
            <w:vAlign w:val="center"/>
            <w:hideMark/>
          </w:tcPr>
          <w:p w14:paraId="3C7E6665"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 </w:t>
            </w:r>
          </w:p>
        </w:tc>
      </w:tr>
      <w:tr w:rsidR="00CF54BF" w:rsidRPr="00CF54BF" w14:paraId="7773E8C6" w14:textId="77777777" w:rsidTr="00F06E12">
        <w:trPr>
          <w:trHeight w:val="300"/>
        </w:trPr>
        <w:tc>
          <w:tcPr>
            <w:tcW w:w="3510" w:type="dxa"/>
            <w:tcBorders>
              <w:top w:val="nil"/>
              <w:left w:val="single" w:sz="4" w:space="0" w:color="auto"/>
              <w:bottom w:val="single" w:sz="4" w:space="0" w:color="auto"/>
              <w:right w:val="single" w:sz="4" w:space="0" w:color="auto"/>
            </w:tcBorders>
            <w:shd w:val="clear" w:color="000000" w:fill="FFFFFF"/>
            <w:vAlign w:val="center"/>
            <w:hideMark/>
          </w:tcPr>
          <w:p w14:paraId="08146000" w14:textId="77777777" w:rsidR="00CF54BF" w:rsidRPr="00CF54BF" w:rsidRDefault="00CF54BF" w:rsidP="00CF54BF">
            <w:pPr>
              <w:jc w:val="right"/>
              <w:rPr>
                <w:rFonts w:ascii="Myriad Pro" w:hAnsi="Myriad Pro" w:cs="Tahoma"/>
                <w:i/>
                <w:iCs/>
                <w:sz w:val="20"/>
                <w:szCs w:val="20"/>
              </w:rPr>
            </w:pPr>
            <w:r w:rsidRPr="00CF54BF">
              <w:rPr>
                <w:rFonts w:ascii="Myriad Pro" w:hAnsi="Myriad Pro" w:cs="Tahoma"/>
                <w:i/>
                <w:iCs/>
                <w:sz w:val="20"/>
                <w:szCs w:val="20"/>
              </w:rPr>
              <w:t>Количество активов, всего</w:t>
            </w:r>
          </w:p>
        </w:tc>
        <w:tc>
          <w:tcPr>
            <w:tcW w:w="1327" w:type="dxa"/>
            <w:tcBorders>
              <w:top w:val="nil"/>
              <w:left w:val="nil"/>
              <w:bottom w:val="single" w:sz="4" w:space="0" w:color="auto"/>
              <w:right w:val="single" w:sz="4" w:space="0" w:color="auto"/>
            </w:tcBorders>
            <w:shd w:val="clear" w:color="000000" w:fill="FFFFFF"/>
            <w:vAlign w:val="center"/>
            <w:hideMark/>
          </w:tcPr>
          <w:p w14:paraId="10B3A5D6"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172360,90</w:t>
            </w:r>
          </w:p>
        </w:tc>
        <w:tc>
          <w:tcPr>
            <w:tcW w:w="1372" w:type="dxa"/>
            <w:tcBorders>
              <w:top w:val="nil"/>
              <w:left w:val="nil"/>
              <w:bottom w:val="single" w:sz="4" w:space="0" w:color="auto"/>
              <w:right w:val="single" w:sz="4" w:space="0" w:color="auto"/>
            </w:tcBorders>
            <w:shd w:val="clear" w:color="000000" w:fill="FFFFFF"/>
            <w:vAlign w:val="center"/>
            <w:hideMark/>
          </w:tcPr>
          <w:p w14:paraId="56EDC14E"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170912,36</w:t>
            </w:r>
          </w:p>
        </w:tc>
        <w:tc>
          <w:tcPr>
            <w:tcW w:w="1680" w:type="dxa"/>
            <w:tcBorders>
              <w:top w:val="nil"/>
              <w:left w:val="nil"/>
              <w:bottom w:val="single" w:sz="4" w:space="0" w:color="auto"/>
              <w:right w:val="single" w:sz="4" w:space="0" w:color="auto"/>
            </w:tcBorders>
            <w:shd w:val="clear" w:color="000000" w:fill="FFFFFF"/>
            <w:vAlign w:val="center"/>
            <w:hideMark/>
          </w:tcPr>
          <w:p w14:paraId="7A1DC0DF" w14:textId="0D85BE3D" w:rsidR="00CF54BF" w:rsidRPr="00C64C13" w:rsidRDefault="00CF54BF" w:rsidP="00CF54BF">
            <w:pPr>
              <w:jc w:val="center"/>
              <w:rPr>
                <w:rFonts w:ascii="Myriad Pro" w:hAnsi="Myriad Pro" w:cs="Tahoma"/>
                <w:sz w:val="20"/>
                <w:szCs w:val="20"/>
                <w:lang w:val="en-US"/>
              </w:rPr>
            </w:pPr>
            <w:r w:rsidRPr="00CF54BF">
              <w:rPr>
                <w:rFonts w:ascii="Myriad Pro" w:hAnsi="Myriad Pro" w:cs="Tahoma"/>
                <w:sz w:val="20"/>
                <w:szCs w:val="20"/>
              </w:rPr>
              <w:t>172360,90</w:t>
            </w:r>
          </w:p>
        </w:tc>
        <w:tc>
          <w:tcPr>
            <w:tcW w:w="1680" w:type="dxa"/>
            <w:tcBorders>
              <w:top w:val="nil"/>
              <w:left w:val="nil"/>
              <w:bottom w:val="single" w:sz="4" w:space="0" w:color="auto"/>
              <w:right w:val="single" w:sz="4" w:space="0" w:color="auto"/>
            </w:tcBorders>
            <w:shd w:val="clear" w:color="000000" w:fill="FFFFFF"/>
            <w:vAlign w:val="center"/>
            <w:hideMark/>
          </w:tcPr>
          <w:p w14:paraId="627D2EA9"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 </w:t>
            </w:r>
          </w:p>
        </w:tc>
      </w:tr>
      <w:tr w:rsidR="00CF54BF" w:rsidRPr="00CF54BF" w14:paraId="70F08488" w14:textId="77777777" w:rsidTr="00F06E12">
        <w:trPr>
          <w:trHeight w:val="510"/>
        </w:trPr>
        <w:tc>
          <w:tcPr>
            <w:tcW w:w="3510" w:type="dxa"/>
            <w:tcBorders>
              <w:top w:val="nil"/>
              <w:left w:val="single" w:sz="4" w:space="0" w:color="auto"/>
              <w:bottom w:val="single" w:sz="4" w:space="0" w:color="auto"/>
              <w:right w:val="single" w:sz="4" w:space="0" w:color="auto"/>
            </w:tcBorders>
            <w:shd w:val="clear" w:color="000000" w:fill="FFFFFF"/>
            <w:vAlign w:val="center"/>
            <w:hideMark/>
          </w:tcPr>
          <w:p w14:paraId="34B5FCE6" w14:textId="77777777" w:rsidR="00CF54BF" w:rsidRPr="00CF54BF" w:rsidRDefault="00CF54BF" w:rsidP="00CF54BF">
            <w:pPr>
              <w:jc w:val="right"/>
              <w:rPr>
                <w:rFonts w:ascii="Myriad Pro" w:hAnsi="Myriad Pro" w:cs="Tahoma"/>
                <w:i/>
                <w:iCs/>
                <w:sz w:val="20"/>
                <w:szCs w:val="20"/>
              </w:rPr>
            </w:pPr>
            <w:r w:rsidRPr="00CF54BF">
              <w:rPr>
                <w:rFonts w:ascii="Myriad Pro" w:hAnsi="Myriad Pro" w:cs="Tahoma"/>
                <w:i/>
                <w:iCs/>
                <w:sz w:val="20"/>
                <w:szCs w:val="20"/>
              </w:rPr>
              <w:t>Индекс изменения количества активов</w:t>
            </w:r>
          </w:p>
        </w:tc>
        <w:tc>
          <w:tcPr>
            <w:tcW w:w="1327" w:type="dxa"/>
            <w:tcBorders>
              <w:top w:val="nil"/>
              <w:left w:val="nil"/>
              <w:bottom w:val="single" w:sz="4" w:space="0" w:color="auto"/>
              <w:right w:val="single" w:sz="4" w:space="0" w:color="auto"/>
            </w:tcBorders>
            <w:shd w:val="clear" w:color="000000" w:fill="FFFFFF"/>
            <w:vAlign w:val="center"/>
            <w:hideMark/>
          </w:tcPr>
          <w:p w14:paraId="44B3DEE4"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0,25%</w:t>
            </w:r>
          </w:p>
        </w:tc>
        <w:tc>
          <w:tcPr>
            <w:tcW w:w="1372" w:type="dxa"/>
            <w:tcBorders>
              <w:top w:val="nil"/>
              <w:left w:val="nil"/>
              <w:bottom w:val="single" w:sz="4" w:space="0" w:color="auto"/>
              <w:right w:val="single" w:sz="4" w:space="0" w:color="auto"/>
            </w:tcBorders>
            <w:shd w:val="clear" w:color="000000" w:fill="FFFFFF"/>
            <w:vAlign w:val="center"/>
            <w:hideMark/>
          </w:tcPr>
          <w:p w14:paraId="437ABAC7"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х</w:t>
            </w:r>
          </w:p>
        </w:tc>
        <w:tc>
          <w:tcPr>
            <w:tcW w:w="1680" w:type="dxa"/>
            <w:tcBorders>
              <w:top w:val="nil"/>
              <w:left w:val="nil"/>
              <w:bottom w:val="single" w:sz="4" w:space="0" w:color="auto"/>
              <w:right w:val="single" w:sz="4" w:space="0" w:color="auto"/>
            </w:tcBorders>
            <w:shd w:val="clear" w:color="000000" w:fill="FFFFFF"/>
            <w:vAlign w:val="center"/>
            <w:hideMark/>
          </w:tcPr>
          <w:p w14:paraId="565C37FD"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0,25%</w:t>
            </w:r>
          </w:p>
        </w:tc>
        <w:tc>
          <w:tcPr>
            <w:tcW w:w="1680" w:type="dxa"/>
            <w:tcBorders>
              <w:top w:val="nil"/>
              <w:left w:val="nil"/>
              <w:bottom w:val="single" w:sz="4" w:space="0" w:color="auto"/>
              <w:right w:val="single" w:sz="4" w:space="0" w:color="auto"/>
            </w:tcBorders>
            <w:shd w:val="clear" w:color="000000" w:fill="FFFFFF"/>
            <w:vAlign w:val="center"/>
            <w:hideMark/>
          </w:tcPr>
          <w:p w14:paraId="2ADCBAA1"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 </w:t>
            </w:r>
          </w:p>
        </w:tc>
      </w:tr>
      <w:tr w:rsidR="00CF54BF" w:rsidRPr="00CF54BF" w14:paraId="09CC9B20" w14:textId="77777777" w:rsidTr="00F06E12">
        <w:trPr>
          <w:trHeight w:val="510"/>
        </w:trPr>
        <w:tc>
          <w:tcPr>
            <w:tcW w:w="3510" w:type="dxa"/>
            <w:tcBorders>
              <w:top w:val="nil"/>
              <w:left w:val="single" w:sz="4" w:space="0" w:color="auto"/>
              <w:bottom w:val="single" w:sz="4" w:space="0" w:color="auto"/>
              <w:right w:val="single" w:sz="4" w:space="0" w:color="auto"/>
            </w:tcBorders>
            <w:shd w:val="clear" w:color="000000" w:fill="FFFFFF"/>
            <w:vAlign w:val="center"/>
            <w:hideMark/>
          </w:tcPr>
          <w:p w14:paraId="561951A3" w14:textId="77777777" w:rsidR="00CF54BF" w:rsidRPr="00CF54BF" w:rsidRDefault="00CF54BF" w:rsidP="00CF54BF">
            <w:pPr>
              <w:jc w:val="right"/>
              <w:rPr>
                <w:rFonts w:ascii="Myriad Pro" w:hAnsi="Myriad Pro" w:cs="Tahoma"/>
                <w:i/>
                <w:iCs/>
                <w:sz w:val="20"/>
                <w:szCs w:val="20"/>
              </w:rPr>
            </w:pPr>
            <w:r w:rsidRPr="00CF54BF">
              <w:rPr>
                <w:rFonts w:ascii="Myriad Pro" w:hAnsi="Myriad Pro" w:cs="Tahoma"/>
                <w:i/>
                <w:iCs/>
                <w:sz w:val="20"/>
                <w:szCs w:val="20"/>
              </w:rPr>
              <w:t>Коэффициент эластичности затрат по росту активов</w:t>
            </w:r>
          </w:p>
        </w:tc>
        <w:tc>
          <w:tcPr>
            <w:tcW w:w="1327" w:type="dxa"/>
            <w:tcBorders>
              <w:top w:val="nil"/>
              <w:left w:val="nil"/>
              <w:bottom w:val="single" w:sz="4" w:space="0" w:color="auto"/>
              <w:right w:val="single" w:sz="4" w:space="0" w:color="auto"/>
            </w:tcBorders>
            <w:shd w:val="clear" w:color="000000" w:fill="FFFFFF"/>
            <w:vAlign w:val="center"/>
            <w:hideMark/>
          </w:tcPr>
          <w:p w14:paraId="245DBA5A"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0,75</w:t>
            </w:r>
          </w:p>
        </w:tc>
        <w:tc>
          <w:tcPr>
            <w:tcW w:w="1372" w:type="dxa"/>
            <w:tcBorders>
              <w:top w:val="nil"/>
              <w:left w:val="nil"/>
              <w:bottom w:val="single" w:sz="4" w:space="0" w:color="auto"/>
              <w:right w:val="single" w:sz="4" w:space="0" w:color="auto"/>
            </w:tcBorders>
            <w:shd w:val="clear" w:color="000000" w:fill="FFFFFF"/>
            <w:vAlign w:val="center"/>
            <w:hideMark/>
          </w:tcPr>
          <w:p w14:paraId="3AC2C3E5"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0,75</w:t>
            </w:r>
          </w:p>
        </w:tc>
        <w:tc>
          <w:tcPr>
            <w:tcW w:w="1680" w:type="dxa"/>
            <w:tcBorders>
              <w:top w:val="nil"/>
              <w:left w:val="nil"/>
              <w:bottom w:val="single" w:sz="4" w:space="0" w:color="auto"/>
              <w:right w:val="single" w:sz="4" w:space="0" w:color="auto"/>
            </w:tcBorders>
            <w:shd w:val="clear" w:color="000000" w:fill="FFFFFF"/>
            <w:vAlign w:val="center"/>
            <w:hideMark/>
          </w:tcPr>
          <w:p w14:paraId="5CE200AE"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0,75</w:t>
            </w:r>
          </w:p>
        </w:tc>
        <w:tc>
          <w:tcPr>
            <w:tcW w:w="1680" w:type="dxa"/>
            <w:tcBorders>
              <w:top w:val="nil"/>
              <w:left w:val="nil"/>
              <w:bottom w:val="single" w:sz="4" w:space="0" w:color="auto"/>
              <w:right w:val="single" w:sz="4" w:space="0" w:color="auto"/>
            </w:tcBorders>
            <w:shd w:val="clear" w:color="000000" w:fill="FFFFFF"/>
            <w:vAlign w:val="center"/>
            <w:hideMark/>
          </w:tcPr>
          <w:p w14:paraId="654100E7"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 </w:t>
            </w:r>
          </w:p>
        </w:tc>
      </w:tr>
      <w:tr w:rsidR="00CF54BF" w:rsidRPr="00CF54BF" w14:paraId="0024A319" w14:textId="77777777" w:rsidTr="00F06E12">
        <w:trPr>
          <w:trHeight w:val="287"/>
        </w:trPr>
        <w:tc>
          <w:tcPr>
            <w:tcW w:w="3510" w:type="dxa"/>
            <w:tcBorders>
              <w:top w:val="nil"/>
              <w:left w:val="single" w:sz="4" w:space="0" w:color="auto"/>
              <w:bottom w:val="single" w:sz="4" w:space="0" w:color="auto"/>
              <w:right w:val="single" w:sz="4" w:space="0" w:color="auto"/>
            </w:tcBorders>
            <w:shd w:val="clear" w:color="000000" w:fill="FFFFFF"/>
            <w:vAlign w:val="center"/>
            <w:hideMark/>
          </w:tcPr>
          <w:p w14:paraId="0967E21C" w14:textId="77777777" w:rsidR="00CF54BF" w:rsidRPr="00CF54BF" w:rsidRDefault="00CF54BF" w:rsidP="00CF54BF">
            <w:pPr>
              <w:jc w:val="right"/>
              <w:rPr>
                <w:rFonts w:ascii="Myriad Pro" w:hAnsi="Myriad Pro" w:cs="Tahoma"/>
                <w:i/>
                <w:iCs/>
                <w:sz w:val="20"/>
                <w:szCs w:val="20"/>
              </w:rPr>
            </w:pPr>
            <w:r w:rsidRPr="00CF54BF">
              <w:rPr>
                <w:rFonts w:ascii="Myriad Pro" w:hAnsi="Myriad Pro" w:cs="Tahoma"/>
                <w:i/>
                <w:iCs/>
                <w:sz w:val="20"/>
                <w:szCs w:val="20"/>
              </w:rPr>
              <w:t>Итого коэффициент индексации</w:t>
            </w:r>
          </w:p>
        </w:tc>
        <w:tc>
          <w:tcPr>
            <w:tcW w:w="1327" w:type="dxa"/>
            <w:tcBorders>
              <w:top w:val="nil"/>
              <w:left w:val="nil"/>
              <w:bottom w:val="single" w:sz="4" w:space="0" w:color="auto"/>
              <w:right w:val="single" w:sz="4" w:space="0" w:color="auto"/>
            </w:tcBorders>
            <w:shd w:val="clear" w:color="000000" w:fill="FFFFFF"/>
            <w:vAlign w:val="center"/>
            <w:hideMark/>
          </w:tcPr>
          <w:p w14:paraId="715A0A96"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1,032</w:t>
            </w:r>
          </w:p>
        </w:tc>
        <w:tc>
          <w:tcPr>
            <w:tcW w:w="1372" w:type="dxa"/>
            <w:tcBorders>
              <w:top w:val="nil"/>
              <w:left w:val="nil"/>
              <w:bottom w:val="single" w:sz="4" w:space="0" w:color="auto"/>
              <w:right w:val="single" w:sz="4" w:space="0" w:color="auto"/>
            </w:tcBorders>
            <w:shd w:val="clear" w:color="000000" w:fill="FFFFFF"/>
            <w:vAlign w:val="center"/>
            <w:hideMark/>
          </w:tcPr>
          <w:p w14:paraId="26550219" w14:textId="77777777" w:rsidR="00CF54BF" w:rsidRPr="00CF54BF" w:rsidRDefault="00CF54BF" w:rsidP="00CF54BF">
            <w:pPr>
              <w:jc w:val="center"/>
              <w:rPr>
                <w:rFonts w:ascii="Myriad Pro" w:hAnsi="Myriad Pro" w:cs="Tahoma"/>
                <w:sz w:val="20"/>
                <w:szCs w:val="20"/>
              </w:rPr>
            </w:pPr>
            <w:r w:rsidRPr="00CF54BF">
              <w:rPr>
                <w:rFonts w:ascii="Myriad Pro" w:hAnsi="Myriad Pro" w:cs="Tahoma"/>
                <w:sz w:val="20"/>
                <w:szCs w:val="20"/>
              </w:rPr>
              <w:t>х</w:t>
            </w:r>
          </w:p>
        </w:tc>
        <w:tc>
          <w:tcPr>
            <w:tcW w:w="1680" w:type="dxa"/>
            <w:tcBorders>
              <w:top w:val="nil"/>
              <w:left w:val="nil"/>
              <w:bottom w:val="single" w:sz="4" w:space="0" w:color="auto"/>
              <w:right w:val="single" w:sz="4" w:space="0" w:color="auto"/>
            </w:tcBorders>
            <w:shd w:val="clear" w:color="000000" w:fill="FFFFFF"/>
            <w:vAlign w:val="center"/>
            <w:hideMark/>
          </w:tcPr>
          <w:p w14:paraId="263E3840" w14:textId="62B5932E" w:rsidR="00CF54BF" w:rsidRPr="00C64C13" w:rsidRDefault="00CF54BF" w:rsidP="00CF54BF">
            <w:pPr>
              <w:jc w:val="center"/>
              <w:rPr>
                <w:rFonts w:ascii="Myriad Pro" w:hAnsi="Myriad Pro" w:cs="Tahoma"/>
                <w:sz w:val="20"/>
                <w:szCs w:val="20"/>
                <w:lang w:val="en-US"/>
              </w:rPr>
            </w:pPr>
            <w:r w:rsidRPr="00CF54BF">
              <w:rPr>
                <w:rFonts w:ascii="Myriad Pro" w:hAnsi="Myriad Pro" w:cs="Tahoma"/>
                <w:sz w:val="20"/>
                <w:szCs w:val="20"/>
              </w:rPr>
              <w:t>1,032</w:t>
            </w:r>
          </w:p>
        </w:tc>
        <w:tc>
          <w:tcPr>
            <w:tcW w:w="1680" w:type="dxa"/>
            <w:tcBorders>
              <w:top w:val="nil"/>
              <w:left w:val="nil"/>
              <w:bottom w:val="single" w:sz="4" w:space="0" w:color="auto"/>
              <w:right w:val="single" w:sz="4" w:space="0" w:color="auto"/>
            </w:tcBorders>
            <w:shd w:val="clear" w:color="000000" w:fill="FFFFFF"/>
            <w:vAlign w:val="center"/>
            <w:hideMark/>
          </w:tcPr>
          <w:p w14:paraId="3C00A772"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 </w:t>
            </w:r>
          </w:p>
        </w:tc>
      </w:tr>
      <w:tr w:rsidR="00CF54BF" w:rsidRPr="00CF54BF" w14:paraId="0C0B282D" w14:textId="77777777" w:rsidTr="00F06E12">
        <w:trPr>
          <w:trHeight w:hRule="exact" w:val="240"/>
        </w:trPr>
        <w:tc>
          <w:tcPr>
            <w:tcW w:w="3510" w:type="dxa"/>
            <w:tcBorders>
              <w:top w:val="nil"/>
              <w:left w:val="single" w:sz="4" w:space="0" w:color="auto"/>
              <w:bottom w:val="single" w:sz="4" w:space="0" w:color="auto"/>
              <w:right w:val="single" w:sz="4" w:space="0" w:color="auto"/>
            </w:tcBorders>
            <w:shd w:val="clear" w:color="000000" w:fill="D6E3BC"/>
            <w:vAlign w:val="center"/>
            <w:hideMark/>
          </w:tcPr>
          <w:p w14:paraId="1891B207" w14:textId="77777777" w:rsidR="00CF54BF" w:rsidRPr="00CF54BF" w:rsidRDefault="00CF54BF" w:rsidP="00CF54BF">
            <w:pPr>
              <w:rPr>
                <w:rFonts w:ascii="Myriad Pro" w:hAnsi="Myriad Pro" w:cs="Tahoma"/>
                <w:b/>
                <w:bCs/>
                <w:color w:val="000000"/>
                <w:sz w:val="20"/>
                <w:szCs w:val="20"/>
              </w:rPr>
            </w:pPr>
            <w:r w:rsidRPr="00CF54BF">
              <w:rPr>
                <w:rFonts w:ascii="Myriad Pro" w:hAnsi="Myriad Pro" w:cs="Tahoma"/>
                <w:b/>
                <w:bCs/>
                <w:color w:val="000000"/>
                <w:sz w:val="20"/>
                <w:szCs w:val="20"/>
              </w:rPr>
              <w:t>Операционные расходы</w:t>
            </w:r>
          </w:p>
        </w:tc>
        <w:tc>
          <w:tcPr>
            <w:tcW w:w="1327" w:type="dxa"/>
            <w:tcBorders>
              <w:top w:val="nil"/>
              <w:left w:val="nil"/>
              <w:bottom w:val="single" w:sz="4" w:space="0" w:color="auto"/>
              <w:right w:val="single" w:sz="4" w:space="0" w:color="auto"/>
            </w:tcBorders>
            <w:shd w:val="clear" w:color="000000" w:fill="D6E3BC"/>
            <w:vAlign w:val="center"/>
            <w:hideMark/>
          </w:tcPr>
          <w:p w14:paraId="28677603" w14:textId="254780C7" w:rsidR="00CF54BF" w:rsidRPr="00CF54BF" w:rsidRDefault="00CF54BF" w:rsidP="00DF20D7">
            <w:pPr>
              <w:jc w:val="center"/>
              <w:rPr>
                <w:rFonts w:ascii="Myriad Pro" w:hAnsi="Myriad Pro" w:cs="Tahoma"/>
                <w:b/>
                <w:bCs/>
                <w:color w:val="000000"/>
                <w:sz w:val="20"/>
                <w:szCs w:val="20"/>
              </w:rPr>
            </w:pPr>
            <w:r w:rsidRPr="00CF54BF">
              <w:rPr>
                <w:rFonts w:ascii="Myriad Pro" w:hAnsi="Myriad Pro" w:cs="Tahoma"/>
                <w:b/>
                <w:bCs/>
                <w:color w:val="000000"/>
                <w:sz w:val="20"/>
                <w:szCs w:val="20"/>
              </w:rPr>
              <w:t>3 349 227,50</w:t>
            </w:r>
          </w:p>
        </w:tc>
        <w:tc>
          <w:tcPr>
            <w:tcW w:w="1372" w:type="dxa"/>
            <w:tcBorders>
              <w:top w:val="nil"/>
              <w:left w:val="nil"/>
              <w:bottom w:val="single" w:sz="4" w:space="0" w:color="auto"/>
              <w:right w:val="single" w:sz="4" w:space="0" w:color="auto"/>
            </w:tcBorders>
            <w:shd w:val="clear" w:color="000000" w:fill="D6E3BC"/>
            <w:vAlign w:val="center"/>
            <w:hideMark/>
          </w:tcPr>
          <w:p w14:paraId="24270D2A" w14:textId="5D8188BD" w:rsidR="00CF54BF" w:rsidRPr="00CF54BF" w:rsidRDefault="00CF54BF" w:rsidP="00BB46EC">
            <w:pPr>
              <w:jc w:val="center"/>
              <w:rPr>
                <w:rFonts w:ascii="Myriad Pro" w:hAnsi="Myriad Pro" w:cs="Tahoma"/>
                <w:b/>
                <w:bCs/>
                <w:color w:val="000000"/>
                <w:sz w:val="20"/>
                <w:szCs w:val="20"/>
              </w:rPr>
            </w:pPr>
            <w:r w:rsidRPr="00CF54BF">
              <w:rPr>
                <w:rFonts w:ascii="Myriad Pro" w:hAnsi="Myriad Pro" w:cs="Tahoma"/>
                <w:b/>
                <w:bCs/>
                <w:color w:val="000000"/>
                <w:sz w:val="20"/>
                <w:szCs w:val="20"/>
              </w:rPr>
              <w:t>2 184 266,18</w:t>
            </w:r>
          </w:p>
        </w:tc>
        <w:tc>
          <w:tcPr>
            <w:tcW w:w="1680" w:type="dxa"/>
            <w:tcBorders>
              <w:top w:val="nil"/>
              <w:left w:val="nil"/>
              <w:bottom w:val="single" w:sz="4" w:space="0" w:color="auto"/>
              <w:right w:val="single" w:sz="4" w:space="0" w:color="auto"/>
            </w:tcBorders>
            <w:shd w:val="clear" w:color="000000" w:fill="D6E3BC"/>
            <w:vAlign w:val="center"/>
            <w:hideMark/>
          </w:tcPr>
          <w:p w14:paraId="0930D988" w14:textId="1B201402" w:rsidR="00CF54BF" w:rsidRPr="00CF54BF" w:rsidRDefault="00CF54BF" w:rsidP="00BB46EC">
            <w:pPr>
              <w:jc w:val="center"/>
              <w:rPr>
                <w:rFonts w:ascii="Myriad Pro" w:hAnsi="Myriad Pro" w:cs="Tahoma"/>
                <w:b/>
                <w:bCs/>
                <w:color w:val="000000"/>
                <w:sz w:val="20"/>
                <w:szCs w:val="20"/>
              </w:rPr>
            </w:pPr>
            <w:r w:rsidRPr="00CF54BF">
              <w:rPr>
                <w:rFonts w:ascii="Myriad Pro" w:hAnsi="Myriad Pro" w:cs="Tahoma"/>
                <w:b/>
                <w:bCs/>
                <w:color w:val="000000"/>
                <w:sz w:val="20"/>
                <w:szCs w:val="20"/>
              </w:rPr>
              <w:t>2 190 209,48</w:t>
            </w:r>
          </w:p>
        </w:tc>
        <w:tc>
          <w:tcPr>
            <w:tcW w:w="1680" w:type="dxa"/>
            <w:tcBorders>
              <w:top w:val="nil"/>
              <w:left w:val="nil"/>
              <w:bottom w:val="single" w:sz="4" w:space="0" w:color="auto"/>
              <w:right w:val="single" w:sz="4" w:space="0" w:color="auto"/>
            </w:tcBorders>
            <w:shd w:val="clear" w:color="000000" w:fill="D6E3BC"/>
            <w:vAlign w:val="center"/>
            <w:hideMark/>
          </w:tcPr>
          <w:p w14:paraId="3215DEA5" w14:textId="38AC59B5" w:rsidR="00CF54BF" w:rsidRPr="00CF54BF" w:rsidRDefault="00CF54BF" w:rsidP="00DF5223">
            <w:pPr>
              <w:jc w:val="center"/>
              <w:rPr>
                <w:rFonts w:ascii="Myriad Pro" w:hAnsi="Myriad Pro" w:cs="Tahoma"/>
                <w:b/>
                <w:bCs/>
                <w:color w:val="000000"/>
                <w:sz w:val="20"/>
                <w:szCs w:val="20"/>
              </w:rPr>
            </w:pPr>
            <w:r w:rsidRPr="00CF54BF">
              <w:rPr>
                <w:rFonts w:ascii="Myriad Pro" w:hAnsi="Myriad Pro" w:cs="Tahoma"/>
                <w:b/>
                <w:bCs/>
                <w:color w:val="000000"/>
                <w:sz w:val="20"/>
                <w:szCs w:val="20"/>
              </w:rPr>
              <w:t>-         1 159 018,02</w:t>
            </w:r>
          </w:p>
        </w:tc>
      </w:tr>
      <w:tr w:rsidR="00CF54BF" w:rsidRPr="00CF54BF" w14:paraId="60B9C87A" w14:textId="77777777" w:rsidTr="00F06E12">
        <w:trPr>
          <w:trHeight w:hRule="exact" w:val="240"/>
        </w:trPr>
        <w:tc>
          <w:tcPr>
            <w:tcW w:w="3510" w:type="dxa"/>
            <w:tcBorders>
              <w:top w:val="nil"/>
              <w:left w:val="single" w:sz="4" w:space="0" w:color="auto"/>
              <w:bottom w:val="single" w:sz="4" w:space="0" w:color="auto"/>
              <w:right w:val="single" w:sz="4" w:space="0" w:color="auto"/>
            </w:tcBorders>
            <w:shd w:val="clear" w:color="000000" w:fill="D6E3BC"/>
            <w:vAlign w:val="center"/>
            <w:hideMark/>
          </w:tcPr>
          <w:p w14:paraId="2310FDB9" w14:textId="77777777" w:rsidR="00CF54BF" w:rsidRPr="00CF54BF" w:rsidRDefault="00CF54BF" w:rsidP="00CF54BF">
            <w:pPr>
              <w:rPr>
                <w:rFonts w:ascii="Myriad Pro" w:hAnsi="Myriad Pro" w:cs="Tahoma"/>
                <w:b/>
                <w:bCs/>
                <w:color w:val="000000"/>
                <w:sz w:val="20"/>
                <w:szCs w:val="20"/>
              </w:rPr>
            </w:pPr>
            <w:r w:rsidRPr="00CF54BF">
              <w:rPr>
                <w:rFonts w:ascii="Myriad Pro" w:hAnsi="Myriad Pro" w:cs="Tahoma"/>
                <w:b/>
                <w:bCs/>
                <w:color w:val="000000"/>
                <w:sz w:val="20"/>
                <w:szCs w:val="20"/>
              </w:rPr>
              <w:t>Неподконтрольные расходы</w:t>
            </w:r>
          </w:p>
        </w:tc>
        <w:tc>
          <w:tcPr>
            <w:tcW w:w="1327" w:type="dxa"/>
            <w:tcBorders>
              <w:top w:val="nil"/>
              <w:left w:val="nil"/>
              <w:bottom w:val="single" w:sz="4" w:space="0" w:color="auto"/>
              <w:right w:val="single" w:sz="4" w:space="0" w:color="auto"/>
            </w:tcBorders>
            <w:shd w:val="clear" w:color="000000" w:fill="D6E3BC"/>
            <w:vAlign w:val="center"/>
            <w:hideMark/>
          </w:tcPr>
          <w:p w14:paraId="5DE25E99" w14:textId="0B2D3453" w:rsidR="00CF54BF" w:rsidRPr="00CF54BF" w:rsidRDefault="00CF54BF" w:rsidP="00DF20D7">
            <w:pPr>
              <w:jc w:val="center"/>
              <w:rPr>
                <w:rFonts w:ascii="Myriad Pro" w:hAnsi="Myriad Pro" w:cs="Tahoma"/>
                <w:b/>
                <w:bCs/>
                <w:color w:val="000000"/>
                <w:sz w:val="20"/>
                <w:szCs w:val="20"/>
              </w:rPr>
            </w:pPr>
            <w:r w:rsidRPr="00CF54BF">
              <w:rPr>
                <w:rFonts w:ascii="Myriad Pro" w:hAnsi="Myriad Pro" w:cs="Tahoma"/>
                <w:b/>
                <w:bCs/>
                <w:color w:val="000000"/>
                <w:sz w:val="20"/>
                <w:szCs w:val="20"/>
              </w:rPr>
              <w:t>2 951 815,00</w:t>
            </w:r>
          </w:p>
        </w:tc>
        <w:tc>
          <w:tcPr>
            <w:tcW w:w="1372" w:type="dxa"/>
            <w:tcBorders>
              <w:top w:val="nil"/>
              <w:left w:val="nil"/>
              <w:bottom w:val="single" w:sz="4" w:space="0" w:color="auto"/>
              <w:right w:val="single" w:sz="4" w:space="0" w:color="auto"/>
            </w:tcBorders>
            <w:shd w:val="clear" w:color="000000" w:fill="D6E3BC"/>
            <w:vAlign w:val="center"/>
            <w:hideMark/>
          </w:tcPr>
          <w:p w14:paraId="5053FCDB" w14:textId="233A5C0E" w:rsidR="00CF54BF" w:rsidRPr="00CF54BF" w:rsidRDefault="00CF54BF" w:rsidP="00BB46EC">
            <w:pPr>
              <w:jc w:val="center"/>
              <w:rPr>
                <w:rFonts w:ascii="Myriad Pro" w:hAnsi="Myriad Pro" w:cs="Tahoma"/>
                <w:b/>
                <w:bCs/>
                <w:color w:val="000000"/>
                <w:sz w:val="20"/>
                <w:szCs w:val="20"/>
              </w:rPr>
            </w:pPr>
            <w:r w:rsidRPr="00CF54BF">
              <w:rPr>
                <w:rFonts w:ascii="Myriad Pro" w:hAnsi="Myriad Pro" w:cs="Tahoma"/>
                <w:b/>
                <w:bCs/>
                <w:color w:val="000000"/>
                <w:sz w:val="20"/>
                <w:szCs w:val="20"/>
              </w:rPr>
              <w:t>2 905 471,65</w:t>
            </w:r>
          </w:p>
        </w:tc>
        <w:tc>
          <w:tcPr>
            <w:tcW w:w="1680" w:type="dxa"/>
            <w:tcBorders>
              <w:top w:val="nil"/>
              <w:left w:val="nil"/>
              <w:bottom w:val="single" w:sz="4" w:space="0" w:color="auto"/>
              <w:right w:val="single" w:sz="4" w:space="0" w:color="auto"/>
            </w:tcBorders>
            <w:shd w:val="clear" w:color="000000" w:fill="D6E3BC"/>
            <w:vAlign w:val="center"/>
            <w:hideMark/>
          </w:tcPr>
          <w:p w14:paraId="41183F44" w14:textId="07575DA8" w:rsidR="00CF54BF" w:rsidRPr="00CF54BF" w:rsidRDefault="00CF54BF" w:rsidP="00BB46EC">
            <w:pPr>
              <w:jc w:val="center"/>
              <w:rPr>
                <w:rFonts w:ascii="Myriad Pro" w:hAnsi="Myriad Pro" w:cs="Tahoma"/>
                <w:b/>
                <w:bCs/>
                <w:color w:val="000000"/>
                <w:sz w:val="20"/>
                <w:szCs w:val="20"/>
              </w:rPr>
            </w:pPr>
            <w:r w:rsidRPr="00CF54BF">
              <w:rPr>
                <w:rFonts w:ascii="Myriad Pro" w:hAnsi="Myriad Pro" w:cs="Tahoma"/>
                <w:b/>
                <w:bCs/>
                <w:color w:val="000000"/>
                <w:sz w:val="20"/>
                <w:szCs w:val="20"/>
              </w:rPr>
              <w:t>2 890 905,54</w:t>
            </w:r>
          </w:p>
        </w:tc>
        <w:tc>
          <w:tcPr>
            <w:tcW w:w="1680" w:type="dxa"/>
            <w:tcBorders>
              <w:top w:val="nil"/>
              <w:left w:val="nil"/>
              <w:bottom w:val="single" w:sz="4" w:space="0" w:color="auto"/>
              <w:right w:val="single" w:sz="4" w:space="0" w:color="auto"/>
            </w:tcBorders>
            <w:shd w:val="clear" w:color="000000" w:fill="D6E3BC"/>
            <w:vAlign w:val="center"/>
            <w:hideMark/>
          </w:tcPr>
          <w:p w14:paraId="5A3FE825" w14:textId="3DB0AE9A" w:rsidR="00CF54BF" w:rsidRPr="00CF54BF" w:rsidRDefault="00CF54BF" w:rsidP="00DF5223">
            <w:pPr>
              <w:jc w:val="center"/>
              <w:rPr>
                <w:rFonts w:ascii="Myriad Pro" w:hAnsi="Myriad Pro" w:cs="Tahoma"/>
                <w:b/>
                <w:bCs/>
                <w:color w:val="000000"/>
                <w:sz w:val="20"/>
                <w:szCs w:val="20"/>
              </w:rPr>
            </w:pPr>
            <w:r w:rsidRPr="00CF54BF">
              <w:rPr>
                <w:rFonts w:ascii="Myriad Pro" w:hAnsi="Myriad Pro" w:cs="Tahoma"/>
                <w:b/>
                <w:bCs/>
                <w:color w:val="000000"/>
                <w:sz w:val="20"/>
                <w:szCs w:val="20"/>
              </w:rPr>
              <w:t>-              60 909,46</w:t>
            </w:r>
          </w:p>
        </w:tc>
      </w:tr>
      <w:tr w:rsidR="00CF54BF" w:rsidRPr="00CF54BF" w14:paraId="55DA563C"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24CE5E2" w14:textId="6898B55A"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 xml:space="preserve">Оплата услуг </w:t>
            </w:r>
            <w:r w:rsidR="00393E59">
              <w:rPr>
                <w:rFonts w:ascii="Myriad Pro" w:hAnsi="Myriad Pro" w:cs="Tahoma"/>
                <w:color w:val="000000"/>
                <w:sz w:val="20"/>
                <w:szCs w:val="20"/>
              </w:rPr>
              <w:t>ПАО </w:t>
            </w:r>
            <w:r w:rsidRPr="00CF54BF">
              <w:rPr>
                <w:rFonts w:ascii="Myriad Pro" w:hAnsi="Myriad Pro" w:cs="Tahoma"/>
                <w:color w:val="000000"/>
                <w:sz w:val="20"/>
                <w:szCs w:val="20"/>
              </w:rPr>
              <w:t>"ФСК ЕЭС"</w:t>
            </w:r>
          </w:p>
        </w:tc>
        <w:tc>
          <w:tcPr>
            <w:tcW w:w="1327" w:type="dxa"/>
            <w:tcBorders>
              <w:top w:val="nil"/>
              <w:left w:val="nil"/>
              <w:bottom w:val="single" w:sz="4" w:space="0" w:color="auto"/>
              <w:right w:val="single" w:sz="4" w:space="0" w:color="auto"/>
            </w:tcBorders>
            <w:shd w:val="clear" w:color="000000" w:fill="FFFFFF"/>
            <w:vAlign w:val="center"/>
            <w:hideMark/>
          </w:tcPr>
          <w:p w14:paraId="6B1BE8B7" w14:textId="7F60BE81"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967 639,90</w:t>
            </w:r>
          </w:p>
        </w:tc>
        <w:tc>
          <w:tcPr>
            <w:tcW w:w="1372" w:type="dxa"/>
            <w:tcBorders>
              <w:top w:val="nil"/>
              <w:left w:val="nil"/>
              <w:bottom w:val="single" w:sz="4" w:space="0" w:color="auto"/>
              <w:right w:val="single" w:sz="4" w:space="0" w:color="auto"/>
            </w:tcBorders>
            <w:shd w:val="clear" w:color="000000" w:fill="FFFFFF"/>
            <w:vAlign w:val="center"/>
            <w:hideMark/>
          </w:tcPr>
          <w:p w14:paraId="28BB979D" w14:textId="75BB34EB"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1 193 943,08</w:t>
            </w:r>
          </w:p>
        </w:tc>
        <w:tc>
          <w:tcPr>
            <w:tcW w:w="1680" w:type="dxa"/>
            <w:tcBorders>
              <w:top w:val="nil"/>
              <w:left w:val="nil"/>
              <w:bottom w:val="single" w:sz="4" w:space="0" w:color="auto"/>
              <w:right w:val="single" w:sz="4" w:space="0" w:color="auto"/>
            </w:tcBorders>
            <w:shd w:val="clear" w:color="000000" w:fill="FFFFFF"/>
            <w:vAlign w:val="center"/>
            <w:hideMark/>
          </w:tcPr>
          <w:p w14:paraId="3FB42180" w14:textId="15DA4099"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1 193 943,08</w:t>
            </w:r>
          </w:p>
        </w:tc>
        <w:tc>
          <w:tcPr>
            <w:tcW w:w="1680" w:type="dxa"/>
            <w:tcBorders>
              <w:top w:val="nil"/>
              <w:left w:val="nil"/>
              <w:bottom w:val="single" w:sz="4" w:space="0" w:color="auto"/>
              <w:right w:val="single" w:sz="4" w:space="0" w:color="auto"/>
            </w:tcBorders>
            <w:shd w:val="clear" w:color="000000" w:fill="FFFFFF"/>
            <w:vAlign w:val="center"/>
            <w:hideMark/>
          </w:tcPr>
          <w:p w14:paraId="7C75FF91" w14:textId="4A96ED37"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226 303,2</w:t>
            </w:r>
          </w:p>
        </w:tc>
      </w:tr>
      <w:tr w:rsidR="00CF54BF" w:rsidRPr="00CF54BF" w14:paraId="38BA2043"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42B1FAD"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Коммунальные платежи</w:t>
            </w:r>
          </w:p>
        </w:tc>
        <w:tc>
          <w:tcPr>
            <w:tcW w:w="1327" w:type="dxa"/>
            <w:tcBorders>
              <w:top w:val="nil"/>
              <w:left w:val="nil"/>
              <w:bottom w:val="single" w:sz="4" w:space="0" w:color="auto"/>
              <w:right w:val="single" w:sz="4" w:space="0" w:color="auto"/>
            </w:tcBorders>
            <w:shd w:val="clear" w:color="000000" w:fill="FFFFFF"/>
            <w:vAlign w:val="center"/>
            <w:hideMark/>
          </w:tcPr>
          <w:p w14:paraId="756B0E8E" w14:textId="65176A2E"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6 682,90</w:t>
            </w:r>
          </w:p>
        </w:tc>
        <w:tc>
          <w:tcPr>
            <w:tcW w:w="1372" w:type="dxa"/>
            <w:tcBorders>
              <w:top w:val="nil"/>
              <w:left w:val="nil"/>
              <w:bottom w:val="single" w:sz="4" w:space="0" w:color="auto"/>
              <w:right w:val="single" w:sz="4" w:space="0" w:color="auto"/>
            </w:tcBorders>
            <w:shd w:val="clear" w:color="000000" w:fill="FFFFFF"/>
            <w:vAlign w:val="center"/>
            <w:hideMark/>
          </w:tcPr>
          <w:p w14:paraId="271A4E34" w14:textId="23397871"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141 909,23</w:t>
            </w:r>
          </w:p>
        </w:tc>
        <w:tc>
          <w:tcPr>
            <w:tcW w:w="1680" w:type="dxa"/>
            <w:tcBorders>
              <w:top w:val="nil"/>
              <w:left w:val="nil"/>
              <w:bottom w:val="single" w:sz="4" w:space="0" w:color="auto"/>
              <w:right w:val="single" w:sz="4" w:space="0" w:color="auto"/>
            </w:tcBorders>
            <w:shd w:val="clear" w:color="000000" w:fill="FFFFFF"/>
            <w:vAlign w:val="center"/>
            <w:hideMark/>
          </w:tcPr>
          <w:p w14:paraId="3736FB08" w14:textId="7B264200"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141 909,23</w:t>
            </w:r>
          </w:p>
        </w:tc>
        <w:tc>
          <w:tcPr>
            <w:tcW w:w="1680" w:type="dxa"/>
            <w:tcBorders>
              <w:top w:val="nil"/>
              <w:left w:val="nil"/>
              <w:bottom w:val="single" w:sz="4" w:space="0" w:color="auto"/>
              <w:right w:val="single" w:sz="4" w:space="0" w:color="auto"/>
            </w:tcBorders>
            <w:shd w:val="clear" w:color="000000" w:fill="FFFFFF"/>
            <w:vAlign w:val="center"/>
            <w:hideMark/>
          </w:tcPr>
          <w:p w14:paraId="53492916" w14:textId="0B606554"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135 226,3</w:t>
            </w:r>
          </w:p>
        </w:tc>
      </w:tr>
      <w:tr w:rsidR="00CF54BF" w:rsidRPr="00CF54BF" w14:paraId="3CA2D339" w14:textId="77777777" w:rsidTr="00F06E12">
        <w:trPr>
          <w:trHeight w:val="48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7747A10" w14:textId="77777777" w:rsidR="00CF54BF" w:rsidRPr="00CF54BF" w:rsidRDefault="00CF54BF" w:rsidP="00CF54BF">
            <w:pPr>
              <w:rPr>
                <w:rFonts w:ascii="Myriad Pro" w:hAnsi="Myriad Pro" w:cs="Tahoma"/>
                <w:i/>
                <w:iCs/>
                <w:color w:val="000000"/>
                <w:sz w:val="20"/>
                <w:szCs w:val="20"/>
              </w:rPr>
            </w:pPr>
            <w:r w:rsidRPr="00CF54BF">
              <w:rPr>
                <w:rFonts w:ascii="Myriad Pro" w:hAnsi="Myriad Pro" w:cs="Tahoma"/>
                <w:i/>
                <w:iCs/>
                <w:color w:val="000000"/>
                <w:sz w:val="20"/>
                <w:szCs w:val="20"/>
              </w:rPr>
              <w:lastRenderedPageBreak/>
              <w:t>в т.ч. Электроэнергия на хознужды</w:t>
            </w:r>
          </w:p>
        </w:tc>
        <w:tc>
          <w:tcPr>
            <w:tcW w:w="1327" w:type="dxa"/>
            <w:tcBorders>
              <w:top w:val="nil"/>
              <w:left w:val="nil"/>
              <w:bottom w:val="single" w:sz="4" w:space="0" w:color="auto"/>
              <w:right w:val="single" w:sz="4" w:space="0" w:color="auto"/>
            </w:tcBorders>
            <w:shd w:val="clear" w:color="000000" w:fill="FFFFFF"/>
            <w:vAlign w:val="center"/>
            <w:hideMark/>
          </w:tcPr>
          <w:p w14:paraId="2A7B9BD8" w14:textId="2AF9B71B" w:rsidR="00CF54BF" w:rsidRPr="00CF54BF" w:rsidRDefault="00CF54BF" w:rsidP="00DF20D7">
            <w:pPr>
              <w:jc w:val="center"/>
              <w:rPr>
                <w:rFonts w:ascii="Myriad Pro" w:hAnsi="Myriad Pro" w:cs="Tahoma"/>
                <w:i/>
                <w:iCs/>
                <w:sz w:val="20"/>
                <w:szCs w:val="20"/>
              </w:rPr>
            </w:pPr>
            <w:r w:rsidRPr="00CF54BF">
              <w:rPr>
                <w:rFonts w:ascii="Myriad Pro" w:hAnsi="Myriad Pro" w:cs="Tahoma"/>
                <w:i/>
                <w:iCs/>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631673C0" w14:textId="15A36FC8" w:rsidR="00CF54BF" w:rsidRPr="00CF54BF" w:rsidRDefault="00CF54BF" w:rsidP="00BB46EC">
            <w:pPr>
              <w:jc w:val="center"/>
              <w:rPr>
                <w:rFonts w:ascii="Myriad Pro" w:hAnsi="Myriad Pro" w:cs="Tahoma"/>
                <w:i/>
                <w:iCs/>
                <w:sz w:val="20"/>
                <w:szCs w:val="20"/>
              </w:rPr>
            </w:pPr>
            <w:r w:rsidRPr="00CF54BF">
              <w:rPr>
                <w:rFonts w:ascii="Myriad Pro" w:hAnsi="Myriad Pro" w:cs="Tahoma"/>
                <w:i/>
                <w:iCs/>
                <w:sz w:val="20"/>
                <w:szCs w:val="20"/>
              </w:rPr>
              <w:t>133 770,30</w:t>
            </w:r>
          </w:p>
        </w:tc>
        <w:tc>
          <w:tcPr>
            <w:tcW w:w="1680" w:type="dxa"/>
            <w:tcBorders>
              <w:top w:val="nil"/>
              <w:left w:val="nil"/>
              <w:bottom w:val="single" w:sz="4" w:space="0" w:color="auto"/>
              <w:right w:val="single" w:sz="4" w:space="0" w:color="auto"/>
            </w:tcBorders>
            <w:shd w:val="clear" w:color="000000" w:fill="FFFFFF"/>
            <w:vAlign w:val="center"/>
            <w:hideMark/>
          </w:tcPr>
          <w:p w14:paraId="6F63751F" w14:textId="474E224A" w:rsidR="00CF54BF" w:rsidRPr="00CF54BF" w:rsidRDefault="00CF54BF" w:rsidP="00BB46EC">
            <w:pPr>
              <w:jc w:val="center"/>
              <w:rPr>
                <w:rFonts w:ascii="Myriad Pro" w:hAnsi="Myriad Pro" w:cs="Tahoma"/>
                <w:i/>
                <w:iCs/>
                <w:sz w:val="20"/>
                <w:szCs w:val="20"/>
              </w:rPr>
            </w:pPr>
            <w:r w:rsidRPr="00CF54BF">
              <w:rPr>
                <w:rFonts w:ascii="Myriad Pro" w:hAnsi="Myriad Pro" w:cs="Tahoma"/>
                <w:i/>
                <w:iCs/>
                <w:sz w:val="20"/>
                <w:szCs w:val="20"/>
              </w:rPr>
              <w:t>133 770,30</w:t>
            </w:r>
          </w:p>
        </w:tc>
        <w:tc>
          <w:tcPr>
            <w:tcW w:w="1680" w:type="dxa"/>
            <w:tcBorders>
              <w:top w:val="nil"/>
              <w:left w:val="nil"/>
              <w:bottom w:val="single" w:sz="4" w:space="0" w:color="auto"/>
              <w:right w:val="single" w:sz="4" w:space="0" w:color="auto"/>
            </w:tcBorders>
            <w:shd w:val="clear" w:color="000000" w:fill="FFFFFF"/>
            <w:vAlign w:val="center"/>
            <w:hideMark/>
          </w:tcPr>
          <w:p w14:paraId="55912770" w14:textId="0A57C819"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133 770,3</w:t>
            </w:r>
          </w:p>
        </w:tc>
      </w:tr>
      <w:tr w:rsidR="00CF54BF" w:rsidRPr="00CF54BF" w14:paraId="4405B60A"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4D8DFBE3"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Аренда</w:t>
            </w:r>
          </w:p>
        </w:tc>
        <w:tc>
          <w:tcPr>
            <w:tcW w:w="1327" w:type="dxa"/>
            <w:tcBorders>
              <w:top w:val="nil"/>
              <w:left w:val="nil"/>
              <w:bottom w:val="single" w:sz="4" w:space="0" w:color="auto"/>
              <w:right w:val="single" w:sz="4" w:space="0" w:color="auto"/>
            </w:tcBorders>
            <w:shd w:val="clear" w:color="000000" w:fill="FFFFFF"/>
            <w:vAlign w:val="center"/>
            <w:hideMark/>
          </w:tcPr>
          <w:p w14:paraId="5B05068F" w14:textId="06AFD0B8"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25 598,20</w:t>
            </w:r>
          </w:p>
        </w:tc>
        <w:tc>
          <w:tcPr>
            <w:tcW w:w="1372" w:type="dxa"/>
            <w:tcBorders>
              <w:top w:val="nil"/>
              <w:left w:val="nil"/>
              <w:bottom w:val="single" w:sz="4" w:space="0" w:color="auto"/>
              <w:right w:val="single" w:sz="4" w:space="0" w:color="auto"/>
            </w:tcBorders>
            <w:shd w:val="clear" w:color="000000" w:fill="FFFFFF"/>
            <w:vAlign w:val="center"/>
            <w:hideMark/>
          </w:tcPr>
          <w:p w14:paraId="6AD986A5" w14:textId="3114A9D0"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20 166,56</w:t>
            </w:r>
          </w:p>
        </w:tc>
        <w:tc>
          <w:tcPr>
            <w:tcW w:w="1680" w:type="dxa"/>
            <w:tcBorders>
              <w:top w:val="nil"/>
              <w:left w:val="nil"/>
              <w:bottom w:val="single" w:sz="4" w:space="0" w:color="auto"/>
              <w:right w:val="single" w:sz="4" w:space="0" w:color="auto"/>
            </w:tcBorders>
            <w:shd w:val="clear" w:color="000000" w:fill="FFFFFF"/>
            <w:vAlign w:val="center"/>
            <w:hideMark/>
          </w:tcPr>
          <w:p w14:paraId="360F5AF5" w14:textId="63C763BC"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20 166,56</w:t>
            </w:r>
          </w:p>
        </w:tc>
        <w:tc>
          <w:tcPr>
            <w:tcW w:w="1680" w:type="dxa"/>
            <w:tcBorders>
              <w:top w:val="nil"/>
              <w:left w:val="nil"/>
              <w:bottom w:val="single" w:sz="4" w:space="0" w:color="auto"/>
              <w:right w:val="single" w:sz="4" w:space="0" w:color="auto"/>
            </w:tcBorders>
            <w:shd w:val="clear" w:color="000000" w:fill="FFFFFF"/>
            <w:vAlign w:val="center"/>
            <w:hideMark/>
          </w:tcPr>
          <w:p w14:paraId="06213BF4" w14:textId="734A114A"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5 431,6</w:t>
            </w:r>
          </w:p>
        </w:tc>
      </w:tr>
      <w:tr w:rsidR="00CF54BF" w:rsidRPr="00CF54BF" w14:paraId="16EF9618"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2A257287"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 xml:space="preserve">Налоги </w:t>
            </w:r>
          </w:p>
        </w:tc>
        <w:tc>
          <w:tcPr>
            <w:tcW w:w="1327" w:type="dxa"/>
            <w:tcBorders>
              <w:top w:val="nil"/>
              <w:left w:val="nil"/>
              <w:bottom w:val="single" w:sz="4" w:space="0" w:color="auto"/>
              <w:right w:val="single" w:sz="4" w:space="0" w:color="auto"/>
            </w:tcBorders>
            <w:shd w:val="clear" w:color="000000" w:fill="FFFFFF"/>
            <w:vAlign w:val="center"/>
            <w:hideMark/>
          </w:tcPr>
          <w:p w14:paraId="79A77729" w14:textId="7B86420F"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158 873,9</w:t>
            </w:r>
          </w:p>
        </w:tc>
        <w:tc>
          <w:tcPr>
            <w:tcW w:w="1372" w:type="dxa"/>
            <w:tcBorders>
              <w:top w:val="nil"/>
              <w:left w:val="nil"/>
              <w:bottom w:val="single" w:sz="4" w:space="0" w:color="auto"/>
              <w:right w:val="single" w:sz="4" w:space="0" w:color="auto"/>
            </w:tcBorders>
            <w:shd w:val="clear" w:color="000000" w:fill="FFFFFF"/>
            <w:vAlign w:val="center"/>
            <w:hideMark/>
          </w:tcPr>
          <w:p w14:paraId="28936319" w14:textId="0B81152E"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111 085,1</w:t>
            </w:r>
          </w:p>
        </w:tc>
        <w:tc>
          <w:tcPr>
            <w:tcW w:w="1680" w:type="dxa"/>
            <w:tcBorders>
              <w:top w:val="nil"/>
              <w:left w:val="nil"/>
              <w:bottom w:val="single" w:sz="4" w:space="0" w:color="auto"/>
              <w:right w:val="single" w:sz="4" w:space="0" w:color="auto"/>
            </w:tcBorders>
            <w:shd w:val="clear" w:color="000000" w:fill="FFFFFF"/>
            <w:vAlign w:val="center"/>
            <w:hideMark/>
          </w:tcPr>
          <w:p w14:paraId="394D6BA8" w14:textId="57667196"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111 085,1</w:t>
            </w:r>
          </w:p>
        </w:tc>
        <w:tc>
          <w:tcPr>
            <w:tcW w:w="1680" w:type="dxa"/>
            <w:tcBorders>
              <w:top w:val="nil"/>
              <w:left w:val="nil"/>
              <w:bottom w:val="single" w:sz="4" w:space="0" w:color="auto"/>
              <w:right w:val="single" w:sz="4" w:space="0" w:color="auto"/>
            </w:tcBorders>
            <w:shd w:val="clear" w:color="000000" w:fill="FFFFFF"/>
            <w:vAlign w:val="center"/>
            <w:hideMark/>
          </w:tcPr>
          <w:p w14:paraId="6A27E0FF" w14:textId="1020672E"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47 788,8</w:t>
            </w:r>
          </w:p>
        </w:tc>
      </w:tr>
      <w:tr w:rsidR="00CF54BF" w:rsidRPr="00CF54BF" w14:paraId="2B7A5CB5" w14:textId="77777777" w:rsidTr="00F06E12">
        <w:trPr>
          <w:trHeight w:val="48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005DC913"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Отчисления на социальные нужды (ЕСН)</w:t>
            </w:r>
          </w:p>
        </w:tc>
        <w:tc>
          <w:tcPr>
            <w:tcW w:w="1327" w:type="dxa"/>
            <w:tcBorders>
              <w:top w:val="nil"/>
              <w:left w:val="nil"/>
              <w:bottom w:val="single" w:sz="4" w:space="0" w:color="auto"/>
              <w:right w:val="single" w:sz="4" w:space="0" w:color="auto"/>
            </w:tcBorders>
            <w:shd w:val="clear" w:color="000000" w:fill="FFFFFF"/>
            <w:vAlign w:val="center"/>
            <w:hideMark/>
          </w:tcPr>
          <w:p w14:paraId="28F793C7" w14:textId="47FBFD15"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621 261,90</w:t>
            </w:r>
          </w:p>
        </w:tc>
        <w:tc>
          <w:tcPr>
            <w:tcW w:w="1372" w:type="dxa"/>
            <w:tcBorders>
              <w:top w:val="nil"/>
              <w:left w:val="nil"/>
              <w:bottom w:val="single" w:sz="4" w:space="0" w:color="auto"/>
              <w:right w:val="single" w:sz="4" w:space="0" w:color="auto"/>
            </w:tcBorders>
            <w:shd w:val="clear" w:color="000000" w:fill="FFFFFF"/>
            <w:vAlign w:val="center"/>
            <w:hideMark/>
          </w:tcPr>
          <w:p w14:paraId="3CED03C6" w14:textId="240E96E0"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439 599,02</w:t>
            </w:r>
          </w:p>
        </w:tc>
        <w:tc>
          <w:tcPr>
            <w:tcW w:w="1680" w:type="dxa"/>
            <w:tcBorders>
              <w:top w:val="nil"/>
              <w:left w:val="nil"/>
              <w:bottom w:val="single" w:sz="4" w:space="0" w:color="auto"/>
              <w:right w:val="single" w:sz="4" w:space="0" w:color="auto"/>
            </w:tcBorders>
            <w:shd w:val="clear" w:color="000000" w:fill="FFFFFF"/>
            <w:vAlign w:val="center"/>
            <w:hideMark/>
          </w:tcPr>
          <w:p w14:paraId="6BB699EB" w14:textId="5B8D2598"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425 032,90</w:t>
            </w:r>
          </w:p>
        </w:tc>
        <w:tc>
          <w:tcPr>
            <w:tcW w:w="1680" w:type="dxa"/>
            <w:tcBorders>
              <w:top w:val="nil"/>
              <w:left w:val="nil"/>
              <w:bottom w:val="single" w:sz="4" w:space="0" w:color="auto"/>
              <w:right w:val="single" w:sz="4" w:space="0" w:color="auto"/>
            </w:tcBorders>
            <w:shd w:val="clear" w:color="000000" w:fill="FFFFFF"/>
            <w:vAlign w:val="center"/>
            <w:hideMark/>
          </w:tcPr>
          <w:p w14:paraId="573BC827" w14:textId="50E81461"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196 229,0</w:t>
            </w:r>
          </w:p>
        </w:tc>
      </w:tr>
      <w:tr w:rsidR="00CF54BF" w:rsidRPr="00CF54BF" w14:paraId="7F95862E"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noWrap/>
            <w:hideMark/>
          </w:tcPr>
          <w:p w14:paraId="10434BBF"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Налог на прибыль</w:t>
            </w:r>
          </w:p>
        </w:tc>
        <w:tc>
          <w:tcPr>
            <w:tcW w:w="1327" w:type="dxa"/>
            <w:tcBorders>
              <w:top w:val="nil"/>
              <w:left w:val="nil"/>
              <w:bottom w:val="single" w:sz="4" w:space="0" w:color="auto"/>
              <w:right w:val="single" w:sz="4" w:space="0" w:color="auto"/>
            </w:tcBorders>
            <w:shd w:val="clear" w:color="000000" w:fill="FFFFFF"/>
            <w:vAlign w:val="center"/>
            <w:hideMark/>
          </w:tcPr>
          <w:p w14:paraId="00BD9683" w14:textId="5017A043"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0443D4F1" w14:textId="0BE92A63"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394CE19E" w14:textId="5E77407F"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557834FC" w14:textId="2AB19B98"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w:t>
            </w:r>
          </w:p>
        </w:tc>
      </w:tr>
      <w:tr w:rsidR="00CF54BF" w:rsidRPr="00CF54BF" w14:paraId="65FAA751"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noWrap/>
            <w:hideMark/>
          </w:tcPr>
          <w:p w14:paraId="26497C5D"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Выпадающие доходы по п.87 Основ ценообразования</w:t>
            </w:r>
          </w:p>
        </w:tc>
        <w:tc>
          <w:tcPr>
            <w:tcW w:w="1327" w:type="dxa"/>
            <w:tcBorders>
              <w:top w:val="nil"/>
              <w:left w:val="nil"/>
              <w:bottom w:val="single" w:sz="4" w:space="0" w:color="auto"/>
              <w:right w:val="single" w:sz="4" w:space="0" w:color="auto"/>
            </w:tcBorders>
            <w:shd w:val="clear" w:color="000000" w:fill="FFFFFF"/>
            <w:vAlign w:val="center"/>
            <w:hideMark/>
          </w:tcPr>
          <w:p w14:paraId="6C34B3C1" w14:textId="0616B72F"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147 271,7</w:t>
            </w:r>
          </w:p>
        </w:tc>
        <w:tc>
          <w:tcPr>
            <w:tcW w:w="1372" w:type="dxa"/>
            <w:tcBorders>
              <w:top w:val="nil"/>
              <w:left w:val="nil"/>
              <w:bottom w:val="single" w:sz="4" w:space="0" w:color="auto"/>
              <w:right w:val="single" w:sz="4" w:space="0" w:color="auto"/>
            </w:tcBorders>
            <w:shd w:val="clear" w:color="000000" w:fill="FFFFFF"/>
            <w:vAlign w:val="center"/>
            <w:hideMark/>
          </w:tcPr>
          <w:p w14:paraId="3CE0E741" w14:textId="74D1AF22"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28 787,04</w:t>
            </w:r>
          </w:p>
        </w:tc>
        <w:tc>
          <w:tcPr>
            <w:tcW w:w="1680" w:type="dxa"/>
            <w:tcBorders>
              <w:top w:val="nil"/>
              <w:left w:val="nil"/>
              <w:bottom w:val="single" w:sz="4" w:space="0" w:color="auto"/>
              <w:right w:val="single" w:sz="4" w:space="0" w:color="auto"/>
            </w:tcBorders>
            <w:shd w:val="clear" w:color="000000" w:fill="FFFFFF"/>
            <w:vAlign w:val="center"/>
            <w:hideMark/>
          </w:tcPr>
          <w:p w14:paraId="1B147112" w14:textId="381FF813"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28 787,04</w:t>
            </w:r>
          </w:p>
        </w:tc>
        <w:tc>
          <w:tcPr>
            <w:tcW w:w="1680" w:type="dxa"/>
            <w:tcBorders>
              <w:top w:val="nil"/>
              <w:left w:val="nil"/>
              <w:bottom w:val="single" w:sz="4" w:space="0" w:color="auto"/>
              <w:right w:val="single" w:sz="4" w:space="0" w:color="auto"/>
            </w:tcBorders>
            <w:shd w:val="clear" w:color="000000" w:fill="FFFFFF"/>
            <w:vAlign w:val="center"/>
            <w:hideMark/>
          </w:tcPr>
          <w:p w14:paraId="7A428BD0" w14:textId="3D7CC905"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118 484,7</w:t>
            </w:r>
          </w:p>
        </w:tc>
      </w:tr>
      <w:tr w:rsidR="00CF54BF" w:rsidRPr="00CF54BF" w14:paraId="5E9270ED" w14:textId="77777777" w:rsidTr="00F06E12">
        <w:trPr>
          <w:trHeight w:val="255"/>
        </w:trPr>
        <w:tc>
          <w:tcPr>
            <w:tcW w:w="3510" w:type="dxa"/>
            <w:tcBorders>
              <w:top w:val="nil"/>
              <w:left w:val="single" w:sz="4" w:space="0" w:color="auto"/>
              <w:bottom w:val="single" w:sz="4" w:space="0" w:color="auto"/>
              <w:right w:val="single" w:sz="4" w:space="0" w:color="auto"/>
            </w:tcBorders>
            <w:shd w:val="clear" w:color="auto" w:fill="auto"/>
            <w:noWrap/>
            <w:hideMark/>
          </w:tcPr>
          <w:p w14:paraId="5BF1B8E6" w14:textId="77777777" w:rsidR="00CF54BF" w:rsidRPr="00CF54BF" w:rsidRDefault="00CF54BF" w:rsidP="00CF54BF">
            <w:pPr>
              <w:rPr>
                <w:rFonts w:ascii="Myriad Pro" w:hAnsi="Myriad Pro" w:cs="Tahoma"/>
                <w:sz w:val="20"/>
                <w:szCs w:val="20"/>
              </w:rPr>
            </w:pPr>
            <w:r w:rsidRPr="00CF54BF">
              <w:rPr>
                <w:rFonts w:ascii="Myriad Pro" w:hAnsi="Myriad Pro" w:cs="Tahoma"/>
                <w:sz w:val="20"/>
                <w:szCs w:val="20"/>
              </w:rPr>
              <w:t>Амортизационные отчисления</w:t>
            </w:r>
          </w:p>
        </w:tc>
        <w:tc>
          <w:tcPr>
            <w:tcW w:w="1327" w:type="dxa"/>
            <w:tcBorders>
              <w:top w:val="nil"/>
              <w:left w:val="nil"/>
              <w:bottom w:val="single" w:sz="4" w:space="0" w:color="auto"/>
              <w:right w:val="single" w:sz="4" w:space="0" w:color="auto"/>
            </w:tcBorders>
            <w:shd w:val="clear" w:color="000000" w:fill="FFFFFF"/>
            <w:vAlign w:val="center"/>
            <w:hideMark/>
          </w:tcPr>
          <w:p w14:paraId="634F2DAA" w14:textId="09E83B77" w:rsidR="00CF54BF" w:rsidRPr="00CF54BF" w:rsidRDefault="00CF54BF" w:rsidP="00DF20D7">
            <w:pPr>
              <w:jc w:val="center"/>
              <w:rPr>
                <w:rFonts w:ascii="Myriad Pro" w:hAnsi="Myriad Pro" w:cs="Tahoma"/>
                <w:sz w:val="20"/>
                <w:szCs w:val="20"/>
              </w:rPr>
            </w:pPr>
            <w:r w:rsidRPr="00CF54BF">
              <w:rPr>
                <w:rFonts w:ascii="Myriad Pro" w:hAnsi="Myriad Pro" w:cs="Tahoma"/>
                <w:sz w:val="20"/>
                <w:szCs w:val="20"/>
              </w:rPr>
              <w:t>1 024 486,50</w:t>
            </w:r>
          </w:p>
        </w:tc>
        <w:tc>
          <w:tcPr>
            <w:tcW w:w="1372" w:type="dxa"/>
            <w:tcBorders>
              <w:top w:val="nil"/>
              <w:left w:val="nil"/>
              <w:bottom w:val="single" w:sz="4" w:space="0" w:color="auto"/>
              <w:right w:val="single" w:sz="4" w:space="0" w:color="auto"/>
            </w:tcBorders>
            <w:shd w:val="clear" w:color="000000" w:fill="FFFFFF"/>
            <w:vAlign w:val="center"/>
            <w:hideMark/>
          </w:tcPr>
          <w:p w14:paraId="6F97B1FD" w14:textId="4FEC7E91"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969 981,62</w:t>
            </w:r>
          </w:p>
        </w:tc>
        <w:tc>
          <w:tcPr>
            <w:tcW w:w="1680" w:type="dxa"/>
            <w:tcBorders>
              <w:top w:val="nil"/>
              <w:left w:val="nil"/>
              <w:bottom w:val="single" w:sz="4" w:space="0" w:color="auto"/>
              <w:right w:val="single" w:sz="4" w:space="0" w:color="auto"/>
            </w:tcBorders>
            <w:shd w:val="clear" w:color="000000" w:fill="FFFFFF"/>
            <w:vAlign w:val="center"/>
            <w:hideMark/>
          </w:tcPr>
          <w:p w14:paraId="299431F2" w14:textId="771AAC11"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969 981,62</w:t>
            </w:r>
          </w:p>
        </w:tc>
        <w:tc>
          <w:tcPr>
            <w:tcW w:w="1680" w:type="dxa"/>
            <w:tcBorders>
              <w:top w:val="nil"/>
              <w:left w:val="nil"/>
              <w:bottom w:val="single" w:sz="4" w:space="0" w:color="auto"/>
              <w:right w:val="single" w:sz="4" w:space="0" w:color="auto"/>
            </w:tcBorders>
            <w:shd w:val="clear" w:color="000000" w:fill="FFFFFF"/>
            <w:vAlign w:val="center"/>
            <w:hideMark/>
          </w:tcPr>
          <w:p w14:paraId="354CCE48" w14:textId="5547FFD6"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54 504,9</w:t>
            </w:r>
          </w:p>
        </w:tc>
      </w:tr>
      <w:tr w:rsidR="00CF54BF" w:rsidRPr="00CF54BF" w14:paraId="53EC4F75" w14:textId="77777777" w:rsidTr="00F06E12">
        <w:trPr>
          <w:trHeight w:val="240"/>
        </w:trPr>
        <w:tc>
          <w:tcPr>
            <w:tcW w:w="3510" w:type="dxa"/>
            <w:tcBorders>
              <w:top w:val="nil"/>
              <w:left w:val="single" w:sz="4" w:space="0" w:color="auto"/>
              <w:bottom w:val="single" w:sz="4" w:space="0" w:color="auto"/>
              <w:right w:val="single" w:sz="4" w:space="0" w:color="auto"/>
            </w:tcBorders>
            <w:shd w:val="clear" w:color="000000" w:fill="D6E3BC"/>
            <w:vAlign w:val="center"/>
            <w:hideMark/>
          </w:tcPr>
          <w:p w14:paraId="33032CF5" w14:textId="77777777" w:rsidR="00CF54BF" w:rsidRPr="00CF54BF" w:rsidRDefault="00CF54BF" w:rsidP="00CF54BF">
            <w:pPr>
              <w:rPr>
                <w:rFonts w:ascii="Myriad Pro" w:hAnsi="Myriad Pro" w:cs="Tahoma"/>
                <w:b/>
                <w:bCs/>
                <w:color w:val="000000"/>
                <w:sz w:val="20"/>
                <w:szCs w:val="20"/>
              </w:rPr>
            </w:pPr>
            <w:r w:rsidRPr="00CF54BF">
              <w:rPr>
                <w:rFonts w:ascii="Myriad Pro" w:hAnsi="Myriad Pro" w:cs="Calibri"/>
                <w:b/>
                <w:bCs/>
                <w:color w:val="000000"/>
                <w:sz w:val="20"/>
                <w:szCs w:val="20"/>
              </w:rPr>
              <w:t>Корректировки НВВ</w:t>
            </w:r>
          </w:p>
        </w:tc>
        <w:tc>
          <w:tcPr>
            <w:tcW w:w="1327" w:type="dxa"/>
            <w:tcBorders>
              <w:top w:val="nil"/>
              <w:left w:val="nil"/>
              <w:bottom w:val="single" w:sz="4" w:space="0" w:color="auto"/>
              <w:right w:val="single" w:sz="4" w:space="0" w:color="auto"/>
            </w:tcBorders>
            <w:shd w:val="clear" w:color="000000" w:fill="D6E3BC"/>
            <w:vAlign w:val="center"/>
            <w:hideMark/>
          </w:tcPr>
          <w:p w14:paraId="1BE08C52" w14:textId="03997660"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465 115,8</w:t>
            </w:r>
          </w:p>
        </w:tc>
        <w:tc>
          <w:tcPr>
            <w:tcW w:w="1372" w:type="dxa"/>
            <w:tcBorders>
              <w:top w:val="nil"/>
              <w:left w:val="nil"/>
              <w:bottom w:val="single" w:sz="4" w:space="0" w:color="auto"/>
              <w:right w:val="single" w:sz="4" w:space="0" w:color="auto"/>
            </w:tcBorders>
            <w:shd w:val="clear" w:color="000000" w:fill="D6E3BC"/>
            <w:vAlign w:val="center"/>
            <w:hideMark/>
          </w:tcPr>
          <w:p w14:paraId="1073ED0D" w14:textId="1FCE9507"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481 077,15</w:t>
            </w:r>
          </w:p>
        </w:tc>
        <w:tc>
          <w:tcPr>
            <w:tcW w:w="1680" w:type="dxa"/>
            <w:tcBorders>
              <w:top w:val="nil"/>
              <w:left w:val="nil"/>
              <w:bottom w:val="single" w:sz="4" w:space="0" w:color="auto"/>
              <w:right w:val="single" w:sz="4" w:space="0" w:color="auto"/>
            </w:tcBorders>
            <w:shd w:val="clear" w:color="000000" w:fill="D6E3BC"/>
            <w:vAlign w:val="center"/>
            <w:hideMark/>
          </w:tcPr>
          <w:p w14:paraId="4A59B53C" w14:textId="26385B05"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511 738,52</w:t>
            </w:r>
          </w:p>
        </w:tc>
        <w:tc>
          <w:tcPr>
            <w:tcW w:w="1680" w:type="dxa"/>
            <w:tcBorders>
              <w:top w:val="nil"/>
              <w:left w:val="nil"/>
              <w:bottom w:val="single" w:sz="4" w:space="0" w:color="auto"/>
              <w:right w:val="single" w:sz="4" w:space="0" w:color="auto"/>
            </w:tcBorders>
            <w:shd w:val="clear" w:color="000000" w:fill="D6E3BC"/>
            <w:vAlign w:val="center"/>
            <w:hideMark/>
          </w:tcPr>
          <w:p w14:paraId="6E8A8A66" w14:textId="71D43965"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46 622,72</w:t>
            </w:r>
          </w:p>
        </w:tc>
      </w:tr>
      <w:tr w:rsidR="00CF54BF" w:rsidRPr="00CF54BF" w14:paraId="6746A863" w14:textId="77777777" w:rsidTr="00F06E12">
        <w:trPr>
          <w:trHeight w:val="48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BB124A1" w14:textId="77777777" w:rsidR="00CF54BF" w:rsidRPr="00CF54BF" w:rsidRDefault="00CF54BF" w:rsidP="00CF54BF">
            <w:pPr>
              <w:rPr>
                <w:rFonts w:ascii="Myriad Pro" w:hAnsi="Myriad Pro" w:cs="Tahoma"/>
                <w:color w:val="000000"/>
                <w:sz w:val="20"/>
                <w:szCs w:val="20"/>
              </w:rPr>
            </w:pPr>
            <w:r w:rsidRPr="00CF54BF">
              <w:rPr>
                <w:rFonts w:ascii="Myriad Pro" w:hAnsi="Myriad Pro" w:cs="Calibri"/>
                <w:color w:val="000000"/>
                <w:sz w:val="20"/>
                <w:szCs w:val="20"/>
              </w:rPr>
              <w:t>Корректировка на основе фактических данных 2016 года</w:t>
            </w:r>
          </w:p>
        </w:tc>
        <w:tc>
          <w:tcPr>
            <w:tcW w:w="1327" w:type="dxa"/>
            <w:tcBorders>
              <w:top w:val="nil"/>
              <w:left w:val="nil"/>
              <w:bottom w:val="single" w:sz="4" w:space="0" w:color="auto"/>
              <w:right w:val="single" w:sz="4" w:space="0" w:color="auto"/>
            </w:tcBorders>
            <w:shd w:val="clear" w:color="000000" w:fill="FFFFFF"/>
            <w:vAlign w:val="center"/>
            <w:hideMark/>
          </w:tcPr>
          <w:p w14:paraId="45D70842" w14:textId="36B8F779"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106 610,4</w:t>
            </w:r>
          </w:p>
        </w:tc>
        <w:tc>
          <w:tcPr>
            <w:tcW w:w="1372" w:type="dxa"/>
            <w:tcBorders>
              <w:top w:val="nil"/>
              <w:left w:val="nil"/>
              <w:bottom w:val="single" w:sz="4" w:space="0" w:color="auto"/>
              <w:right w:val="single" w:sz="4" w:space="0" w:color="auto"/>
            </w:tcBorders>
            <w:shd w:val="clear" w:color="000000" w:fill="FFFFFF"/>
            <w:vAlign w:val="center"/>
            <w:hideMark/>
          </w:tcPr>
          <w:p w14:paraId="6564A8A9" w14:textId="70FAAF27"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229 887,6</w:t>
            </w:r>
          </w:p>
        </w:tc>
        <w:tc>
          <w:tcPr>
            <w:tcW w:w="1680" w:type="dxa"/>
            <w:tcBorders>
              <w:top w:val="nil"/>
              <w:left w:val="nil"/>
              <w:bottom w:val="single" w:sz="4" w:space="0" w:color="auto"/>
              <w:right w:val="single" w:sz="4" w:space="0" w:color="auto"/>
            </w:tcBorders>
            <w:shd w:val="clear" w:color="000000" w:fill="FFFFFF"/>
            <w:vAlign w:val="center"/>
            <w:hideMark/>
          </w:tcPr>
          <w:p w14:paraId="61A74FAE" w14:textId="11C87E34"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229 887,59</w:t>
            </w:r>
          </w:p>
        </w:tc>
        <w:tc>
          <w:tcPr>
            <w:tcW w:w="1680" w:type="dxa"/>
            <w:tcBorders>
              <w:top w:val="nil"/>
              <w:left w:val="nil"/>
              <w:bottom w:val="single" w:sz="4" w:space="0" w:color="auto"/>
              <w:right w:val="single" w:sz="4" w:space="0" w:color="auto"/>
            </w:tcBorders>
            <w:shd w:val="clear" w:color="000000" w:fill="FFFFFF"/>
            <w:vAlign w:val="center"/>
            <w:hideMark/>
          </w:tcPr>
          <w:p w14:paraId="6AA8C2D0" w14:textId="77F9CF9B"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123 277,2</w:t>
            </w:r>
          </w:p>
        </w:tc>
      </w:tr>
      <w:tr w:rsidR="00CF54BF" w:rsidRPr="00CF54BF" w14:paraId="4B12BDCB" w14:textId="77777777" w:rsidTr="00F06E12">
        <w:trPr>
          <w:trHeight w:val="72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1CB6BD5A" w14:textId="77777777" w:rsidR="00CF54BF" w:rsidRPr="00CF54BF" w:rsidRDefault="00CF54BF" w:rsidP="00CF54BF">
            <w:pPr>
              <w:rPr>
                <w:rFonts w:ascii="Myriad Pro" w:hAnsi="Myriad Pro" w:cs="Tahoma"/>
                <w:color w:val="000000"/>
                <w:sz w:val="20"/>
                <w:szCs w:val="20"/>
              </w:rPr>
            </w:pPr>
            <w:r w:rsidRPr="00CF54BF">
              <w:rPr>
                <w:rFonts w:ascii="Myriad Pro" w:hAnsi="Myriad Pro" w:cs="Calibri"/>
                <w:color w:val="000000"/>
                <w:sz w:val="20"/>
                <w:szCs w:val="20"/>
              </w:rPr>
              <w:t>Корректировка по исполнению/неисполнению ИПР 2016</w:t>
            </w:r>
          </w:p>
        </w:tc>
        <w:tc>
          <w:tcPr>
            <w:tcW w:w="1327" w:type="dxa"/>
            <w:tcBorders>
              <w:top w:val="nil"/>
              <w:left w:val="nil"/>
              <w:bottom w:val="single" w:sz="4" w:space="0" w:color="auto"/>
              <w:right w:val="single" w:sz="4" w:space="0" w:color="auto"/>
            </w:tcBorders>
            <w:shd w:val="clear" w:color="000000" w:fill="FFFFFF"/>
            <w:vAlign w:val="center"/>
            <w:hideMark/>
          </w:tcPr>
          <w:p w14:paraId="298AE1F0" w14:textId="668C1269" w:rsidR="00CF54BF" w:rsidRPr="00CF54BF" w:rsidRDefault="00CF54BF" w:rsidP="00317D88">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500A8F86" w14:textId="26AB39FC"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   45 085,86</w:t>
            </w:r>
          </w:p>
        </w:tc>
        <w:tc>
          <w:tcPr>
            <w:tcW w:w="1680" w:type="dxa"/>
            <w:tcBorders>
              <w:top w:val="nil"/>
              <w:left w:val="nil"/>
              <w:bottom w:val="single" w:sz="4" w:space="0" w:color="auto"/>
              <w:right w:val="single" w:sz="4" w:space="0" w:color="auto"/>
            </w:tcBorders>
            <w:shd w:val="clear" w:color="000000" w:fill="FFFFFF"/>
            <w:vAlign w:val="center"/>
            <w:hideMark/>
          </w:tcPr>
          <w:p w14:paraId="4030F1A1" w14:textId="11DC4B59"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         14 424,49</w:t>
            </w:r>
          </w:p>
        </w:tc>
        <w:tc>
          <w:tcPr>
            <w:tcW w:w="1680" w:type="dxa"/>
            <w:tcBorders>
              <w:top w:val="nil"/>
              <w:left w:val="nil"/>
              <w:bottom w:val="single" w:sz="4" w:space="0" w:color="auto"/>
              <w:right w:val="single" w:sz="4" w:space="0" w:color="auto"/>
            </w:tcBorders>
            <w:shd w:val="clear" w:color="000000" w:fill="FFFFFF"/>
            <w:vAlign w:val="center"/>
            <w:hideMark/>
          </w:tcPr>
          <w:p w14:paraId="30B2812F" w14:textId="4B433DCB"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              14 424,5</w:t>
            </w:r>
          </w:p>
        </w:tc>
      </w:tr>
      <w:tr w:rsidR="00CF54BF" w:rsidRPr="00CF54BF" w14:paraId="0352CF9B" w14:textId="77777777" w:rsidTr="00F06E12">
        <w:trPr>
          <w:trHeight w:val="48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907E6CB" w14:textId="77777777" w:rsidR="00CF54BF" w:rsidRPr="00CF54BF" w:rsidRDefault="00CF54BF" w:rsidP="00CF54BF">
            <w:pPr>
              <w:rPr>
                <w:rFonts w:ascii="Myriad Pro" w:hAnsi="Myriad Pro" w:cs="Tahoma"/>
                <w:color w:val="000000"/>
                <w:sz w:val="20"/>
                <w:szCs w:val="20"/>
              </w:rPr>
            </w:pPr>
            <w:r w:rsidRPr="00CF54BF">
              <w:rPr>
                <w:rFonts w:ascii="Myriad Pro" w:hAnsi="Myriad Pro" w:cs="Calibri"/>
                <w:color w:val="000000"/>
                <w:sz w:val="20"/>
                <w:szCs w:val="20"/>
              </w:rPr>
              <w:t>Корректировка по показателям надежности и качества</w:t>
            </w:r>
          </w:p>
        </w:tc>
        <w:tc>
          <w:tcPr>
            <w:tcW w:w="1327" w:type="dxa"/>
            <w:tcBorders>
              <w:top w:val="nil"/>
              <w:left w:val="nil"/>
              <w:bottom w:val="single" w:sz="4" w:space="0" w:color="auto"/>
              <w:right w:val="single" w:sz="4" w:space="0" w:color="auto"/>
            </w:tcBorders>
            <w:shd w:val="clear" w:color="000000" w:fill="FFFFFF"/>
            <w:vAlign w:val="center"/>
            <w:hideMark/>
          </w:tcPr>
          <w:p w14:paraId="2F2DCF9E" w14:textId="256BBC7A"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69 934,90</w:t>
            </w:r>
          </w:p>
        </w:tc>
        <w:tc>
          <w:tcPr>
            <w:tcW w:w="1372" w:type="dxa"/>
            <w:tcBorders>
              <w:top w:val="nil"/>
              <w:left w:val="nil"/>
              <w:bottom w:val="single" w:sz="4" w:space="0" w:color="auto"/>
              <w:right w:val="single" w:sz="4" w:space="0" w:color="auto"/>
            </w:tcBorders>
            <w:shd w:val="clear" w:color="000000" w:fill="FFFFFF"/>
            <w:vAlign w:val="center"/>
            <w:hideMark/>
          </w:tcPr>
          <w:p w14:paraId="0B829A06" w14:textId="3F981D31"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2C5B7F72" w14:textId="51C69E29"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4D34F2C8" w14:textId="4BAE6A6D"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69 934,9</w:t>
            </w:r>
          </w:p>
        </w:tc>
      </w:tr>
      <w:tr w:rsidR="00CF54BF" w:rsidRPr="00CF54BF" w14:paraId="44C60A37" w14:textId="77777777" w:rsidTr="00F06E12">
        <w:trPr>
          <w:trHeight w:val="48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1AF324D5"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Корректировка доходности инвестированного капитала, тыс.руб.</w:t>
            </w:r>
          </w:p>
        </w:tc>
        <w:tc>
          <w:tcPr>
            <w:tcW w:w="1327" w:type="dxa"/>
            <w:tcBorders>
              <w:top w:val="nil"/>
              <w:left w:val="nil"/>
              <w:bottom w:val="single" w:sz="4" w:space="0" w:color="auto"/>
              <w:right w:val="single" w:sz="4" w:space="0" w:color="auto"/>
            </w:tcBorders>
            <w:shd w:val="clear" w:color="000000" w:fill="FFFFFF"/>
            <w:vAlign w:val="center"/>
            <w:hideMark/>
          </w:tcPr>
          <w:p w14:paraId="7CD8C9B5" w14:textId="134BE02D"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20 109,6</w:t>
            </w:r>
          </w:p>
        </w:tc>
        <w:tc>
          <w:tcPr>
            <w:tcW w:w="1372" w:type="dxa"/>
            <w:tcBorders>
              <w:top w:val="nil"/>
              <w:left w:val="nil"/>
              <w:bottom w:val="single" w:sz="4" w:space="0" w:color="auto"/>
              <w:right w:val="single" w:sz="4" w:space="0" w:color="auto"/>
            </w:tcBorders>
            <w:shd w:val="clear" w:color="000000" w:fill="FFFFFF"/>
            <w:vAlign w:val="center"/>
            <w:hideMark/>
          </w:tcPr>
          <w:p w14:paraId="23BF1CCB" w14:textId="217F0019"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75C04AEB" w14:textId="74D4FA8B"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6D071BE5" w14:textId="299CA25B"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20 109,6</w:t>
            </w:r>
          </w:p>
        </w:tc>
      </w:tr>
      <w:tr w:rsidR="00CF54BF" w:rsidRPr="00CF54BF" w14:paraId="2CF7F7B4" w14:textId="77777777" w:rsidTr="00F06E12">
        <w:trPr>
          <w:trHeight w:val="483"/>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C82BAB7" w14:textId="5815E75D"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 xml:space="preserve">Экономия от снижения потерь, тыс.руб. (пункт 25 МУ </w:t>
            </w:r>
            <w:r w:rsidR="00393E59">
              <w:rPr>
                <w:rFonts w:ascii="Myriad Pro" w:hAnsi="Myriad Pro" w:cs="Tahoma"/>
                <w:color w:val="000000"/>
                <w:sz w:val="20"/>
                <w:szCs w:val="20"/>
              </w:rPr>
              <w:t>№ </w:t>
            </w:r>
            <w:r w:rsidRPr="00CF54BF">
              <w:rPr>
                <w:rFonts w:ascii="Myriad Pro" w:hAnsi="Myriad Pro" w:cs="Tahoma"/>
                <w:color w:val="000000"/>
                <w:sz w:val="20"/>
                <w:szCs w:val="20"/>
              </w:rPr>
              <w:t>228)</w:t>
            </w:r>
          </w:p>
        </w:tc>
        <w:tc>
          <w:tcPr>
            <w:tcW w:w="1327" w:type="dxa"/>
            <w:tcBorders>
              <w:top w:val="nil"/>
              <w:left w:val="nil"/>
              <w:bottom w:val="single" w:sz="4" w:space="0" w:color="auto"/>
              <w:right w:val="single" w:sz="4" w:space="0" w:color="auto"/>
            </w:tcBorders>
            <w:shd w:val="clear" w:color="000000" w:fill="FFFFFF"/>
            <w:vAlign w:val="center"/>
            <w:hideMark/>
          </w:tcPr>
          <w:p w14:paraId="3E41FD69" w14:textId="790D3A46"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268 460,90</w:t>
            </w:r>
          </w:p>
        </w:tc>
        <w:tc>
          <w:tcPr>
            <w:tcW w:w="1372" w:type="dxa"/>
            <w:tcBorders>
              <w:top w:val="nil"/>
              <w:left w:val="nil"/>
              <w:bottom w:val="single" w:sz="4" w:space="0" w:color="auto"/>
              <w:right w:val="single" w:sz="4" w:space="0" w:color="auto"/>
            </w:tcBorders>
            <w:shd w:val="clear" w:color="000000" w:fill="FFFFFF"/>
            <w:vAlign w:val="center"/>
            <w:hideMark/>
          </w:tcPr>
          <w:p w14:paraId="04A37399" w14:textId="00FD933B"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296 275,41</w:t>
            </w:r>
          </w:p>
        </w:tc>
        <w:tc>
          <w:tcPr>
            <w:tcW w:w="1680" w:type="dxa"/>
            <w:tcBorders>
              <w:top w:val="nil"/>
              <w:left w:val="nil"/>
              <w:bottom w:val="single" w:sz="4" w:space="0" w:color="auto"/>
              <w:right w:val="single" w:sz="4" w:space="0" w:color="auto"/>
            </w:tcBorders>
            <w:shd w:val="clear" w:color="000000" w:fill="FFFFFF"/>
            <w:vAlign w:val="center"/>
            <w:hideMark/>
          </w:tcPr>
          <w:p w14:paraId="0D966EE1" w14:textId="4DED6B84"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296 275,42</w:t>
            </w:r>
          </w:p>
        </w:tc>
        <w:tc>
          <w:tcPr>
            <w:tcW w:w="1680" w:type="dxa"/>
            <w:tcBorders>
              <w:top w:val="nil"/>
              <w:left w:val="nil"/>
              <w:bottom w:val="single" w:sz="4" w:space="0" w:color="auto"/>
              <w:right w:val="single" w:sz="4" w:space="0" w:color="auto"/>
            </w:tcBorders>
            <w:shd w:val="clear" w:color="000000" w:fill="FFFFFF"/>
            <w:vAlign w:val="center"/>
            <w:hideMark/>
          </w:tcPr>
          <w:p w14:paraId="5F286D5A" w14:textId="1AFBE5D1"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27 814,5</w:t>
            </w:r>
          </w:p>
        </w:tc>
      </w:tr>
      <w:tr w:rsidR="00CF54BF" w:rsidRPr="00CF54BF" w14:paraId="08AB8D8A" w14:textId="77777777" w:rsidTr="00F06E12">
        <w:trPr>
          <w:trHeight w:val="480"/>
        </w:trPr>
        <w:tc>
          <w:tcPr>
            <w:tcW w:w="3510" w:type="dxa"/>
            <w:tcBorders>
              <w:top w:val="nil"/>
              <w:left w:val="single" w:sz="4" w:space="0" w:color="auto"/>
              <w:bottom w:val="single" w:sz="4" w:space="0" w:color="auto"/>
              <w:right w:val="single" w:sz="4" w:space="0" w:color="auto"/>
            </w:tcBorders>
            <w:shd w:val="clear" w:color="000000" w:fill="D6E3BC"/>
            <w:vAlign w:val="center"/>
            <w:hideMark/>
          </w:tcPr>
          <w:p w14:paraId="3FE67E58" w14:textId="77777777" w:rsidR="00CF54BF" w:rsidRPr="00CF54BF" w:rsidRDefault="00CF54BF" w:rsidP="00CF54BF">
            <w:pPr>
              <w:rPr>
                <w:rFonts w:ascii="Myriad Pro" w:hAnsi="Myriad Pro" w:cs="Tahoma"/>
                <w:b/>
                <w:bCs/>
                <w:color w:val="000000"/>
                <w:sz w:val="20"/>
                <w:szCs w:val="20"/>
              </w:rPr>
            </w:pPr>
            <w:r w:rsidRPr="00CF54BF">
              <w:rPr>
                <w:rFonts w:ascii="Myriad Pro" w:hAnsi="Myriad Pro" w:cs="Tahoma"/>
                <w:b/>
                <w:bCs/>
                <w:color w:val="000000"/>
                <w:sz w:val="20"/>
                <w:szCs w:val="20"/>
              </w:rPr>
              <w:t>Экономически обоснованные расходы, не учтенные в НВВ</w:t>
            </w:r>
          </w:p>
        </w:tc>
        <w:tc>
          <w:tcPr>
            <w:tcW w:w="1327" w:type="dxa"/>
            <w:tcBorders>
              <w:top w:val="nil"/>
              <w:left w:val="nil"/>
              <w:bottom w:val="single" w:sz="4" w:space="0" w:color="auto"/>
              <w:right w:val="single" w:sz="4" w:space="0" w:color="auto"/>
            </w:tcBorders>
            <w:shd w:val="clear" w:color="000000" w:fill="D6E3BC"/>
            <w:vAlign w:val="center"/>
            <w:hideMark/>
          </w:tcPr>
          <w:p w14:paraId="0889DA87" w14:textId="0936767C"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464 696,10</w:t>
            </w:r>
          </w:p>
        </w:tc>
        <w:tc>
          <w:tcPr>
            <w:tcW w:w="1372" w:type="dxa"/>
            <w:tcBorders>
              <w:top w:val="nil"/>
              <w:left w:val="nil"/>
              <w:bottom w:val="single" w:sz="4" w:space="0" w:color="auto"/>
              <w:right w:val="single" w:sz="4" w:space="0" w:color="auto"/>
            </w:tcBorders>
            <w:shd w:val="clear" w:color="000000" w:fill="D6E3BC"/>
            <w:vAlign w:val="center"/>
            <w:hideMark/>
          </w:tcPr>
          <w:p w14:paraId="2B911761" w14:textId="096C306B"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  173 778,87</w:t>
            </w:r>
          </w:p>
        </w:tc>
        <w:tc>
          <w:tcPr>
            <w:tcW w:w="1680" w:type="dxa"/>
            <w:tcBorders>
              <w:top w:val="nil"/>
              <w:left w:val="nil"/>
              <w:bottom w:val="single" w:sz="4" w:space="0" w:color="auto"/>
              <w:right w:val="single" w:sz="4" w:space="0" w:color="auto"/>
            </w:tcBorders>
            <w:shd w:val="clear" w:color="000000" w:fill="D6E3BC"/>
            <w:vAlign w:val="center"/>
            <w:hideMark/>
          </w:tcPr>
          <w:p w14:paraId="783AAFC3" w14:textId="168A2349"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     173 778,87</w:t>
            </w:r>
          </w:p>
        </w:tc>
        <w:tc>
          <w:tcPr>
            <w:tcW w:w="1680" w:type="dxa"/>
            <w:tcBorders>
              <w:top w:val="nil"/>
              <w:left w:val="nil"/>
              <w:bottom w:val="single" w:sz="4" w:space="0" w:color="auto"/>
              <w:right w:val="single" w:sz="4" w:space="0" w:color="auto"/>
            </w:tcBorders>
            <w:shd w:val="clear" w:color="000000" w:fill="D6E3BC"/>
            <w:vAlign w:val="center"/>
            <w:hideMark/>
          </w:tcPr>
          <w:p w14:paraId="7E75CFA3" w14:textId="4C7853A7"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     638 474,97</w:t>
            </w:r>
          </w:p>
        </w:tc>
      </w:tr>
      <w:tr w:rsidR="00CF54BF" w:rsidRPr="00CF54BF" w14:paraId="327CD5AC" w14:textId="77777777" w:rsidTr="00F06E12">
        <w:trPr>
          <w:trHeight w:val="627"/>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8619B35"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Бездоговорное потребление (пункт 81 Основ ценообразования)</w:t>
            </w:r>
          </w:p>
        </w:tc>
        <w:tc>
          <w:tcPr>
            <w:tcW w:w="1327" w:type="dxa"/>
            <w:tcBorders>
              <w:top w:val="nil"/>
              <w:left w:val="nil"/>
              <w:bottom w:val="single" w:sz="4" w:space="0" w:color="auto"/>
              <w:right w:val="single" w:sz="4" w:space="0" w:color="auto"/>
            </w:tcBorders>
            <w:shd w:val="clear" w:color="000000" w:fill="FFFFFF"/>
            <w:vAlign w:val="center"/>
            <w:hideMark/>
          </w:tcPr>
          <w:p w14:paraId="138C2350" w14:textId="63CEB8CD" w:rsidR="00CF54BF" w:rsidRPr="00CF54BF" w:rsidRDefault="00CF54BF" w:rsidP="00317D88">
            <w:pPr>
              <w:jc w:val="center"/>
              <w:rPr>
                <w:rFonts w:ascii="Myriad Pro" w:hAnsi="Myriad Pro" w:cs="Tahoma"/>
                <w:color w:val="000000"/>
                <w:sz w:val="20"/>
                <w:szCs w:val="20"/>
              </w:rPr>
            </w:pPr>
            <w:r w:rsidRPr="00CF54BF">
              <w:rPr>
                <w:rFonts w:ascii="Myriad Pro" w:hAnsi="Myriad Pro" w:cs="Tahoma"/>
                <w:color w:val="000000"/>
                <w:sz w:val="20"/>
                <w:szCs w:val="20"/>
              </w:rPr>
              <w:t>881,70</w:t>
            </w:r>
          </w:p>
        </w:tc>
        <w:tc>
          <w:tcPr>
            <w:tcW w:w="1372" w:type="dxa"/>
            <w:tcBorders>
              <w:top w:val="nil"/>
              <w:left w:val="nil"/>
              <w:bottom w:val="single" w:sz="4" w:space="0" w:color="auto"/>
              <w:right w:val="single" w:sz="4" w:space="0" w:color="auto"/>
            </w:tcBorders>
            <w:shd w:val="clear" w:color="000000" w:fill="FFFFFF"/>
            <w:vAlign w:val="center"/>
            <w:hideMark/>
          </w:tcPr>
          <w:p w14:paraId="02336C7D" w14:textId="3900BFB8"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315,29</w:t>
            </w:r>
          </w:p>
        </w:tc>
        <w:tc>
          <w:tcPr>
            <w:tcW w:w="1680" w:type="dxa"/>
            <w:tcBorders>
              <w:top w:val="nil"/>
              <w:left w:val="nil"/>
              <w:bottom w:val="single" w:sz="4" w:space="0" w:color="auto"/>
              <w:right w:val="single" w:sz="4" w:space="0" w:color="auto"/>
            </w:tcBorders>
            <w:shd w:val="clear" w:color="000000" w:fill="FFFFFF"/>
            <w:vAlign w:val="center"/>
            <w:hideMark/>
          </w:tcPr>
          <w:p w14:paraId="09D5A246" w14:textId="4A0C8C03"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315,29</w:t>
            </w:r>
          </w:p>
        </w:tc>
        <w:tc>
          <w:tcPr>
            <w:tcW w:w="1680" w:type="dxa"/>
            <w:tcBorders>
              <w:top w:val="nil"/>
              <w:left w:val="nil"/>
              <w:bottom w:val="single" w:sz="4" w:space="0" w:color="auto"/>
              <w:right w:val="single" w:sz="4" w:space="0" w:color="auto"/>
            </w:tcBorders>
            <w:shd w:val="clear" w:color="000000" w:fill="FFFFFF"/>
            <w:vAlign w:val="center"/>
            <w:hideMark/>
          </w:tcPr>
          <w:p w14:paraId="63BF0702" w14:textId="5E6422EF" w:rsidR="00CF54BF" w:rsidRPr="00CF54BF" w:rsidRDefault="00CF54BF" w:rsidP="00BB46EC">
            <w:pPr>
              <w:jc w:val="center"/>
              <w:rPr>
                <w:rFonts w:ascii="Myriad Pro" w:hAnsi="Myriad Pro" w:cs="Tahoma"/>
                <w:sz w:val="20"/>
                <w:szCs w:val="20"/>
              </w:rPr>
            </w:pPr>
            <w:r w:rsidRPr="00CF54BF">
              <w:rPr>
                <w:rFonts w:ascii="Myriad Pro" w:hAnsi="Myriad Pro" w:cs="Tahoma"/>
                <w:sz w:val="20"/>
                <w:szCs w:val="20"/>
              </w:rPr>
              <w:t>-              566,4</w:t>
            </w:r>
          </w:p>
        </w:tc>
      </w:tr>
      <w:tr w:rsidR="00CF54BF" w:rsidRPr="00CF54BF" w14:paraId="1AB6C2D7" w14:textId="77777777" w:rsidTr="00F06E12">
        <w:trPr>
          <w:trHeight w:val="168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A1DFEFF" w14:textId="1ADAD6A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 xml:space="preserve">Расходы, подлежащие дополнительному учету по Решению ФАС России о частичном удовлетворении требований по досудебному рассмотрению спора от 16.11.2016 </w:t>
            </w:r>
            <w:r w:rsidR="00393E59">
              <w:rPr>
                <w:rFonts w:ascii="Myriad Pro" w:hAnsi="Myriad Pro" w:cs="Tahoma"/>
                <w:color w:val="000000"/>
                <w:sz w:val="20"/>
                <w:szCs w:val="20"/>
              </w:rPr>
              <w:t>№ </w:t>
            </w:r>
            <w:r w:rsidRPr="00CF54BF">
              <w:rPr>
                <w:rFonts w:ascii="Myriad Pro" w:hAnsi="Myriad Pro" w:cs="Tahoma"/>
                <w:color w:val="000000"/>
                <w:sz w:val="20"/>
                <w:szCs w:val="20"/>
              </w:rPr>
              <w:t xml:space="preserve"> СП/78936/16, в том числе:</w:t>
            </w:r>
          </w:p>
        </w:tc>
        <w:tc>
          <w:tcPr>
            <w:tcW w:w="1327" w:type="dxa"/>
            <w:tcBorders>
              <w:top w:val="nil"/>
              <w:left w:val="nil"/>
              <w:bottom w:val="single" w:sz="4" w:space="0" w:color="auto"/>
              <w:right w:val="single" w:sz="4" w:space="0" w:color="auto"/>
            </w:tcBorders>
            <w:shd w:val="clear" w:color="000000" w:fill="FFFFFF"/>
            <w:vAlign w:val="center"/>
            <w:hideMark/>
          </w:tcPr>
          <w:p w14:paraId="6BCC82D5" w14:textId="1E414E7E"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463 814,4</w:t>
            </w:r>
          </w:p>
        </w:tc>
        <w:tc>
          <w:tcPr>
            <w:tcW w:w="1372" w:type="dxa"/>
            <w:tcBorders>
              <w:top w:val="nil"/>
              <w:left w:val="nil"/>
              <w:bottom w:val="single" w:sz="4" w:space="0" w:color="auto"/>
              <w:right w:val="single" w:sz="4" w:space="0" w:color="auto"/>
            </w:tcBorders>
            <w:shd w:val="clear" w:color="000000" w:fill="FFFFFF"/>
            <w:vAlign w:val="center"/>
            <w:hideMark/>
          </w:tcPr>
          <w:p w14:paraId="1FC40B82" w14:textId="4F0E2D7B"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3EFA43E2" w14:textId="3A065B22"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680" w:type="dxa"/>
            <w:tcBorders>
              <w:top w:val="nil"/>
              <w:left w:val="nil"/>
              <w:bottom w:val="single" w:sz="4" w:space="0" w:color="auto"/>
              <w:right w:val="single" w:sz="4" w:space="0" w:color="auto"/>
            </w:tcBorders>
            <w:shd w:val="clear" w:color="000000" w:fill="FFFFFF"/>
            <w:vAlign w:val="center"/>
            <w:hideMark/>
          </w:tcPr>
          <w:p w14:paraId="220AFDC9" w14:textId="20E2F128"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463 814,4</w:t>
            </w:r>
          </w:p>
        </w:tc>
      </w:tr>
      <w:tr w:rsidR="00CF54BF" w:rsidRPr="00CF54BF" w14:paraId="7E3B66FC" w14:textId="77777777" w:rsidTr="00F06E12">
        <w:trPr>
          <w:trHeight w:val="480"/>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705D7C22" w14:textId="77777777" w:rsidR="00CF54BF" w:rsidRPr="00CF54BF" w:rsidRDefault="00CF54BF" w:rsidP="00CF54BF">
            <w:pPr>
              <w:rPr>
                <w:rFonts w:ascii="Myriad Pro" w:hAnsi="Myriad Pro" w:cs="Tahoma"/>
                <w:color w:val="000000"/>
                <w:sz w:val="20"/>
                <w:szCs w:val="20"/>
              </w:rPr>
            </w:pPr>
            <w:r w:rsidRPr="00CF54BF">
              <w:rPr>
                <w:rFonts w:ascii="Myriad Pro" w:hAnsi="Myriad Pro" w:cs="Tahoma"/>
                <w:color w:val="000000"/>
                <w:sz w:val="20"/>
                <w:szCs w:val="20"/>
              </w:rPr>
              <w:t>Расходу на оплату транзита в Республику Алтай (2016)</w:t>
            </w:r>
          </w:p>
        </w:tc>
        <w:tc>
          <w:tcPr>
            <w:tcW w:w="1327" w:type="dxa"/>
            <w:tcBorders>
              <w:top w:val="nil"/>
              <w:left w:val="nil"/>
              <w:bottom w:val="single" w:sz="4" w:space="0" w:color="auto"/>
              <w:right w:val="single" w:sz="4" w:space="0" w:color="auto"/>
            </w:tcBorders>
            <w:shd w:val="clear" w:color="000000" w:fill="FFFFFF"/>
            <w:vAlign w:val="center"/>
            <w:hideMark/>
          </w:tcPr>
          <w:p w14:paraId="4D700FE0" w14:textId="69A424BE" w:rsidR="00CF54BF" w:rsidRPr="00CF54BF" w:rsidRDefault="00CF54BF" w:rsidP="00DF20D7">
            <w:pPr>
              <w:jc w:val="center"/>
              <w:rPr>
                <w:rFonts w:ascii="Myriad Pro" w:hAnsi="Myriad Pro" w:cs="Tahoma"/>
                <w:color w:val="000000"/>
                <w:sz w:val="20"/>
                <w:szCs w:val="20"/>
              </w:rPr>
            </w:pPr>
            <w:r w:rsidRPr="00CF54BF">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5F1DD106" w14:textId="59227E2A"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    174 094,16</w:t>
            </w:r>
          </w:p>
        </w:tc>
        <w:tc>
          <w:tcPr>
            <w:tcW w:w="1680" w:type="dxa"/>
            <w:tcBorders>
              <w:top w:val="nil"/>
              <w:left w:val="nil"/>
              <w:bottom w:val="single" w:sz="4" w:space="0" w:color="auto"/>
              <w:right w:val="single" w:sz="4" w:space="0" w:color="auto"/>
            </w:tcBorders>
            <w:shd w:val="clear" w:color="000000" w:fill="FFFFFF"/>
            <w:vAlign w:val="center"/>
            <w:hideMark/>
          </w:tcPr>
          <w:p w14:paraId="15E8CC6B" w14:textId="1B4EF5BD" w:rsidR="00CF54BF" w:rsidRPr="00CF54BF" w:rsidRDefault="00CF54BF" w:rsidP="00BB46EC">
            <w:pPr>
              <w:jc w:val="center"/>
              <w:rPr>
                <w:rFonts w:ascii="Myriad Pro" w:hAnsi="Myriad Pro" w:cs="Tahoma"/>
                <w:color w:val="000000"/>
                <w:sz w:val="20"/>
                <w:szCs w:val="20"/>
              </w:rPr>
            </w:pPr>
            <w:r w:rsidRPr="00CF54BF">
              <w:rPr>
                <w:rFonts w:ascii="Myriad Pro" w:hAnsi="Myriad Pro" w:cs="Tahoma"/>
                <w:color w:val="000000"/>
                <w:sz w:val="20"/>
                <w:szCs w:val="20"/>
              </w:rPr>
              <w:t>-      174 094,16</w:t>
            </w:r>
          </w:p>
        </w:tc>
        <w:tc>
          <w:tcPr>
            <w:tcW w:w="1680" w:type="dxa"/>
            <w:tcBorders>
              <w:top w:val="nil"/>
              <w:left w:val="nil"/>
              <w:bottom w:val="single" w:sz="4" w:space="0" w:color="auto"/>
              <w:right w:val="single" w:sz="4" w:space="0" w:color="auto"/>
            </w:tcBorders>
            <w:shd w:val="clear" w:color="000000" w:fill="FFFFFF"/>
            <w:vAlign w:val="center"/>
            <w:hideMark/>
          </w:tcPr>
          <w:p w14:paraId="1EF6D44E" w14:textId="3F361D64" w:rsidR="00CF54BF" w:rsidRPr="00CF54BF" w:rsidRDefault="00CF54BF" w:rsidP="00DF5223">
            <w:pPr>
              <w:jc w:val="center"/>
              <w:rPr>
                <w:rFonts w:ascii="Myriad Pro" w:hAnsi="Myriad Pro" w:cs="Tahoma"/>
                <w:sz w:val="20"/>
                <w:szCs w:val="20"/>
              </w:rPr>
            </w:pPr>
            <w:r w:rsidRPr="00CF54BF">
              <w:rPr>
                <w:rFonts w:ascii="Myriad Pro" w:hAnsi="Myriad Pro" w:cs="Tahoma"/>
                <w:sz w:val="20"/>
                <w:szCs w:val="20"/>
              </w:rPr>
              <w:t>-           174 094,2</w:t>
            </w:r>
          </w:p>
        </w:tc>
      </w:tr>
      <w:tr w:rsidR="00CF54BF" w:rsidRPr="00CF54BF" w14:paraId="2FC5C13B" w14:textId="77777777" w:rsidTr="00F06E12">
        <w:trPr>
          <w:trHeight w:val="451"/>
        </w:trPr>
        <w:tc>
          <w:tcPr>
            <w:tcW w:w="3510" w:type="dxa"/>
            <w:tcBorders>
              <w:top w:val="nil"/>
              <w:left w:val="single" w:sz="4" w:space="0" w:color="auto"/>
              <w:bottom w:val="single" w:sz="4" w:space="0" w:color="auto"/>
              <w:right w:val="single" w:sz="4" w:space="0" w:color="auto"/>
            </w:tcBorders>
            <w:shd w:val="clear" w:color="000000" w:fill="D6E3BC"/>
            <w:vAlign w:val="center"/>
            <w:hideMark/>
          </w:tcPr>
          <w:p w14:paraId="47EAC9A8" w14:textId="77777777" w:rsidR="00CF54BF" w:rsidRPr="00CF54BF" w:rsidRDefault="00CF54BF" w:rsidP="00CF54BF">
            <w:pPr>
              <w:rPr>
                <w:rFonts w:ascii="Myriad Pro" w:hAnsi="Myriad Pro" w:cs="Tahoma"/>
                <w:b/>
                <w:bCs/>
                <w:color w:val="000000"/>
                <w:sz w:val="20"/>
                <w:szCs w:val="20"/>
              </w:rPr>
            </w:pPr>
            <w:r w:rsidRPr="00CF54BF">
              <w:rPr>
                <w:rFonts w:ascii="Myriad Pro" w:hAnsi="Myriad Pro" w:cs="Calibri"/>
                <w:b/>
                <w:bCs/>
                <w:color w:val="000000"/>
                <w:sz w:val="20"/>
                <w:szCs w:val="20"/>
              </w:rPr>
              <w:t>НВВ на содержание (без учета расходов на компенсацию потерь)</w:t>
            </w:r>
          </w:p>
        </w:tc>
        <w:tc>
          <w:tcPr>
            <w:tcW w:w="1327" w:type="dxa"/>
            <w:tcBorders>
              <w:top w:val="nil"/>
              <w:left w:val="nil"/>
              <w:bottom w:val="single" w:sz="4" w:space="0" w:color="auto"/>
              <w:right w:val="single" w:sz="4" w:space="0" w:color="auto"/>
            </w:tcBorders>
            <w:shd w:val="clear" w:color="000000" w:fill="D6E3BC"/>
            <w:vAlign w:val="center"/>
            <w:hideMark/>
          </w:tcPr>
          <w:p w14:paraId="15471278" w14:textId="0C3AD67C"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7 230 854,4</w:t>
            </w:r>
          </w:p>
        </w:tc>
        <w:tc>
          <w:tcPr>
            <w:tcW w:w="1372" w:type="dxa"/>
            <w:tcBorders>
              <w:top w:val="nil"/>
              <w:left w:val="nil"/>
              <w:bottom w:val="single" w:sz="4" w:space="0" w:color="auto"/>
              <w:right w:val="single" w:sz="4" w:space="0" w:color="auto"/>
            </w:tcBorders>
            <w:shd w:val="clear" w:color="000000" w:fill="D6E3BC"/>
            <w:vAlign w:val="center"/>
            <w:hideMark/>
          </w:tcPr>
          <w:p w14:paraId="629C304D" w14:textId="1A1254FB"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5 397 036,11</w:t>
            </w:r>
          </w:p>
        </w:tc>
        <w:tc>
          <w:tcPr>
            <w:tcW w:w="1680" w:type="dxa"/>
            <w:tcBorders>
              <w:top w:val="nil"/>
              <w:left w:val="nil"/>
              <w:bottom w:val="single" w:sz="4" w:space="0" w:color="auto"/>
              <w:right w:val="single" w:sz="4" w:space="0" w:color="auto"/>
            </w:tcBorders>
            <w:shd w:val="clear" w:color="000000" w:fill="D6E3BC"/>
            <w:vAlign w:val="center"/>
            <w:hideMark/>
          </w:tcPr>
          <w:p w14:paraId="1CF5E858" w14:textId="2130C382"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5 419 074,67</w:t>
            </w:r>
          </w:p>
        </w:tc>
        <w:tc>
          <w:tcPr>
            <w:tcW w:w="1680" w:type="dxa"/>
            <w:tcBorders>
              <w:top w:val="nil"/>
              <w:left w:val="nil"/>
              <w:bottom w:val="single" w:sz="4" w:space="0" w:color="auto"/>
              <w:right w:val="single" w:sz="4" w:space="0" w:color="auto"/>
            </w:tcBorders>
            <w:shd w:val="clear" w:color="000000" w:fill="D6E3BC"/>
            <w:vAlign w:val="center"/>
            <w:hideMark/>
          </w:tcPr>
          <w:p w14:paraId="20DF40CD" w14:textId="66C913DD"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   1 811 779,73</w:t>
            </w:r>
          </w:p>
        </w:tc>
      </w:tr>
      <w:tr w:rsidR="00CF54BF" w:rsidRPr="00CF54BF" w14:paraId="761D4EB6" w14:textId="77777777" w:rsidTr="00F06E12">
        <w:trPr>
          <w:trHeight w:val="330"/>
        </w:trPr>
        <w:tc>
          <w:tcPr>
            <w:tcW w:w="3510" w:type="dxa"/>
            <w:tcBorders>
              <w:top w:val="nil"/>
              <w:left w:val="single" w:sz="4" w:space="0" w:color="auto"/>
              <w:bottom w:val="single" w:sz="4" w:space="0" w:color="auto"/>
              <w:right w:val="single" w:sz="4" w:space="0" w:color="auto"/>
            </w:tcBorders>
            <w:shd w:val="clear" w:color="000000" w:fill="D6E3BC"/>
            <w:vAlign w:val="center"/>
            <w:hideMark/>
          </w:tcPr>
          <w:p w14:paraId="5092B638" w14:textId="77777777" w:rsidR="00CF54BF" w:rsidRPr="00CF54BF" w:rsidRDefault="00CF54BF" w:rsidP="00CF54BF">
            <w:pPr>
              <w:rPr>
                <w:rFonts w:ascii="Myriad Pro" w:hAnsi="Myriad Pro" w:cs="Tahoma"/>
                <w:b/>
                <w:bCs/>
                <w:color w:val="000000"/>
                <w:sz w:val="20"/>
                <w:szCs w:val="20"/>
              </w:rPr>
            </w:pPr>
            <w:r w:rsidRPr="00CF54BF">
              <w:rPr>
                <w:rFonts w:ascii="Myriad Pro" w:hAnsi="Myriad Pro" w:cs="Tahoma"/>
                <w:b/>
                <w:bCs/>
                <w:color w:val="000000"/>
                <w:sz w:val="20"/>
                <w:szCs w:val="20"/>
              </w:rPr>
              <w:t>Затраты на компенсацию потерь</w:t>
            </w:r>
          </w:p>
        </w:tc>
        <w:tc>
          <w:tcPr>
            <w:tcW w:w="1327" w:type="dxa"/>
            <w:tcBorders>
              <w:top w:val="nil"/>
              <w:left w:val="nil"/>
              <w:bottom w:val="single" w:sz="4" w:space="0" w:color="auto"/>
              <w:right w:val="single" w:sz="4" w:space="0" w:color="auto"/>
            </w:tcBorders>
            <w:shd w:val="clear" w:color="000000" w:fill="D6E3BC"/>
            <w:vAlign w:val="center"/>
            <w:hideMark/>
          </w:tcPr>
          <w:p w14:paraId="27656E9E" w14:textId="4B0BE39F"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1 307 414,6</w:t>
            </w:r>
          </w:p>
        </w:tc>
        <w:tc>
          <w:tcPr>
            <w:tcW w:w="1372" w:type="dxa"/>
            <w:tcBorders>
              <w:top w:val="nil"/>
              <w:left w:val="nil"/>
              <w:bottom w:val="single" w:sz="4" w:space="0" w:color="auto"/>
              <w:right w:val="single" w:sz="4" w:space="0" w:color="auto"/>
            </w:tcBorders>
            <w:shd w:val="clear" w:color="000000" w:fill="D6E3BC"/>
            <w:vAlign w:val="center"/>
            <w:hideMark/>
          </w:tcPr>
          <w:p w14:paraId="795168EE" w14:textId="77422E70"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1 291 297,58</w:t>
            </w:r>
          </w:p>
        </w:tc>
        <w:tc>
          <w:tcPr>
            <w:tcW w:w="1680" w:type="dxa"/>
            <w:tcBorders>
              <w:top w:val="nil"/>
              <w:left w:val="nil"/>
              <w:bottom w:val="single" w:sz="4" w:space="0" w:color="auto"/>
              <w:right w:val="single" w:sz="4" w:space="0" w:color="auto"/>
            </w:tcBorders>
            <w:shd w:val="clear" w:color="000000" w:fill="D6E3BC"/>
            <w:vAlign w:val="center"/>
            <w:hideMark/>
          </w:tcPr>
          <w:p w14:paraId="433361E1" w14:textId="2D7DD1F7"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1 291 297,59</w:t>
            </w:r>
          </w:p>
        </w:tc>
        <w:tc>
          <w:tcPr>
            <w:tcW w:w="1680" w:type="dxa"/>
            <w:tcBorders>
              <w:top w:val="nil"/>
              <w:left w:val="nil"/>
              <w:bottom w:val="single" w:sz="4" w:space="0" w:color="auto"/>
              <w:right w:val="single" w:sz="4" w:space="0" w:color="auto"/>
            </w:tcBorders>
            <w:shd w:val="clear" w:color="000000" w:fill="D6E3BC"/>
            <w:vAlign w:val="center"/>
            <w:hideMark/>
          </w:tcPr>
          <w:p w14:paraId="253ED27A" w14:textId="4EECB404" w:rsidR="00CF54BF" w:rsidRPr="00CF54BF" w:rsidRDefault="00CF54BF" w:rsidP="00317D88">
            <w:pPr>
              <w:jc w:val="center"/>
              <w:rPr>
                <w:rFonts w:ascii="Myriad Pro" w:hAnsi="Myriad Pro" w:cs="Tahoma"/>
                <w:b/>
                <w:bCs/>
                <w:color w:val="000000"/>
                <w:sz w:val="20"/>
                <w:szCs w:val="20"/>
              </w:rPr>
            </w:pPr>
            <w:r w:rsidRPr="00CF54BF">
              <w:rPr>
                <w:rFonts w:ascii="Myriad Pro" w:hAnsi="Myriad Pro" w:cs="Tahoma"/>
                <w:b/>
                <w:bCs/>
                <w:color w:val="000000"/>
                <w:sz w:val="20"/>
                <w:szCs w:val="20"/>
              </w:rPr>
              <w:t>-       16 117,01</w:t>
            </w:r>
          </w:p>
        </w:tc>
      </w:tr>
      <w:tr w:rsidR="00CF54BF" w:rsidRPr="00CF54BF" w14:paraId="0F5FFF12" w14:textId="77777777" w:rsidTr="00F06E12">
        <w:trPr>
          <w:trHeight w:val="463"/>
        </w:trPr>
        <w:tc>
          <w:tcPr>
            <w:tcW w:w="3510" w:type="dxa"/>
            <w:tcBorders>
              <w:top w:val="nil"/>
              <w:left w:val="single" w:sz="8" w:space="0" w:color="FFFFFF"/>
              <w:bottom w:val="single" w:sz="8" w:space="0" w:color="FFFFFF"/>
              <w:right w:val="nil"/>
            </w:tcBorders>
            <w:shd w:val="clear" w:color="000000" w:fill="4F6228"/>
            <w:noWrap/>
            <w:vAlign w:val="center"/>
            <w:hideMark/>
          </w:tcPr>
          <w:p w14:paraId="5D618564" w14:textId="77777777" w:rsidR="00CF54BF" w:rsidRPr="00CF54BF" w:rsidRDefault="00CF54BF" w:rsidP="00CF54BF">
            <w:pPr>
              <w:rPr>
                <w:rFonts w:ascii="Myriad Pro" w:hAnsi="Myriad Pro" w:cs="Tahoma"/>
                <w:b/>
                <w:bCs/>
                <w:color w:val="FFFFFF"/>
                <w:sz w:val="20"/>
                <w:szCs w:val="20"/>
              </w:rPr>
            </w:pPr>
            <w:r w:rsidRPr="00CF54BF">
              <w:rPr>
                <w:rFonts w:ascii="Myriad Pro" w:hAnsi="Myriad Pro" w:cs="Tahoma"/>
                <w:b/>
                <w:bCs/>
                <w:color w:val="FFFFFF"/>
                <w:sz w:val="20"/>
                <w:szCs w:val="20"/>
              </w:rPr>
              <w:t>НВВ всего</w:t>
            </w:r>
          </w:p>
        </w:tc>
        <w:tc>
          <w:tcPr>
            <w:tcW w:w="1327" w:type="dxa"/>
            <w:tcBorders>
              <w:top w:val="nil"/>
              <w:left w:val="single" w:sz="8" w:space="0" w:color="FFFFFF"/>
              <w:bottom w:val="single" w:sz="8" w:space="0" w:color="FFFFFF"/>
              <w:right w:val="nil"/>
            </w:tcBorders>
            <w:shd w:val="clear" w:color="000000" w:fill="4F6228"/>
            <w:noWrap/>
            <w:vAlign w:val="center"/>
            <w:hideMark/>
          </w:tcPr>
          <w:p w14:paraId="01472F1D" w14:textId="69C2DBA3" w:rsidR="00CF54BF" w:rsidRPr="00CF54BF" w:rsidRDefault="00CF54BF" w:rsidP="00317D88">
            <w:pPr>
              <w:jc w:val="center"/>
              <w:rPr>
                <w:rFonts w:ascii="Myriad Pro" w:hAnsi="Myriad Pro" w:cs="Tahoma"/>
                <w:b/>
                <w:bCs/>
                <w:color w:val="FFFFFF"/>
                <w:sz w:val="20"/>
                <w:szCs w:val="20"/>
              </w:rPr>
            </w:pPr>
            <w:r w:rsidRPr="00CF54BF">
              <w:rPr>
                <w:rFonts w:ascii="Myriad Pro" w:hAnsi="Myriad Pro" w:cs="Tahoma"/>
                <w:b/>
                <w:bCs/>
                <w:color w:val="FFFFFF"/>
                <w:sz w:val="20"/>
                <w:szCs w:val="20"/>
              </w:rPr>
              <w:t>8 538 269,0</w:t>
            </w:r>
          </w:p>
        </w:tc>
        <w:tc>
          <w:tcPr>
            <w:tcW w:w="1372" w:type="dxa"/>
            <w:tcBorders>
              <w:top w:val="nil"/>
              <w:left w:val="single" w:sz="8" w:space="0" w:color="FFFFFF"/>
              <w:bottom w:val="single" w:sz="8" w:space="0" w:color="FFFFFF"/>
              <w:right w:val="nil"/>
            </w:tcBorders>
            <w:shd w:val="clear" w:color="000000" w:fill="4F6228"/>
            <w:noWrap/>
            <w:vAlign w:val="center"/>
            <w:hideMark/>
          </w:tcPr>
          <w:p w14:paraId="22E72096" w14:textId="4CAAF36B" w:rsidR="00CF54BF" w:rsidRPr="00CF54BF" w:rsidRDefault="00CF54BF" w:rsidP="00317D88">
            <w:pPr>
              <w:jc w:val="center"/>
              <w:rPr>
                <w:rFonts w:ascii="Myriad Pro" w:hAnsi="Myriad Pro" w:cs="Tahoma"/>
                <w:b/>
                <w:bCs/>
                <w:color w:val="FFFFFF"/>
                <w:sz w:val="20"/>
                <w:szCs w:val="20"/>
              </w:rPr>
            </w:pPr>
            <w:r w:rsidRPr="00CF54BF">
              <w:rPr>
                <w:rFonts w:ascii="Myriad Pro" w:hAnsi="Myriad Pro" w:cs="Tahoma"/>
                <w:b/>
                <w:bCs/>
                <w:color w:val="FFFFFF"/>
                <w:sz w:val="20"/>
                <w:szCs w:val="20"/>
              </w:rPr>
              <w:t>6 688 333,</w:t>
            </w:r>
            <w:r>
              <w:rPr>
                <w:rFonts w:ascii="Myriad Pro" w:hAnsi="Myriad Pro" w:cs="Tahoma"/>
                <w:b/>
                <w:bCs/>
                <w:color w:val="FFFFFF"/>
                <w:sz w:val="20"/>
                <w:szCs w:val="20"/>
              </w:rPr>
              <w:t>7</w:t>
            </w:r>
          </w:p>
        </w:tc>
        <w:tc>
          <w:tcPr>
            <w:tcW w:w="1680" w:type="dxa"/>
            <w:tcBorders>
              <w:top w:val="nil"/>
              <w:left w:val="single" w:sz="8" w:space="0" w:color="FFFFFF"/>
              <w:bottom w:val="single" w:sz="8" w:space="0" w:color="FFFFFF"/>
              <w:right w:val="nil"/>
            </w:tcBorders>
            <w:shd w:val="clear" w:color="000000" w:fill="4F6228"/>
            <w:noWrap/>
            <w:vAlign w:val="center"/>
            <w:hideMark/>
          </w:tcPr>
          <w:p w14:paraId="17D9E50D" w14:textId="7458EB33" w:rsidR="00CF54BF" w:rsidRPr="00CF54BF" w:rsidRDefault="00CF54BF" w:rsidP="00317D88">
            <w:pPr>
              <w:jc w:val="center"/>
              <w:rPr>
                <w:rFonts w:ascii="Myriad Pro" w:hAnsi="Myriad Pro" w:cs="Tahoma"/>
                <w:b/>
                <w:bCs/>
                <w:color w:val="FFFFFF"/>
                <w:sz w:val="20"/>
                <w:szCs w:val="20"/>
              </w:rPr>
            </w:pPr>
            <w:r w:rsidRPr="00CF54BF">
              <w:rPr>
                <w:rFonts w:ascii="Myriad Pro" w:hAnsi="Myriad Pro" w:cs="Tahoma"/>
                <w:b/>
                <w:bCs/>
                <w:color w:val="FFFFFF"/>
                <w:sz w:val="20"/>
                <w:szCs w:val="20"/>
              </w:rPr>
              <w:t>6 710 372,26</w:t>
            </w:r>
          </w:p>
        </w:tc>
        <w:tc>
          <w:tcPr>
            <w:tcW w:w="1680" w:type="dxa"/>
            <w:tcBorders>
              <w:top w:val="nil"/>
              <w:left w:val="single" w:sz="8" w:space="0" w:color="FFFFFF"/>
              <w:bottom w:val="single" w:sz="8" w:space="0" w:color="FFFFFF"/>
              <w:right w:val="nil"/>
            </w:tcBorders>
            <w:shd w:val="clear" w:color="000000" w:fill="4F6228"/>
            <w:noWrap/>
            <w:vAlign w:val="center"/>
            <w:hideMark/>
          </w:tcPr>
          <w:p w14:paraId="1D34D870" w14:textId="1243EBE8" w:rsidR="00CF54BF" w:rsidRPr="00CF54BF" w:rsidRDefault="00CF54BF" w:rsidP="00317D88">
            <w:pPr>
              <w:jc w:val="center"/>
              <w:rPr>
                <w:rFonts w:ascii="Myriad Pro" w:hAnsi="Myriad Pro" w:cs="Tahoma"/>
                <w:b/>
                <w:bCs/>
                <w:color w:val="FFFFFF"/>
                <w:sz w:val="20"/>
                <w:szCs w:val="20"/>
              </w:rPr>
            </w:pPr>
            <w:r w:rsidRPr="00CF54BF">
              <w:rPr>
                <w:rFonts w:ascii="Myriad Pro" w:hAnsi="Myriad Pro" w:cs="Tahoma"/>
                <w:b/>
                <w:bCs/>
                <w:color w:val="FFFFFF"/>
                <w:sz w:val="20"/>
                <w:szCs w:val="20"/>
              </w:rPr>
              <w:t>-  1 827 896,74</w:t>
            </w:r>
          </w:p>
        </w:tc>
      </w:tr>
    </w:tbl>
    <w:p w14:paraId="3CA87239" w14:textId="77777777" w:rsidR="00763B15" w:rsidRPr="00F62F82" w:rsidRDefault="00763B15" w:rsidP="00763B15">
      <w:pPr>
        <w:autoSpaceDE w:val="0"/>
        <w:autoSpaceDN w:val="0"/>
        <w:adjustRightInd w:val="0"/>
        <w:spacing w:before="240" w:after="240" w:line="360" w:lineRule="auto"/>
        <w:jc w:val="both"/>
        <w:rPr>
          <w:rFonts w:ascii="Myriad Pro" w:eastAsia="Calibri" w:hAnsi="Myriad Pro"/>
          <w:sz w:val="26"/>
          <w:szCs w:val="26"/>
        </w:rPr>
      </w:pPr>
      <w:r w:rsidRPr="00F62F82">
        <w:rPr>
          <w:rFonts w:ascii="Myriad Pro" w:hAnsi="Myriad Pro"/>
          <w:b/>
          <w:sz w:val="26"/>
          <w:szCs w:val="26"/>
          <w:shd w:val="clear" w:color="auto" w:fill="FFFFFF"/>
        </w:rPr>
        <w:t>ПОЗИЦИЯ ИСПОЛНИТЕЛЯ</w:t>
      </w:r>
    </w:p>
    <w:p w14:paraId="6F295156" w14:textId="4A8C946D" w:rsidR="00C7767A" w:rsidRDefault="00C7767A" w:rsidP="00763B15">
      <w:pPr>
        <w:spacing w:line="360" w:lineRule="auto"/>
        <w:ind w:firstLine="567"/>
        <w:jc w:val="both"/>
        <w:rPr>
          <w:rFonts w:ascii="Myriad Pro" w:hAnsi="Myriad Pro"/>
          <w:sz w:val="26"/>
          <w:szCs w:val="26"/>
        </w:rPr>
      </w:pPr>
      <w:r w:rsidRPr="00114EA4">
        <w:rPr>
          <w:rFonts w:ascii="Myriad Pro" w:hAnsi="Myriad Pro"/>
          <w:sz w:val="26"/>
          <w:szCs w:val="26"/>
        </w:rPr>
        <w:t xml:space="preserve">2018 год является первым, базовым годом в долгосрочном периоде регулирования </w:t>
      </w:r>
      <w:r>
        <w:rPr>
          <w:rFonts w:ascii="Myriad Pro" w:hAnsi="Myriad Pro"/>
          <w:sz w:val="26"/>
          <w:szCs w:val="26"/>
        </w:rPr>
        <w:t>ф</w:t>
      </w:r>
      <w:r w:rsidRPr="00114EA4">
        <w:rPr>
          <w:rFonts w:ascii="Myriad Pro" w:hAnsi="Myriad Pro"/>
          <w:sz w:val="26"/>
          <w:szCs w:val="26"/>
        </w:rPr>
        <w:t xml:space="preserve">илиала </w:t>
      </w:r>
      <w:r w:rsidR="00393E59">
        <w:rPr>
          <w:rFonts w:ascii="Myriad Pro" w:hAnsi="Myriad Pro"/>
          <w:sz w:val="26"/>
          <w:szCs w:val="26"/>
        </w:rPr>
        <w:t>ПАО </w:t>
      </w:r>
      <w:r w:rsidRPr="00114EA4">
        <w:rPr>
          <w:rFonts w:ascii="Myriad Pro" w:hAnsi="Myriad Pro"/>
          <w:sz w:val="26"/>
          <w:szCs w:val="26"/>
        </w:rPr>
        <w:t xml:space="preserve">«МРСК Сибири» «Алтайэнерго» 2018-2022 гг. Регулирование тарифов на услуги по передаче электрической энергии в </w:t>
      </w:r>
      <w:r w:rsidRPr="00114EA4">
        <w:rPr>
          <w:rFonts w:ascii="Myriad Pro" w:hAnsi="Myriad Pro"/>
          <w:sz w:val="26"/>
          <w:szCs w:val="26"/>
        </w:rPr>
        <w:lastRenderedPageBreak/>
        <w:t>указанный период осуществляется с применением метода долгосрочной индексации.</w:t>
      </w:r>
    </w:p>
    <w:p w14:paraId="25647BB2" w14:textId="0644CDA6" w:rsidR="00C7767A" w:rsidRDefault="00CF54BF" w:rsidP="00CF54BF">
      <w:pPr>
        <w:spacing w:line="360" w:lineRule="auto"/>
        <w:ind w:firstLine="567"/>
        <w:jc w:val="both"/>
        <w:rPr>
          <w:rFonts w:ascii="Myriad Pro" w:hAnsi="Myriad Pro"/>
          <w:sz w:val="26"/>
          <w:szCs w:val="26"/>
        </w:rPr>
      </w:pPr>
      <w:r>
        <w:rPr>
          <w:rFonts w:ascii="Myriad Pro" w:hAnsi="Myriad Pro"/>
          <w:sz w:val="26"/>
          <w:szCs w:val="26"/>
        </w:rPr>
        <w:t xml:space="preserve">По результатам анализа расчета НВВ филиала </w:t>
      </w:r>
      <w:r w:rsidR="00393E59">
        <w:rPr>
          <w:rFonts w:ascii="Myriad Pro" w:hAnsi="Myriad Pro"/>
          <w:sz w:val="26"/>
          <w:szCs w:val="26"/>
        </w:rPr>
        <w:t>ПАО </w:t>
      </w:r>
      <w:r>
        <w:rPr>
          <w:rFonts w:ascii="Myriad Pro" w:hAnsi="Myriad Pro"/>
          <w:sz w:val="26"/>
          <w:szCs w:val="26"/>
        </w:rPr>
        <w:t>«МРС</w:t>
      </w:r>
      <w:r w:rsidR="00A82D55">
        <w:rPr>
          <w:rFonts w:ascii="Myriad Pro" w:hAnsi="Myriad Pro"/>
          <w:sz w:val="26"/>
          <w:szCs w:val="26"/>
        </w:rPr>
        <w:t>К</w:t>
      </w:r>
      <w:r>
        <w:rPr>
          <w:rFonts w:ascii="Myriad Pro" w:hAnsi="Myriad Pro"/>
          <w:sz w:val="26"/>
          <w:szCs w:val="26"/>
        </w:rPr>
        <w:t xml:space="preserve"> Сибири»-«Алтайэнерго» на 2018 год, выполненного Управлением по тарифам, Исполнитель отмечает, что </w:t>
      </w:r>
      <w:r w:rsidRPr="00771BAC">
        <w:rPr>
          <w:rFonts w:ascii="Myriad Pro" w:hAnsi="Myriad Pro"/>
          <w:sz w:val="26"/>
          <w:szCs w:val="26"/>
        </w:rPr>
        <w:t xml:space="preserve">базовый уровень </w:t>
      </w:r>
      <w:r w:rsidRPr="00771BAC">
        <w:rPr>
          <w:rFonts w:ascii="Myriad Pro" w:eastAsia="Calibri" w:hAnsi="Myriad Pro"/>
          <w:color w:val="000000"/>
          <w:sz w:val="26"/>
          <w:szCs w:val="26"/>
          <w:lang w:eastAsia="en-US"/>
        </w:rPr>
        <w:t>подконтрольных</w:t>
      </w:r>
      <w:r w:rsidRPr="00771BAC">
        <w:rPr>
          <w:rFonts w:ascii="Myriad Pro" w:hAnsi="Myriad Pro"/>
          <w:sz w:val="26"/>
          <w:szCs w:val="26"/>
        </w:rPr>
        <w:t xml:space="preserve"> расходов был определен методом экономически обоснованных расходов, с применением метода сравнения аналогов, что по мнению Исполнителя является не обоснованным в отношении филиала «Алтайэнерго»</w:t>
      </w:r>
      <w:r w:rsidR="00771BAC" w:rsidRPr="00771BAC">
        <w:rPr>
          <w:rFonts w:ascii="Myriad Pro" w:hAnsi="Myriad Pro"/>
          <w:sz w:val="26"/>
          <w:szCs w:val="26"/>
        </w:rPr>
        <w:t xml:space="preserve"> (позиция указана</w:t>
      </w:r>
      <w:r w:rsidR="00771BAC">
        <w:rPr>
          <w:rFonts w:ascii="Myriad Pro" w:hAnsi="Myriad Pro"/>
          <w:sz w:val="26"/>
          <w:szCs w:val="26"/>
        </w:rPr>
        <w:t xml:space="preserve"> в </w:t>
      </w:r>
      <w:r w:rsidR="00DF20D7">
        <w:rPr>
          <w:rFonts w:ascii="Myriad Pro" w:hAnsi="Myriad Pro"/>
          <w:sz w:val="26"/>
          <w:szCs w:val="26"/>
        </w:rPr>
        <w:t xml:space="preserve">соответствующем </w:t>
      </w:r>
      <w:r w:rsidR="00771BAC">
        <w:rPr>
          <w:rFonts w:ascii="Myriad Pro" w:hAnsi="Myriad Pro"/>
          <w:sz w:val="26"/>
          <w:szCs w:val="26"/>
        </w:rPr>
        <w:t>разделе Отчета по этапу 2.1.1)</w:t>
      </w:r>
      <w:r>
        <w:rPr>
          <w:rFonts w:ascii="Myriad Pro" w:hAnsi="Myriad Pro"/>
          <w:sz w:val="26"/>
          <w:szCs w:val="26"/>
        </w:rPr>
        <w:t>.</w:t>
      </w:r>
    </w:p>
    <w:p w14:paraId="110A2825" w14:textId="651E27FA" w:rsidR="00CF54BF" w:rsidRDefault="00D82110" w:rsidP="00D82110">
      <w:pPr>
        <w:spacing w:line="360" w:lineRule="auto"/>
        <w:ind w:firstLine="567"/>
        <w:jc w:val="both"/>
        <w:rPr>
          <w:rFonts w:ascii="Myriad Pro" w:eastAsia="Calibri" w:hAnsi="Myriad Pro"/>
          <w:color w:val="0D0D0D" w:themeColor="text1" w:themeTint="F2"/>
          <w:sz w:val="26"/>
          <w:szCs w:val="26"/>
        </w:rPr>
      </w:pPr>
      <w:r w:rsidRPr="00D82110">
        <w:rPr>
          <w:rFonts w:ascii="Myriad Pro" w:eastAsia="Calibri" w:hAnsi="Myriad Pro"/>
          <w:color w:val="0D0D0D" w:themeColor="text1" w:themeTint="F2"/>
          <w:sz w:val="26"/>
          <w:szCs w:val="26"/>
        </w:rPr>
        <w:t xml:space="preserve">Подконтрольные расходы на 2018 год, рассчитанные Управлением по тарифам с учетом положений Методических указаний </w:t>
      </w:r>
      <w:r w:rsidR="00393E59">
        <w:rPr>
          <w:rFonts w:ascii="Myriad Pro" w:eastAsia="Calibri" w:hAnsi="Myriad Pro"/>
          <w:color w:val="0D0D0D" w:themeColor="text1" w:themeTint="F2"/>
          <w:sz w:val="26"/>
          <w:szCs w:val="26"/>
        </w:rPr>
        <w:t>№ </w:t>
      </w:r>
      <w:r w:rsidRPr="00D82110">
        <w:rPr>
          <w:rFonts w:ascii="Myriad Pro" w:eastAsia="Calibri" w:hAnsi="Myriad Pro"/>
          <w:color w:val="0D0D0D" w:themeColor="text1" w:themeTint="F2"/>
          <w:sz w:val="26"/>
          <w:szCs w:val="26"/>
        </w:rPr>
        <w:t xml:space="preserve"> 421-э, составляют 1</w:t>
      </w:r>
      <w:r w:rsidR="00DF20D7">
        <w:rPr>
          <w:rFonts w:ascii="Myriad Pro" w:eastAsia="Calibri" w:hAnsi="Myriad Pro"/>
          <w:color w:val="0D0D0D" w:themeColor="text1" w:themeTint="F2"/>
          <w:sz w:val="26"/>
          <w:szCs w:val="26"/>
        </w:rPr>
        <w:t> </w:t>
      </w:r>
      <w:r w:rsidRPr="00D82110">
        <w:rPr>
          <w:rFonts w:ascii="Myriad Pro" w:eastAsia="Calibri" w:hAnsi="Myriad Pro"/>
          <w:color w:val="0D0D0D" w:themeColor="text1" w:themeTint="F2"/>
          <w:sz w:val="26"/>
          <w:szCs w:val="26"/>
        </w:rPr>
        <w:t>984</w:t>
      </w:r>
      <w:r w:rsidR="00DF20D7">
        <w:rPr>
          <w:rFonts w:ascii="Myriad Pro" w:eastAsia="Calibri" w:hAnsi="Myriad Pro"/>
          <w:color w:val="0D0D0D" w:themeColor="text1" w:themeTint="F2"/>
          <w:sz w:val="26"/>
          <w:szCs w:val="26"/>
        </w:rPr>
        <w:t> </w:t>
      </w:r>
      <w:r w:rsidRPr="00D82110">
        <w:rPr>
          <w:rFonts w:ascii="Myriad Pro" w:eastAsia="Calibri" w:hAnsi="Myriad Pro"/>
          <w:color w:val="0D0D0D" w:themeColor="text1" w:themeTint="F2"/>
          <w:sz w:val="26"/>
          <w:szCs w:val="26"/>
        </w:rPr>
        <w:t xml:space="preserve">474,80 тыс. руб. Доля 30% от рассчитанного Управлением по тарифам размера подконтрольных на 2018 год составляет – 595 342,44 тыс. руб. Экономически обоснованный уровень подконтрольных расходов рассчитан Управлением по тарифам в размере 2 278 381,48 тыс. руб. Доля 70% от экономически обоснованного уровня подконтрольных расходов – 1 594 867,04 тыс. руб. Таким образом, скорректированный базовый уровень подконтрольных расходов филиала </w:t>
      </w:r>
      <w:r w:rsidR="00393E59">
        <w:rPr>
          <w:rFonts w:ascii="Myriad Pro" w:eastAsia="Calibri" w:hAnsi="Myriad Pro"/>
          <w:color w:val="0D0D0D" w:themeColor="text1" w:themeTint="F2"/>
          <w:sz w:val="26"/>
          <w:szCs w:val="26"/>
        </w:rPr>
        <w:t>ПАО </w:t>
      </w:r>
      <w:r w:rsidRPr="00D82110">
        <w:rPr>
          <w:rFonts w:ascii="Myriad Pro" w:eastAsia="Calibri" w:hAnsi="Myriad Pro"/>
          <w:color w:val="0D0D0D" w:themeColor="text1" w:themeTint="F2"/>
          <w:sz w:val="26"/>
          <w:szCs w:val="26"/>
        </w:rPr>
        <w:t>«МРСК Сибири» «Алтайэнерго» на долгосрочный период 2018-2022 гг. определен Управлением по тарифам в размере 2 190 209,48 тыс. руб.</w:t>
      </w:r>
    </w:p>
    <w:p w14:paraId="52349025" w14:textId="7D166312" w:rsidR="00D82110" w:rsidRDefault="00D82110" w:rsidP="00D82110">
      <w:pPr>
        <w:spacing w:line="360" w:lineRule="auto"/>
        <w:ind w:firstLine="567"/>
        <w:jc w:val="both"/>
        <w:rPr>
          <w:rFonts w:ascii="Myriad Pro" w:hAnsi="Myriad Pro"/>
          <w:sz w:val="26"/>
          <w:szCs w:val="26"/>
        </w:rPr>
      </w:pPr>
      <w:r w:rsidRPr="008A53FD">
        <w:rPr>
          <w:rFonts w:ascii="Myriad Pro" w:eastAsia="Calibri" w:hAnsi="Myriad Pro"/>
          <w:color w:val="0D0D0D" w:themeColor="text1" w:themeTint="F2"/>
          <w:sz w:val="26"/>
          <w:szCs w:val="26"/>
        </w:rPr>
        <w:t xml:space="preserve">При этом, Исполнитель отмечает, что Управлением по тарифам допущена ошибка при </w:t>
      </w:r>
      <w:r w:rsidRPr="008A53FD">
        <w:rPr>
          <w:rFonts w:ascii="Myriad Pro" w:hAnsi="Myriad Pro"/>
          <w:sz w:val="26"/>
          <w:szCs w:val="26"/>
        </w:rPr>
        <w:t>определении метода регулирования величина D процентов, определена Управлением по тарифам в размере 29,91%, тогда как по формуле D = -0,3/0,07*2%-30% = 21,42%.</w:t>
      </w:r>
      <w:r>
        <w:rPr>
          <w:rFonts w:ascii="Myriad Pro" w:hAnsi="Myriad Pro"/>
          <w:sz w:val="26"/>
          <w:szCs w:val="26"/>
        </w:rPr>
        <w:t xml:space="preserve"> </w:t>
      </w:r>
    </w:p>
    <w:p w14:paraId="08A1E899" w14:textId="1A5EBF95" w:rsidR="00763B15" w:rsidRPr="00515B04" w:rsidRDefault="00763B15" w:rsidP="00763B15">
      <w:pPr>
        <w:spacing w:line="360" w:lineRule="auto"/>
        <w:ind w:firstLine="567"/>
        <w:jc w:val="both"/>
        <w:rPr>
          <w:rFonts w:ascii="Myriad Pro" w:hAnsi="Myriad Pro"/>
          <w:color w:val="0D0D0D" w:themeColor="text1" w:themeTint="F2"/>
          <w:sz w:val="26"/>
          <w:szCs w:val="26"/>
        </w:rPr>
      </w:pPr>
      <w:r w:rsidRPr="00515B04">
        <w:rPr>
          <w:rFonts w:ascii="Myriad Pro" w:hAnsi="Myriad Pro"/>
          <w:color w:val="0D0D0D" w:themeColor="text1" w:themeTint="F2"/>
          <w:sz w:val="26"/>
          <w:szCs w:val="26"/>
        </w:rPr>
        <w:t xml:space="preserve">В целях проверки обоснованности принятого </w:t>
      </w:r>
      <w:r>
        <w:rPr>
          <w:rFonts w:ascii="Myriad Pro" w:hAnsi="Myriad Pro"/>
          <w:color w:val="0D0D0D" w:themeColor="text1" w:themeTint="F2"/>
          <w:sz w:val="26"/>
          <w:szCs w:val="26"/>
        </w:rPr>
        <w:t>Управлением по тарифам</w:t>
      </w:r>
      <w:r w:rsidRPr="00515B04">
        <w:rPr>
          <w:rFonts w:ascii="Myriad Pro" w:hAnsi="Myriad Pro"/>
          <w:color w:val="0D0D0D" w:themeColor="text1" w:themeTint="F2"/>
          <w:sz w:val="26"/>
          <w:szCs w:val="26"/>
        </w:rPr>
        <w:t xml:space="preserve"> и заявленного </w:t>
      </w:r>
      <w:r w:rsidR="00A82D55">
        <w:rPr>
          <w:rFonts w:ascii="Myriad Pro" w:hAnsi="Myriad Pro"/>
          <w:color w:val="0D0D0D" w:themeColor="text1" w:themeTint="F2"/>
          <w:sz w:val="26"/>
          <w:szCs w:val="26"/>
        </w:rPr>
        <w:t>филиалом</w:t>
      </w:r>
      <w:r w:rsidRPr="00515B04">
        <w:rPr>
          <w:rFonts w:ascii="Myriad Pro" w:hAnsi="Myriad Pro"/>
          <w:color w:val="0D0D0D" w:themeColor="text1" w:themeTint="F2"/>
          <w:sz w:val="26"/>
          <w:szCs w:val="26"/>
        </w:rPr>
        <w:t> «</w:t>
      </w:r>
      <w:r w:rsidR="00A82D55">
        <w:rPr>
          <w:rFonts w:ascii="Myriad Pro" w:hAnsi="Myriad Pro"/>
          <w:color w:val="0D0D0D" w:themeColor="text1" w:themeTint="F2"/>
          <w:sz w:val="26"/>
          <w:szCs w:val="26"/>
        </w:rPr>
        <w:t>Алтайэнерго</w:t>
      </w:r>
      <w:r w:rsidRPr="00515B04">
        <w:rPr>
          <w:rFonts w:ascii="Myriad Pro" w:hAnsi="Myriad Pro"/>
          <w:color w:val="0D0D0D" w:themeColor="text1" w:themeTint="F2"/>
          <w:sz w:val="26"/>
          <w:szCs w:val="26"/>
        </w:rPr>
        <w:t>»</w:t>
      </w:r>
      <w:r w:rsidR="00963DDB">
        <w:rPr>
          <w:rFonts w:ascii="Myriad Pro" w:hAnsi="Myriad Pro"/>
          <w:color w:val="0D0D0D" w:themeColor="text1" w:themeTint="F2"/>
          <w:sz w:val="26"/>
          <w:szCs w:val="26"/>
        </w:rPr>
        <w:t xml:space="preserve"> уровня НВВ на 2018 год</w:t>
      </w:r>
      <w:r w:rsidRPr="00515B04">
        <w:rPr>
          <w:rFonts w:ascii="Myriad Pro" w:eastAsia="Calibri" w:hAnsi="Myriad Pro"/>
          <w:color w:val="0D0D0D" w:themeColor="text1" w:themeTint="F2"/>
          <w:sz w:val="26"/>
          <w:szCs w:val="26"/>
        </w:rPr>
        <w:t xml:space="preserve"> </w:t>
      </w:r>
      <w:r w:rsidRPr="00515B04">
        <w:rPr>
          <w:rFonts w:ascii="Myriad Pro" w:hAnsi="Myriad Pro"/>
          <w:color w:val="0D0D0D" w:themeColor="text1" w:themeTint="F2"/>
          <w:sz w:val="26"/>
          <w:szCs w:val="26"/>
        </w:rPr>
        <w:t xml:space="preserve">Исполнителем </w:t>
      </w:r>
      <w:r w:rsidRPr="00515B04">
        <w:rPr>
          <w:rFonts w:ascii="Myriad Pro" w:eastAsia="Calibri" w:hAnsi="Myriad Pro"/>
          <w:color w:val="0D0D0D" w:themeColor="text1" w:themeTint="F2"/>
          <w:sz w:val="26"/>
          <w:szCs w:val="26"/>
        </w:rPr>
        <w:t>в рамках первого этапа работы выполнена э</w:t>
      </w:r>
      <w:r w:rsidRPr="00515B04">
        <w:rPr>
          <w:rFonts w:ascii="Myriad Pro" w:hAnsi="Myriad Pro"/>
          <w:color w:val="0D0D0D" w:themeColor="text1" w:themeTint="F2"/>
          <w:sz w:val="26"/>
          <w:szCs w:val="26"/>
        </w:rPr>
        <w:t xml:space="preserve">кспертиза обоснованности решений, принятых регулирующими органами при определении необходимой валовой выручки </w:t>
      </w:r>
      <w:r>
        <w:rPr>
          <w:rFonts w:ascii="Myriad Pro" w:eastAsia="Calibri" w:hAnsi="Myriad Pro"/>
          <w:color w:val="0D0D0D" w:themeColor="text1" w:themeTint="F2"/>
          <w:sz w:val="26"/>
          <w:szCs w:val="26"/>
        </w:rPr>
        <w:t xml:space="preserve">филиала </w:t>
      </w:r>
      <w:r w:rsidR="00393E59">
        <w:rPr>
          <w:rFonts w:ascii="Myriad Pro" w:eastAsia="Calibri" w:hAnsi="Myriad Pro"/>
          <w:color w:val="0D0D0D" w:themeColor="text1" w:themeTint="F2"/>
          <w:sz w:val="26"/>
          <w:szCs w:val="26"/>
        </w:rPr>
        <w:t>ПАО </w:t>
      </w:r>
      <w:r w:rsidRPr="007517F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МРСК Сибири</w:t>
      </w:r>
      <w:r w:rsidRPr="007517F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515B04">
        <w:rPr>
          <w:rFonts w:ascii="Myriad Pro" w:hAnsi="Myriad Pro"/>
          <w:color w:val="0D0D0D" w:themeColor="text1" w:themeTint="F2"/>
          <w:sz w:val="26"/>
          <w:szCs w:val="26"/>
        </w:rPr>
        <w:t xml:space="preserve"> при установлении тарифов на 201</w:t>
      </w:r>
      <w:r w:rsidR="00A82D55">
        <w:rPr>
          <w:rFonts w:ascii="Myriad Pro" w:hAnsi="Myriad Pro"/>
          <w:color w:val="0D0D0D" w:themeColor="text1" w:themeTint="F2"/>
          <w:sz w:val="26"/>
          <w:szCs w:val="26"/>
        </w:rPr>
        <w:t>8</w:t>
      </w:r>
      <w:r w:rsidRPr="00515B04">
        <w:rPr>
          <w:rFonts w:ascii="Myriad Pro" w:hAnsi="Myriad Pro"/>
          <w:color w:val="0D0D0D" w:themeColor="text1" w:themeTint="F2"/>
          <w:sz w:val="26"/>
          <w:szCs w:val="26"/>
        </w:rPr>
        <w:t xml:space="preserve"> год, а именно:</w:t>
      </w:r>
    </w:p>
    <w:p w14:paraId="4664FD37" w14:textId="5AE2A81A" w:rsidR="00763B15" w:rsidRPr="002250AA" w:rsidRDefault="00763B15" w:rsidP="00763B15">
      <w:pPr>
        <w:pStyle w:val="a"/>
      </w:pPr>
      <w:r w:rsidRPr="00515B04">
        <w:rPr>
          <w:color w:val="0D0D0D" w:themeColor="text1" w:themeTint="F2"/>
        </w:rPr>
        <w:t xml:space="preserve">экспертиза расчетов </w:t>
      </w:r>
      <w:r w:rsidR="00A82D55">
        <w:t>подконтрольных</w:t>
      </w:r>
      <w:r w:rsidRPr="002250AA">
        <w:t xml:space="preserve"> расходов;</w:t>
      </w:r>
    </w:p>
    <w:p w14:paraId="2B52F356" w14:textId="77777777" w:rsidR="00763B15" w:rsidRPr="002250AA" w:rsidRDefault="00763B15" w:rsidP="00763B15">
      <w:pPr>
        <w:pStyle w:val="a"/>
      </w:pPr>
      <w:r w:rsidRPr="002250AA">
        <w:lastRenderedPageBreak/>
        <w:t>анализ обоснованности принятого Управлением по тарифам в расчет тарифов долгосрочных параметров регулирования;</w:t>
      </w:r>
    </w:p>
    <w:p w14:paraId="284DE13E" w14:textId="77777777" w:rsidR="00763B15" w:rsidRPr="002250AA" w:rsidRDefault="00763B15" w:rsidP="00763B15">
      <w:pPr>
        <w:pStyle w:val="a"/>
      </w:pPr>
      <w:r w:rsidRPr="002250AA">
        <w:t>экспертиза обоснованности расчетов Управлением по тарифам по статьям неподконтрольных расходов;</w:t>
      </w:r>
    </w:p>
    <w:p w14:paraId="4EC6C770" w14:textId="77777777" w:rsidR="00763B15" w:rsidRPr="002250AA" w:rsidRDefault="00763B15" w:rsidP="00763B15">
      <w:pPr>
        <w:pStyle w:val="a"/>
        <w:ind w:left="426" w:firstLine="567"/>
      </w:pPr>
      <w:r w:rsidRPr="002250AA">
        <w:t>экспертиза обоснованности расходов на компенсацию потерь</w:t>
      </w:r>
      <w:bookmarkStart w:id="46" w:name="_Toc33282452"/>
      <w:bookmarkStart w:id="47" w:name="_Toc34989349"/>
      <w:bookmarkStart w:id="48" w:name="_Toc36030883"/>
      <w:bookmarkStart w:id="49" w:name="_Hlk35000805"/>
      <w:r w:rsidRPr="002250AA">
        <w:t>.</w:t>
      </w:r>
      <w:bookmarkEnd w:id="46"/>
      <w:bookmarkEnd w:id="47"/>
      <w:bookmarkEnd w:id="48"/>
      <w:bookmarkEnd w:id="49"/>
    </w:p>
    <w:p w14:paraId="3ADDEB34" w14:textId="4275F9A1" w:rsidR="00763B15" w:rsidRDefault="00763B15" w:rsidP="00763B15">
      <w:pPr>
        <w:pStyle w:val="ConsPlusNormal"/>
        <w:spacing w:line="360" w:lineRule="auto"/>
        <w:ind w:firstLine="567"/>
        <w:rPr>
          <w:rFonts w:ascii="Myriad Pro" w:hAnsi="Myriad Pro"/>
          <w:sz w:val="26"/>
          <w:szCs w:val="26"/>
        </w:rPr>
      </w:pPr>
      <w:bookmarkStart w:id="50" w:name="_Hlk52966364"/>
      <w:r w:rsidRPr="002250AA">
        <w:rPr>
          <w:rFonts w:ascii="Myriad Pro" w:hAnsi="Myriad Pro"/>
          <w:sz w:val="26"/>
          <w:szCs w:val="26"/>
        </w:rPr>
        <w:t xml:space="preserve">На основании выполненной экспертизы расчетов </w:t>
      </w:r>
      <w:r w:rsidR="00A82D55">
        <w:rPr>
          <w:rFonts w:ascii="Myriad Pro" w:hAnsi="Myriad Pro"/>
          <w:sz w:val="26"/>
          <w:szCs w:val="26"/>
        </w:rPr>
        <w:t>подконтрольных</w:t>
      </w:r>
      <w:r w:rsidRPr="002250AA">
        <w:rPr>
          <w:rFonts w:ascii="Myriad Pro" w:hAnsi="Myriad Pro"/>
          <w:sz w:val="26"/>
          <w:szCs w:val="26"/>
        </w:rPr>
        <w:t xml:space="preserve"> расходов на 201</w:t>
      </w:r>
      <w:r w:rsidR="00A82D55">
        <w:rPr>
          <w:rFonts w:ascii="Myriad Pro" w:hAnsi="Myriad Pro"/>
          <w:sz w:val="26"/>
          <w:szCs w:val="26"/>
        </w:rPr>
        <w:t>8</w:t>
      </w:r>
      <w:r w:rsidRPr="002250AA">
        <w:rPr>
          <w:rFonts w:ascii="Myriad Pro" w:hAnsi="Myriad Pro"/>
          <w:sz w:val="26"/>
          <w:szCs w:val="26"/>
        </w:rPr>
        <w:t xml:space="preserve"> г. и анализа обоснованности принятых регулирующим органом в расчет тарифов долгосрочных параметров регулирования Исполнитель обращает внимание, что Управлением по тарифам </w:t>
      </w:r>
      <w:r w:rsidR="0050166A">
        <w:rPr>
          <w:rFonts w:ascii="Myriad Pro" w:hAnsi="Myriad Pro"/>
          <w:sz w:val="26"/>
          <w:szCs w:val="26"/>
        </w:rPr>
        <w:t>п</w:t>
      </w:r>
      <w:r w:rsidR="0050166A" w:rsidRPr="0050166A">
        <w:rPr>
          <w:rFonts w:ascii="Myriad Pro" w:hAnsi="Myriad Pro"/>
          <w:sz w:val="26"/>
          <w:szCs w:val="26"/>
        </w:rPr>
        <w:t xml:space="preserve">ри формировании базового уровня подконтрольных расходов на долгосрочный период регулирования на 2018-2022 гг. исключены расходы по статье </w:t>
      </w:r>
      <w:bookmarkEnd w:id="50"/>
      <w:r w:rsidR="0050166A" w:rsidRPr="0050166A">
        <w:rPr>
          <w:rFonts w:ascii="Myriad Pro" w:hAnsi="Myriad Pro"/>
          <w:sz w:val="26"/>
          <w:szCs w:val="26"/>
        </w:rPr>
        <w:t>«Покупная электроэнергия на хозяйственные нужды»</w:t>
      </w:r>
      <w:r w:rsidR="0050166A">
        <w:rPr>
          <w:rFonts w:ascii="Myriad Pro" w:hAnsi="Myriad Pro"/>
          <w:sz w:val="26"/>
          <w:szCs w:val="26"/>
        </w:rPr>
        <w:t>.</w:t>
      </w:r>
    </w:p>
    <w:tbl>
      <w:tblPr>
        <w:tblW w:w="9515" w:type="dxa"/>
        <w:tblLook w:val="04A0" w:firstRow="1" w:lastRow="0" w:firstColumn="1" w:lastColumn="0" w:noHBand="0" w:noVBand="1"/>
      </w:tblPr>
      <w:tblGrid>
        <w:gridCol w:w="2602"/>
        <w:gridCol w:w="1244"/>
        <w:gridCol w:w="1338"/>
        <w:gridCol w:w="1637"/>
        <w:gridCol w:w="1382"/>
        <w:gridCol w:w="1368"/>
      </w:tblGrid>
      <w:tr w:rsidR="004C49F7" w:rsidRPr="004C49F7" w14:paraId="30F6EA9F" w14:textId="77777777" w:rsidTr="00CB042F">
        <w:trPr>
          <w:trHeight w:val="1545"/>
          <w:tblHeader/>
        </w:trPr>
        <w:tc>
          <w:tcPr>
            <w:tcW w:w="2675" w:type="dxa"/>
            <w:vMerge w:val="restart"/>
            <w:tcBorders>
              <w:top w:val="nil"/>
              <w:left w:val="single" w:sz="8" w:space="0" w:color="FFFFFF"/>
              <w:bottom w:val="nil"/>
              <w:right w:val="single" w:sz="8" w:space="0" w:color="FFFFFF"/>
            </w:tcBorders>
            <w:shd w:val="clear" w:color="000000" w:fill="4F6228"/>
            <w:vAlign w:val="center"/>
            <w:hideMark/>
          </w:tcPr>
          <w:p w14:paraId="1A22509C"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Показатели</w:t>
            </w:r>
          </w:p>
        </w:tc>
        <w:tc>
          <w:tcPr>
            <w:tcW w:w="1275" w:type="dxa"/>
            <w:tcBorders>
              <w:top w:val="nil"/>
              <w:left w:val="nil"/>
              <w:bottom w:val="single" w:sz="4" w:space="0" w:color="FFFFFF" w:themeColor="background1"/>
              <w:right w:val="single" w:sz="8" w:space="0" w:color="FFFFFF"/>
            </w:tcBorders>
            <w:shd w:val="clear" w:color="000000" w:fill="4F6228"/>
            <w:vAlign w:val="center"/>
            <w:hideMark/>
          </w:tcPr>
          <w:p w14:paraId="317B3BD3" w14:textId="557089E6"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 xml:space="preserve">Заявка </w:t>
            </w:r>
            <w:r w:rsidR="00393E59">
              <w:rPr>
                <w:rFonts w:ascii="Myriad Pro" w:hAnsi="Myriad Pro" w:cs="Calibri"/>
                <w:b/>
                <w:bCs/>
                <w:color w:val="FFFFFF"/>
                <w:sz w:val="20"/>
                <w:szCs w:val="20"/>
              </w:rPr>
              <w:t>ПАО </w:t>
            </w:r>
            <w:r w:rsidRPr="004C49F7">
              <w:rPr>
                <w:rFonts w:ascii="Myriad Pro" w:hAnsi="Myriad Pro" w:cs="Calibri"/>
                <w:b/>
                <w:bCs/>
                <w:color w:val="FFFFFF"/>
                <w:sz w:val="20"/>
                <w:szCs w:val="20"/>
              </w:rPr>
              <w:t xml:space="preserve">«МРСК Сибири» на 2018 год </w:t>
            </w:r>
          </w:p>
        </w:tc>
        <w:tc>
          <w:tcPr>
            <w:tcW w:w="1372" w:type="dxa"/>
            <w:tcBorders>
              <w:top w:val="nil"/>
              <w:left w:val="nil"/>
              <w:bottom w:val="single" w:sz="4" w:space="0" w:color="FFFFFF" w:themeColor="background1"/>
              <w:right w:val="single" w:sz="8" w:space="0" w:color="FFFFFF"/>
            </w:tcBorders>
            <w:shd w:val="clear" w:color="000000" w:fill="4F6228"/>
            <w:vAlign w:val="center"/>
            <w:hideMark/>
          </w:tcPr>
          <w:p w14:paraId="5FB2EE9C"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Установлено на 2018</w:t>
            </w:r>
          </w:p>
        </w:tc>
        <w:tc>
          <w:tcPr>
            <w:tcW w:w="1372" w:type="dxa"/>
            <w:tcBorders>
              <w:top w:val="nil"/>
              <w:left w:val="nil"/>
              <w:bottom w:val="single" w:sz="4" w:space="0" w:color="FFFFFF" w:themeColor="background1"/>
              <w:right w:val="single" w:sz="8" w:space="0" w:color="FFFFFF"/>
            </w:tcBorders>
            <w:shd w:val="clear" w:color="000000" w:fill="4F6228"/>
            <w:vAlign w:val="center"/>
            <w:hideMark/>
          </w:tcPr>
          <w:p w14:paraId="6E78B228" w14:textId="6ADC4445"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Установлено на 2018 (Корректировка 27.12.2018)</w:t>
            </w:r>
          </w:p>
        </w:tc>
        <w:tc>
          <w:tcPr>
            <w:tcW w:w="1418" w:type="dxa"/>
            <w:tcBorders>
              <w:top w:val="nil"/>
              <w:left w:val="nil"/>
              <w:bottom w:val="single" w:sz="4" w:space="0" w:color="FFFFFF" w:themeColor="background1"/>
              <w:right w:val="single" w:sz="8" w:space="0" w:color="FFFFFF"/>
            </w:tcBorders>
            <w:shd w:val="clear" w:color="000000" w:fill="4F6228"/>
            <w:vAlign w:val="center"/>
            <w:hideMark/>
          </w:tcPr>
          <w:p w14:paraId="2757A06B"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Позиция Исполнителя</w:t>
            </w:r>
          </w:p>
        </w:tc>
        <w:tc>
          <w:tcPr>
            <w:tcW w:w="1403" w:type="dxa"/>
            <w:tcBorders>
              <w:top w:val="nil"/>
              <w:left w:val="nil"/>
              <w:bottom w:val="single" w:sz="8" w:space="0" w:color="FFFFFF"/>
              <w:right w:val="single" w:sz="8" w:space="0" w:color="auto"/>
            </w:tcBorders>
            <w:shd w:val="clear" w:color="000000" w:fill="4F6228"/>
            <w:vAlign w:val="center"/>
            <w:hideMark/>
          </w:tcPr>
          <w:p w14:paraId="67B1F452"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 xml:space="preserve">Отклонение </w:t>
            </w:r>
          </w:p>
        </w:tc>
      </w:tr>
      <w:tr w:rsidR="004C49F7" w:rsidRPr="004C49F7" w14:paraId="0CE1AFB5" w14:textId="77777777" w:rsidTr="00CB042F">
        <w:trPr>
          <w:trHeight w:val="255"/>
          <w:tblHeader/>
        </w:trPr>
        <w:tc>
          <w:tcPr>
            <w:tcW w:w="2675" w:type="dxa"/>
            <w:vMerge/>
            <w:tcBorders>
              <w:top w:val="nil"/>
              <w:left w:val="single" w:sz="8" w:space="0" w:color="FFFFFF"/>
              <w:bottom w:val="nil"/>
              <w:right w:val="single" w:sz="8" w:space="0" w:color="FFFFFF"/>
            </w:tcBorders>
            <w:vAlign w:val="center"/>
            <w:hideMark/>
          </w:tcPr>
          <w:p w14:paraId="0B93A0C5" w14:textId="77777777" w:rsidR="004C49F7" w:rsidRPr="004C49F7" w:rsidRDefault="004C49F7" w:rsidP="004C49F7">
            <w:pPr>
              <w:rPr>
                <w:rFonts w:ascii="Myriad Pro" w:hAnsi="Myriad Pro" w:cs="Tahoma"/>
                <w:b/>
                <w:bCs/>
                <w:color w:val="FFFFFF"/>
                <w:sz w:val="20"/>
                <w:szCs w:val="20"/>
              </w:rPr>
            </w:pPr>
          </w:p>
        </w:tc>
        <w:tc>
          <w:tcPr>
            <w:tcW w:w="1275" w:type="dxa"/>
            <w:tcBorders>
              <w:top w:val="single" w:sz="4" w:space="0" w:color="FFFFFF" w:themeColor="background1"/>
              <w:left w:val="nil"/>
              <w:bottom w:val="nil"/>
              <w:right w:val="single" w:sz="8" w:space="0" w:color="FFFFFF"/>
            </w:tcBorders>
            <w:shd w:val="clear" w:color="000000" w:fill="4F6228"/>
            <w:vAlign w:val="center"/>
            <w:hideMark/>
          </w:tcPr>
          <w:p w14:paraId="398B5239"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Tahoma"/>
                <w:b/>
                <w:bCs/>
                <w:color w:val="FFFFFF"/>
                <w:sz w:val="20"/>
                <w:szCs w:val="20"/>
              </w:rPr>
              <w:t>тыс. руб.</w:t>
            </w:r>
          </w:p>
        </w:tc>
        <w:tc>
          <w:tcPr>
            <w:tcW w:w="1372" w:type="dxa"/>
            <w:tcBorders>
              <w:top w:val="single" w:sz="4" w:space="0" w:color="FFFFFF" w:themeColor="background1"/>
              <w:left w:val="nil"/>
              <w:bottom w:val="nil"/>
              <w:right w:val="single" w:sz="8" w:space="0" w:color="FFFFFF"/>
            </w:tcBorders>
            <w:shd w:val="clear" w:color="000000" w:fill="4F6228"/>
            <w:vAlign w:val="center"/>
            <w:hideMark/>
          </w:tcPr>
          <w:p w14:paraId="30DE3870"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Tahoma"/>
                <w:b/>
                <w:bCs/>
                <w:color w:val="FFFFFF"/>
                <w:sz w:val="20"/>
                <w:szCs w:val="20"/>
              </w:rPr>
              <w:t>тыс. руб.</w:t>
            </w:r>
          </w:p>
        </w:tc>
        <w:tc>
          <w:tcPr>
            <w:tcW w:w="1372" w:type="dxa"/>
            <w:tcBorders>
              <w:top w:val="single" w:sz="4" w:space="0" w:color="FFFFFF" w:themeColor="background1"/>
              <w:left w:val="nil"/>
              <w:bottom w:val="nil"/>
              <w:right w:val="single" w:sz="8" w:space="0" w:color="FFFFFF"/>
            </w:tcBorders>
            <w:shd w:val="clear" w:color="000000" w:fill="4F6228"/>
            <w:vAlign w:val="center"/>
            <w:hideMark/>
          </w:tcPr>
          <w:p w14:paraId="5827F176"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Tahoma"/>
                <w:b/>
                <w:bCs/>
                <w:color w:val="FFFFFF"/>
                <w:sz w:val="20"/>
                <w:szCs w:val="20"/>
              </w:rPr>
              <w:t>тыс. руб.</w:t>
            </w:r>
          </w:p>
        </w:tc>
        <w:tc>
          <w:tcPr>
            <w:tcW w:w="1418" w:type="dxa"/>
            <w:tcBorders>
              <w:top w:val="single" w:sz="4" w:space="0" w:color="FFFFFF" w:themeColor="background1"/>
              <w:left w:val="nil"/>
              <w:bottom w:val="nil"/>
              <w:right w:val="single" w:sz="8" w:space="0" w:color="FFFFFF"/>
            </w:tcBorders>
            <w:shd w:val="clear" w:color="000000" w:fill="4F6228"/>
            <w:vAlign w:val="center"/>
            <w:hideMark/>
          </w:tcPr>
          <w:p w14:paraId="0F670E5E"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Tahoma"/>
                <w:b/>
                <w:bCs/>
                <w:color w:val="FFFFFF"/>
                <w:sz w:val="20"/>
                <w:szCs w:val="20"/>
              </w:rPr>
              <w:t>тыс. руб.</w:t>
            </w:r>
          </w:p>
        </w:tc>
        <w:tc>
          <w:tcPr>
            <w:tcW w:w="1403" w:type="dxa"/>
            <w:tcBorders>
              <w:top w:val="nil"/>
              <w:left w:val="nil"/>
              <w:bottom w:val="nil"/>
              <w:right w:val="single" w:sz="8" w:space="0" w:color="FFFFFF"/>
            </w:tcBorders>
            <w:shd w:val="clear" w:color="000000" w:fill="4F6228"/>
            <w:vAlign w:val="center"/>
            <w:hideMark/>
          </w:tcPr>
          <w:p w14:paraId="7F9EDF19" w14:textId="77777777" w:rsidR="004C49F7" w:rsidRPr="004C49F7" w:rsidRDefault="004C49F7" w:rsidP="004C49F7">
            <w:pPr>
              <w:jc w:val="center"/>
              <w:rPr>
                <w:rFonts w:ascii="Myriad Pro" w:hAnsi="Myriad Pro" w:cs="Tahoma"/>
                <w:b/>
                <w:bCs/>
                <w:color w:val="FFFFFF"/>
                <w:sz w:val="20"/>
                <w:szCs w:val="20"/>
              </w:rPr>
            </w:pPr>
            <w:r w:rsidRPr="004C49F7">
              <w:rPr>
                <w:rFonts w:ascii="Myriad Pro" w:hAnsi="Myriad Pro" w:cs="Calibri"/>
                <w:b/>
                <w:bCs/>
                <w:color w:val="FFFFFF"/>
                <w:sz w:val="20"/>
                <w:szCs w:val="20"/>
              </w:rPr>
              <w:t>тыс. руб.</w:t>
            </w:r>
          </w:p>
        </w:tc>
      </w:tr>
      <w:tr w:rsidR="004C49F7" w:rsidRPr="004C49F7" w14:paraId="2CCEDF9F" w14:textId="77777777" w:rsidTr="00CB042F">
        <w:trPr>
          <w:trHeight w:val="300"/>
        </w:trPr>
        <w:tc>
          <w:tcPr>
            <w:tcW w:w="26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1E5C57" w14:textId="77777777" w:rsidR="004C49F7" w:rsidRPr="004C49F7" w:rsidRDefault="004C49F7" w:rsidP="004C49F7">
            <w:pPr>
              <w:jc w:val="right"/>
              <w:rPr>
                <w:rFonts w:ascii="Myriad Pro" w:hAnsi="Myriad Pro" w:cs="Tahoma"/>
                <w:i/>
                <w:iCs/>
                <w:sz w:val="20"/>
                <w:szCs w:val="20"/>
              </w:rPr>
            </w:pPr>
            <w:r w:rsidRPr="004C49F7">
              <w:rPr>
                <w:rFonts w:ascii="Myriad Pro" w:hAnsi="Myriad Pro" w:cs="Tahoma"/>
                <w:i/>
                <w:iCs/>
                <w:sz w:val="20"/>
                <w:szCs w:val="20"/>
              </w:rPr>
              <w:t>Инфляция</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2CC9482E"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4,0%</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14:paraId="40E2C6A1"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3,7%</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14:paraId="56EAF7FC" w14:textId="56AD7BDA" w:rsidR="004C49F7" w:rsidRPr="004C49F7" w:rsidRDefault="00A9596E" w:rsidP="004C49F7">
            <w:pPr>
              <w:jc w:val="center"/>
              <w:rPr>
                <w:rFonts w:ascii="Myriad Pro" w:hAnsi="Myriad Pro" w:cs="Tahoma"/>
                <w:sz w:val="20"/>
                <w:szCs w:val="20"/>
              </w:rPr>
            </w:pPr>
            <w:r>
              <w:rPr>
                <w:rFonts w:ascii="Myriad Pro" w:hAnsi="Myriad Pro" w:cs="Tahoma"/>
                <w:sz w:val="20"/>
                <w:szCs w:val="20"/>
              </w:rPr>
              <w:t>4,0</w:t>
            </w:r>
            <w:r w:rsidR="004C49F7" w:rsidRPr="004C49F7">
              <w:rPr>
                <w:rFonts w:ascii="Myriad Pro" w:hAnsi="Myriad Pro" w:cs="Tahoma"/>
                <w:sz w:val="20"/>
                <w:szCs w:val="20"/>
              </w:rPr>
              <w:t>%</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14:paraId="0F387529"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3,7%</w:t>
            </w:r>
          </w:p>
        </w:tc>
        <w:tc>
          <w:tcPr>
            <w:tcW w:w="1403" w:type="dxa"/>
            <w:tcBorders>
              <w:top w:val="single" w:sz="4" w:space="0" w:color="auto"/>
              <w:left w:val="nil"/>
              <w:bottom w:val="single" w:sz="4" w:space="0" w:color="auto"/>
              <w:right w:val="single" w:sz="4" w:space="0" w:color="auto"/>
            </w:tcBorders>
            <w:shd w:val="clear" w:color="000000" w:fill="FFFFFF"/>
            <w:vAlign w:val="center"/>
            <w:hideMark/>
          </w:tcPr>
          <w:p w14:paraId="03F36DFB"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 </w:t>
            </w:r>
          </w:p>
        </w:tc>
      </w:tr>
      <w:tr w:rsidR="004C49F7" w:rsidRPr="004C49F7" w14:paraId="7C4FFB92" w14:textId="77777777" w:rsidTr="00CB042F">
        <w:trPr>
          <w:trHeight w:val="510"/>
        </w:trPr>
        <w:tc>
          <w:tcPr>
            <w:tcW w:w="2675" w:type="dxa"/>
            <w:tcBorders>
              <w:top w:val="nil"/>
              <w:left w:val="single" w:sz="4" w:space="0" w:color="auto"/>
              <w:bottom w:val="single" w:sz="4" w:space="0" w:color="auto"/>
              <w:right w:val="single" w:sz="4" w:space="0" w:color="auto"/>
            </w:tcBorders>
            <w:shd w:val="clear" w:color="000000" w:fill="FFFFFF"/>
            <w:vAlign w:val="center"/>
            <w:hideMark/>
          </w:tcPr>
          <w:p w14:paraId="17659B66" w14:textId="77777777" w:rsidR="004C49F7" w:rsidRPr="004C49F7" w:rsidRDefault="004C49F7" w:rsidP="004C49F7">
            <w:pPr>
              <w:jc w:val="right"/>
              <w:rPr>
                <w:rFonts w:ascii="Myriad Pro" w:hAnsi="Myriad Pro" w:cs="Tahoma"/>
                <w:i/>
                <w:iCs/>
                <w:sz w:val="20"/>
                <w:szCs w:val="20"/>
              </w:rPr>
            </w:pPr>
            <w:r w:rsidRPr="004C49F7">
              <w:rPr>
                <w:rFonts w:ascii="Myriad Pro" w:hAnsi="Myriad Pro" w:cs="Tahoma"/>
                <w:i/>
                <w:iCs/>
                <w:sz w:val="20"/>
                <w:szCs w:val="20"/>
              </w:rPr>
              <w:t>Индекс эффективности операционных расходов</w:t>
            </w:r>
          </w:p>
        </w:tc>
        <w:tc>
          <w:tcPr>
            <w:tcW w:w="1275" w:type="dxa"/>
            <w:tcBorders>
              <w:top w:val="nil"/>
              <w:left w:val="nil"/>
              <w:bottom w:val="single" w:sz="4" w:space="0" w:color="auto"/>
              <w:right w:val="single" w:sz="4" w:space="0" w:color="auto"/>
            </w:tcBorders>
            <w:shd w:val="clear" w:color="000000" w:fill="FFFFFF"/>
            <w:vAlign w:val="center"/>
            <w:hideMark/>
          </w:tcPr>
          <w:p w14:paraId="30075A38"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w:t>
            </w:r>
          </w:p>
        </w:tc>
        <w:tc>
          <w:tcPr>
            <w:tcW w:w="1372" w:type="dxa"/>
            <w:tcBorders>
              <w:top w:val="nil"/>
              <w:left w:val="nil"/>
              <w:bottom w:val="single" w:sz="4" w:space="0" w:color="auto"/>
              <w:right w:val="single" w:sz="4" w:space="0" w:color="auto"/>
            </w:tcBorders>
            <w:shd w:val="clear" w:color="000000" w:fill="FFFFFF"/>
            <w:vAlign w:val="center"/>
            <w:hideMark/>
          </w:tcPr>
          <w:p w14:paraId="251CD8BB"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2,00%</w:t>
            </w:r>
          </w:p>
        </w:tc>
        <w:tc>
          <w:tcPr>
            <w:tcW w:w="1372" w:type="dxa"/>
            <w:tcBorders>
              <w:top w:val="nil"/>
              <w:left w:val="nil"/>
              <w:bottom w:val="single" w:sz="4" w:space="0" w:color="auto"/>
              <w:right w:val="single" w:sz="4" w:space="0" w:color="auto"/>
            </w:tcBorders>
            <w:shd w:val="clear" w:color="000000" w:fill="FFFFFF"/>
            <w:vAlign w:val="center"/>
            <w:hideMark/>
          </w:tcPr>
          <w:p w14:paraId="5EB35539"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2%</w:t>
            </w:r>
          </w:p>
        </w:tc>
        <w:tc>
          <w:tcPr>
            <w:tcW w:w="1418" w:type="dxa"/>
            <w:tcBorders>
              <w:top w:val="nil"/>
              <w:left w:val="nil"/>
              <w:bottom w:val="single" w:sz="4" w:space="0" w:color="auto"/>
              <w:right w:val="single" w:sz="4" w:space="0" w:color="auto"/>
            </w:tcBorders>
            <w:shd w:val="clear" w:color="000000" w:fill="FFFFFF"/>
            <w:vAlign w:val="center"/>
            <w:hideMark/>
          </w:tcPr>
          <w:p w14:paraId="20D95D00"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w:t>
            </w:r>
          </w:p>
        </w:tc>
        <w:tc>
          <w:tcPr>
            <w:tcW w:w="1403" w:type="dxa"/>
            <w:tcBorders>
              <w:top w:val="nil"/>
              <w:left w:val="nil"/>
              <w:bottom w:val="single" w:sz="4" w:space="0" w:color="auto"/>
              <w:right w:val="single" w:sz="4" w:space="0" w:color="auto"/>
            </w:tcBorders>
            <w:shd w:val="clear" w:color="000000" w:fill="FFFFFF"/>
            <w:vAlign w:val="center"/>
            <w:hideMark/>
          </w:tcPr>
          <w:p w14:paraId="4DD1950D"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 </w:t>
            </w:r>
          </w:p>
        </w:tc>
      </w:tr>
      <w:tr w:rsidR="004C49F7" w:rsidRPr="004C49F7" w14:paraId="2BA7ADBF" w14:textId="77777777" w:rsidTr="00CB042F">
        <w:trPr>
          <w:trHeight w:val="300"/>
        </w:trPr>
        <w:tc>
          <w:tcPr>
            <w:tcW w:w="2675" w:type="dxa"/>
            <w:tcBorders>
              <w:top w:val="nil"/>
              <w:left w:val="single" w:sz="4" w:space="0" w:color="auto"/>
              <w:bottom w:val="single" w:sz="4" w:space="0" w:color="auto"/>
              <w:right w:val="single" w:sz="4" w:space="0" w:color="auto"/>
            </w:tcBorders>
            <w:shd w:val="clear" w:color="000000" w:fill="FFFFFF"/>
            <w:vAlign w:val="center"/>
            <w:hideMark/>
          </w:tcPr>
          <w:p w14:paraId="237306CD" w14:textId="77777777" w:rsidR="004C49F7" w:rsidRPr="004C49F7" w:rsidRDefault="004C49F7" w:rsidP="004C49F7">
            <w:pPr>
              <w:jc w:val="right"/>
              <w:rPr>
                <w:rFonts w:ascii="Myriad Pro" w:hAnsi="Myriad Pro" w:cs="Tahoma"/>
                <w:i/>
                <w:iCs/>
                <w:sz w:val="20"/>
                <w:szCs w:val="20"/>
              </w:rPr>
            </w:pPr>
            <w:r w:rsidRPr="004C49F7">
              <w:rPr>
                <w:rFonts w:ascii="Myriad Pro" w:hAnsi="Myriad Pro" w:cs="Tahoma"/>
                <w:i/>
                <w:iCs/>
                <w:sz w:val="20"/>
                <w:szCs w:val="20"/>
              </w:rPr>
              <w:t>Количество активов, всего</w:t>
            </w:r>
          </w:p>
        </w:tc>
        <w:tc>
          <w:tcPr>
            <w:tcW w:w="1275" w:type="dxa"/>
            <w:tcBorders>
              <w:top w:val="nil"/>
              <w:left w:val="nil"/>
              <w:bottom w:val="single" w:sz="4" w:space="0" w:color="auto"/>
              <w:right w:val="single" w:sz="4" w:space="0" w:color="auto"/>
            </w:tcBorders>
            <w:shd w:val="clear" w:color="000000" w:fill="FFFFFF"/>
            <w:vAlign w:val="center"/>
            <w:hideMark/>
          </w:tcPr>
          <w:p w14:paraId="0ED8BC92"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172360,90</w:t>
            </w:r>
          </w:p>
        </w:tc>
        <w:tc>
          <w:tcPr>
            <w:tcW w:w="1372" w:type="dxa"/>
            <w:tcBorders>
              <w:top w:val="nil"/>
              <w:left w:val="nil"/>
              <w:bottom w:val="single" w:sz="4" w:space="0" w:color="auto"/>
              <w:right w:val="single" w:sz="4" w:space="0" w:color="auto"/>
            </w:tcBorders>
            <w:shd w:val="clear" w:color="000000" w:fill="FFFFFF"/>
            <w:vAlign w:val="center"/>
            <w:hideMark/>
          </w:tcPr>
          <w:p w14:paraId="2BC6D534"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170912,36</w:t>
            </w:r>
          </w:p>
        </w:tc>
        <w:tc>
          <w:tcPr>
            <w:tcW w:w="1372" w:type="dxa"/>
            <w:tcBorders>
              <w:top w:val="nil"/>
              <w:left w:val="nil"/>
              <w:bottom w:val="single" w:sz="4" w:space="0" w:color="auto"/>
              <w:right w:val="single" w:sz="4" w:space="0" w:color="auto"/>
            </w:tcBorders>
            <w:shd w:val="clear" w:color="000000" w:fill="FFFFFF"/>
            <w:vAlign w:val="center"/>
            <w:hideMark/>
          </w:tcPr>
          <w:p w14:paraId="05EDED28" w14:textId="1F33EEE0" w:rsidR="004C49F7" w:rsidRPr="000636BA" w:rsidRDefault="004C49F7" w:rsidP="004C49F7">
            <w:pPr>
              <w:jc w:val="center"/>
              <w:rPr>
                <w:rFonts w:ascii="Myriad Pro" w:hAnsi="Myriad Pro" w:cs="Tahoma"/>
                <w:sz w:val="20"/>
                <w:szCs w:val="20"/>
                <w:lang w:val="en-US"/>
              </w:rPr>
            </w:pPr>
            <w:r w:rsidRPr="004C49F7">
              <w:rPr>
                <w:rFonts w:ascii="Myriad Pro" w:hAnsi="Myriad Pro" w:cs="Tahoma"/>
                <w:sz w:val="20"/>
                <w:szCs w:val="20"/>
              </w:rPr>
              <w:t>172360,90</w:t>
            </w:r>
          </w:p>
        </w:tc>
        <w:tc>
          <w:tcPr>
            <w:tcW w:w="1418" w:type="dxa"/>
            <w:tcBorders>
              <w:top w:val="nil"/>
              <w:left w:val="nil"/>
              <w:bottom w:val="single" w:sz="4" w:space="0" w:color="auto"/>
              <w:right w:val="single" w:sz="4" w:space="0" w:color="auto"/>
            </w:tcBorders>
            <w:shd w:val="clear" w:color="000000" w:fill="FFFFFF"/>
            <w:vAlign w:val="center"/>
            <w:hideMark/>
          </w:tcPr>
          <w:p w14:paraId="13AFD307"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172360,90</w:t>
            </w:r>
          </w:p>
        </w:tc>
        <w:tc>
          <w:tcPr>
            <w:tcW w:w="1403" w:type="dxa"/>
            <w:tcBorders>
              <w:top w:val="nil"/>
              <w:left w:val="nil"/>
              <w:bottom w:val="single" w:sz="4" w:space="0" w:color="auto"/>
              <w:right w:val="single" w:sz="4" w:space="0" w:color="auto"/>
            </w:tcBorders>
            <w:shd w:val="clear" w:color="000000" w:fill="FFFFFF"/>
            <w:vAlign w:val="center"/>
            <w:hideMark/>
          </w:tcPr>
          <w:p w14:paraId="5B3F6F8F"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 </w:t>
            </w:r>
          </w:p>
        </w:tc>
      </w:tr>
      <w:tr w:rsidR="004C49F7" w:rsidRPr="004C49F7" w14:paraId="14F4FB65" w14:textId="77777777" w:rsidTr="00CB042F">
        <w:trPr>
          <w:trHeight w:val="510"/>
        </w:trPr>
        <w:tc>
          <w:tcPr>
            <w:tcW w:w="2675" w:type="dxa"/>
            <w:tcBorders>
              <w:top w:val="nil"/>
              <w:left w:val="single" w:sz="4" w:space="0" w:color="auto"/>
              <w:bottom w:val="single" w:sz="4" w:space="0" w:color="auto"/>
              <w:right w:val="single" w:sz="4" w:space="0" w:color="auto"/>
            </w:tcBorders>
            <w:shd w:val="clear" w:color="000000" w:fill="FFFFFF"/>
            <w:vAlign w:val="center"/>
            <w:hideMark/>
          </w:tcPr>
          <w:p w14:paraId="5AC14855" w14:textId="77777777" w:rsidR="004C49F7" w:rsidRPr="004C49F7" w:rsidRDefault="004C49F7" w:rsidP="004C49F7">
            <w:pPr>
              <w:jc w:val="right"/>
              <w:rPr>
                <w:rFonts w:ascii="Myriad Pro" w:hAnsi="Myriad Pro" w:cs="Tahoma"/>
                <w:i/>
                <w:iCs/>
                <w:sz w:val="20"/>
                <w:szCs w:val="20"/>
              </w:rPr>
            </w:pPr>
            <w:r w:rsidRPr="004C49F7">
              <w:rPr>
                <w:rFonts w:ascii="Myriad Pro" w:hAnsi="Myriad Pro" w:cs="Tahoma"/>
                <w:i/>
                <w:iCs/>
                <w:sz w:val="20"/>
                <w:szCs w:val="20"/>
              </w:rPr>
              <w:t>Индекс изменения количества активов</w:t>
            </w:r>
          </w:p>
        </w:tc>
        <w:tc>
          <w:tcPr>
            <w:tcW w:w="1275" w:type="dxa"/>
            <w:tcBorders>
              <w:top w:val="nil"/>
              <w:left w:val="nil"/>
              <w:bottom w:val="single" w:sz="4" w:space="0" w:color="auto"/>
              <w:right w:val="single" w:sz="4" w:space="0" w:color="auto"/>
            </w:tcBorders>
            <w:shd w:val="clear" w:color="000000" w:fill="FFFFFF"/>
            <w:vAlign w:val="center"/>
            <w:hideMark/>
          </w:tcPr>
          <w:p w14:paraId="4400DDD0"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0,25%</w:t>
            </w:r>
          </w:p>
        </w:tc>
        <w:tc>
          <w:tcPr>
            <w:tcW w:w="1372" w:type="dxa"/>
            <w:tcBorders>
              <w:top w:val="nil"/>
              <w:left w:val="nil"/>
              <w:bottom w:val="single" w:sz="4" w:space="0" w:color="auto"/>
              <w:right w:val="single" w:sz="4" w:space="0" w:color="auto"/>
            </w:tcBorders>
            <w:shd w:val="clear" w:color="000000" w:fill="FFFFFF"/>
            <w:vAlign w:val="center"/>
            <w:hideMark/>
          </w:tcPr>
          <w:p w14:paraId="704A54D8"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х</w:t>
            </w:r>
          </w:p>
        </w:tc>
        <w:tc>
          <w:tcPr>
            <w:tcW w:w="1372" w:type="dxa"/>
            <w:tcBorders>
              <w:top w:val="nil"/>
              <w:left w:val="nil"/>
              <w:bottom w:val="single" w:sz="4" w:space="0" w:color="auto"/>
              <w:right w:val="single" w:sz="4" w:space="0" w:color="auto"/>
            </w:tcBorders>
            <w:shd w:val="clear" w:color="000000" w:fill="FFFFFF"/>
            <w:vAlign w:val="center"/>
            <w:hideMark/>
          </w:tcPr>
          <w:p w14:paraId="6EA5CBF7"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0,25%</w:t>
            </w:r>
          </w:p>
        </w:tc>
        <w:tc>
          <w:tcPr>
            <w:tcW w:w="1418" w:type="dxa"/>
            <w:tcBorders>
              <w:top w:val="nil"/>
              <w:left w:val="nil"/>
              <w:bottom w:val="single" w:sz="4" w:space="0" w:color="auto"/>
              <w:right w:val="single" w:sz="4" w:space="0" w:color="auto"/>
            </w:tcBorders>
            <w:shd w:val="clear" w:color="000000" w:fill="FFFFFF"/>
            <w:vAlign w:val="center"/>
            <w:hideMark/>
          </w:tcPr>
          <w:p w14:paraId="698EB957"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0,25%</w:t>
            </w:r>
          </w:p>
        </w:tc>
        <w:tc>
          <w:tcPr>
            <w:tcW w:w="1403" w:type="dxa"/>
            <w:tcBorders>
              <w:top w:val="nil"/>
              <w:left w:val="nil"/>
              <w:bottom w:val="single" w:sz="4" w:space="0" w:color="auto"/>
              <w:right w:val="single" w:sz="4" w:space="0" w:color="auto"/>
            </w:tcBorders>
            <w:shd w:val="clear" w:color="000000" w:fill="FFFFFF"/>
            <w:vAlign w:val="center"/>
            <w:hideMark/>
          </w:tcPr>
          <w:p w14:paraId="23692D20"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 </w:t>
            </w:r>
          </w:p>
        </w:tc>
      </w:tr>
      <w:tr w:rsidR="004C49F7" w:rsidRPr="004C49F7" w14:paraId="4E1CC7F9" w14:textId="77777777" w:rsidTr="00CB042F">
        <w:trPr>
          <w:trHeight w:val="510"/>
        </w:trPr>
        <w:tc>
          <w:tcPr>
            <w:tcW w:w="2675" w:type="dxa"/>
            <w:tcBorders>
              <w:top w:val="nil"/>
              <w:left w:val="single" w:sz="4" w:space="0" w:color="auto"/>
              <w:bottom w:val="single" w:sz="4" w:space="0" w:color="auto"/>
              <w:right w:val="single" w:sz="4" w:space="0" w:color="auto"/>
            </w:tcBorders>
            <w:shd w:val="clear" w:color="000000" w:fill="FFFFFF"/>
            <w:vAlign w:val="center"/>
            <w:hideMark/>
          </w:tcPr>
          <w:p w14:paraId="155D1235" w14:textId="77777777" w:rsidR="004C49F7" w:rsidRPr="004C49F7" w:rsidRDefault="004C49F7" w:rsidP="004C49F7">
            <w:pPr>
              <w:jc w:val="right"/>
              <w:rPr>
                <w:rFonts w:ascii="Myriad Pro" w:hAnsi="Myriad Pro" w:cs="Tahoma"/>
                <w:i/>
                <w:iCs/>
                <w:sz w:val="20"/>
                <w:szCs w:val="20"/>
              </w:rPr>
            </w:pPr>
            <w:r w:rsidRPr="004C49F7">
              <w:rPr>
                <w:rFonts w:ascii="Myriad Pro" w:hAnsi="Myriad Pro" w:cs="Tahoma"/>
                <w:i/>
                <w:iCs/>
                <w:sz w:val="20"/>
                <w:szCs w:val="20"/>
              </w:rPr>
              <w:t>Коэффициент эластичности затрат по росту активов</w:t>
            </w:r>
          </w:p>
        </w:tc>
        <w:tc>
          <w:tcPr>
            <w:tcW w:w="1275" w:type="dxa"/>
            <w:tcBorders>
              <w:top w:val="nil"/>
              <w:left w:val="nil"/>
              <w:bottom w:val="single" w:sz="4" w:space="0" w:color="auto"/>
              <w:right w:val="single" w:sz="4" w:space="0" w:color="auto"/>
            </w:tcBorders>
            <w:shd w:val="clear" w:color="000000" w:fill="FFFFFF"/>
            <w:vAlign w:val="center"/>
            <w:hideMark/>
          </w:tcPr>
          <w:p w14:paraId="2E903DCB"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0,75</w:t>
            </w:r>
          </w:p>
        </w:tc>
        <w:tc>
          <w:tcPr>
            <w:tcW w:w="1372" w:type="dxa"/>
            <w:tcBorders>
              <w:top w:val="nil"/>
              <w:left w:val="nil"/>
              <w:bottom w:val="single" w:sz="4" w:space="0" w:color="auto"/>
              <w:right w:val="single" w:sz="4" w:space="0" w:color="auto"/>
            </w:tcBorders>
            <w:shd w:val="clear" w:color="000000" w:fill="FFFFFF"/>
            <w:vAlign w:val="center"/>
            <w:hideMark/>
          </w:tcPr>
          <w:p w14:paraId="6E9F539C"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0,75</w:t>
            </w:r>
          </w:p>
        </w:tc>
        <w:tc>
          <w:tcPr>
            <w:tcW w:w="1372" w:type="dxa"/>
            <w:tcBorders>
              <w:top w:val="nil"/>
              <w:left w:val="nil"/>
              <w:bottom w:val="single" w:sz="4" w:space="0" w:color="auto"/>
              <w:right w:val="single" w:sz="4" w:space="0" w:color="auto"/>
            </w:tcBorders>
            <w:shd w:val="clear" w:color="000000" w:fill="FFFFFF"/>
            <w:vAlign w:val="center"/>
            <w:hideMark/>
          </w:tcPr>
          <w:p w14:paraId="715770B8"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0,75</w:t>
            </w:r>
          </w:p>
        </w:tc>
        <w:tc>
          <w:tcPr>
            <w:tcW w:w="1418" w:type="dxa"/>
            <w:tcBorders>
              <w:top w:val="nil"/>
              <w:left w:val="nil"/>
              <w:bottom w:val="single" w:sz="4" w:space="0" w:color="auto"/>
              <w:right w:val="single" w:sz="4" w:space="0" w:color="auto"/>
            </w:tcBorders>
            <w:shd w:val="clear" w:color="000000" w:fill="FFFFFF"/>
            <w:vAlign w:val="center"/>
            <w:hideMark/>
          </w:tcPr>
          <w:p w14:paraId="428C3629"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0,75</w:t>
            </w:r>
          </w:p>
        </w:tc>
        <w:tc>
          <w:tcPr>
            <w:tcW w:w="1403" w:type="dxa"/>
            <w:tcBorders>
              <w:top w:val="nil"/>
              <w:left w:val="nil"/>
              <w:bottom w:val="single" w:sz="4" w:space="0" w:color="auto"/>
              <w:right w:val="single" w:sz="4" w:space="0" w:color="auto"/>
            </w:tcBorders>
            <w:shd w:val="clear" w:color="000000" w:fill="FFFFFF"/>
            <w:vAlign w:val="center"/>
            <w:hideMark/>
          </w:tcPr>
          <w:p w14:paraId="18068B5A"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 </w:t>
            </w:r>
          </w:p>
        </w:tc>
      </w:tr>
      <w:tr w:rsidR="004C49F7" w:rsidRPr="004C49F7" w14:paraId="3D306FA8" w14:textId="77777777" w:rsidTr="00CB042F">
        <w:trPr>
          <w:trHeight w:val="510"/>
        </w:trPr>
        <w:tc>
          <w:tcPr>
            <w:tcW w:w="2675" w:type="dxa"/>
            <w:tcBorders>
              <w:top w:val="nil"/>
              <w:left w:val="single" w:sz="4" w:space="0" w:color="auto"/>
              <w:bottom w:val="single" w:sz="4" w:space="0" w:color="auto"/>
              <w:right w:val="single" w:sz="4" w:space="0" w:color="auto"/>
            </w:tcBorders>
            <w:shd w:val="clear" w:color="000000" w:fill="FFFFFF"/>
            <w:vAlign w:val="center"/>
            <w:hideMark/>
          </w:tcPr>
          <w:p w14:paraId="413071D9" w14:textId="77777777" w:rsidR="004C49F7" w:rsidRPr="004C49F7" w:rsidRDefault="004C49F7" w:rsidP="004C49F7">
            <w:pPr>
              <w:jc w:val="right"/>
              <w:rPr>
                <w:rFonts w:ascii="Myriad Pro" w:hAnsi="Myriad Pro" w:cs="Tahoma"/>
                <w:i/>
                <w:iCs/>
                <w:sz w:val="20"/>
                <w:szCs w:val="20"/>
              </w:rPr>
            </w:pPr>
            <w:r w:rsidRPr="004C49F7">
              <w:rPr>
                <w:rFonts w:ascii="Myriad Pro" w:hAnsi="Myriad Pro" w:cs="Tahoma"/>
                <w:i/>
                <w:iCs/>
                <w:sz w:val="20"/>
                <w:szCs w:val="20"/>
              </w:rPr>
              <w:t>Итого коэффициент индексации</w:t>
            </w:r>
          </w:p>
        </w:tc>
        <w:tc>
          <w:tcPr>
            <w:tcW w:w="1275" w:type="dxa"/>
            <w:tcBorders>
              <w:top w:val="nil"/>
              <w:left w:val="nil"/>
              <w:bottom w:val="single" w:sz="4" w:space="0" w:color="auto"/>
              <w:right w:val="single" w:sz="4" w:space="0" w:color="auto"/>
            </w:tcBorders>
            <w:shd w:val="clear" w:color="000000" w:fill="FFFFFF"/>
            <w:vAlign w:val="center"/>
            <w:hideMark/>
          </w:tcPr>
          <w:p w14:paraId="7A8C7C3A"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1,032</w:t>
            </w:r>
          </w:p>
        </w:tc>
        <w:tc>
          <w:tcPr>
            <w:tcW w:w="1372" w:type="dxa"/>
            <w:tcBorders>
              <w:top w:val="nil"/>
              <w:left w:val="nil"/>
              <w:bottom w:val="single" w:sz="4" w:space="0" w:color="auto"/>
              <w:right w:val="single" w:sz="4" w:space="0" w:color="auto"/>
            </w:tcBorders>
            <w:shd w:val="clear" w:color="000000" w:fill="FFFFFF"/>
            <w:vAlign w:val="center"/>
            <w:hideMark/>
          </w:tcPr>
          <w:p w14:paraId="7A86BA92"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х</w:t>
            </w:r>
          </w:p>
        </w:tc>
        <w:tc>
          <w:tcPr>
            <w:tcW w:w="1372" w:type="dxa"/>
            <w:tcBorders>
              <w:top w:val="nil"/>
              <w:left w:val="nil"/>
              <w:bottom w:val="single" w:sz="4" w:space="0" w:color="auto"/>
              <w:right w:val="single" w:sz="4" w:space="0" w:color="auto"/>
            </w:tcBorders>
            <w:shd w:val="clear" w:color="000000" w:fill="FFFFFF"/>
            <w:vAlign w:val="center"/>
            <w:hideMark/>
          </w:tcPr>
          <w:p w14:paraId="1DB07CD6" w14:textId="3BE4019C" w:rsidR="004C49F7" w:rsidRPr="00E13824" w:rsidRDefault="004C49F7" w:rsidP="004C49F7">
            <w:pPr>
              <w:jc w:val="center"/>
              <w:rPr>
                <w:rFonts w:ascii="Myriad Pro" w:hAnsi="Myriad Pro" w:cs="Tahoma"/>
                <w:sz w:val="20"/>
                <w:szCs w:val="20"/>
                <w:lang w:val="en-US"/>
              </w:rPr>
            </w:pPr>
            <w:r w:rsidRPr="004C49F7">
              <w:rPr>
                <w:rFonts w:ascii="Myriad Pro" w:hAnsi="Myriad Pro" w:cs="Tahoma"/>
                <w:sz w:val="20"/>
                <w:szCs w:val="20"/>
              </w:rPr>
              <w:t>1,032</w:t>
            </w:r>
          </w:p>
        </w:tc>
        <w:tc>
          <w:tcPr>
            <w:tcW w:w="1418" w:type="dxa"/>
            <w:tcBorders>
              <w:top w:val="nil"/>
              <w:left w:val="nil"/>
              <w:bottom w:val="single" w:sz="4" w:space="0" w:color="auto"/>
              <w:right w:val="single" w:sz="4" w:space="0" w:color="auto"/>
            </w:tcBorders>
            <w:shd w:val="clear" w:color="000000" w:fill="FFFFFF"/>
            <w:vAlign w:val="center"/>
            <w:hideMark/>
          </w:tcPr>
          <w:p w14:paraId="16B1D2B8" w14:textId="77777777" w:rsidR="004C49F7" w:rsidRPr="004C49F7" w:rsidRDefault="004C49F7" w:rsidP="004C49F7">
            <w:pPr>
              <w:jc w:val="center"/>
              <w:rPr>
                <w:rFonts w:ascii="Myriad Pro" w:hAnsi="Myriad Pro" w:cs="Tahoma"/>
                <w:sz w:val="20"/>
                <w:szCs w:val="20"/>
              </w:rPr>
            </w:pPr>
            <w:r w:rsidRPr="004C49F7">
              <w:rPr>
                <w:rFonts w:ascii="Myriad Pro" w:hAnsi="Myriad Pro" w:cs="Tahoma"/>
                <w:sz w:val="20"/>
                <w:szCs w:val="20"/>
              </w:rPr>
              <w:t>1,037</w:t>
            </w:r>
          </w:p>
        </w:tc>
        <w:tc>
          <w:tcPr>
            <w:tcW w:w="1403" w:type="dxa"/>
            <w:tcBorders>
              <w:top w:val="nil"/>
              <w:left w:val="nil"/>
              <w:bottom w:val="single" w:sz="4" w:space="0" w:color="auto"/>
              <w:right w:val="single" w:sz="4" w:space="0" w:color="auto"/>
            </w:tcBorders>
            <w:shd w:val="clear" w:color="000000" w:fill="FFFFFF"/>
            <w:vAlign w:val="center"/>
            <w:hideMark/>
          </w:tcPr>
          <w:p w14:paraId="3EEDA06E"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 </w:t>
            </w:r>
          </w:p>
        </w:tc>
      </w:tr>
      <w:tr w:rsidR="004C49F7" w:rsidRPr="004C49F7" w14:paraId="03BEB688" w14:textId="77777777" w:rsidTr="00CB042F">
        <w:trPr>
          <w:trHeight w:hRule="exact" w:val="240"/>
        </w:trPr>
        <w:tc>
          <w:tcPr>
            <w:tcW w:w="2675" w:type="dxa"/>
            <w:tcBorders>
              <w:top w:val="nil"/>
              <w:left w:val="single" w:sz="4" w:space="0" w:color="auto"/>
              <w:bottom w:val="nil"/>
              <w:right w:val="single" w:sz="4" w:space="0" w:color="auto"/>
            </w:tcBorders>
            <w:shd w:val="clear" w:color="000000" w:fill="D6E3BC"/>
            <w:vAlign w:val="center"/>
            <w:hideMark/>
          </w:tcPr>
          <w:p w14:paraId="063855C1" w14:textId="7BBC365C" w:rsidR="004C49F7" w:rsidRPr="004C49F7" w:rsidRDefault="00CB042F" w:rsidP="004C49F7">
            <w:pPr>
              <w:rPr>
                <w:rFonts w:ascii="Myriad Pro" w:hAnsi="Myriad Pro" w:cs="Tahoma"/>
                <w:b/>
                <w:bCs/>
                <w:color w:val="000000"/>
                <w:sz w:val="20"/>
                <w:szCs w:val="20"/>
              </w:rPr>
            </w:pPr>
            <w:r>
              <w:rPr>
                <w:rFonts w:ascii="Myriad Pro" w:hAnsi="Myriad Pro" w:cs="Tahoma"/>
                <w:b/>
                <w:bCs/>
                <w:color w:val="000000"/>
                <w:sz w:val="20"/>
                <w:szCs w:val="20"/>
              </w:rPr>
              <w:t>Подконтрольные</w:t>
            </w:r>
            <w:r w:rsidR="004C49F7" w:rsidRPr="004C49F7">
              <w:rPr>
                <w:rFonts w:ascii="Myriad Pro" w:hAnsi="Myriad Pro" w:cs="Tahoma"/>
                <w:b/>
                <w:bCs/>
                <w:color w:val="000000"/>
                <w:sz w:val="20"/>
                <w:szCs w:val="20"/>
              </w:rPr>
              <w:t xml:space="preserve"> расходы</w:t>
            </w:r>
          </w:p>
        </w:tc>
        <w:tc>
          <w:tcPr>
            <w:tcW w:w="1275" w:type="dxa"/>
            <w:tcBorders>
              <w:top w:val="nil"/>
              <w:left w:val="nil"/>
              <w:bottom w:val="nil"/>
              <w:right w:val="single" w:sz="4" w:space="0" w:color="auto"/>
            </w:tcBorders>
            <w:shd w:val="clear" w:color="000000" w:fill="D6E3BC"/>
            <w:vAlign w:val="center"/>
            <w:hideMark/>
          </w:tcPr>
          <w:p w14:paraId="3A3E78CC" w14:textId="4492CC18"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3 349 227,5</w:t>
            </w:r>
          </w:p>
        </w:tc>
        <w:tc>
          <w:tcPr>
            <w:tcW w:w="1372" w:type="dxa"/>
            <w:tcBorders>
              <w:top w:val="nil"/>
              <w:left w:val="nil"/>
              <w:bottom w:val="nil"/>
              <w:right w:val="single" w:sz="4" w:space="0" w:color="auto"/>
            </w:tcBorders>
            <w:shd w:val="clear" w:color="000000" w:fill="D6E3BC"/>
            <w:vAlign w:val="center"/>
            <w:hideMark/>
          </w:tcPr>
          <w:p w14:paraId="09ACFFFB" w14:textId="4EAC88F0" w:rsidR="004C49F7" w:rsidRPr="004C49F7" w:rsidRDefault="004C49F7" w:rsidP="0040057B">
            <w:pPr>
              <w:jc w:val="center"/>
              <w:rPr>
                <w:rFonts w:ascii="Myriad Pro" w:hAnsi="Myriad Pro" w:cs="Tahoma"/>
                <w:b/>
                <w:bCs/>
                <w:color w:val="000000"/>
                <w:sz w:val="20"/>
                <w:szCs w:val="20"/>
              </w:rPr>
            </w:pPr>
            <w:r w:rsidRPr="004C49F7">
              <w:rPr>
                <w:rFonts w:ascii="Myriad Pro" w:hAnsi="Myriad Pro" w:cs="Tahoma"/>
                <w:b/>
                <w:bCs/>
                <w:color w:val="000000"/>
                <w:sz w:val="20"/>
                <w:szCs w:val="20"/>
              </w:rPr>
              <w:t>2 184 266,2</w:t>
            </w:r>
          </w:p>
        </w:tc>
        <w:tc>
          <w:tcPr>
            <w:tcW w:w="1372" w:type="dxa"/>
            <w:tcBorders>
              <w:top w:val="nil"/>
              <w:left w:val="nil"/>
              <w:bottom w:val="nil"/>
              <w:right w:val="single" w:sz="4" w:space="0" w:color="auto"/>
            </w:tcBorders>
            <w:shd w:val="clear" w:color="000000" w:fill="D6E3BC"/>
            <w:vAlign w:val="center"/>
            <w:hideMark/>
          </w:tcPr>
          <w:p w14:paraId="4CE4F9CE" w14:textId="4C0E3F52"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2 190 209,5</w:t>
            </w:r>
          </w:p>
        </w:tc>
        <w:tc>
          <w:tcPr>
            <w:tcW w:w="1418" w:type="dxa"/>
            <w:tcBorders>
              <w:top w:val="nil"/>
              <w:left w:val="nil"/>
              <w:bottom w:val="nil"/>
              <w:right w:val="single" w:sz="4" w:space="0" w:color="auto"/>
            </w:tcBorders>
            <w:shd w:val="clear" w:color="000000" w:fill="D6E3BC"/>
            <w:vAlign w:val="center"/>
            <w:hideMark/>
          </w:tcPr>
          <w:p w14:paraId="07502177" w14:textId="59A0085A"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2 632 096,9</w:t>
            </w:r>
          </w:p>
        </w:tc>
        <w:tc>
          <w:tcPr>
            <w:tcW w:w="1403" w:type="dxa"/>
            <w:tcBorders>
              <w:top w:val="nil"/>
              <w:left w:val="nil"/>
              <w:bottom w:val="single" w:sz="4" w:space="0" w:color="auto"/>
              <w:right w:val="single" w:sz="4" w:space="0" w:color="auto"/>
            </w:tcBorders>
            <w:shd w:val="clear" w:color="000000" w:fill="D6E3BC"/>
            <w:vAlign w:val="center"/>
            <w:hideMark/>
          </w:tcPr>
          <w:p w14:paraId="28208C9A" w14:textId="58D121C5"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441 887,39</w:t>
            </w:r>
          </w:p>
        </w:tc>
      </w:tr>
      <w:tr w:rsidR="004C49F7" w:rsidRPr="004C49F7" w14:paraId="439F28A8" w14:textId="77777777" w:rsidTr="00CB042F">
        <w:trPr>
          <w:trHeight w:val="300"/>
        </w:trPr>
        <w:tc>
          <w:tcPr>
            <w:tcW w:w="26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D36EE"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Материальные затраты</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6E112CA" w14:textId="03B7D8A1" w:rsidR="004C49F7" w:rsidRPr="004C49F7" w:rsidRDefault="004C49F7" w:rsidP="0040057B">
            <w:pPr>
              <w:jc w:val="center"/>
              <w:rPr>
                <w:rFonts w:ascii="Myriad Pro" w:hAnsi="Myriad Pro" w:cs="Tahoma"/>
                <w:b/>
                <w:bCs/>
                <w:color w:val="000000"/>
                <w:sz w:val="20"/>
                <w:szCs w:val="20"/>
              </w:rPr>
            </w:pPr>
            <w:r w:rsidRPr="004C49F7">
              <w:rPr>
                <w:rFonts w:ascii="Myriad Pro" w:hAnsi="Myriad Pro" w:cs="Tahoma"/>
                <w:b/>
                <w:bCs/>
                <w:color w:val="000000"/>
                <w:sz w:val="20"/>
                <w:szCs w:val="20"/>
              </w:rPr>
              <w:t>285 210,2</w:t>
            </w: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14:paraId="639AB06A" w14:textId="3EFE56E7"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191 957,1</w:t>
            </w: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14:paraId="406EB4F7" w14:textId="6E04F0D7"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191 762,2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2213521" w14:textId="489B8860" w:rsidR="004C49F7" w:rsidRPr="004C49F7" w:rsidRDefault="004C49F7" w:rsidP="00DF5223">
            <w:pPr>
              <w:jc w:val="center"/>
              <w:rPr>
                <w:rFonts w:ascii="Myriad Pro" w:hAnsi="Myriad Pro" w:cs="Tahoma"/>
                <w:b/>
                <w:bCs/>
                <w:color w:val="000000"/>
                <w:sz w:val="20"/>
                <w:szCs w:val="20"/>
              </w:rPr>
            </w:pPr>
            <w:r w:rsidRPr="004C49F7">
              <w:rPr>
                <w:rFonts w:ascii="Myriad Pro" w:hAnsi="Myriad Pro" w:cs="Tahoma"/>
                <w:b/>
                <w:bCs/>
                <w:color w:val="000000"/>
                <w:sz w:val="20"/>
                <w:szCs w:val="20"/>
              </w:rPr>
              <w:t>208 171,3</w:t>
            </w:r>
          </w:p>
        </w:tc>
        <w:tc>
          <w:tcPr>
            <w:tcW w:w="1403" w:type="dxa"/>
            <w:tcBorders>
              <w:top w:val="nil"/>
              <w:left w:val="nil"/>
              <w:bottom w:val="single" w:sz="4" w:space="0" w:color="auto"/>
              <w:right w:val="single" w:sz="4" w:space="0" w:color="auto"/>
            </w:tcBorders>
            <w:shd w:val="clear" w:color="auto" w:fill="auto"/>
            <w:vAlign w:val="center"/>
            <w:hideMark/>
          </w:tcPr>
          <w:p w14:paraId="7F00252D" w14:textId="4A168DB3"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16 409,09</w:t>
            </w:r>
          </w:p>
        </w:tc>
      </w:tr>
      <w:tr w:rsidR="004C49F7" w:rsidRPr="004C49F7" w14:paraId="62A11225" w14:textId="77777777" w:rsidTr="00CB042F">
        <w:trPr>
          <w:trHeight w:val="30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4BE791DE"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Расходы на оплату труда</w:t>
            </w:r>
          </w:p>
        </w:tc>
        <w:tc>
          <w:tcPr>
            <w:tcW w:w="1275" w:type="dxa"/>
            <w:tcBorders>
              <w:top w:val="nil"/>
              <w:left w:val="nil"/>
              <w:bottom w:val="single" w:sz="4" w:space="0" w:color="auto"/>
              <w:right w:val="single" w:sz="4" w:space="0" w:color="auto"/>
            </w:tcBorders>
            <w:shd w:val="clear" w:color="auto" w:fill="auto"/>
            <w:noWrap/>
            <w:vAlign w:val="center"/>
            <w:hideMark/>
          </w:tcPr>
          <w:p w14:paraId="0DD3CD84" w14:textId="602CAFFC"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2 066 509,5</w:t>
            </w:r>
          </w:p>
        </w:tc>
        <w:tc>
          <w:tcPr>
            <w:tcW w:w="1372" w:type="dxa"/>
            <w:tcBorders>
              <w:top w:val="nil"/>
              <w:left w:val="nil"/>
              <w:bottom w:val="single" w:sz="4" w:space="0" w:color="auto"/>
              <w:right w:val="single" w:sz="4" w:space="0" w:color="auto"/>
            </w:tcBorders>
            <w:shd w:val="clear" w:color="auto" w:fill="auto"/>
            <w:noWrap/>
            <w:vAlign w:val="center"/>
            <w:hideMark/>
          </w:tcPr>
          <w:p w14:paraId="117FE898" w14:textId="12262B5B" w:rsidR="004C49F7" w:rsidRPr="004C49F7" w:rsidRDefault="004C49F7" w:rsidP="0040057B">
            <w:pPr>
              <w:jc w:val="center"/>
              <w:rPr>
                <w:rFonts w:ascii="Myriad Pro" w:hAnsi="Myriad Pro" w:cs="Tahoma"/>
                <w:b/>
                <w:bCs/>
                <w:color w:val="000000"/>
                <w:sz w:val="20"/>
                <w:szCs w:val="20"/>
              </w:rPr>
            </w:pPr>
            <w:r w:rsidRPr="004C49F7">
              <w:rPr>
                <w:rFonts w:ascii="Myriad Pro" w:hAnsi="Myriad Pro" w:cs="Tahoma"/>
                <w:b/>
                <w:bCs/>
                <w:color w:val="000000"/>
                <w:sz w:val="20"/>
                <w:szCs w:val="20"/>
              </w:rPr>
              <w:t>1 411 466,3</w:t>
            </w:r>
          </w:p>
        </w:tc>
        <w:tc>
          <w:tcPr>
            <w:tcW w:w="1372" w:type="dxa"/>
            <w:tcBorders>
              <w:top w:val="nil"/>
              <w:left w:val="nil"/>
              <w:bottom w:val="single" w:sz="4" w:space="0" w:color="auto"/>
              <w:right w:val="single" w:sz="4" w:space="0" w:color="auto"/>
            </w:tcBorders>
            <w:shd w:val="clear" w:color="auto" w:fill="auto"/>
            <w:noWrap/>
            <w:vAlign w:val="center"/>
            <w:hideMark/>
          </w:tcPr>
          <w:p w14:paraId="730AC610" w14:textId="5DEE48CC"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1 418 194,5</w:t>
            </w:r>
          </w:p>
        </w:tc>
        <w:tc>
          <w:tcPr>
            <w:tcW w:w="1418" w:type="dxa"/>
            <w:tcBorders>
              <w:top w:val="nil"/>
              <w:left w:val="nil"/>
              <w:bottom w:val="single" w:sz="4" w:space="0" w:color="auto"/>
              <w:right w:val="single" w:sz="4" w:space="0" w:color="auto"/>
            </w:tcBorders>
            <w:shd w:val="clear" w:color="auto" w:fill="auto"/>
            <w:noWrap/>
            <w:vAlign w:val="center"/>
            <w:hideMark/>
          </w:tcPr>
          <w:p w14:paraId="7F5D5283" w14:textId="4E9648C5"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1 655 619,3</w:t>
            </w:r>
          </w:p>
        </w:tc>
        <w:tc>
          <w:tcPr>
            <w:tcW w:w="1403" w:type="dxa"/>
            <w:tcBorders>
              <w:top w:val="nil"/>
              <w:left w:val="nil"/>
              <w:bottom w:val="single" w:sz="4" w:space="0" w:color="auto"/>
              <w:right w:val="single" w:sz="4" w:space="0" w:color="auto"/>
            </w:tcBorders>
            <w:shd w:val="clear" w:color="auto" w:fill="auto"/>
            <w:vAlign w:val="center"/>
            <w:hideMark/>
          </w:tcPr>
          <w:p w14:paraId="3A3371C9" w14:textId="21BBDE39"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237 424,76</w:t>
            </w:r>
          </w:p>
        </w:tc>
      </w:tr>
      <w:tr w:rsidR="004C49F7" w:rsidRPr="004C49F7" w14:paraId="62051395" w14:textId="77777777" w:rsidTr="00CB042F">
        <w:trPr>
          <w:trHeight w:val="30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58420562"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Прочие расходы</w:t>
            </w:r>
          </w:p>
        </w:tc>
        <w:tc>
          <w:tcPr>
            <w:tcW w:w="1275" w:type="dxa"/>
            <w:tcBorders>
              <w:top w:val="nil"/>
              <w:left w:val="nil"/>
              <w:bottom w:val="single" w:sz="4" w:space="0" w:color="auto"/>
              <w:right w:val="single" w:sz="4" w:space="0" w:color="auto"/>
            </w:tcBorders>
            <w:shd w:val="clear" w:color="auto" w:fill="auto"/>
            <w:noWrap/>
            <w:vAlign w:val="center"/>
            <w:hideMark/>
          </w:tcPr>
          <w:p w14:paraId="77D568AD" w14:textId="6ECD7E0C" w:rsidR="004C49F7" w:rsidRPr="004C49F7" w:rsidRDefault="004C49F7" w:rsidP="0040057B">
            <w:pPr>
              <w:jc w:val="center"/>
              <w:rPr>
                <w:rFonts w:ascii="Myriad Pro" w:hAnsi="Myriad Pro" w:cs="Tahoma"/>
                <w:b/>
                <w:bCs/>
                <w:color w:val="000000"/>
                <w:sz w:val="20"/>
                <w:szCs w:val="20"/>
              </w:rPr>
            </w:pPr>
            <w:r w:rsidRPr="004C49F7">
              <w:rPr>
                <w:rFonts w:ascii="Myriad Pro" w:hAnsi="Myriad Pro" w:cs="Tahoma"/>
                <w:b/>
                <w:bCs/>
                <w:color w:val="000000"/>
                <w:sz w:val="20"/>
                <w:szCs w:val="20"/>
              </w:rPr>
              <w:t>997 507,7</w:t>
            </w:r>
          </w:p>
        </w:tc>
        <w:tc>
          <w:tcPr>
            <w:tcW w:w="1372" w:type="dxa"/>
            <w:tcBorders>
              <w:top w:val="nil"/>
              <w:left w:val="nil"/>
              <w:bottom w:val="single" w:sz="4" w:space="0" w:color="auto"/>
              <w:right w:val="single" w:sz="4" w:space="0" w:color="auto"/>
            </w:tcBorders>
            <w:shd w:val="clear" w:color="auto" w:fill="auto"/>
            <w:noWrap/>
            <w:vAlign w:val="center"/>
            <w:hideMark/>
          </w:tcPr>
          <w:p w14:paraId="511D9A26" w14:textId="58763814"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580 842,7</w:t>
            </w:r>
          </w:p>
        </w:tc>
        <w:tc>
          <w:tcPr>
            <w:tcW w:w="1372" w:type="dxa"/>
            <w:tcBorders>
              <w:top w:val="nil"/>
              <w:left w:val="nil"/>
              <w:bottom w:val="single" w:sz="4" w:space="0" w:color="auto"/>
              <w:right w:val="single" w:sz="4" w:space="0" w:color="auto"/>
            </w:tcBorders>
            <w:shd w:val="clear" w:color="auto" w:fill="auto"/>
            <w:noWrap/>
            <w:vAlign w:val="center"/>
            <w:hideMark/>
          </w:tcPr>
          <w:p w14:paraId="77AF93D2" w14:textId="4A522A96"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580 252,8</w:t>
            </w:r>
          </w:p>
        </w:tc>
        <w:tc>
          <w:tcPr>
            <w:tcW w:w="1418" w:type="dxa"/>
            <w:tcBorders>
              <w:top w:val="nil"/>
              <w:left w:val="nil"/>
              <w:bottom w:val="single" w:sz="4" w:space="0" w:color="auto"/>
              <w:right w:val="single" w:sz="4" w:space="0" w:color="auto"/>
            </w:tcBorders>
            <w:shd w:val="clear" w:color="auto" w:fill="auto"/>
            <w:noWrap/>
            <w:vAlign w:val="center"/>
            <w:hideMark/>
          </w:tcPr>
          <w:p w14:paraId="25C6CE56" w14:textId="0ED50D97" w:rsidR="004C49F7" w:rsidRPr="004C49F7" w:rsidRDefault="004C49F7" w:rsidP="00DF5223">
            <w:pPr>
              <w:jc w:val="center"/>
              <w:rPr>
                <w:rFonts w:ascii="Myriad Pro" w:hAnsi="Myriad Pro" w:cs="Tahoma"/>
                <w:b/>
                <w:bCs/>
                <w:color w:val="000000"/>
                <w:sz w:val="20"/>
                <w:szCs w:val="20"/>
              </w:rPr>
            </w:pPr>
            <w:r w:rsidRPr="004C49F7">
              <w:rPr>
                <w:rFonts w:ascii="Myriad Pro" w:hAnsi="Myriad Pro" w:cs="Tahoma"/>
                <w:b/>
                <w:bCs/>
                <w:color w:val="000000"/>
                <w:sz w:val="20"/>
                <w:szCs w:val="20"/>
              </w:rPr>
              <w:t>768 306,3</w:t>
            </w:r>
          </w:p>
        </w:tc>
        <w:tc>
          <w:tcPr>
            <w:tcW w:w="1403" w:type="dxa"/>
            <w:tcBorders>
              <w:top w:val="nil"/>
              <w:left w:val="nil"/>
              <w:bottom w:val="single" w:sz="4" w:space="0" w:color="auto"/>
              <w:right w:val="single" w:sz="4" w:space="0" w:color="auto"/>
            </w:tcBorders>
            <w:shd w:val="clear" w:color="auto" w:fill="auto"/>
            <w:vAlign w:val="center"/>
            <w:hideMark/>
          </w:tcPr>
          <w:p w14:paraId="56E67436" w14:textId="576711A3"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188 053,52</w:t>
            </w:r>
          </w:p>
        </w:tc>
      </w:tr>
      <w:tr w:rsidR="004C49F7" w:rsidRPr="004C49F7" w14:paraId="18F507CD" w14:textId="77777777" w:rsidTr="00CB042F">
        <w:trPr>
          <w:trHeight w:hRule="exact" w:val="543"/>
        </w:trPr>
        <w:tc>
          <w:tcPr>
            <w:tcW w:w="2675" w:type="dxa"/>
            <w:tcBorders>
              <w:top w:val="nil"/>
              <w:left w:val="single" w:sz="4" w:space="0" w:color="auto"/>
              <w:bottom w:val="single" w:sz="4" w:space="0" w:color="auto"/>
              <w:right w:val="single" w:sz="4" w:space="0" w:color="auto"/>
            </w:tcBorders>
            <w:shd w:val="clear" w:color="000000" w:fill="D6E3BC"/>
            <w:vAlign w:val="center"/>
            <w:hideMark/>
          </w:tcPr>
          <w:p w14:paraId="77CD1E68" w14:textId="77777777" w:rsidR="004C49F7" w:rsidRPr="004C49F7" w:rsidRDefault="004C49F7" w:rsidP="004C49F7">
            <w:pPr>
              <w:rPr>
                <w:rFonts w:ascii="Myriad Pro" w:hAnsi="Myriad Pro" w:cs="Tahoma"/>
                <w:b/>
                <w:bCs/>
                <w:color w:val="000000"/>
                <w:sz w:val="20"/>
                <w:szCs w:val="20"/>
              </w:rPr>
            </w:pPr>
            <w:r w:rsidRPr="004C49F7">
              <w:rPr>
                <w:rFonts w:ascii="Myriad Pro" w:hAnsi="Myriad Pro" w:cs="Tahoma"/>
                <w:b/>
                <w:bCs/>
                <w:color w:val="000000"/>
                <w:sz w:val="20"/>
                <w:szCs w:val="20"/>
              </w:rPr>
              <w:t>Неподконтрольные расходы</w:t>
            </w:r>
          </w:p>
        </w:tc>
        <w:tc>
          <w:tcPr>
            <w:tcW w:w="1275" w:type="dxa"/>
            <w:tcBorders>
              <w:top w:val="nil"/>
              <w:left w:val="nil"/>
              <w:bottom w:val="single" w:sz="4" w:space="0" w:color="auto"/>
              <w:right w:val="single" w:sz="4" w:space="0" w:color="auto"/>
            </w:tcBorders>
            <w:shd w:val="clear" w:color="000000" w:fill="D6E3BC"/>
            <w:vAlign w:val="center"/>
            <w:hideMark/>
          </w:tcPr>
          <w:p w14:paraId="13146F79" w14:textId="3B8B9C1D"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2 951 815,0</w:t>
            </w:r>
          </w:p>
        </w:tc>
        <w:tc>
          <w:tcPr>
            <w:tcW w:w="1372" w:type="dxa"/>
            <w:tcBorders>
              <w:top w:val="nil"/>
              <w:left w:val="nil"/>
              <w:bottom w:val="single" w:sz="4" w:space="0" w:color="auto"/>
              <w:right w:val="single" w:sz="4" w:space="0" w:color="auto"/>
            </w:tcBorders>
            <w:shd w:val="clear" w:color="000000" w:fill="D6E3BC"/>
            <w:vAlign w:val="center"/>
            <w:hideMark/>
          </w:tcPr>
          <w:p w14:paraId="120539D2" w14:textId="281C8224" w:rsidR="004C49F7" w:rsidRPr="004C49F7" w:rsidRDefault="004C49F7" w:rsidP="0040057B">
            <w:pPr>
              <w:jc w:val="center"/>
              <w:rPr>
                <w:rFonts w:ascii="Myriad Pro" w:hAnsi="Myriad Pro" w:cs="Tahoma"/>
                <w:b/>
                <w:bCs/>
                <w:color w:val="000000"/>
                <w:sz w:val="20"/>
                <w:szCs w:val="20"/>
              </w:rPr>
            </w:pPr>
            <w:r w:rsidRPr="004C49F7">
              <w:rPr>
                <w:rFonts w:ascii="Myriad Pro" w:hAnsi="Myriad Pro" w:cs="Tahoma"/>
                <w:b/>
                <w:bCs/>
                <w:color w:val="000000"/>
                <w:sz w:val="20"/>
                <w:szCs w:val="20"/>
              </w:rPr>
              <w:t>2 905 471,65</w:t>
            </w:r>
          </w:p>
        </w:tc>
        <w:tc>
          <w:tcPr>
            <w:tcW w:w="1372" w:type="dxa"/>
            <w:tcBorders>
              <w:top w:val="nil"/>
              <w:left w:val="nil"/>
              <w:bottom w:val="single" w:sz="4" w:space="0" w:color="auto"/>
              <w:right w:val="single" w:sz="4" w:space="0" w:color="auto"/>
            </w:tcBorders>
            <w:shd w:val="clear" w:color="000000" w:fill="D6E3BC"/>
            <w:vAlign w:val="center"/>
            <w:hideMark/>
          </w:tcPr>
          <w:p w14:paraId="6D87DDFD" w14:textId="68B97671"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2 890 905,54</w:t>
            </w:r>
          </w:p>
        </w:tc>
        <w:tc>
          <w:tcPr>
            <w:tcW w:w="1418" w:type="dxa"/>
            <w:tcBorders>
              <w:top w:val="nil"/>
              <w:left w:val="nil"/>
              <w:bottom w:val="single" w:sz="4" w:space="0" w:color="auto"/>
              <w:right w:val="single" w:sz="4" w:space="0" w:color="auto"/>
            </w:tcBorders>
            <w:shd w:val="clear" w:color="000000" w:fill="D6E3BC"/>
            <w:vAlign w:val="center"/>
            <w:hideMark/>
          </w:tcPr>
          <w:p w14:paraId="105C35AA" w14:textId="2E01C550" w:rsidR="004C49F7" w:rsidRPr="004C49F7" w:rsidRDefault="004C49F7" w:rsidP="00BB46EC">
            <w:pPr>
              <w:jc w:val="center"/>
              <w:rPr>
                <w:rFonts w:ascii="Myriad Pro" w:hAnsi="Myriad Pro" w:cs="Tahoma"/>
                <w:b/>
                <w:bCs/>
                <w:color w:val="000000"/>
                <w:sz w:val="20"/>
                <w:szCs w:val="20"/>
              </w:rPr>
            </w:pPr>
            <w:r w:rsidRPr="004C49F7">
              <w:rPr>
                <w:rFonts w:ascii="Myriad Pro" w:hAnsi="Myriad Pro" w:cs="Tahoma"/>
                <w:b/>
                <w:bCs/>
                <w:color w:val="000000"/>
                <w:sz w:val="20"/>
                <w:szCs w:val="20"/>
              </w:rPr>
              <w:t>3 001 942,73</w:t>
            </w:r>
          </w:p>
        </w:tc>
        <w:tc>
          <w:tcPr>
            <w:tcW w:w="1403" w:type="dxa"/>
            <w:tcBorders>
              <w:top w:val="nil"/>
              <w:left w:val="nil"/>
              <w:bottom w:val="single" w:sz="4" w:space="0" w:color="auto"/>
              <w:right w:val="single" w:sz="4" w:space="0" w:color="auto"/>
            </w:tcBorders>
            <w:shd w:val="clear" w:color="000000" w:fill="D6E3BC"/>
            <w:vAlign w:val="center"/>
            <w:hideMark/>
          </w:tcPr>
          <w:p w14:paraId="3C836CE3" w14:textId="091ED981" w:rsidR="004C49F7" w:rsidRPr="004C49F7" w:rsidRDefault="004C49F7" w:rsidP="00DF5223">
            <w:pPr>
              <w:jc w:val="center"/>
              <w:rPr>
                <w:rFonts w:ascii="Myriad Pro" w:hAnsi="Myriad Pro" w:cs="Tahoma"/>
                <w:b/>
                <w:bCs/>
                <w:color w:val="000000"/>
                <w:sz w:val="20"/>
                <w:szCs w:val="20"/>
              </w:rPr>
            </w:pPr>
            <w:r w:rsidRPr="004C49F7">
              <w:rPr>
                <w:rFonts w:ascii="Myriad Pro" w:hAnsi="Myriad Pro" w:cs="Tahoma"/>
                <w:b/>
                <w:bCs/>
                <w:color w:val="000000"/>
                <w:sz w:val="20"/>
                <w:szCs w:val="20"/>
              </w:rPr>
              <w:t>111 037,19</w:t>
            </w:r>
          </w:p>
        </w:tc>
      </w:tr>
      <w:tr w:rsidR="004C49F7" w:rsidRPr="004C49F7" w14:paraId="420C6FAB" w14:textId="77777777" w:rsidTr="00CB042F">
        <w:trPr>
          <w:trHeight w:val="255"/>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0B38F3F4" w14:textId="62ECD133"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 xml:space="preserve">Оплата услуг </w:t>
            </w:r>
            <w:r w:rsidR="00393E59">
              <w:rPr>
                <w:rFonts w:ascii="Myriad Pro" w:hAnsi="Myriad Pro" w:cs="Tahoma"/>
                <w:color w:val="000000"/>
                <w:sz w:val="20"/>
                <w:szCs w:val="20"/>
              </w:rPr>
              <w:t>ПАО </w:t>
            </w:r>
            <w:r w:rsidRPr="004C49F7">
              <w:rPr>
                <w:rFonts w:ascii="Myriad Pro" w:hAnsi="Myriad Pro" w:cs="Tahoma"/>
                <w:color w:val="000000"/>
                <w:sz w:val="20"/>
                <w:szCs w:val="20"/>
              </w:rPr>
              <w:t>"ФСК ЕЭС"</w:t>
            </w:r>
          </w:p>
        </w:tc>
        <w:tc>
          <w:tcPr>
            <w:tcW w:w="1275" w:type="dxa"/>
            <w:tcBorders>
              <w:top w:val="nil"/>
              <w:left w:val="nil"/>
              <w:bottom w:val="single" w:sz="4" w:space="0" w:color="auto"/>
              <w:right w:val="single" w:sz="4" w:space="0" w:color="auto"/>
            </w:tcBorders>
            <w:shd w:val="clear" w:color="000000" w:fill="FFFFFF"/>
            <w:vAlign w:val="center"/>
            <w:hideMark/>
          </w:tcPr>
          <w:p w14:paraId="22F39F20" w14:textId="7F8AD05F" w:rsidR="004C49F7" w:rsidRPr="004C49F7" w:rsidRDefault="004C49F7" w:rsidP="00317D88">
            <w:pPr>
              <w:jc w:val="center"/>
              <w:rPr>
                <w:rFonts w:ascii="Myriad Pro" w:hAnsi="Myriad Pro" w:cs="Tahoma"/>
                <w:sz w:val="20"/>
                <w:szCs w:val="20"/>
              </w:rPr>
            </w:pPr>
            <w:r w:rsidRPr="004C49F7">
              <w:rPr>
                <w:rFonts w:ascii="Myriad Pro" w:hAnsi="Myriad Pro" w:cs="Tahoma"/>
                <w:sz w:val="20"/>
                <w:szCs w:val="20"/>
              </w:rPr>
              <w:t>967 639,9</w:t>
            </w:r>
          </w:p>
        </w:tc>
        <w:tc>
          <w:tcPr>
            <w:tcW w:w="1372" w:type="dxa"/>
            <w:tcBorders>
              <w:top w:val="nil"/>
              <w:left w:val="nil"/>
              <w:bottom w:val="single" w:sz="4" w:space="0" w:color="auto"/>
              <w:right w:val="single" w:sz="4" w:space="0" w:color="auto"/>
            </w:tcBorders>
            <w:shd w:val="clear" w:color="000000" w:fill="FFFFFF"/>
            <w:vAlign w:val="center"/>
            <w:hideMark/>
          </w:tcPr>
          <w:p w14:paraId="772C4D0A" w14:textId="5099022C"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1 193 943,08</w:t>
            </w:r>
          </w:p>
        </w:tc>
        <w:tc>
          <w:tcPr>
            <w:tcW w:w="1372" w:type="dxa"/>
            <w:tcBorders>
              <w:top w:val="nil"/>
              <w:left w:val="nil"/>
              <w:bottom w:val="single" w:sz="4" w:space="0" w:color="auto"/>
              <w:right w:val="single" w:sz="4" w:space="0" w:color="auto"/>
            </w:tcBorders>
            <w:shd w:val="clear" w:color="000000" w:fill="FFFFFF"/>
            <w:vAlign w:val="center"/>
            <w:hideMark/>
          </w:tcPr>
          <w:p w14:paraId="79945E3B" w14:textId="18F53318" w:rsidR="004C49F7" w:rsidRPr="004C49F7" w:rsidRDefault="004C49F7" w:rsidP="00317D88">
            <w:pPr>
              <w:jc w:val="center"/>
              <w:rPr>
                <w:rFonts w:ascii="Myriad Pro" w:hAnsi="Myriad Pro" w:cs="Tahoma"/>
                <w:sz w:val="20"/>
                <w:szCs w:val="20"/>
              </w:rPr>
            </w:pPr>
            <w:r w:rsidRPr="004C49F7">
              <w:rPr>
                <w:rFonts w:ascii="Myriad Pro" w:hAnsi="Myriad Pro" w:cs="Tahoma"/>
                <w:sz w:val="20"/>
                <w:szCs w:val="20"/>
              </w:rPr>
              <w:t>1 193 943,08</w:t>
            </w:r>
          </w:p>
        </w:tc>
        <w:tc>
          <w:tcPr>
            <w:tcW w:w="1418" w:type="dxa"/>
            <w:tcBorders>
              <w:top w:val="nil"/>
              <w:left w:val="nil"/>
              <w:bottom w:val="single" w:sz="4" w:space="0" w:color="auto"/>
              <w:right w:val="single" w:sz="4" w:space="0" w:color="auto"/>
            </w:tcBorders>
            <w:shd w:val="clear" w:color="000000" w:fill="FFFFFF"/>
            <w:vAlign w:val="center"/>
            <w:hideMark/>
          </w:tcPr>
          <w:p w14:paraId="4BF00953" w14:textId="09C9DBF1"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1 375 432,19</w:t>
            </w:r>
          </w:p>
        </w:tc>
        <w:tc>
          <w:tcPr>
            <w:tcW w:w="1403" w:type="dxa"/>
            <w:tcBorders>
              <w:top w:val="nil"/>
              <w:left w:val="nil"/>
              <w:bottom w:val="single" w:sz="4" w:space="0" w:color="auto"/>
              <w:right w:val="single" w:sz="4" w:space="0" w:color="auto"/>
            </w:tcBorders>
            <w:shd w:val="clear" w:color="auto" w:fill="auto"/>
            <w:vAlign w:val="center"/>
            <w:hideMark/>
          </w:tcPr>
          <w:p w14:paraId="52A293C9" w14:textId="53F095C0"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181 489,11</w:t>
            </w:r>
          </w:p>
        </w:tc>
      </w:tr>
      <w:tr w:rsidR="004C49F7" w:rsidRPr="004C49F7" w14:paraId="1E74753B" w14:textId="77777777" w:rsidTr="00CB042F">
        <w:trPr>
          <w:trHeight w:val="255"/>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7224D14E"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Коммунальные платежи</w:t>
            </w:r>
          </w:p>
        </w:tc>
        <w:tc>
          <w:tcPr>
            <w:tcW w:w="1275" w:type="dxa"/>
            <w:tcBorders>
              <w:top w:val="nil"/>
              <w:left w:val="nil"/>
              <w:bottom w:val="single" w:sz="4" w:space="0" w:color="auto"/>
              <w:right w:val="single" w:sz="4" w:space="0" w:color="auto"/>
            </w:tcBorders>
            <w:shd w:val="clear" w:color="000000" w:fill="FFFFFF"/>
            <w:vAlign w:val="center"/>
            <w:hideMark/>
          </w:tcPr>
          <w:p w14:paraId="097E838B" w14:textId="5ADB8ED5"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6 682,90</w:t>
            </w:r>
          </w:p>
        </w:tc>
        <w:tc>
          <w:tcPr>
            <w:tcW w:w="1372" w:type="dxa"/>
            <w:tcBorders>
              <w:top w:val="nil"/>
              <w:left w:val="nil"/>
              <w:bottom w:val="single" w:sz="4" w:space="0" w:color="auto"/>
              <w:right w:val="single" w:sz="4" w:space="0" w:color="auto"/>
            </w:tcBorders>
            <w:shd w:val="clear" w:color="000000" w:fill="FFFFFF"/>
            <w:vAlign w:val="center"/>
            <w:hideMark/>
          </w:tcPr>
          <w:p w14:paraId="558915AE" w14:textId="01C36E84"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141 909,23</w:t>
            </w:r>
          </w:p>
        </w:tc>
        <w:tc>
          <w:tcPr>
            <w:tcW w:w="1372" w:type="dxa"/>
            <w:tcBorders>
              <w:top w:val="nil"/>
              <w:left w:val="nil"/>
              <w:bottom w:val="single" w:sz="4" w:space="0" w:color="auto"/>
              <w:right w:val="single" w:sz="4" w:space="0" w:color="auto"/>
            </w:tcBorders>
            <w:shd w:val="clear" w:color="000000" w:fill="FFFFFF"/>
            <w:vAlign w:val="center"/>
            <w:hideMark/>
          </w:tcPr>
          <w:p w14:paraId="0711982B" w14:textId="068846FB"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141 909,23</w:t>
            </w:r>
          </w:p>
        </w:tc>
        <w:tc>
          <w:tcPr>
            <w:tcW w:w="1418" w:type="dxa"/>
            <w:tcBorders>
              <w:top w:val="nil"/>
              <w:left w:val="nil"/>
              <w:bottom w:val="single" w:sz="4" w:space="0" w:color="auto"/>
              <w:right w:val="single" w:sz="4" w:space="0" w:color="auto"/>
            </w:tcBorders>
            <w:shd w:val="clear" w:color="000000" w:fill="FFFFFF"/>
            <w:vAlign w:val="center"/>
            <w:hideMark/>
          </w:tcPr>
          <w:p w14:paraId="490768EF" w14:textId="6C7879DD"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8 769,80</w:t>
            </w:r>
          </w:p>
        </w:tc>
        <w:tc>
          <w:tcPr>
            <w:tcW w:w="1403" w:type="dxa"/>
            <w:tcBorders>
              <w:top w:val="nil"/>
              <w:left w:val="nil"/>
              <w:bottom w:val="single" w:sz="4" w:space="0" w:color="auto"/>
              <w:right w:val="single" w:sz="4" w:space="0" w:color="auto"/>
            </w:tcBorders>
            <w:shd w:val="clear" w:color="auto" w:fill="auto"/>
            <w:vAlign w:val="center"/>
            <w:hideMark/>
          </w:tcPr>
          <w:p w14:paraId="3C518552" w14:textId="64E80806"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   133 139,43</w:t>
            </w:r>
          </w:p>
        </w:tc>
      </w:tr>
      <w:tr w:rsidR="004C49F7" w:rsidRPr="004C49F7" w14:paraId="4219AC84" w14:textId="77777777" w:rsidTr="00CB042F">
        <w:trPr>
          <w:trHeight w:val="4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74C2151F" w14:textId="77777777" w:rsidR="004C49F7" w:rsidRPr="004C49F7" w:rsidRDefault="004C49F7" w:rsidP="004C49F7">
            <w:pPr>
              <w:rPr>
                <w:rFonts w:ascii="Myriad Pro" w:hAnsi="Myriad Pro" w:cs="Tahoma"/>
                <w:i/>
                <w:iCs/>
                <w:color w:val="000000"/>
                <w:sz w:val="20"/>
                <w:szCs w:val="20"/>
              </w:rPr>
            </w:pPr>
            <w:r w:rsidRPr="004C49F7">
              <w:rPr>
                <w:rFonts w:ascii="Myriad Pro" w:hAnsi="Myriad Pro" w:cs="Tahoma"/>
                <w:i/>
                <w:iCs/>
                <w:color w:val="000000"/>
                <w:sz w:val="20"/>
                <w:szCs w:val="20"/>
              </w:rPr>
              <w:t>в т.ч. Электроэнергия на хознужды</w:t>
            </w:r>
          </w:p>
        </w:tc>
        <w:tc>
          <w:tcPr>
            <w:tcW w:w="1275" w:type="dxa"/>
            <w:tcBorders>
              <w:top w:val="nil"/>
              <w:left w:val="nil"/>
              <w:bottom w:val="single" w:sz="4" w:space="0" w:color="auto"/>
              <w:right w:val="single" w:sz="4" w:space="0" w:color="auto"/>
            </w:tcBorders>
            <w:shd w:val="clear" w:color="000000" w:fill="FFFFFF"/>
            <w:vAlign w:val="center"/>
            <w:hideMark/>
          </w:tcPr>
          <w:p w14:paraId="54B14B69" w14:textId="79A2997C" w:rsidR="004C49F7" w:rsidRPr="004C49F7" w:rsidRDefault="004C49F7" w:rsidP="0040057B">
            <w:pPr>
              <w:jc w:val="center"/>
              <w:rPr>
                <w:rFonts w:ascii="Myriad Pro" w:hAnsi="Myriad Pro" w:cs="Tahoma"/>
                <w:i/>
                <w:iCs/>
                <w:sz w:val="20"/>
                <w:szCs w:val="20"/>
              </w:rPr>
            </w:pPr>
            <w:r w:rsidRPr="004C49F7">
              <w:rPr>
                <w:rFonts w:ascii="Myriad Pro" w:hAnsi="Myriad Pro" w:cs="Tahoma"/>
                <w:i/>
                <w:iCs/>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30A6CC71" w14:textId="583B6BC6" w:rsidR="004C49F7" w:rsidRPr="004C49F7" w:rsidRDefault="004C49F7" w:rsidP="00BB46EC">
            <w:pPr>
              <w:jc w:val="center"/>
              <w:rPr>
                <w:rFonts w:ascii="Myriad Pro" w:hAnsi="Myriad Pro" w:cs="Tahoma"/>
                <w:i/>
                <w:iCs/>
                <w:sz w:val="20"/>
                <w:szCs w:val="20"/>
              </w:rPr>
            </w:pPr>
            <w:r w:rsidRPr="004C49F7">
              <w:rPr>
                <w:rFonts w:ascii="Myriad Pro" w:hAnsi="Myriad Pro" w:cs="Tahoma"/>
                <w:i/>
                <w:iCs/>
                <w:sz w:val="20"/>
                <w:szCs w:val="20"/>
              </w:rPr>
              <w:t>133 770,30</w:t>
            </w:r>
          </w:p>
        </w:tc>
        <w:tc>
          <w:tcPr>
            <w:tcW w:w="1372" w:type="dxa"/>
            <w:tcBorders>
              <w:top w:val="nil"/>
              <w:left w:val="nil"/>
              <w:bottom w:val="single" w:sz="4" w:space="0" w:color="auto"/>
              <w:right w:val="single" w:sz="4" w:space="0" w:color="auto"/>
            </w:tcBorders>
            <w:shd w:val="clear" w:color="000000" w:fill="FFFFFF"/>
            <w:vAlign w:val="center"/>
            <w:hideMark/>
          </w:tcPr>
          <w:p w14:paraId="09FDE7F7" w14:textId="41F27765" w:rsidR="004C49F7" w:rsidRPr="004C49F7" w:rsidRDefault="004C49F7" w:rsidP="00BB46EC">
            <w:pPr>
              <w:jc w:val="center"/>
              <w:rPr>
                <w:rFonts w:ascii="Myriad Pro" w:hAnsi="Myriad Pro" w:cs="Tahoma"/>
                <w:i/>
                <w:iCs/>
                <w:sz w:val="20"/>
                <w:szCs w:val="20"/>
              </w:rPr>
            </w:pPr>
            <w:r w:rsidRPr="004C49F7">
              <w:rPr>
                <w:rFonts w:ascii="Myriad Pro" w:hAnsi="Myriad Pro" w:cs="Tahoma"/>
                <w:i/>
                <w:iCs/>
                <w:sz w:val="20"/>
                <w:szCs w:val="20"/>
              </w:rPr>
              <w:t>133 770,</w:t>
            </w:r>
            <w:r>
              <w:rPr>
                <w:rFonts w:ascii="Myriad Pro" w:hAnsi="Myriad Pro" w:cs="Tahoma"/>
                <w:i/>
                <w:iCs/>
                <w:sz w:val="20"/>
                <w:szCs w:val="20"/>
              </w:rPr>
              <w:t>3</w:t>
            </w:r>
          </w:p>
        </w:tc>
        <w:tc>
          <w:tcPr>
            <w:tcW w:w="1418" w:type="dxa"/>
            <w:tcBorders>
              <w:top w:val="nil"/>
              <w:left w:val="nil"/>
              <w:bottom w:val="single" w:sz="4" w:space="0" w:color="auto"/>
              <w:right w:val="single" w:sz="4" w:space="0" w:color="auto"/>
            </w:tcBorders>
            <w:shd w:val="clear" w:color="000000" w:fill="FFFFFF"/>
            <w:vAlign w:val="center"/>
            <w:hideMark/>
          </w:tcPr>
          <w:p w14:paraId="6CB8AB32" w14:textId="2E6CA864" w:rsidR="004C49F7" w:rsidRPr="004C49F7" w:rsidRDefault="004C49F7" w:rsidP="00DF5223">
            <w:pPr>
              <w:jc w:val="center"/>
              <w:rPr>
                <w:rFonts w:ascii="Myriad Pro" w:hAnsi="Myriad Pro" w:cs="Tahoma"/>
                <w:i/>
                <w:iCs/>
                <w:sz w:val="20"/>
                <w:szCs w:val="20"/>
              </w:rPr>
            </w:pPr>
            <w:r w:rsidRPr="004C49F7">
              <w:rPr>
                <w:rFonts w:ascii="Myriad Pro" w:hAnsi="Myriad Pro" w:cs="Tahoma"/>
                <w:i/>
                <w:iCs/>
                <w:sz w:val="20"/>
                <w:szCs w:val="20"/>
              </w:rPr>
              <w:t>-</w:t>
            </w:r>
          </w:p>
        </w:tc>
        <w:tc>
          <w:tcPr>
            <w:tcW w:w="1403" w:type="dxa"/>
            <w:tcBorders>
              <w:top w:val="nil"/>
              <w:left w:val="nil"/>
              <w:bottom w:val="single" w:sz="4" w:space="0" w:color="auto"/>
              <w:right w:val="single" w:sz="4" w:space="0" w:color="auto"/>
            </w:tcBorders>
            <w:shd w:val="clear" w:color="auto" w:fill="auto"/>
            <w:vAlign w:val="center"/>
            <w:hideMark/>
          </w:tcPr>
          <w:p w14:paraId="038C8D69" w14:textId="1984C1D9"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    133 770,30</w:t>
            </w:r>
          </w:p>
        </w:tc>
      </w:tr>
      <w:tr w:rsidR="004C49F7" w:rsidRPr="004C49F7" w14:paraId="40B05B06" w14:textId="77777777" w:rsidTr="00CB042F">
        <w:trPr>
          <w:trHeight w:val="255"/>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6DFC26B5"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Аренда</w:t>
            </w:r>
          </w:p>
        </w:tc>
        <w:tc>
          <w:tcPr>
            <w:tcW w:w="1275" w:type="dxa"/>
            <w:tcBorders>
              <w:top w:val="nil"/>
              <w:left w:val="nil"/>
              <w:bottom w:val="single" w:sz="4" w:space="0" w:color="auto"/>
              <w:right w:val="single" w:sz="4" w:space="0" w:color="auto"/>
            </w:tcBorders>
            <w:shd w:val="clear" w:color="000000" w:fill="FFFFFF"/>
            <w:vAlign w:val="center"/>
            <w:hideMark/>
          </w:tcPr>
          <w:p w14:paraId="7D65D706" w14:textId="150D5A2E"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25 598,20</w:t>
            </w:r>
          </w:p>
        </w:tc>
        <w:tc>
          <w:tcPr>
            <w:tcW w:w="1372" w:type="dxa"/>
            <w:tcBorders>
              <w:top w:val="nil"/>
              <w:left w:val="nil"/>
              <w:bottom w:val="single" w:sz="4" w:space="0" w:color="auto"/>
              <w:right w:val="single" w:sz="4" w:space="0" w:color="auto"/>
            </w:tcBorders>
            <w:shd w:val="clear" w:color="000000" w:fill="FFFFFF"/>
            <w:vAlign w:val="center"/>
            <w:hideMark/>
          </w:tcPr>
          <w:p w14:paraId="46F70953" w14:textId="6619BDCB"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20 166,56</w:t>
            </w:r>
          </w:p>
        </w:tc>
        <w:tc>
          <w:tcPr>
            <w:tcW w:w="1372" w:type="dxa"/>
            <w:tcBorders>
              <w:top w:val="nil"/>
              <w:left w:val="nil"/>
              <w:bottom w:val="single" w:sz="4" w:space="0" w:color="auto"/>
              <w:right w:val="single" w:sz="4" w:space="0" w:color="auto"/>
            </w:tcBorders>
            <w:shd w:val="clear" w:color="000000" w:fill="FFFFFF"/>
            <w:vAlign w:val="center"/>
            <w:hideMark/>
          </w:tcPr>
          <w:p w14:paraId="0E2D90A5" w14:textId="15C06C2E"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20 166,56</w:t>
            </w:r>
          </w:p>
        </w:tc>
        <w:tc>
          <w:tcPr>
            <w:tcW w:w="1418" w:type="dxa"/>
            <w:tcBorders>
              <w:top w:val="nil"/>
              <w:left w:val="nil"/>
              <w:bottom w:val="single" w:sz="4" w:space="0" w:color="auto"/>
              <w:right w:val="single" w:sz="4" w:space="0" w:color="auto"/>
            </w:tcBorders>
            <w:shd w:val="clear" w:color="000000" w:fill="FFFFFF"/>
            <w:vAlign w:val="center"/>
            <w:hideMark/>
          </w:tcPr>
          <w:p w14:paraId="0512B51B" w14:textId="15C05701"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20 164,90</w:t>
            </w:r>
          </w:p>
        </w:tc>
        <w:tc>
          <w:tcPr>
            <w:tcW w:w="1403" w:type="dxa"/>
            <w:tcBorders>
              <w:top w:val="nil"/>
              <w:left w:val="nil"/>
              <w:bottom w:val="single" w:sz="4" w:space="0" w:color="auto"/>
              <w:right w:val="single" w:sz="4" w:space="0" w:color="auto"/>
            </w:tcBorders>
            <w:shd w:val="clear" w:color="auto" w:fill="auto"/>
            <w:vAlign w:val="center"/>
            <w:hideMark/>
          </w:tcPr>
          <w:p w14:paraId="39BA71E6" w14:textId="0ED675E4" w:rsidR="004C49F7" w:rsidRPr="004C49F7" w:rsidRDefault="004C49F7" w:rsidP="00317D88">
            <w:pPr>
              <w:jc w:val="center"/>
              <w:rPr>
                <w:rFonts w:ascii="Myriad Pro" w:hAnsi="Myriad Pro" w:cs="Tahoma"/>
                <w:color w:val="000000"/>
                <w:sz w:val="20"/>
                <w:szCs w:val="20"/>
              </w:rPr>
            </w:pPr>
            <w:r w:rsidRPr="004C49F7">
              <w:rPr>
                <w:rFonts w:ascii="Myriad Pro" w:hAnsi="Myriad Pro" w:cs="Tahoma"/>
                <w:color w:val="000000"/>
                <w:sz w:val="20"/>
                <w:szCs w:val="20"/>
              </w:rPr>
              <w:t>-    1,66</w:t>
            </w:r>
          </w:p>
        </w:tc>
      </w:tr>
      <w:tr w:rsidR="004C49F7" w:rsidRPr="004C49F7" w14:paraId="4347B127" w14:textId="77777777" w:rsidTr="00CB042F">
        <w:trPr>
          <w:trHeight w:val="255"/>
        </w:trPr>
        <w:tc>
          <w:tcPr>
            <w:tcW w:w="2675" w:type="dxa"/>
            <w:tcBorders>
              <w:top w:val="nil"/>
              <w:left w:val="single" w:sz="4" w:space="0" w:color="auto"/>
              <w:bottom w:val="single" w:sz="4" w:space="0" w:color="auto"/>
              <w:right w:val="single" w:sz="4" w:space="0" w:color="auto"/>
            </w:tcBorders>
            <w:shd w:val="clear" w:color="auto" w:fill="auto"/>
            <w:noWrap/>
            <w:vAlign w:val="center"/>
            <w:hideMark/>
          </w:tcPr>
          <w:p w14:paraId="48A0C02F"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 xml:space="preserve">Налоги </w:t>
            </w:r>
          </w:p>
        </w:tc>
        <w:tc>
          <w:tcPr>
            <w:tcW w:w="1275" w:type="dxa"/>
            <w:tcBorders>
              <w:top w:val="nil"/>
              <w:left w:val="nil"/>
              <w:bottom w:val="single" w:sz="4" w:space="0" w:color="auto"/>
              <w:right w:val="single" w:sz="4" w:space="0" w:color="auto"/>
            </w:tcBorders>
            <w:shd w:val="clear" w:color="000000" w:fill="FFFFFF"/>
            <w:vAlign w:val="center"/>
            <w:hideMark/>
          </w:tcPr>
          <w:p w14:paraId="59F99E18" w14:textId="54756BF7"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158 873,90</w:t>
            </w:r>
          </w:p>
        </w:tc>
        <w:tc>
          <w:tcPr>
            <w:tcW w:w="1372" w:type="dxa"/>
            <w:tcBorders>
              <w:top w:val="nil"/>
              <w:left w:val="nil"/>
              <w:bottom w:val="single" w:sz="4" w:space="0" w:color="auto"/>
              <w:right w:val="single" w:sz="4" w:space="0" w:color="auto"/>
            </w:tcBorders>
            <w:shd w:val="clear" w:color="000000" w:fill="FFFFFF"/>
            <w:vAlign w:val="center"/>
            <w:hideMark/>
          </w:tcPr>
          <w:p w14:paraId="5832E272" w14:textId="37BBCF27"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111 085,1</w:t>
            </w:r>
          </w:p>
        </w:tc>
        <w:tc>
          <w:tcPr>
            <w:tcW w:w="1372" w:type="dxa"/>
            <w:tcBorders>
              <w:top w:val="nil"/>
              <w:left w:val="nil"/>
              <w:bottom w:val="single" w:sz="4" w:space="0" w:color="auto"/>
              <w:right w:val="single" w:sz="4" w:space="0" w:color="auto"/>
            </w:tcBorders>
            <w:shd w:val="clear" w:color="000000" w:fill="FFFFFF"/>
            <w:vAlign w:val="center"/>
            <w:hideMark/>
          </w:tcPr>
          <w:p w14:paraId="3326268D" w14:textId="3B06DEA4"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111 085,1</w:t>
            </w:r>
          </w:p>
        </w:tc>
        <w:tc>
          <w:tcPr>
            <w:tcW w:w="1418" w:type="dxa"/>
            <w:tcBorders>
              <w:top w:val="nil"/>
              <w:left w:val="nil"/>
              <w:bottom w:val="single" w:sz="4" w:space="0" w:color="auto"/>
              <w:right w:val="single" w:sz="4" w:space="0" w:color="auto"/>
            </w:tcBorders>
            <w:shd w:val="clear" w:color="000000" w:fill="FFFFFF"/>
            <w:vAlign w:val="center"/>
            <w:hideMark/>
          </w:tcPr>
          <w:p w14:paraId="59A1C1B8" w14:textId="0E6DACBE"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141 545,21</w:t>
            </w:r>
          </w:p>
        </w:tc>
        <w:tc>
          <w:tcPr>
            <w:tcW w:w="1403" w:type="dxa"/>
            <w:tcBorders>
              <w:top w:val="nil"/>
              <w:left w:val="nil"/>
              <w:bottom w:val="single" w:sz="4" w:space="0" w:color="auto"/>
              <w:right w:val="single" w:sz="4" w:space="0" w:color="auto"/>
            </w:tcBorders>
            <w:shd w:val="clear" w:color="auto" w:fill="auto"/>
            <w:vAlign w:val="center"/>
            <w:hideMark/>
          </w:tcPr>
          <w:p w14:paraId="2D918929" w14:textId="34F190F8"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30 460,11</w:t>
            </w:r>
          </w:p>
        </w:tc>
      </w:tr>
      <w:tr w:rsidR="004C49F7" w:rsidRPr="004C49F7" w14:paraId="47107AB7" w14:textId="77777777" w:rsidTr="00CB042F">
        <w:trPr>
          <w:trHeight w:val="4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3063F50B"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Отчисления на социальные нужды (ЕСН)</w:t>
            </w:r>
          </w:p>
        </w:tc>
        <w:tc>
          <w:tcPr>
            <w:tcW w:w="1275" w:type="dxa"/>
            <w:tcBorders>
              <w:top w:val="nil"/>
              <w:left w:val="nil"/>
              <w:bottom w:val="single" w:sz="4" w:space="0" w:color="auto"/>
              <w:right w:val="single" w:sz="4" w:space="0" w:color="auto"/>
            </w:tcBorders>
            <w:shd w:val="clear" w:color="000000" w:fill="FFFFFF"/>
            <w:vAlign w:val="center"/>
            <w:hideMark/>
          </w:tcPr>
          <w:p w14:paraId="05BC729A" w14:textId="3DB73850"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621 261,90</w:t>
            </w:r>
          </w:p>
        </w:tc>
        <w:tc>
          <w:tcPr>
            <w:tcW w:w="1372" w:type="dxa"/>
            <w:tcBorders>
              <w:top w:val="nil"/>
              <w:left w:val="nil"/>
              <w:bottom w:val="single" w:sz="4" w:space="0" w:color="auto"/>
              <w:right w:val="single" w:sz="4" w:space="0" w:color="auto"/>
            </w:tcBorders>
            <w:shd w:val="clear" w:color="000000" w:fill="FFFFFF"/>
            <w:vAlign w:val="center"/>
            <w:hideMark/>
          </w:tcPr>
          <w:p w14:paraId="29853BFD" w14:textId="38F82A1B"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439 599,02</w:t>
            </w:r>
          </w:p>
        </w:tc>
        <w:tc>
          <w:tcPr>
            <w:tcW w:w="1372" w:type="dxa"/>
            <w:tcBorders>
              <w:top w:val="nil"/>
              <w:left w:val="nil"/>
              <w:bottom w:val="single" w:sz="4" w:space="0" w:color="auto"/>
              <w:right w:val="single" w:sz="4" w:space="0" w:color="auto"/>
            </w:tcBorders>
            <w:shd w:val="clear" w:color="000000" w:fill="FFFFFF"/>
            <w:vAlign w:val="center"/>
            <w:hideMark/>
          </w:tcPr>
          <w:p w14:paraId="775B1BAB" w14:textId="3B10723E"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425 032,90</w:t>
            </w:r>
          </w:p>
        </w:tc>
        <w:tc>
          <w:tcPr>
            <w:tcW w:w="1418" w:type="dxa"/>
            <w:tcBorders>
              <w:top w:val="nil"/>
              <w:left w:val="nil"/>
              <w:bottom w:val="single" w:sz="4" w:space="0" w:color="auto"/>
              <w:right w:val="single" w:sz="4" w:space="0" w:color="auto"/>
            </w:tcBorders>
            <w:shd w:val="clear" w:color="000000" w:fill="FFFFFF"/>
            <w:vAlign w:val="center"/>
            <w:hideMark/>
          </w:tcPr>
          <w:p w14:paraId="7D416940" w14:textId="4DFBB2AC"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503 308,27</w:t>
            </w:r>
          </w:p>
        </w:tc>
        <w:tc>
          <w:tcPr>
            <w:tcW w:w="1403" w:type="dxa"/>
            <w:tcBorders>
              <w:top w:val="nil"/>
              <w:left w:val="nil"/>
              <w:bottom w:val="single" w:sz="4" w:space="0" w:color="auto"/>
              <w:right w:val="single" w:sz="4" w:space="0" w:color="auto"/>
            </w:tcBorders>
            <w:shd w:val="clear" w:color="auto" w:fill="auto"/>
            <w:vAlign w:val="center"/>
            <w:hideMark/>
          </w:tcPr>
          <w:p w14:paraId="516FBF73" w14:textId="4C024AD9"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78 275,37</w:t>
            </w:r>
          </w:p>
        </w:tc>
      </w:tr>
      <w:tr w:rsidR="004C49F7" w:rsidRPr="004C49F7" w14:paraId="1639BE37" w14:textId="77777777" w:rsidTr="00CB042F">
        <w:trPr>
          <w:trHeight w:val="298"/>
        </w:trPr>
        <w:tc>
          <w:tcPr>
            <w:tcW w:w="2675" w:type="dxa"/>
            <w:tcBorders>
              <w:top w:val="nil"/>
              <w:left w:val="single" w:sz="4" w:space="0" w:color="auto"/>
              <w:bottom w:val="single" w:sz="4" w:space="0" w:color="auto"/>
              <w:right w:val="single" w:sz="4" w:space="0" w:color="auto"/>
            </w:tcBorders>
            <w:shd w:val="clear" w:color="auto" w:fill="auto"/>
            <w:noWrap/>
            <w:hideMark/>
          </w:tcPr>
          <w:p w14:paraId="5E409373"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lastRenderedPageBreak/>
              <w:t>Налог на прибыль</w:t>
            </w:r>
          </w:p>
        </w:tc>
        <w:tc>
          <w:tcPr>
            <w:tcW w:w="1275" w:type="dxa"/>
            <w:tcBorders>
              <w:top w:val="nil"/>
              <w:left w:val="nil"/>
              <w:bottom w:val="single" w:sz="4" w:space="0" w:color="auto"/>
              <w:right w:val="single" w:sz="4" w:space="0" w:color="auto"/>
            </w:tcBorders>
            <w:shd w:val="clear" w:color="000000" w:fill="FFFFFF"/>
            <w:vAlign w:val="center"/>
            <w:hideMark/>
          </w:tcPr>
          <w:p w14:paraId="6E657BDD" w14:textId="327F0D2B"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464DCC5D" w14:textId="73385910"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31A5E806" w14:textId="2F498AF6"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44C2F8A9" w14:textId="3A616C4E"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w:t>
            </w:r>
          </w:p>
        </w:tc>
        <w:tc>
          <w:tcPr>
            <w:tcW w:w="1403" w:type="dxa"/>
            <w:tcBorders>
              <w:top w:val="nil"/>
              <w:left w:val="nil"/>
              <w:bottom w:val="single" w:sz="4" w:space="0" w:color="auto"/>
              <w:right w:val="single" w:sz="4" w:space="0" w:color="auto"/>
            </w:tcBorders>
            <w:shd w:val="clear" w:color="auto" w:fill="auto"/>
            <w:vAlign w:val="center"/>
            <w:hideMark/>
          </w:tcPr>
          <w:p w14:paraId="06CA3401" w14:textId="6BCAFF83"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w:t>
            </w:r>
          </w:p>
        </w:tc>
      </w:tr>
      <w:tr w:rsidR="004C49F7" w:rsidRPr="004C49F7" w14:paraId="50135987" w14:textId="77777777" w:rsidTr="00CB042F">
        <w:trPr>
          <w:trHeight w:val="255"/>
        </w:trPr>
        <w:tc>
          <w:tcPr>
            <w:tcW w:w="2675" w:type="dxa"/>
            <w:tcBorders>
              <w:top w:val="nil"/>
              <w:left w:val="single" w:sz="4" w:space="0" w:color="auto"/>
              <w:bottom w:val="single" w:sz="4" w:space="0" w:color="auto"/>
              <w:right w:val="single" w:sz="4" w:space="0" w:color="auto"/>
            </w:tcBorders>
            <w:shd w:val="clear" w:color="auto" w:fill="auto"/>
            <w:noWrap/>
            <w:hideMark/>
          </w:tcPr>
          <w:p w14:paraId="40431222"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Выпадающие доходы по п.87 Основ ценообразования</w:t>
            </w:r>
          </w:p>
        </w:tc>
        <w:tc>
          <w:tcPr>
            <w:tcW w:w="1275" w:type="dxa"/>
            <w:tcBorders>
              <w:top w:val="nil"/>
              <w:left w:val="nil"/>
              <w:bottom w:val="single" w:sz="4" w:space="0" w:color="auto"/>
              <w:right w:val="single" w:sz="4" w:space="0" w:color="auto"/>
            </w:tcBorders>
            <w:shd w:val="clear" w:color="000000" w:fill="FFFFFF"/>
            <w:vAlign w:val="center"/>
            <w:hideMark/>
          </w:tcPr>
          <w:p w14:paraId="681B6722" w14:textId="0EFE4E63"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147 271,70</w:t>
            </w:r>
          </w:p>
        </w:tc>
        <w:tc>
          <w:tcPr>
            <w:tcW w:w="1372" w:type="dxa"/>
            <w:tcBorders>
              <w:top w:val="nil"/>
              <w:left w:val="nil"/>
              <w:bottom w:val="single" w:sz="4" w:space="0" w:color="auto"/>
              <w:right w:val="single" w:sz="4" w:space="0" w:color="auto"/>
            </w:tcBorders>
            <w:shd w:val="clear" w:color="000000" w:fill="FFFFFF"/>
            <w:vAlign w:val="center"/>
            <w:hideMark/>
          </w:tcPr>
          <w:p w14:paraId="7E5079CF" w14:textId="41DE01EA"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28 787,04</w:t>
            </w:r>
          </w:p>
        </w:tc>
        <w:tc>
          <w:tcPr>
            <w:tcW w:w="1372" w:type="dxa"/>
            <w:tcBorders>
              <w:top w:val="nil"/>
              <w:left w:val="nil"/>
              <w:bottom w:val="single" w:sz="4" w:space="0" w:color="auto"/>
              <w:right w:val="single" w:sz="4" w:space="0" w:color="auto"/>
            </w:tcBorders>
            <w:shd w:val="clear" w:color="000000" w:fill="FFFFFF"/>
            <w:vAlign w:val="center"/>
            <w:hideMark/>
          </w:tcPr>
          <w:p w14:paraId="705E0111" w14:textId="726643A5"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28 787,04</w:t>
            </w:r>
          </w:p>
        </w:tc>
        <w:tc>
          <w:tcPr>
            <w:tcW w:w="1418" w:type="dxa"/>
            <w:tcBorders>
              <w:top w:val="nil"/>
              <w:left w:val="nil"/>
              <w:bottom w:val="single" w:sz="4" w:space="0" w:color="auto"/>
              <w:right w:val="single" w:sz="4" w:space="0" w:color="auto"/>
            </w:tcBorders>
            <w:shd w:val="clear" w:color="000000" w:fill="FFFFFF"/>
            <w:vAlign w:val="center"/>
            <w:hideMark/>
          </w:tcPr>
          <w:p w14:paraId="615BE794" w14:textId="583DF844"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129 761,62</w:t>
            </w:r>
          </w:p>
        </w:tc>
        <w:tc>
          <w:tcPr>
            <w:tcW w:w="1403" w:type="dxa"/>
            <w:tcBorders>
              <w:top w:val="nil"/>
              <w:left w:val="nil"/>
              <w:bottom w:val="single" w:sz="4" w:space="0" w:color="auto"/>
              <w:right w:val="single" w:sz="4" w:space="0" w:color="auto"/>
            </w:tcBorders>
            <w:shd w:val="clear" w:color="auto" w:fill="auto"/>
            <w:vAlign w:val="center"/>
            <w:hideMark/>
          </w:tcPr>
          <w:p w14:paraId="1DD00317" w14:textId="5C6A351F"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100 974,58</w:t>
            </w:r>
          </w:p>
        </w:tc>
      </w:tr>
      <w:tr w:rsidR="004C49F7" w:rsidRPr="004C49F7" w14:paraId="20D05586" w14:textId="77777777" w:rsidTr="00CB042F">
        <w:trPr>
          <w:trHeight w:val="255"/>
        </w:trPr>
        <w:tc>
          <w:tcPr>
            <w:tcW w:w="2675" w:type="dxa"/>
            <w:tcBorders>
              <w:top w:val="nil"/>
              <w:left w:val="single" w:sz="4" w:space="0" w:color="auto"/>
              <w:bottom w:val="single" w:sz="4" w:space="0" w:color="auto"/>
              <w:right w:val="single" w:sz="4" w:space="0" w:color="auto"/>
            </w:tcBorders>
            <w:shd w:val="clear" w:color="auto" w:fill="auto"/>
            <w:noWrap/>
            <w:hideMark/>
          </w:tcPr>
          <w:p w14:paraId="115E7786" w14:textId="77777777" w:rsidR="004C49F7" w:rsidRPr="004C49F7" w:rsidRDefault="004C49F7" w:rsidP="004C49F7">
            <w:pPr>
              <w:rPr>
                <w:rFonts w:ascii="Myriad Pro" w:hAnsi="Myriad Pro" w:cs="Tahoma"/>
                <w:sz w:val="20"/>
                <w:szCs w:val="20"/>
              </w:rPr>
            </w:pPr>
            <w:r w:rsidRPr="004C49F7">
              <w:rPr>
                <w:rFonts w:ascii="Myriad Pro" w:hAnsi="Myriad Pro" w:cs="Tahoma"/>
                <w:sz w:val="20"/>
                <w:szCs w:val="20"/>
              </w:rPr>
              <w:t>Амортизационные отчисления</w:t>
            </w:r>
          </w:p>
        </w:tc>
        <w:tc>
          <w:tcPr>
            <w:tcW w:w="1275" w:type="dxa"/>
            <w:tcBorders>
              <w:top w:val="nil"/>
              <w:left w:val="nil"/>
              <w:bottom w:val="single" w:sz="4" w:space="0" w:color="auto"/>
              <w:right w:val="single" w:sz="4" w:space="0" w:color="auto"/>
            </w:tcBorders>
            <w:shd w:val="clear" w:color="000000" w:fill="FFFFFF"/>
            <w:vAlign w:val="center"/>
            <w:hideMark/>
          </w:tcPr>
          <w:p w14:paraId="701BFD3C" w14:textId="7184E018" w:rsidR="004C49F7" w:rsidRPr="004C49F7" w:rsidRDefault="004C49F7" w:rsidP="0040057B">
            <w:pPr>
              <w:jc w:val="center"/>
              <w:rPr>
                <w:rFonts w:ascii="Myriad Pro" w:hAnsi="Myriad Pro" w:cs="Tahoma"/>
                <w:sz w:val="20"/>
                <w:szCs w:val="20"/>
              </w:rPr>
            </w:pPr>
            <w:r w:rsidRPr="004C49F7">
              <w:rPr>
                <w:rFonts w:ascii="Myriad Pro" w:hAnsi="Myriad Pro" w:cs="Tahoma"/>
                <w:sz w:val="20"/>
                <w:szCs w:val="20"/>
              </w:rPr>
              <w:t>1 024 486,50</w:t>
            </w:r>
          </w:p>
        </w:tc>
        <w:tc>
          <w:tcPr>
            <w:tcW w:w="1372" w:type="dxa"/>
            <w:tcBorders>
              <w:top w:val="nil"/>
              <w:left w:val="nil"/>
              <w:bottom w:val="single" w:sz="4" w:space="0" w:color="auto"/>
              <w:right w:val="single" w:sz="4" w:space="0" w:color="auto"/>
            </w:tcBorders>
            <w:shd w:val="clear" w:color="000000" w:fill="FFFFFF"/>
            <w:vAlign w:val="center"/>
            <w:hideMark/>
          </w:tcPr>
          <w:p w14:paraId="7CCED16B" w14:textId="1195DFE6"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969 981,62</w:t>
            </w:r>
          </w:p>
        </w:tc>
        <w:tc>
          <w:tcPr>
            <w:tcW w:w="1372" w:type="dxa"/>
            <w:tcBorders>
              <w:top w:val="nil"/>
              <w:left w:val="nil"/>
              <w:bottom w:val="single" w:sz="4" w:space="0" w:color="auto"/>
              <w:right w:val="single" w:sz="4" w:space="0" w:color="auto"/>
            </w:tcBorders>
            <w:shd w:val="clear" w:color="000000" w:fill="FFFFFF"/>
            <w:vAlign w:val="center"/>
            <w:hideMark/>
          </w:tcPr>
          <w:p w14:paraId="2544E1FF" w14:textId="5193F28F" w:rsidR="004C49F7" w:rsidRPr="004C49F7" w:rsidRDefault="004C49F7" w:rsidP="00BB46EC">
            <w:pPr>
              <w:jc w:val="center"/>
              <w:rPr>
                <w:rFonts w:ascii="Myriad Pro" w:hAnsi="Myriad Pro" w:cs="Tahoma"/>
                <w:sz w:val="20"/>
                <w:szCs w:val="20"/>
              </w:rPr>
            </w:pPr>
            <w:r w:rsidRPr="004C49F7">
              <w:rPr>
                <w:rFonts w:ascii="Myriad Pro" w:hAnsi="Myriad Pro" w:cs="Tahoma"/>
                <w:sz w:val="20"/>
                <w:szCs w:val="20"/>
              </w:rPr>
              <w:t>969 981,62</w:t>
            </w:r>
          </w:p>
        </w:tc>
        <w:tc>
          <w:tcPr>
            <w:tcW w:w="1418" w:type="dxa"/>
            <w:tcBorders>
              <w:top w:val="nil"/>
              <w:left w:val="nil"/>
              <w:bottom w:val="single" w:sz="4" w:space="0" w:color="auto"/>
              <w:right w:val="single" w:sz="4" w:space="0" w:color="auto"/>
            </w:tcBorders>
            <w:shd w:val="clear" w:color="000000" w:fill="FFFFFF"/>
            <w:vAlign w:val="center"/>
            <w:hideMark/>
          </w:tcPr>
          <w:p w14:paraId="5E9EAB4F" w14:textId="63DECE53"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822 960,74</w:t>
            </w:r>
          </w:p>
        </w:tc>
        <w:tc>
          <w:tcPr>
            <w:tcW w:w="1403" w:type="dxa"/>
            <w:tcBorders>
              <w:top w:val="nil"/>
              <w:left w:val="nil"/>
              <w:bottom w:val="single" w:sz="4" w:space="0" w:color="auto"/>
              <w:right w:val="single" w:sz="4" w:space="0" w:color="auto"/>
            </w:tcBorders>
            <w:shd w:val="clear" w:color="auto" w:fill="auto"/>
            <w:vAlign w:val="center"/>
            <w:hideMark/>
          </w:tcPr>
          <w:p w14:paraId="081ECDF8" w14:textId="759E441B"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   147 020,88</w:t>
            </w:r>
          </w:p>
        </w:tc>
      </w:tr>
      <w:tr w:rsidR="004C49F7" w:rsidRPr="004C49F7" w14:paraId="6C83B7D3" w14:textId="77777777" w:rsidTr="00CB042F">
        <w:trPr>
          <w:trHeight w:val="461"/>
        </w:trPr>
        <w:tc>
          <w:tcPr>
            <w:tcW w:w="2675" w:type="dxa"/>
            <w:tcBorders>
              <w:top w:val="nil"/>
              <w:left w:val="single" w:sz="4" w:space="0" w:color="auto"/>
              <w:bottom w:val="single" w:sz="4" w:space="0" w:color="auto"/>
              <w:right w:val="single" w:sz="4" w:space="0" w:color="auto"/>
            </w:tcBorders>
            <w:shd w:val="clear" w:color="000000" w:fill="D6E3BC"/>
            <w:vAlign w:val="center"/>
            <w:hideMark/>
          </w:tcPr>
          <w:p w14:paraId="736DB285" w14:textId="77777777" w:rsidR="004C49F7" w:rsidRPr="004C49F7" w:rsidRDefault="004C49F7" w:rsidP="004C49F7">
            <w:pPr>
              <w:rPr>
                <w:rFonts w:ascii="Myriad Pro" w:hAnsi="Myriad Pro" w:cs="Tahoma"/>
                <w:b/>
                <w:bCs/>
                <w:color w:val="000000"/>
                <w:sz w:val="20"/>
                <w:szCs w:val="20"/>
              </w:rPr>
            </w:pPr>
            <w:r w:rsidRPr="004C49F7">
              <w:rPr>
                <w:rFonts w:ascii="Myriad Pro" w:hAnsi="Myriad Pro" w:cs="Calibri"/>
                <w:b/>
                <w:bCs/>
                <w:color w:val="000000"/>
                <w:sz w:val="20"/>
                <w:szCs w:val="20"/>
              </w:rPr>
              <w:t>Корректировки НВВ</w:t>
            </w:r>
          </w:p>
        </w:tc>
        <w:tc>
          <w:tcPr>
            <w:tcW w:w="1275" w:type="dxa"/>
            <w:tcBorders>
              <w:top w:val="nil"/>
              <w:left w:val="nil"/>
              <w:bottom w:val="single" w:sz="4" w:space="0" w:color="auto"/>
              <w:right w:val="single" w:sz="4" w:space="0" w:color="auto"/>
            </w:tcBorders>
            <w:shd w:val="clear" w:color="000000" w:fill="D6E3BC"/>
            <w:vAlign w:val="center"/>
            <w:hideMark/>
          </w:tcPr>
          <w:p w14:paraId="52668509" w14:textId="53A7A69C"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465 115,8</w:t>
            </w:r>
          </w:p>
        </w:tc>
        <w:tc>
          <w:tcPr>
            <w:tcW w:w="1372" w:type="dxa"/>
            <w:tcBorders>
              <w:top w:val="nil"/>
              <w:left w:val="nil"/>
              <w:bottom w:val="single" w:sz="4" w:space="0" w:color="auto"/>
              <w:right w:val="single" w:sz="4" w:space="0" w:color="auto"/>
            </w:tcBorders>
            <w:shd w:val="clear" w:color="000000" w:fill="D6E3BC"/>
            <w:vAlign w:val="center"/>
            <w:hideMark/>
          </w:tcPr>
          <w:p w14:paraId="420A99B0" w14:textId="274B4D4C"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481 077,15</w:t>
            </w:r>
          </w:p>
        </w:tc>
        <w:tc>
          <w:tcPr>
            <w:tcW w:w="1372" w:type="dxa"/>
            <w:tcBorders>
              <w:top w:val="nil"/>
              <w:left w:val="nil"/>
              <w:bottom w:val="single" w:sz="4" w:space="0" w:color="auto"/>
              <w:right w:val="single" w:sz="4" w:space="0" w:color="auto"/>
            </w:tcBorders>
            <w:shd w:val="clear" w:color="000000" w:fill="D6E3BC"/>
            <w:vAlign w:val="center"/>
            <w:hideMark/>
          </w:tcPr>
          <w:p w14:paraId="2BB6D299" w14:textId="6D6C140E"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511 738,52</w:t>
            </w:r>
          </w:p>
        </w:tc>
        <w:tc>
          <w:tcPr>
            <w:tcW w:w="1418" w:type="dxa"/>
            <w:tcBorders>
              <w:top w:val="nil"/>
              <w:left w:val="nil"/>
              <w:bottom w:val="single" w:sz="4" w:space="0" w:color="auto"/>
              <w:right w:val="single" w:sz="4" w:space="0" w:color="auto"/>
            </w:tcBorders>
            <w:shd w:val="clear" w:color="000000" w:fill="D6E3BC"/>
            <w:vAlign w:val="center"/>
            <w:hideMark/>
          </w:tcPr>
          <w:p w14:paraId="1FBA135F" w14:textId="341F91FD" w:rsidR="004C49F7" w:rsidRPr="004C49F7" w:rsidRDefault="00A9596E" w:rsidP="00317D88">
            <w:pPr>
              <w:jc w:val="center"/>
              <w:rPr>
                <w:rFonts w:ascii="Myriad Pro" w:hAnsi="Myriad Pro" w:cs="Tahoma"/>
                <w:b/>
                <w:bCs/>
                <w:color w:val="000000"/>
                <w:sz w:val="20"/>
                <w:szCs w:val="20"/>
              </w:rPr>
            </w:pPr>
            <w:r>
              <w:rPr>
                <w:rFonts w:ascii="Myriad Pro" w:hAnsi="Myriad Pro" w:cs="Tahoma"/>
                <w:b/>
                <w:bCs/>
                <w:color w:val="000000"/>
                <w:sz w:val="20"/>
                <w:szCs w:val="20"/>
              </w:rPr>
              <w:t>350 683,51</w:t>
            </w:r>
          </w:p>
        </w:tc>
        <w:tc>
          <w:tcPr>
            <w:tcW w:w="1403" w:type="dxa"/>
            <w:tcBorders>
              <w:top w:val="nil"/>
              <w:left w:val="nil"/>
              <w:bottom w:val="single" w:sz="4" w:space="0" w:color="auto"/>
              <w:right w:val="single" w:sz="4" w:space="0" w:color="auto"/>
            </w:tcBorders>
            <w:shd w:val="clear" w:color="000000" w:fill="D6E3BC"/>
            <w:vAlign w:val="center"/>
            <w:hideMark/>
          </w:tcPr>
          <w:p w14:paraId="4085EA8B" w14:textId="3A3066B6"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 xml:space="preserve">-  </w:t>
            </w:r>
            <w:r w:rsidR="00A9596E">
              <w:rPr>
                <w:rFonts w:ascii="Myriad Pro" w:hAnsi="Myriad Pro" w:cs="Tahoma"/>
                <w:b/>
                <w:bCs/>
                <w:color w:val="000000"/>
                <w:sz w:val="20"/>
                <w:szCs w:val="20"/>
              </w:rPr>
              <w:t>161 065,01</w:t>
            </w:r>
          </w:p>
        </w:tc>
      </w:tr>
      <w:tr w:rsidR="004C49F7" w:rsidRPr="004C49F7" w14:paraId="265D8A59" w14:textId="77777777" w:rsidTr="00B129E2">
        <w:trPr>
          <w:trHeight w:val="4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143017FC" w14:textId="77777777" w:rsidR="004C49F7" w:rsidRPr="004C49F7" w:rsidRDefault="004C49F7" w:rsidP="004C49F7">
            <w:pPr>
              <w:rPr>
                <w:rFonts w:ascii="Myriad Pro" w:hAnsi="Myriad Pro" w:cs="Tahoma"/>
                <w:color w:val="000000"/>
                <w:sz w:val="20"/>
                <w:szCs w:val="20"/>
              </w:rPr>
            </w:pPr>
            <w:r w:rsidRPr="004C49F7">
              <w:rPr>
                <w:rFonts w:ascii="Myriad Pro" w:hAnsi="Myriad Pro" w:cs="Calibri"/>
                <w:color w:val="000000"/>
                <w:sz w:val="20"/>
                <w:szCs w:val="20"/>
              </w:rPr>
              <w:t>Корректировка на основе фактических данных 2016 года</w:t>
            </w:r>
          </w:p>
        </w:tc>
        <w:tc>
          <w:tcPr>
            <w:tcW w:w="1275" w:type="dxa"/>
            <w:tcBorders>
              <w:top w:val="nil"/>
              <w:left w:val="nil"/>
              <w:bottom w:val="single" w:sz="4" w:space="0" w:color="auto"/>
              <w:right w:val="single" w:sz="4" w:space="0" w:color="auto"/>
            </w:tcBorders>
            <w:shd w:val="clear" w:color="000000" w:fill="FFFFFF"/>
            <w:vAlign w:val="center"/>
            <w:hideMark/>
          </w:tcPr>
          <w:p w14:paraId="1414DB9E" w14:textId="5DDA2ABC"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106 610,4</w:t>
            </w:r>
          </w:p>
        </w:tc>
        <w:tc>
          <w:tcPr>
            <w:tcW w:w="1372" w:type="dxa"/>
            <w:tcBorders>
              <w:top w:val="nil"/>
              <w:left w:val="nil"/>
              <w:bottom w:val="single" w:sz="4" w:space="0" w:color="auto"/>
              <w:right w:val="single" w:sz="4" w:space="0" w:color="auto"/>
            </w:tcBorders>
            <w:shd w:val="clear" w:color="000000" w:fill="FFFFFF"/>
            <w:vAlign w:val="center"/>
            <w:hideMark/>
          </w:tcPr>
          <w:p w14:paraId="7F39F14B" w14:textId="15A6692F"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229 887,6</w:t>
            </w:r>
          </w:p>
        </w:tc>
        <w:tc>
          <w:tcPr>
            <w:tcW w:w="1372" w:type="dxa"/>
            <w:tcBorders>
              <w:top w:val="nil"/>
              <w:left w:val="nil"/>
              <w:bottom w:val="single" w:sz="4" w:space="0" w:color="auto"/>
              <w:right w:val="single" w:sz="4" w:space="0" w:color="auto"/>
            </w:tcBorders>
            <w:shd w:val="clear" w:color="000000" w:fill="FFFFFF"/>
            <w:vAlign w:val="center"/>
            <w:hideMark/>
          </w:tcPr>
          <w:p w14:paraId="6CEAD396" w14:textId="110E7124"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229 887,59</w:t>
            </w:r>
          </w:p>
        </w:tc>
        <w:tc>
          <w:tcPr>
            <w:tcW w:w="1418" w:type="dxa"/>
            <w:tcBorders>
              <w:top w:val="nil"/>
              <w:left w:val="nil"/>
              <w:bottom w:val="single" w:sz="4" w:space="0" w:color="auto"/>
              <w:right w:val="single" w:sz="4" w:space="0" w:color="auto"/>
            </w:tcBorders>
            <w:shd w:val="clear" w:color="auto" w:fill="auto"/>
            <w:vAlign w:val="center"/>
            <w:hideMark/>
          </w:tcPr>
          <w:p w14:paraId="07C41FC0" w14:textId="721725B3" w:rsidR="004C49F7" w:rsidRPr="004C49F7" w:rsidRDefault="00B129E2" w:rsidP="00DF5223">
            <w:pPr>
              <w:jc w:val="center"/>
              <w:rPr>
                <w:rFonts w:ascii="Myriad Pro" w:hAnsi="Myriad Pro" w:cs="Tahoma"/>
                <w:color w:val="000000"/>
                <w:sz w:val="20"/>
                <w:szCs w:val="20"/>
              </w:rPr>
            </w:pPr>
            <w:r>
              <w:rPr>
                <w:rFonts w:ascii="Myriad Pro" w:hAnsi="Myriad Pro" w:cs="Tahoma"/>
                <w:color w:val="000000"/>
                <w:sz w:val="20"/>
                <w:szCs w:val="20"/>
              </w:rPr>
              <w:t>244 534,04</w:t>
            </w:r>
          </w:p>
        </w:tc>
        <w:tc>
          <w:tcPr>
            <w:tcW w:w="1403" w:type="dxa"/>
            <w:tcBorders>
              <w:top w:val="nil"/>
              <w:left w:val="nil"/>
              <w:bottom w:val="single" w:sz="4" w:space="0" w:color="auto"/>
              <w:right w:val="single" w:sz="4" w:space="0" w:color="auto"/>
            </w:tcBorders>
            <w:shd w:val="clear" w:color="auto" w:fill="auto"/>
            <w:vAlign w:val="center"/>
            <w:hideMark/>
          </w:tcPr>
          <w:p w14:paraId="0A02BEC7" w14:textId="7D0E49FF" w:rsidR="004C49F7" w:rsidRPr="004C49F7" w:rsidRDefault="00B129E2" w:rsidP="00DF5223">
            <w:pPr>
              <w:jc w:val="center"/>
              <w:rPr>
                <w:rFonts w:ascii="Myriad Pro" w:hAnsi="Myriad Pro" w:cs="Tahoma"/>
                <w:color w:val="000000"/>
                <w:sz w:val="20"/>
                <w:szCs w:val="20"/>
              </w:rPr>
            </w:pPr>
            <w:r>
              <w:rPr>
                <w:rFonts w:ascii="Myriad Pro" w:hAnsi="Myriad Pro" w:cs="Tahoma"/>
                <w:color w:val="000000"/>
                <w:sz w:val="20"/>
                <w:szCs w:val="20"/>
              </w:rPr>
              <w:t>14 646,45</w:t>
            </w:r>
          </w:p>
        </w:tc>
      </w:tr>
      <w:tr w:rsidR="004C49F7" w:rsidRPr="004C49F7" w14:paraId="4BA858B5" w14:textId="77777777" w:rsidTr="00CB042F">
        <w:trPr>
          <w:trHeight w:val="72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6D9138B1" w14:textId="77777777" w:rsidR="004C49F7" w:rsidRPr="004C49F7" w:rsidRDefault="004C49F7" w:rsidP="004C49F7">
            <w:pPr>
              <w:rPr>
                <w:rFonts w:ascii="Myriad Pro" w:hAnsi="Myriad Pro" w:cs="Tahoma"/>
                <w:color w:val="000000"/>
                <w:sz w:val="20"/>
                <w:szCs w:val="20"/>
              </w:rPr>
            </w:pPr>
            <w:r w:rsidRPr="004C49F7">
              <w:rPr>
                <w:rFonts w:ascii="Myriad Pro" w:hAnsi="Myriad Pro" w:cs="Calibri"/>
                <w:color w:val="000000"/>
                <w:sz w:val="20"/>
                <w:szCs w:val="20"/>
              </w:rPr>
              <w:t>Корректировка по исполнению/неисполнению ИПР 2016</w:t>
            </w:r>
          </w:p>
        </w:tc>
        <w:tc>
          <w:tcPr>
            <w:tcW w:w="1275" w:type="dxa"/>
            <w:tcBorders>
              <w:top w:val="nil"/>
              <w:left w:val="nil"/>
              <w:bottom w:val="single" w:sz="4" w:space="0" w:color="auto"/>
              <w:right w:val="single" w:sz="4" w:space="0" w:color="auto"/>
            </w:tcBorders>
            <w:shd w:val="clear" w:color="000000" w:fill="FFFFFF"/>
            <w:vAlign w:val="center"/>
            <w:hideMark/>
          </w:tcPr>
          <w:p w14:paraId="7738DFA0" w14:textId="489A87DB"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5BE7EABE" w14:textId="6B5AA83C"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  45 085,86</w:t>
            </w:r>
          </w:p>
        </w:tc>
        <w:tc>
          <w:tcPr>
            <w:tcW w:w="1372" w:type="dxa"/>
            <w:tcBorders>
              <w:top w:val="nil"/>
              <w:left w:val="nil"/>
              <w:bottom w:val="single" w:sz="4" w:space="0" w:color="auto"/>
              <w:right w:val="single" w:sz="4" w:space="0" w:color="auto"/>
            </w:tcBorders>
            <w:shd w:val="clear" w:color="000000" w:fill="FFFFFF"/>
            <w:vAlign w:val="center"/>
            <w:hideMark/>
          </w:tcPr>
          <w:p w14:paraId="6B257155" w14:textId="0FF4F12C"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     14 424,49</w:t>
            </w:r>
          </w:p>
        </w:tc>
        <w:tc>
          <w:tcPr>
            <w:tcW w:w="1418" w:type="dxa"/>
            <w:tcBorders>
              <w:top w:val="nil"/>
              <w:left w:val="nil"/>
              <w:bottom w:val="single" w:sz="4" w:space="0" w:color="auto"/>
              <w:right w:val="single" w:sz="4" w:space="0" w:color="auto"/>
            </w:tcBorders>
            <w:shd w:val="clear" w:color="000000" w:fill="FFFFFF"/>
            <w:vAlign w:val="center"/>
            <w:hideMark/>
          </w:tcPr>
          <w:p w14:paraId="1679C2D1" w14:textId="6F7F6646"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 xml:space="preserve">-   </w:t>
            </w:r>
            <w:r w:rsidR="00A9596E">
              <w:rPr>
                <w:rFonts w:ascii="Myriad Pro" w:hAnsi="Myriad Pro" w:cs="Tahoma"/>
                <w:color w:val="000000"/>
                <w:sz w:val="20"/>
                <w:szCs w:val="20"/>
              </w:rPr>
              <w:t>136 412,02</w:t>
            </w:r>
          </w:p>
        </w:tc>
        <w:tc>
          <w:tcPr>
            <w:tcW w:w="1403" w:type="dxa"/>
            <w:tcBorders>
              <w:top w:val="nil"/>
              <w:left w:val="nil"/>
              <w:bottom w:val="single" w:sz="4" w:space="0" w:color="auto"/>
              <w:right w:val="single" w:sz="4" w:space="0" w:color="auto"/>
            </w:tcBorders>
            <w:shd w:val="clear" w:color="auto" w:fill="auto"/>
            <w:vAlign w:val="center"/>
            <w:hideMark/>
          </w:tcPr>
          <w:p w14:paraId="583385FE" w14:textId="05837442"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 xml:space="preserve">-  </w:t>
            </w:r>
            <w:r w:rsidR="00A9596E">
              <w:rPr>
                <w:rFonts w:ascii="Myriad Pro" w:hAnsi="Myriad Pro" w:cs="Tahoma"/>
                <w:color w:val="000000"/>
                <w:sz w:val="20"/>
                <w:szCs w:val="20"/>
              </w:rPr>
              <w:t>121 987,53</w:t>
            </w:r>
          </w:p>
        </w:tc>
      </w:tr>
      <w:tr w:rsidR="004C49F7" w:rsidRPr="004C49F7" w14:paraId="7DADAA47" w14:textId="77777777" w:rsidTr="00CB042F">
        <w:trPr>
          <w:trHeight w:val="4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14600620" w14:textId="77777777" w:rsidR="004C49F7" w:rsidRPr="004C49F7" w:rsidRDefault="004C49F7" w:rsidP="004C49F7">
            <w:pPr>
              <w:rPr>
                <w:rFonts w:ascii="Myriad Pro" w:hAnsi="Myriad Pro" w:cs="Tahoma"/>
                <w:color w:val="000000"/>
                <w:sz w:val="20"/>
                <w:szCs w:val="20"/>
              </w:rPr>
            </w:pPr>
            <w:r w:rsidRPr="004C49F7">
              <w:rPr>
                <w:rFonts w:ascii="Myriad Pro" w:hAnsi="Myriad Pro" w:cs="Calibri"/>
                <w:color w:val="000000"/>
                <w:sz w:val="20"/>
                <w:szCs w:val="20"/>
              </w:rPr>
              <w:t>Корректировка по показателям надежности и качества</w:t>
            </w:r>
          </w:p>
        </w:tc>
        <w:tc>
          <w:tcPr>
            <w:tcW w:w="1275" w:type="dxa"/>
            <w:tcBorders>
              <w:top w:val="nil"/>
              <w:left w:val="nil"/>
              <w:bottom w:val="single" w:sz="4" w:space="0" w:color="auto"/>
              <w:right w:val="single" w:sz="4" w:space="0" w:color="auto"/>
            </w:tcBorders>
            <w:shd w:val="clear" w:color="000000" w:fill="FFFFFF"/>
            <w:vAlign w:val="center"/>
            <w:hideMark/>
          </w:tcPr>
          <w:p w14:paraId="42D7C275" w14:textId="5E0DAB1F"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69 934,9</w:t>
            </w:r>
          </w:p>
        </w:tc>
        <w:tc>
          <w:tcPr>
            <w:tcW w:w="1372" w:type="dxa"/>
            <w:tcBorders>
              <w:top w:val="nil"/>
              <w:left w:val="nil"/>
              <w:bottom w:val="single" w:sz="4" w:space="0" w:color="auto"/>
              <w:right w:val="single" w:sz="4" w:space="0" w:color="auto"/>
            </w:tcBorders>
            <w:shd w:val="clear" w:color="000000" w:fill="FFFFFF"/>
            <w:vAlign w:val="center"/>
            <w:hideMark/>
          </w:tcPr>
          <w:p w14:paraId="6A4BCB42" w14:textId="0F319242"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78C18B20" w14:textId="413EF324"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340336E6" w14:textId="26655F38"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69 934,91</w:t>
            </w:r>
          </w:p>
        </w:tc>
        <w:tc>
          <w:tcPr>
            <w:tcW w:w="1403" w:type="dxa"/>
            <w:tcBorders>
              <w:top w:val="nil"/>
              <w:left w:val="nil"/>
              <w:bottom w:val="single" w:sz="4" w:space="0" w:color="auto"/>
              <w:right w:val="single" w:sz="4" w:space="0" w:color="auto"/>
            </w:tcBorders>
            <w:shd w:val="clear" w:color="auto" w:fill="auto"/>
            <w:vAlign w:val="center"/>
            <w:hideMark/>
          </w:tcPr>
          <w:p w14:paraId="7A5DDB29" w14:textId="729DE914"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69 934,91</w:t>
            </w:r>
          </w:p>
        </w:tc>
      </w:tr>
      <w:tr w:rsidR="004C49F7" w:rsidRPr="004C49F7" w14:paraId="1EEADA55" w14:textId="77777777" w:rsidTr="00CB042F">
        <w:trPr>
          <w:trHeight w:val="72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0A6A65B3"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Корректировка доходности инвестированного капитала, тыс.руб.</w:t>
            </w:r>
          </w:p>
        </w:tc>
        <w:tc>
          <w:tcPr>
            <w:tcW w:w="1275" w:type="dxa"/>
            <w:tcBorders>
              <w:top w:val="nil"/>
              <w:left w:val="nil"/>
              <w:bottom w:val="single" w:sz="4" w:space="0" w:color="auto"/>
              <w:right w:val="single" w:sz="4" w:space="0" w:color="auto"/>
            </w:tcBorders>
            <w:shd w:val="clear" w:color="000000" w:fill="FFFFFF"/>
            <w:vAlign w:val="center"/>
            <w:hideMark/>
          </w:tcPr>
          <w:p w14:paraId="2ECC39E7" w14:textId="35CA0F62"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20 109,6</w:t>
            </w:r>
          </w:p>
        </w:tc>
        <w:tc>
          <w:tcPr>
            <w:tcW w:w="1372" w:type="dxa"/>
            <w:tcBorders>
              <w:top w:val="nil"/>
              <w:left w:val="nil"/>
              <w:bottom w:val="single" w:sz="4" w:space="0" w:color="auto"/>
              <w:right w:val="single" w:sz="4" w:space="0" w:color="auto"/>
            </w:tcBorders>
            <w:shd w:val="clear" w:color="000000" w:fill="FFFFFF"/>
            <w:vAlign w:val="center"/>
            <w:hideMark/>
          </w:tcPr>
          <w:p w14:paraId="6BD61D65" w14:textId="20CC13A7"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10329AAA" w14:textId="2A7F24C7"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00641FB0" w14:textId="6245FAC7"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403" w:type="dxa"/>
            <w:tcBorders>
              <w:top w:val="nil"/>
              <w:left w:val="nil"/>
              <w:bottom w:val="single" w:sz="4" w:space="0" w:color="auto"/>
              <w:right w:val="single" w:sz="4" w:space="0" w:color="auto"/>
            </w:tcBorders>
            <w:shd w:val="clear" w:color="auto" w:fill="auto"/>
            <w:vAlign w:val="center"/>
            <w:hideMark/>
          </w:tcPr>
          <w:p w14:paraId="1C2051B2" w14:textId="2A696FD3"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w:t>
            </w:r>
          </w:p>
        </w:tc>
      </w:tr>
      <w:tr w:rsidR="004C49F7" w:rsidRPr="004C49F7" w14:paraId="18DDDD3A" w14:textId="77777777" w:rsidTr="00CB042F">
        <w:trPr>
          <w:trHeight w:val="4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32C6A760" w14:textId="37A1D31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 xml:space="preserve">Экономия от снижения потерь, тыс.руб. (пункт 25 МУ </w:t>
            </w:r>
            <w:r w:rsidR="00393E59">
              <w:rPr>
                <w:rFonts w:ascii="Myriad Pro" w:hAnsi="Myriad Pro" w:cs="Tahoma"/>
                <w:color w:val="000000"/>
                <w:sz w:val="20"/>
                <w:szCs w:val="20"/>
              </w:rPr>
              <w:t>№ </w:t>
            </w:r>
            <w:r w:rsidRPr="004C49F7">
              <w:rPr>
                <w:rFonts w:ascii="Myriad Pro" w:hAnsi="Myriad Pro" w:cs="Tahoma"/>
                <w:color w:val="000000"/>
                <w:sz w:val="20"/>
                <w:szCs w:val="20"/>
              </w:rPr>
              <w:t>228)</w:t>
            </w:r>
          </w:p>
        </w:tc>
        <w:tc>
          <w:tcPr>
            <w:tcW w:w="1275" w:type="dxa"/>
            <w:tcBorders>
              <w:top w:val="nil"/>
              <w:left w:val="nil"/>
              <w:bottom w:val="single" w:sz="4" w:space="0" w:color="auto"/>
              <w:right w:val="single" w:sz="4" w:space="0" w:color="auto"/>
            </w:tcBorders>
            <w:shd w:val="clear" w:color="000000" w:fill="FFFFFF"/>
            <w:vAlign w:val="center"/>
            <w:hideMark/>
          </w:tcPr>
          <w:p w14:paraId="0A0FE612" w14:textId="3BFA476B"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268 460,9</w:t>
            </w:r>
          </w:p>
        </w:tc>
        <w:tc>
          <w:tcPr>
            <w:tcW w:w="1372" w:type="dxa"/>
            <w:tcBorders>
              <w:top w:val="nil"/>
              <w:left w:val="nil"/>
              <w:bottom w:val="single" w:sz="4" w:space="0" w:color="auto"/>
              <w:right w:val="single" w:sz="4" w:space="0" w:color="auto"/>
            </w:tcBorders>
            <w:shd w:val="clear" w:color="000000" w:fill="FFFFFF"/>
            <w:vAlign w:val="center"/>
            <w:hideMark/>
          </w:tcPr>
          <w:p w14:paraId="1EF9EC00" w14:textId="047444C2"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296 275,41</w:t>
            </w:r>
          </w:p>
        </w:tc>
        <w:tc>
          <w:tcPr>
            <w:tcW w:w="1372" w:type="dxa"/>
            <w:tcBorders>
              <w:top w:val="nil"/>
              <w:left w:val="nil"/>
              <w:bottom w:val="single" w:sz="4" w:space="0" w:color="auto"/>
              <w:right w:val="single" w:sz="4" w:space="0" w:color="auto"/>
            </w:tcBorders>
            <w:shd w:val="clear" w:color="000000" w:fill="FFFFFF"/>
            <w:vAlign w:val="center"/>
            <w:hideMark/>
          </w:tcPr>
          <w:p w14:paraId="74DF7CF6" w14:textId="3CCEC62F"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296 275,42</w:t>
            </w:r>
          </w:p>
        </w:tc>
        <w:tc>
          <w:tcPr>
            <w:tcW w:w="1418" w:type="dxa"/>
            <w:tcBorders>
              <w:top w:val="nil"/>
              <w:left w:val="nil"/>
              <w:bottom w:val="single" w:sz="4" w:space="0" w:color="auto"/>
              <w:right w:val="single" w:sz="4" w:space="0" w:color="auto"/>
            </w:tcBorders>
            <w:shd w:val="clear" w:color="000000" w:fill="FFFFFF"/>
            <w:vAlign w:val="center"/>
            <w:hideMark/>
          </w:tcPr>
          <w:p w14:paraId="3CC9D5B7" w14:textId="07C315EC"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172 626,58</w:t>
            </w:r>
          </w:p>
        </w:tc>
        <w:tc>
          <w:tcPr>
            <w:tcW w:w="1403" w:type="dxa"/>
            <w:tcBorders>
              <w:top w:val="nil"/>
              <w:left w:val="nil"/>
              <w:bottom w:val="single" w:sz="4" w:space="0" w:color="auto"/>
              <w:right w:val="single" w:sz="4" w:space="0" w:color="auto"/>
            </w:tcBorders>
            <w:shd w:val="clear" w:color="auto" w:fill="auto"/>
            <w:vAlign w:val="center"/>
            <w:hideMark/>
          </w:tcPr>
          <w:p w14:paraId="26189A22" w14:textId="622CB55B"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- 123 648,84</w:t>
            </w:r>
          </w:p>
        </w:tc>
      </w:tr>
      <w:tr w:rsidR="004C49F7" w:rsidRPr="004C49F7" w14:paraId="0A5D4995" w14:textId="77777777" w:rsidTr="00CB042F">
        <w:trPr>
          <w:trHeight w:val="480"/>
        </w:trPr>
        <w:tc>
          <w:tcPr>
            <w:tcW w:w="2675" w:type="dxa"/>
            <w:tcBorders>
              <w:top w:val="nil"/>
              <w:left w:val="single" w:sz="4" w:space="0" w:color="auto"/>
              <w:bottom w:val="single" w:sz="4" w:space="0" w:color="auto"/>
              <w:right w:val="single" w:sz="4" w:space="0" w:color="auto"/>
            </w:tcBorders>
            <w:shd w:val="clear" w:color="000000" w:fill="D6E3BC"/>
            <w:vAlign w:val="center"/>
            <w:hideMark/>
          </w:tcPr>
          <w:p w14:paraId="127CA981" w14:textId="77777777" w:rsidR="004C49F7" w:rsidRPr="004C49F7" w:rsidRDefault="004C49F7" w:rsidP="004C49F7">
            <w:pPr>
              <w:rPr>
                <w:rFonts w:ascii="Myriad Pro" w:hAnsi="Myriad Pro" w:cs="Tahoma"/>
                <w:b/>
                <w:bCs/>
                <w:color w:val="000000"/>
                <w:sz w:val="20"/>
                <w:szCs w:val="20"/>
              </w:rPr>
            </w:pPr>
            <w:r w:rsidRPr="004C49F7">
              <w:rPr>
                <w:rFonts w:ascii="Myriad Pro" w:hAnsi="Myriad Pro" w:cs="Tahoma"/>
                <w:b/>
                <w:bCs/>
                <w:color w:val="000000"/>
                <w:sz w:val="20"/>
                <w:szCs w:val="20"/>
              </w:rPr>
              <w:t>Экономически обоснованные расходы, не учтенные в НВВ</w:t>
            </w:r>
          </w:p>
        </w:tc>
        <w:tc>
          <w:tcPr>
            <w:tcW w:w="1275" w:type="dxa"/>
            <w:tcBorders>
              <w:top w:val="nil"/>
              <w:left w:val="nil"/>
              <w:bottom w:val="single" w:sz="4" w:space="0" w:color="auto"/>
              <w:right w:val="single" w:sz="4" w:space="0" w:color="auto"/>
            </w:tcBorders>
            <w:shd w:val="clear" w:color="000000" w:fill="D6E3BC"/>
            <w:vAlign w:val="center"/>
            <w:hideMark/>
          </w:tcPr>
          <w:p w14:paraId="537F6C84" w14:textId="0655B6AF"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464 696,10</w:t>
            </w:r>
          </w:p>
        </w:tc>
        <w:tc>
          <w:tcPr>
            <w:tcW w:w="1372" w:type="dxa"/>
            <w:tcBorders>
              <w:top w:val="nil"/>
              <w:left w:val="nil"/>
              <w:bottom w:val="single" w:sz="4" w:space="0" w:color="auto"/>
              <w:right w:val="single" w:sz="4" w:space="0" w:color="auto"/>
            </w:tcBorders>
            <w:shd w:val="clear" w:color="000000" w:fill="D6E3BC"/>
            <w:vAlign w:val="center"/>
            <w:hideMark/>
          </w:tcPr>
          <w:p w14:paraId="5A72D5B3" w14:textId="214E0F2C"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  173 778,87</w:t>
            </w:r>
          </w:p>
        </w:tc>
        <w:tc>
          <w:tcPr>
            <w:tcW w:w="1372" w:type="dxa"/>
            <w:tcBorders>
              <w:top w:val="nil"/>
              <w:left w:val="nil"/>
              <w:bottom w:val="single" w:sz="4" w:space="0" w:color="auto"/>
              <w:right w:val="single" w:sz="4" w:space="0" w:color="auto"/>
            </w:tcBorders>
            <w:shd w:val="clear" w:color="000000" w:fill="D6E3BC"/>
            <w:vAlign w:val="center"/>
            <w:hideMark/>
          </w:tcPr>
          <w:p w14:paraId="027D1464" w14:textId="4AA8DC48"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   173 778,87</w:t>
            </w:r>
          </w:p>
        </w:tc>
        <w:tc>
          <w:tcPr>
            <w:tcW w:w="1418" w:type="dxa"/>
            <w:tcBorders>
              <w:top w:val="nil"/>
              <w:left w:val="nil"/>
              <w:bottom w:val="single" w:sz="4" w:space="0" w:color="auto"/>
              <w:right w:val="single" w:sz="4" w:space="0" w:color="auto"/>
            </w:tcBorders>
            <w:shd w:val="clear" w:color="000000" w:fill="D6E3BC"/>
            <w:vAlign w:val="center"/>
            <w:hideMark/>
          </w:tcPr>
          <w:p w14:paraId="1383E412" w14:textId="466F95AF" w:rsidR="004C49F7" w:rsidRPr="004C49F7" w:rsidRDefault="006D0532" w:rsidP="0040057B">
            <w:pPr>
              <w:jc w:val="center"/>
              <w:rPr>
                <w:rFonts w:ascii="Myriad Pro" w:hAnsi="Myriad Pro" w:cs="Tahoma"/>
                <w:b/>
                <w:bCs/>
                <w:color w:val="000000"/>
                <w:sz w:val="20"/>
                <w:szCs w:val="20"/>
              </w:rPr>
            </w:pPr>
            <w:r>
              <w:rPr>
                <w:rFonts w:ascii="Myriad Pro" w:hAnsi="Myriad Pro" w:cs="Tahoma"/>
                <w:b/>
                <w:bCs/>
                <w:color w:val="000000"/>
                <w:sz w:val="20"/>
                <w:szCs w:val="20"/>
              </w:rPr>
              <w:t>858,15</w:t>
            </w:r>
          </w:p>
        </w:tc>
        <w:tc>
          <w:tcPr>
            <w:tcW w:w="1403" w:type="dxa"/>
            <w:tcBorders>
              <w:top w:val="nil"/>
              <w:left w:val="nil"/>
              <w:bottom w:val="single" w:sz="4" w:space="0" w:color="auto"/>
              <w:right w:val="single" w:sz="4" w:space="0" w:color="auto"/>
            </w:tcBorders>
            <w:shd w:val="clear" w:color="000000" w:fill="D6E3BC"/>
            <w:vAlign w:val="center"/>
            <w:hideMark/>
          </w:tcPr>
          <w:p w14:paraId="45D152AB" w14:textId="6271D601" w:rsidR="004C49F7" w:rsidRPr="004C49F7" w:rsidRDefault="006D0532" w:rsidP="00317D88">
            <w:pPr>
              <w:jc w:val="center"/>
              <w:rPr>
                <w:rFonts w:ascii="Myriad Pro" w:hAnsi="Myriad Pro" w:cs="Tahoma"/>
                <w:b/>
                <w:bCs/>
                <w:color w:val="000000"/>
                <w:sz w:val="20"/>
                <w:szCs w:val="20"/>
              </w:rPr>
            </w:pPr>
            <w:r>
              <w:rPr>
                <w:rFonts w:ascii="Myriad Pro" w:hAnsi="Myriad Pro" w:cs="Tahoma"/>
                <w:b/>
                <w:bCs/>
                <w:color w:val="000000"/>
                <w:sz w:val="20"/>
                <w:szCs w:val="20"/>
              </w:rPr>
              <w:t>174 637,02</w:t>
            </w:r>
          </w:p>
        </w:tc>
      </w:tr>
      <w:tr w:rsidR="004C49F7" w:rsidRPr="004C49F7" w14:paraId="5A2753D1" w14:textId="77777777" w:rsidTr="00CB042F">
        <w:trPr>
          <w:trHeight w:val="57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37DC9C57"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Бездоговорное потребление (пункт 81 Основ ценообразования)</w:t>
            </w:r>
          </w:p>
        </w:tc>
        <w:tc>
          <w:tcPr>
            <w:tcW w:w="1275" w:type="dxa"/>
            <w:tcBorders>
              <w:top w:val="nil"/>
              <w:left w:val="nil"/>
              <w:bottom w:val="single" w:sz="4" w:space="0" w:color="auto"/>
              <w:right w:val="single" w:sz="4" w:space="0" w:color="auto"/>
            </w:tcBorders>
            <w:shd w:val="clear" w:color="000000" w:fill="FFFFFF"/>
            <w:vAlign w:val="center"/>
            <w:hideMark/>
          </w:tcPr>
          <w:p w14:paraId="25668CD3" w14:textId="60881BE4" w:rsidR="004C49F7" w:rsidRPr="004C49F7" w:rsidRDefault="004C49F7" w:rsidP="00317D88">
            <w:pPr>
              <w:jc w:val="center"/>
              <w:rPr>
                <w:rFonts w:ascii="Myriad Pro" w:hAnsi="Myriad Pro" w:cs="Tahoma"/>
                <w:color w:val="000000"/>
                <w:sz w:val="20"/>
                <w:szCs w:val="20"/>
              </w:rPr>
            </w:pPr>
            <w:r w:rsidRPr="004C49F7">
              <w:rPr>
                <w:rFonts w:ascii="Myriad Pro" w:hAnsi="Myriad Pro" w:cs="Tahoma"/>
                <w:color w:val="000000"/>
                <w:sz w:val="20"/>
                <w:szCs w:val="20"/>
              </w:rPr>
              <w:t>881,70</w:t>
            </w:r>
          </w:p>
        </w:tc>
        <w:tc>
          <w:tcPr>
            <w:tcW w:w="1372" w:type="dxa"/>
            <w:tcBorders>
              <w:top w:val="nil"/>
              <w:left w:val="nil"/>
              <w:bottom w:val="single" w:sz="4" w:space="0" w:color="auto"/>
              <w:right w:val="single" w:sz="4" w:space="0" w:color="auto"/>
            </w:tcBorders>
            <w:shd w:val="clear" w:color="000000" w:fill="FFFFFF"/>
            <w:vAlign w:val="center"/>
            <w:hideMark/>
          </w:tcPr>
          <w:p w14:paraId="6A353E9C" w14:textId="669E3F3E"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315,29</w:t>
            </w:r>
          </w:p>
        </w:tc>
        <w:tc>
          <w:tcPr>
            <w:tcW w:w="1372" w:type="dxa"/>
            <w:tcBorders>
              <w:top w:val="nil"/>
              <w:left w:val="nil"/>
              <w:bottom w:val="single" w:sz="4" w:space="0" w:color="auto"/>
              <w:right w:val="single" w:sz="4" w:space="0" w:color="auto"/>
            </w:tcBorders>
            <w:shd w:val="clear" w:color="000000" w:fill="FFFFFF"/>
            <w:vAlign w:val="center"/>
            <w:hideMark/>
          </w:tcPr>
          <w:p w14:paraId="17AFDD36" w14:textId="2451602C"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315,29</w:t>
            </w:r>
          </w:p>
        </w:tc>
        <w:tc>
          <w:tcPr>
            <w:tcW w:w="1418" w:type="dxa"/>
            <w:tcBorders>
              <w:top w:val="nil"/>
              <w:left w:val="nil"/>
              <w:bottom w:val="single" w:sz="4" w:space="0" w:color="auto"/>
              <w:right w:val="single" w:sz="4" w:space="0" w:color="auto"/>
            </w:tcBorders>
            <w:shd w:val="clear" w:color="000000" w:fill="FFFFFF"/>
            <w:vAlign w:val="center"/>
            <w:hideMark/>
          </w:tcPr>
          <w:p w14:paraId="50C621BB" w14:textId="5D617082"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858,15</w:t>
            </w:r>
          </w:p>
        </w:tc>
        <w:tc>
          <w:tcPr>
            <w:tcW w:w="1403" w:type="dxa"/>
            <w:tcBorders>
              <w:top w:val="nil"/>
              <w:left w:val="nil"/>
              <w:bottom w:val="single" w:sz="4" w:space="0" w:color="auto"/>
              <w:right w:val="single" w:sz="4" w:space="0" w:color="auto"/>
            </w:tcBorders>
            <w:shd w:val="clear" w:color="000000" w:fill="FFFFFF"/>
            <w:vAlign w:val="center"/>
            <w:hideMark/>
          </w:tcPr>
          <w:p w14:paraId="5C08D6DA" w14:textId="0A87CBAF"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542,9</w:t>
            </w:r>
          </w:p>
        </w:tc>
      </w:tr>
      <w:tr w:rsidR="004C49F7" w:rsidRPr="004C49F7" w14:paraId="000FC2EC" w14:textId="77777777" w:rsidTr="00CB042F">
        <w:trPr>
          <w:trHeight w:val="16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31C764F9" w14:textId="6CCA919B"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 xml:space="preserve">Расходы, подлежащие дополнительному учету по Решению ФАС России о частичном удовлетворении требований по досудебному рассмотрению спора от 16.11.2016 </w:t>
            </w:r>
            <w:r w:rsidR="00393E59">
              <w:rPr>
                <w:rFonts w:ascii="Myriad Pro" w:hAnsi="Myriad Pro" w:cs="Tahoma"/>
                <w:color w:val="000000"/>
                <w:sz w:val="20"/>
                <w:szCs w:val="20"/>
              </w:rPr>
              <w:t>№ </w:t>
            </w:r>
            <w:r w:rsidRPr="004C49F7">
              <w:rPr>
                <w:rFonts w:ascii="Myriad Pro" w:hAnsi="Myriad Pro" w:cs="Tahoma"/>
                <w:color w:val="000000"/>
                <w:sz w:val="20"/>
                <w:szCs w:val="20"/>
              </w:rPr>
              <w:t xml:space="preserve"> СП/78936/16, в том числе:</w:t>
            </w:r>
          </w:p>
        </w:tc>
        <w:tc>
          <w:tcPr>
            <w:tcW w:w="1275" w:type="dxa"/>
            <w:tcBorders>
              <w:top w:val="nil"/>
              <w:left w:val="nil"/>
              <w:bottom w:val="single" w:sz="4" w:space="0" w:color="auto"/>
              <w:right w:val="single" w:sz="4" w:space="0" w:color="auto"/>
            </w:tcBorders>
            <w:shd w:val="clear" w:color="000000" w:fill="FFFFFF"/>
            <w:vAlign w:val="center"/>
            <w:hideMark/>
          </w:tcPr>
          <w:p w14:paraId="49797B73" w14:textId="169DA8AE"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463 814,40</w:t>
            </w:r>
          </w:p>
        </w:tc>
        <w:tc>
          <w:tcPr>
            <w:tcW w:w="1372" w:type="dxa"/>
            <w:tcBorders>
              <w:top w:val="nil"/>
              <w:left w:val="nil"/>
              <w:bottom w:val="single" w:sz="4" w:space="0" w:color="auto"/>
              <w:right w:val="single" w:sz="4" w:space="0" w:color="auto"/>
            </w:tcBorders>
            <w:shd w:val="clear" w:color="000000" w:fill="FFFFFF"/>
            <w:vAlign w:val="center"/>
            <w:hideMark/>
          </w:tcPr>
          <w:p w14:paraId="5481C032" w14:textId="3BF89F00"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10B71AB4" w14:textId="1D2124B5"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418" w:type="dxa"/>
            <w:tcBorders>
              <w:top w:val="nil"/>
              <w:left w:val="nil"/>
              <w:bottom w:val="single" w:sz="4" w:space="0" w:color="auto"/>
              <w:right w:val="single" w:sz="4" w:space="0" w:color="auto"/>
            </w:tcBorders>
            <w:shd w:val="clear" w:color="000000" w:fill="FFFFFF"/>
            <w:vAlign w:val="center"/>
            <w:hideMark/>
          </w:tcPr>
          <w:p w14:paraId="5B882B61" w14:textId="1B8A0641" w:rsidR="004C49F7" w:rsidRPr="004C49F7" w:rsidRDefault="006D0532" w:rsidP="00DF5223">
            <w:pPr>
              <w:jc w:val="center"/>
              <w:rPr>
                <w:rFonts w:ascii="Myriad Pro" w:hAnsi="Myriad Pro" w:cs="Tahoma"/>
                <w:color w:val="000000"/>
                <w:sz w:val="20"/>
                <w:szCs w:val="20"/>
              </w:rPr>
            </w:pPr>
            <w:r>
              <w:rPr>
                <w:rFonts w:ascii="Myriad Pro" w:hAnsi="Myriad Pro" w:cs="Tahoma"/>
                <w:color w:val="000000"/>
                <w:sz w:val="20"/>
                <w:szCs w:val="20"/>
              </w:rPr>
              <w:t>-</w:t>
            </w:r>
          </w:p>
        </w:tc>
        <w:tc>
          <w:tcPr>
            <w:tcW w:w="1403" w:type="dxa"/>
            <w:tcBorders>
              <w:top w:val="nil"/>
              <w:left w:val="nil"/>
              <w:bottom w:val="single" w:sz="4" w:space="0" w:color="auto"/>
              <w:right w:val="single" w:sz="4" w:space="0" w:color="auto"/>
            </w:tcBorders>
            <w:shd w:val="clear" w:color="000000" w:fill="FFFFFF"/>
            <w:vAlign w:val="center"/>
            <w:hideMark/>
          </w:tcPr>
          <w:p w14:paraId="11F506BA" w14:textId="191E9E91" w:rsidR="004C49F7" w:rsidRPr="004C49F7" w:rsidRDefault="006D0532" w:rsidP="00DF5223">
            <w:pPr>
              <w:jc w:val="center"/>
              <w:rPr>
                <w:rFonts w:ascii="Myriad Pro" w:hAnsi="Myriad Pro" w:cs="Tahoma"/>
                <w:sz w:val="20"/>
                <w:szCs w:val="20"/>
              </w:rPr>
            </w:pPr>
            <w:r>
              <w:rPr>
                <w:rFonts w:ascii="Myriad Pro" w:hAnsi="Myriad Pro" w:cs="Tahoma"/>
                <w:sz w:val="20"/>
                <w:szCs w:val="20"/>
              </w:rPr>
              <w:t>-</w:t>
            </w:r>
          </w:p>
        </w:tc>
      </w:tr>
      <w:tr w:rsidR="004C49F7" w:rsidRPr="004C49F7" w14:paraId="41F3463C" w14:textId="77777777" w:rsidTr="00CB042F">
        <w:trPr>
          <w:trHeight w:val="480"/>
        </w:trPr>
        <w:tc>
          <w:tcPr>
            <w:tcW w:w="2675" w:type="dxa"/>
            <w:tcBorders>
              <w:top w:val="nil"/>
              <w:left w:val="single" w:sz="4" w:space="0" w:color="auto"/>
              <w:bottom w:val="single" w:sz="4" w:space="0" w:color="auto"/>
              <w:right w:val="single" w:sz="4" w:space="0" w:color="auto"/>
            </w:tcBorders>
            <w:shd w:val="clear" w:color="auto" w:fill="auto"/>
            <w:vAlign w:val="center"/>
            <w:hideMark/>
          </w:tcPr>
          <w:p w14:paraId="77B597CC" w14:textId="77777777" w:rsidR="004C49F7" w:rsidRPr="004C49F7" w:rsidRDefault="004C49F7" w:rsidP="004C49F7">
            <w:pPr>
              <w:rPr>
                <w:rFonts w:ascii="Myriad Pro" w:hAnsi="Myriad Pro" w:cs="Tahoma"/>
                <w:color w:val="000000"/>
                <w:sz w:val="20"/>
                <w:szCs w:val="20"/>
              </w:rPr>
            </w:pPr>
            <w:r w:rsidRPr="004C49F7">
              <w:rPr>
                <w:rFonts w:ascii="Myriad Pro" w:hAnsi="Myriad Pro" w:cs="Tahoma"/>
                <w:color w:val="000000"/>
                <w:sz w:val="20"/>
                <w:szCs w:val="20"/>
              </w:rPr>
              <w:t>Расходу на оплату транзита в Республику Алтай (2016)</w:t>
            </w:r>
          </w:p>
        </w:tc>
        <w:tc>
          <w:tcPr>
            <w:tcW w:w="1275" w:type="dxa"/>
            <w:tcBorders>
              <w:top w:val="nil"/>
              <w:left w:val="nil"/>
              <w:bottom w:val="single" w:sz="4" w:space="0" w:color="auto"/>
              <w:right w:val="single" w:sz="4" w:space="0" w:color="auto"/>
            </w:tcBorders>
            <w:shd w:val="clear" w:color="000000" w:fill="FFFFFF"/>
            <w:vAlign w:val="center"/>
            <w:hideMark/>
          </w:tcPr>
          <w:p w14:paraId="0C8D5291" w14:textId="4B8F8BB3" w:rsidR="004C49F7" w:rsidRPr="004C49F7" w:rsidRDefault="004C49F7" w:rsidP="0040057B">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372" w:type="dxa"/>
            <w:tcBorders>
              <w:top w:val="nil"/>
              <w:left w:val="nil"/>
              <w:bottom w:val="single" w:sz="4" w:space="0" w:color="auto"/>
              <w:right w:val="single" w:sz="4" w:space="0" w:color="auto"/>
            </w:tcBorders>
            <w:shd w:val="clear" w:color="000000" w:fill="FFFFFF"/>
            <w:vAlign w:val="center"/>
            <w:hideMark/>
          </w:tcPr>
          <w:p w14:paraId="24A543B1" w14:textId="5CEF1DA1"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    174 094,16</w:t>
            </w:r>
          </w:p>
        </w:tc>
        <w:tc>
          <w:tcPr>
            <w:tcW w:w="1372" w:type="dxa"/>
            <w:tcBorders>
              <w:top w:val="nil"/>
              <w:left w:val="nil"/>
              <w:bottom w:val="single" w:sz="4" w:space="0" w:color="auto"/>
              <w:right w:val="single" w:sz="4" w:space="0" w:color="auto"/>
            </w:tcBorders>
            <w:shd w:val="clear" w:color="000000" w:fill="FFFFFF"/>
            <w:vAlign w:val="center"/>
            <w:hideMark/>
          </w:tcPr>
          <w:p w14:paraId="7322ADEC" w14:textId="5C508DE4" w:rsidR="004C49F7" w:rsidRPr="004C49F7" w:rsidRDefault="004C49F7" w:rsidP="00BB46EC">
            <w:pPr>
              <w:jc w:val="center"/>
              <w:rPr>
                <w:rFonts w:ascii="Myriad Pro" w:hAnsi="Myriad Pro" w:cs="Tahoma"/>
                <w:color w:val="000000"/>
                <w:sz w:val="20"/>
                <w:szCs w:val="20"/>
              </w:rPr>
            </w:pPr>
            <w:r w:rsidRPr="004C49F7">
              <w:rPr>
                <w:rFonts w:ascii="Myriad Pro" w:hAnsi="Myriad Pro" w:cs="Tahoma"/>
                <w:color w:val="000000"/>
                <w:sz w:val="20"/>
                <w:szCs w:val="20"/>
              </w:rPr>
              <w:t>- 174 094,16</w:t>
            </w:r>
          </w:p>
        </w:tc>
        <w:tc>
          <w:tcPr>
            <w:tcW w:w="1418" w:type="dxa"/>
            <w:tcBorders>
              <w:top w:val="nil"/>
              <w:left w:val="nil"/>
              <w:bottom w:val="single" w:sz="4" w:space="0" w:color="auto"/>
              <w:right w:val="single" w:sz="4" w:space="0" w:color="auto"/>
            </w:tcBorders>
            <w:shd w:val="clear" w:color="000000" w:fill="FFFFFF"/>
            <w:vAlign w:val="center"/>
            <w:hideMark/>
          </w:tcPr>
          <w:p w14:paraId="147721A9" w14:textId="1E75006A" w:rsidR="004C49F7" w:rsidRPr="004C49F7" w:rsidRDefault="004C49F7" w:rsidP="00DF5223">
            <w:pPr>
              <w:jc w:val="center"/>
              <w:rPr>
                <w:rFonts w:ascii="Myriad Pro" w:hAnsi="Myriad Pro" w:cs="Tahoma"/>
                <w:color w:val="000000"/>
                <w:sz w:val="20"/>
                <w:szCs w:val="20"/>
              </w:rPr>
            </w:pPr>
            <w:r w:rsidRPr="004C49F7">
              <w:rPr>
                <w:rFonts w:ascii="Myriad Pro" w:hAnsi="Myriad Pro" w:cs="Tahoma"/>
                <w:color w:val="000000"/>
                <w:sz w:val="20"/>
                <w:szCs w:val="20"/>
              </w:rPr>
              <w:t>-</w:t>
            </w:r>
          </w:p>
        </w:tc>
        <w:tc>
          <w:tcPr>
            <w:tcW w:w="1403" w:type="dxa"/>
            <w:tcBorders>
              <w:top w:val="nil"/>
              <w:left w:val="nil"/>
              <w:bottom w:val="single" w:sz="4" w:space="0" w:color="auto"/>
              <w:right w:val="single" w:sz="4" w:space="0" w:color="auto"/>
            </w:tcBorders>
            <w:shd w:val="clear" w:color="000000" w:fill="FFFFFF"/>
            <w:vAlign w:val="center"/>
            <w:hideMark/>
          </w:tcPr>
          <w:p w14:paraId="39530BAA" w14:textId="099D98D6" w:rsidR="004C49F7" w:rsidRPr="004C49F7" w:rsidRDefault="004C49F7" w:rsidP="00DF5223">
            <w:pPr>
              <w:jc w:val="center"/>
              <w:rPr>
                <w:rFonts w:ascii="Myriad Pro" w:hAnsi="Myriad Pro" w:cs="Tahoma"/>
                <w:sz w:val="20"/>
                <w:szCs w:val="20"/>
              </w:rPr>
            </w:pPr>
            <w:r w:rsidRPr="004C49F7">
              <w:rPr>
                <w:rFonts w:ascii="Myriad Pro" w:hAnsi="Myriad Pro" w:cs="Tahoma"/>
                <w:sz w:val="20"/>
                <w:szCs w:val="20"/>
              </w:rPr>
              <w:t>174 094,2</w:t>
            </w:r>
          </w:p>
        </w:tc>
      </w:tr>
      <w:tr w:rsidR="004C49F7" w:rsidRPr="004C49F7" w14:paraId="45C8B6A5" w14:textId="77777777" w:rsidTr="00CB042F">
        <w:trPr>
          <w:trHeight w:val="720"/>
        </w:trPr>
        <w:tc>
          <w:tcPr>
            <w:tcW w:w="2675" w:type="dxa"/>
            <w:tcBorders>
              <w:top w:val="nil"/>
              <w:left w:val="single" w:sz="4" w:space="0" w:color="auto"/>
              <w:bottom w:val="single" w:sz="4" w:space="0" w:color="auto"/>
              <w:right w:val="single" w:sz="4" w:space="0" w:color="auto"/>
            </w:tcBorders>
            <w:shd w:val="clear" w:color="000000" w:fill="D6E3BC"/>
            <w:vAlign w:val="center"/>
            <w:hideMark/>
          </w:tcPr>
          <w:p w14:paraId="2CDA3E98" w14:textId="77777777" w:rsidR="004C49F7" w:rsidRPr="004C49F7" w:rsidRDefault="004C49F7" w:rsidP="004C49F7">
            <w:pPr>
              <w:rPr>
                <w:rFonts w:ascii="Myriad Pro" w:hAnsi="Myriad Pro" w:cs="Tahoma"/>
                <w:b/>
                <w:bCs/>
                <w:color w:val="000000"/>
                <w:sz w:val="20"/>
                <w:szCs w:val="20"/>
              </w:rPr>
            </w:pPr>
            <w:r w:rsidRPr="004C49F7">
              <w:rPr>
                <w:rFonts w:ascii="Myriad Pro" w:hAnsi="Myriad Pro" w:cs="Calibri"/>
                <w:b/>
                <w:bCs/>
                <w:color w:val="000000"/>
                <w:sz w:val="20"/>
                <w:szCs w:val="20"/>
              </w:rPr>
              <w:t>НВВ на содержание (без учета расходов на компенсацию потерь)</w:t>
            </w:r>
          </w:p>
        </w:tc>
        <w:tc>
          <w:tcPr>
            <w:tcW w:w="1275" w:type="dxa"/>
            <w:tcBorders>
              <w:top w:val="nil"/>
              <w:left w:val="nil"/>
              <w:bottom w:val="single" w:sz="4" w:space="0" w:color="auto"/>
              <w:right w:val="single" w:sz="4" w:space="0" w:color="auto"/>
            </w:tcBorders>
            <w:shd w:val="clear" w:color="000000" w:fill="D6E3BC"/>
            <w:vAlign w:val="center"/>
            <w:hideMark/>
          </w:tcPr>
          <w:p w14:paraId="4BA01C0B" w14:textId="72A893EB"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7 230 854,4</w:t>
            </w:r>
          </w:p>
        </w:tc>
        <w:tc>
          <w:tcPr>
            <w:tcW w:w="1372" w:type="dxa"/>
            <w:tcBorders>
              <w:top w:val="nil"/>
              <w:left w:val="nil"/>
              <w:bottom w:val="single" w:sz="4" w:space="0" w:color="auto"/>
              <w:right w:val="single" w:sz="4" w:space="0" w:color="auto"/>
            </w:tcBorders>
            <w:shd w:val="clear" w:color="000000" w:fill="D6E3BC"/>
            <w:vAlign w:val="center"/>
            <w:hideMark/>
          </w:tcPr>
          <w:p w14:paraId="5860AF21" w14:textId="7DFCF14D"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5 397 036,11</w:t>
            </w:r>
          </w:p>
        </w:tc>
        <w:tc>
          <w:tcPr>
            <w:tcW w:w="1372" w:type="dxa"/>
            <w:tcBorders>
              <w:top w:val="nil"/>
              <w:left w:val="nil"/>
              <w:bottom w:val="single" w:sz="4" w:space="0" w:color="auto"/>
              <w:right w:val="single" w:sz="4" w:space="0" w:color="auto"/>
            </w:tcBorders>
            <w:shd w:val="clear" w:color="000000" w:fill="D6E3BC"/>
            <w:vAlign w:val="center"/>
            <w:hideMark/>
          </w:tcPr>
          <w:p w14:paraId="102B7CBA" w14:textId="6BC21393"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5 419 074,67</w:t>
            </w:r>
          </w:p>
        </w:tc>
        <w:tc>
          <w:tcPr>
            <w:tcW w:w="1418" w:type="dxa"/>
            <w:tcBorders>
              <w:top w:val="nil"/>
              <w:left w:val="nil"/>
              <w:bottom w:val="single" w:sz="4" w:space="0" w:color="auto"/>
              <w:right w:val="single" w:sz="4" w:space="0" w:color="auto"/>
            </w:tcBorders>
            <w:shd w:val="clear" w:color="000000" w:fill="D6E3BC"/>
            <w:vAlign w:val="center"/>
            <w:hideMark/>
          </w:tcPr>
          <w:p w14:paraId="6F5CA915" w14:textId="1F0FBFF3" w:rsidR="004C49F7" w:rsidRPr="004C49F7" w:rsidRDefault="006D0532" w:rsidP="00317D88">
            <w:pPr>
              <w:jc w:val="center"/>
              <w:rPr>
                <w:rFonts w:ascii="Myriad Pro" w:hAnsi="Myriad Pro" w:cs="Tahoma"/>
                <w:b/>
                <w:bCs/>
                <w:color w:val="000000"/>
                <w:sz w:val="20"/>
                <w:szCs w:val="20"/>
              </w:rPr>
            </w:pPr>
            <w:r>
              <w:rPr>
                <w:rFonts w:ascii="Myriad Pro" w:hAnsi="Myriad Pro" w:cs="Tahoma"/>
                <w:b/>
                <w:bCs/>
                <w:color w:val="000000"/>
                <w:sz w:val="20"/>
                <w:szCs w:val="20"/>
              </w:rPr>
              <w:t>5 </w:t>
            </w:r>
            <w:r w:rsidR="00A9596E">
              <w:rPr>
                <w:rFonts w:ascii="Myriad Pro" w:hAnsi="Myriad Pro" w:cs="Tahoma"/>
                <w:b/>
                <w:bCs/>
                <w:color w:val="000000"/>
                <w:sz w:val="20"/>
                <w:szCs w:val="20"/>
              </w:rPr>
              <w:t>983 898,98</w:t>
            </w:r>
          </w:p>
        </w:tc>
        <w:tc>
          <w:tcPr>
            <w:tcW w:w="1403" w:type="dxa"/>
            <w:tcBorders>
              <w:top w:val="nil"/>
              <w:left w:val="nil"/>
              <w:bottom w:val="single" w:sz="4" w:space="0" w:color="auto"/>
              <w:right w:val="single" w:sz="4" w:space="0" w:color="auto"/>
            </w:tcBorders>
            <w:shd w:val="clear" w:color="000000" w:fill="D6E3BC"/>
            <w:vAlign w:val="center"/>
            <w:hideMark/>
          </w:tcPr>
          <w:p w14:paraId="50CF8FB3" w14:textId="4EA03064" w:rsidR="004C49F7" w:rsidRPr="004C49F7" w:rsidRDefault="00A9596E" w:rsidP="00317D88">
            <w:pPr>
              <w:jc w:val="center"/>
              <w:rPr>
                <w:rFonts w:ascii="Myriad Pro" w:hAnsi="Myriad Pro" w:cs="Tahoma"/>
                <w:b/>
                <w:bCs/>
                <w:color w:val="000000"/>
                <w:sz w:val="20"/>
                <w:szCs w:val="20"/>
              </w:rPr>
            </w:pPr>
            <w:r>
              <w:rPr>
                <w:rFonts w:ascii="Myriad Pro" w:hAnsi="Myriad Pro" w:cs="Tahoma"/>
                <w:b/>
                <w:bCs/>
                <w:color w:val="000000"/>
                <w:sz w:val="20"/>
                <w:szCs w:val="20"/>
              </w:rPr>
              <w:t>564 824,31</w:t>
            </w:r>
          </w:p>
        </w:tc>
      </w:tr>
      <w:tr w:rsidR="004C49F7" w:rsidRPr="004C49F7" w14:paraId="1C5DE4FC" w14:textId="77777777" w:rsidTr="00125374">
        <w:trPr>
          <w:trHeight w:val="330"/>
        </w:trPr>
        <w:tc>
          <w:tcPr>
            <w:tcW w:w="2675" w:type="dxa"/>
            <w:tcBorders>
              <w:top w:val="nil"/>
              <w:left w:val="single" w:sz="4" w:space="0" w:color="auto"/>
              <w:bottom w:val="single" w:sz="4" w:space="0" w:color="auto"/>
              <w:right w:val="single" w:sz="4" w:space="0" w:color="auto"/>
            </w:tcBorders>
            <w:shd w:val="clear" w:color="000000" w:fill="D6E3BC"/>
            <w:vAlign w:val="center"/>
            <w:hideMark/>
          </w:tcPr>
          <w:p w14:paraId="4013B201" w14:textId="77777777" w:rsidR="004C49F7" w:rsidRPr="004C49F7" w:rsidRDefault="004C49F7" w:rsidP="004C49F7">
            <w:pPr>
              <w:rPr>
                <w:rFonts w:ascii="Myriad Pro" w:hAnsi="Myriad Pro" w:cs="Tahoma"/>
                <w:b/>
                <w:bCs/>
                <w:color w:val="000000"/>
                <w:sz w:val="20"/>
                <w:szCs w:val="20"/>
              </w:rPr>
            </w:pPr>
            <w:r w:rsidRPr="004C49F7">
              <w:rPr>
                <w:rFonts w:ascii="Myriad Pro" w:hAnsi="Myriad Pro" w:cs="Tahoma"/>
                <w:b/>
                <w:bCs/>
                <w:color w:val="000000"/>
                <w:sz w:val="20"/>
                <w:szCs w:val="20"/>
              </w:rPr>
              <w:t>Затраты на компенсацию потерь</w:t>
            </w:r>
          </w:p>
        </w:tc>
        <w:tc>
          <w:tcPr>
            <w:tcW w:w="1275" w:type="dxa"/>
            <w:tcBorders>
              <w:top w:val="nil"/>
              <w:left w:val="nil"/>
              <w:bottom w:val="single" w:sz="4" w:space="0" w:color="auto"/>
              <w:right w:val="single" w:sz="4" w:space="0" w:color="auto"/>
            </w:tcBorders>
            <w:shd w:val="clear" w:color="000000" w:fill="D6E3BC"/>
            <w:vAlign w:val="center"/>
            <w:hideMark/>
          </w:tcPr>
          <w:p w14:paraId="4EA0B6F1" w14:textId="4BB33F26"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1 307 414,6</w:t>
            </w:r>
          </w:p>
        </w:tc>
        <w:tc>
          <w:tcPr>
            <w:tcW w:w="1372" w:type="dxa"/>
            <w:tcBorders>
              <w:top w:val="nil"/>
              <w:left w:val="nil"/>
              <w:bottom w:val="single" w:sz="4" w:space="0" w:color="auto"/>
              <w:right w:val="single" w:sz="4" w:space="0" w:color="auto"/>
            </w:tcBorders>
            <w:shd w:val="clear" w:color="000000" w:fill="D6E3BC"/>
            <w:vAlign w:val="center"/>
            <w:hideMark/>
          </w:tcPr>
          <w:p w14:paraId="06970895" w14:textId="061FEE81"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1 291 297,58</w:t>
            </w:r>
          </w:p>
        </w:tc>
        <w:tc>
          <w:tcPr>
            <w:tcW w:w="1372" w:type="dxa"/>
            <w:tcBorders>
              <w:top w:val="nil"/>
              <w:left w:val="nil"/>
              <w:bottom w:val="single" w:sz="4" w:space="0" w:color="auto"/>
              <w:right w:val="single" w:sz="4" w:space="0" w:color="auto"/>
            </w:tcBorders>
            <w:shd w:val="clear" w:color="000000" w:fill="D6E3BC"/>
            <w:vAlign w:val="center"/>
            <w:hideMark/>
          </w:tcPr>
          <w:p w14:paraId="6B30E51D" w14:textId="120D8DDA"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1 291 297,59</w:t>
            </w:r>
          </w:p>
        </w:tc>
        <w:tc>
          <w:tcPr>
            <w:tcW w:w="1418" w:type="dxa"/>
            <w:tcBorders>
              <w:top w:val="nil"/>
              <w:left w:val="nil"/>
              <w:bottom w:val="single" w:sz="4" w:space="0" w:color="auto"/>
              <w:right w:val="single" w:sz="4" w:space="0" w:color="auto"/>
            </w:tcBorders>
            <w:shd w:val="clear" w:color="auto" w:fill="D6E3BC" w:themeFill="accent3" w:themeFillTint="66"/>
            <w:vAlign w:val="center"/>
            <w:hideMark/>
          </w:tcPr>
          <w:p w14:paraId="4DD27116" w14:textId="198B998D"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1</w:t>
            </w:r>
            <w:r w:rsidR="00941E03">
              <w:rPr>
                <w:rFonts w:ascii="Myriad Pro" w:hAnsi="Myriad Pro" w:cs="Tahoma"/>
                <w:b/>
                <w:bCs/>
                <w:color w:val="000000"/>
                <w:sz w:val="20"/>
                <w:szCs w:val="20"/>
              </w:rPr>
              <w:t> </w:t>
            </w:r>
            <w:r w:rsidR="00941E03">
              <w:rPr>
                <w:rFonts w:ascii="Myriad Pro" w:hAnsi="Myriad Pro" w:cs="Tahoma"/>
                <w:b/>
                <w:bCs/>
                <w:color w:val="000000"/>
                <w:sz w:val="20"/>
                <w:szCs w:val="20"/>
                <w:shd w:val="clear" w:color="auto" w:fill="D6E3BC" w:themeFill="accent3" w:themeFillTint="66"/>
              </w:rPr>
              <w:t>271 717,2</w:t>
            </w:r>
          </w:p>
        </w:tc>
        <w:tc>
          <w:tcPr>
            <w:tcW w:w="1403" w:type="dxa"/>
            <w:tcBorders>
              <w:top w:val="nil"/>
              <w:left w:val="nil"/>
              <w:bottom w:val="single" w:sz="4" w:space="0" w:color="auto"/>
              <w:right w:val="single" w:sz="4" w:space="0" w:color="auto"/>
            </w:tcBorders>
            <w:shd w:val="clear" w:color="000000" w:fill="D6E3BC"/>
            <w:vAlign w:val="center"/>
            <w:hideMark/>
          </w:tcPr>
          <w:p w14:paraId="1D493408" w14:textId="1B8E8546" w:rsidR="004C49F7" w:rsidRPr="004C49F7" w:rsidRDefault="004C49F7" w:rsidP="00317D88">
            <w:pPr>
              <w:jc w:val="center"/>
              <w:rPr>
                <w:rFonts w:ascii="Myriad Pro" w:hAnsi="Myriad Pro" w:cs="Tahoma"/>
                <w:b/>
                <w:bCs/>
                <w:color w:val="000000"/>
                <w:sz w:val="20"/>
                <w:szCs w:val="20"/>
              </w:rPr>
            </w:pPr>
            <w:r w:rsidRPr="004C49F7">
              <w:rPr>
                <w:rFonts w:ascii="Myriad Pro" w:hAnsi="Myriad Pro" w:cs="Tahoma"/>
                <w:b/>
                <w:bCs/>
                <w:color w:val="000000"/>
                <w:sz w:val="20"/>
                <w:szCs w:val="20"/>
              </w:rPr>
              <w:t xml:space="preserve">- </w:t>
            </w:r>
            <w:r w:rsidR="00941E03">
              <w:rPr>
                <w:rFonts w:ascii="Myriad Pro" w:hAnsi="Myriad Pro" w:cs="Tahoma"/>
                <w:b/>
                <w:bCs/>
                <w:color w:val="000000"/>
                <w:sz w:val="20"/>
                <w:szCs w:val="20"/>
              </w:rPr>
              <w:t>19 580,4</w:t>
            </w:r>
          </w:p>
        </w:tc>
      </w:tr>
      <w:tr w:rsidR="004C49F7" w:rsidRPr="004C49F7" w14:paraId="18D2D126" w14:textId="77777777" w:rsidTr="00CB042F">
        <w:trPr>
          <w:trHeight w:val="420"/>
        </w:trPr>
        <w:tc>
          <w:tcPr>
            <w:tcW w:w="2675" w:type="dxa"/>
            <w:tcBorders>
              <w:top w:val="nil"/>
              <w:left w:val="single" w:sz="8" w:space="0" w:color="FFFFFF"/>
              <w:bottom w:val="single" w:sz="8" w:space="0" w:color="FFFFFF"/>
              <w:right w:val="nil"/>
            </w:tcBorders>
            <w:shd w:val="clear" w:color="000000" w:fill="4F6228"/>
            <w:noWrap/>
            <w:vAlign w:val="center"/>
            <w:hideMark/>
          </w:tcPr>
          <w:p w14:paraId="5926555D" w14:textId="77777777" w:rsidR="004C49F7" w:rsidRPr="004C49F7" w:rsidRDefault="004C49F7" w:rsidP="004C49F7">
            <w:pPr>
              <w:rPr>
                <w:rFonts w:ascii="Myriad Pro" w:hAnsi="Myriad Pro" w:cs="Tahoma"/>
                <w:b/>
                <w:bCs/>
                <w:color w:val="FFFFFF"/>
                <w:sz w:val="20"/>
                <w:szCs w:val="20"/>
              </w:rPr>
            </w:pPr>
            <w:r w:rsidRPr="004C49F7">
              <w:rPr>
                <w:rFonts w:ascii="Myriad Pro" w:hAnsi="Myriad Pro" w:cs="Tahoma"/>
                <w:b/>
                <w:bCs/>
                <w:color w:val="FFFFFF"/>
                <w:sz w:val="20"/>
                <w:szCs w:val="20"/>
              </w:rPr>
              <w:t>НВВ всего</w:t>
            </w:r>
          </w:p>
        </w:tc>
        <w:tc>
          <w:tcPr>
            <w:tcW w:w="1275" w:type="dxa"/>
            <w:tcBorders>
              <w:top w:val="nil"/>
              <w:left w:val="single" w:sz="8" w:space="0" w:color="FFFFFF"/>
              <w:bottom w:val="single" w:sz="8" w:space="0" w:color="FFFFFF"/>
              <w:right w:val="nil"/>
            </w:tcBorders>
            <w:shd w:val="clear" w:color="000000" w:fill="4F6228"/>
            <w:noWrap/>
            <w:vAlign w:val="center"/>
            <w:hideMark/>
          </w:tcPr>
          <w:p w14:paraId="2EA5A502" w14:textId="5C91A209" w:rsidR="004C49F7" w:rsidRPr="004C49F7" w:rsidRDefault="004C49F7" w:rsidP="00317D88">
            <w:pPr>
              <w:jc w:val="center"/>
              <w:rPr>
                <w:rFonts w:ascii="Myriad Pro" w:hAnsi="Myriad Pro" w:cs="Tahoma"/>
                <w:b/>
                <w:bCs/>
                <w:color w:val="FFFFFF"/>
                <w:sz w:val="20"/>
                <w:szCs w:val="20"/>
              </w:rPr>
            </w:pPr>
            <w:r w:rsidRPr="004C49F7">
              <w:rPr>
                <w:rFonts w:ascii="Myriad Pro" w:hAnsi="Myriad Pro" w:cs="Tahoma"/>
                <w:b/>
                <w:bCs/>
                <w:color w:val="FFFFFF"/>
                <w:sz w:val="20"/>
                <w:szCs w:val="20"/>
              </w:rPr>
              <w:t>8 538 269,0</w:t>
            </w:r>
          </w:p>
        </w:tc>
        <w:tc>
          <w:tcPr>
            <w:tcW w:w="1372" w:type="dxa"/>
            <w:tcBorders>
              <w:top w:val="nil"/>
              <w:left w:val="single" w:sz="8" w:space="0" w:color="FFFFFF"/>
              <w:bottom w:val="single" w:sz="8" w:space="0" w:color="FFFFFF"/>
              <w:right w:val="nil"/>
            </w:tcBorders>
            <w:shd w:val="clear" w:color="000000" w:fill="4F6228"/>
            <w:noWrap/>
            <w:vAlign w:val="center"/>
            <w:hideMark/>
          </w:tcPr>
          <w:p w14:paraId="23B7F780" w14:textId="7D73E92D" w:rsidR="004C49F7" w:rsidRPr="004C49F7" w:rsidRDefault="004C49F7" w:rsidP="00317D88">
            <w:pPr>
              <w:jc w:val="center"/>
              <w:rPr>
                <w:rFonts w:ascii="Myriad Pro" w:hAnsi="Myriad Pro" w:cs="Tahoma"/>
                <w:b/>
                <w:bCs/>
                <w:color w:val="FFFFFF"/>
                <w:sz w:val="20"/>
                <w:szCs w:val="20"/>
              </w:rPr>
            </w:pPr>
            <w:r w:rsidRPr="004C49F7">
              <w:rPr>
                <w:rFonts w:ascii="Myriad Pro" w:hAnsi="Myriad Pro" w:cs="Tahoma"/>
                <w:b/>
                <w:bCs/>
                <w:color w:val="FFFFFF"/>
                <w:sz w:val="20"/>
                <w:szCs w:val="20"/>
              </w:rPr>
              <w:t>6 688 333,</w:t>
            </w:r>
            <w:r>
              <w:rPr>
                <w:rFonts w:ascii="Myriad Pro" w:hAnsi="Myriad Pro" w:cs="Tahoma"/>
                <w:b/>
                <w:bCs/>
                <w:color w:val="FFFFFF"/>
                <w:sz w:val="20"/>
                <w:szCs w:val="20"/>
              </w:rPr>
              <w:t>7</w:t>
            </w:r>
          </w:p>
        </w:tc>
        <w:tc>
          <w:tcPr>
            <w:tcW w:w="1372" w:type="dxa"/>
            <w:tcBorders>
              <w:top w:val="nil"/>
              <w:left w:val="single" w:sz="8" w:space="0" w:color="FFFFFF"/>
              <w:bottom w:val="single" w:sz="8" w:space="0" w:color="FFFFFF"/>
              <w:right w:val="nil"/>
            </w:tcBorders>
            <w:shd w:val="clear" w:color="000000" w:fill="4F6228"/>
            <w:noWrap/>
            <w:vAlign w:val="center"/>
            <w:hideMark/>
          </w:tcPr>
          <w:p w14:paraId="639E9EB2" w14:textId="4B3536A0" w:rsidR="004C49F7" w:rsidRPr="004C49F7" w:rsidRDefault="004C49F7" w:rsidP="00317D88">
            <w:pPr>
              <w:jc w:val="center"/>
              <w:rPr>
                <w:rFonts w:ascii="Myriad Pro" w:hAnsi="Myriad Pro" w:cs="Tahoma"/>
                <w:b/>
                <w:bCs/>
                <w:color w:val="FFFFFF"/>
                <w:sz w:val="20"/>
                <w:szCs w:val="20"/>
              </w:rPr>
            </w:pPr>
            <w:r w:rsidRPr="004C49F7">
              <w:rPr>
                <w:rFonts w:ascii="Myriad Pro" w:hAnsi="Myriad Pro" w:cs="Tahoma"/>
                <w:b/>
                <w:bCs/>
                <w:color w:val="FFFFFF"/>
                <w:sz w:val="20"/>
                <w:szCs w:val="20"/>
              </w:rPr>
              <w:t>6 710 372,26</w:t>
            </w:r>
          </w:p>
        </w:tc>
        <w:tc>
          <w:tcPr>
            <w:tcW w:w="1418" w:type="dxa"/>
            <w:tcBorders>
              <w:top w:val="nil"/>
              <w:left w:val="single" w:sz="8" w:space="0" w:color="FFFFFF"/>
              <w:bottom w:val="single" w:sz="8" w:space="0" w:color="FFFFFF"/>
              <w:right w:val="nil"/>
            </w:tcBorders>
            <w:shd w:val="clear" w:color="000000" w:fill="4F6228"/>
            <w:noWrap/>
            <w:vAlign w:val="center"/>
            <w:hideMark/>
          </w:tcPr>
          <w:p w14:paraId="573B1184" w14:textId="726D5107" w:rsidR="004C49F7" w:rsidRPr="004C49F7" w:rsidRDefault="004C49F7" w:rsidP="00317D88">
            <w:pPr>
              <w:jc w:val="center"/>
              <w:rPr>
                <w:rFonts w:ascii="Myriad Pro" w:hAnsi="Myriad Pro" w:cs="Tahoma"/>
                <w:b/>
                <w:bCs/>
                <w:color w:val="FFFFFF"/>
                <w:sz w:val="20"/>
                <w:szCs w:val="20"/>
              </w:rPr>
            </w:pPr>
            <w:r w:rsidRPr="004C49F7">
              <w:rPr>
                <w:rFonts w:ascii="Myriad Pro" w:hAnsi="Myriad Pro" w:cs="Tahoma"/>
                <w:b/>
                <w:bCs/>
                <w:color w:val="FFFFFF"/>
                <w:sz w:val="20"/>
                <w:szCs w:val="20"/>
              </w:rPr>
              <w:t>7</w:t>
            </w:r>
            <w:r w:rsidR="00941E03">
              <w:rPr>
                <w:rFonts w:ascii="Myriad Pro" w:hAnsi="Myriad Pro" w:cs="Tahoma"/>
                <w:b/>
                <w:bCs/>
                <w:color w:val="FFFFFF"/>
                <w:sz w:val="20"/>
                <w:szCs w:val="20"/>
              </w:rPr>
              <w:t> </w:t>
            </w:r>
            <w:r w:rsidR="00A9596E">
              <w:rPr>
                <w:rFonts w:ascii="Myriad Pro" w:hAnsi="Myriad Pro" w:cs="Tahoma"/>
                <w:b/>
                <w:bCs/>
                <w:color w:val="FFFFFF"/>
                <w:sz w:val="20"/>
                <w:szCs w:val="20"/>
              </w:rPr>
              <w:t>255 616,18</w:t>
            </w:r>
          </w:p>
        </w:tc>
        <w:tc>
          <w:tcPr>
            <w:tcW w:w="1403" w:type="dxa"/>
            <w:tcBorders>
              <w:top w:val="nil"/>
              <w:left w:val="single" w:sz="8" w:space="0" w:color="FFFFFF"/>
              <w:bottom w:val="single" w:sz="8" w:space="0" w:color="FFFFFF"/>
              <w:right w:val="nil"/>
            </w:tcBorders>
            <w:shd w:val="clear" w:color="000000" w:fill="4F6228"/>
            <w:noWrap/>
            <w:vAlign w:val="center"/>
            <w:hideMark/>
          </w:tcPr>
          <w:p w14:paraId="101BE2A7" w14:textId="66CA7E8A" w:rsidR="004C49F7" w:rsidRPr="004C49F7" w:rsidRDefault="00A9596E" w:rsidP="00317D88">
            <w:pPr>
              <w:jc w:val="center"/>
              <w:rPr>
                <w:rFonts w:ascii="Myriad Pro" w:hAnsi="Myriad Pro" w:cs="Tahoma"/>
                <w:b/>
                <w:bCs/>
                <w:color w:val="FFFFFF"/>
                <w:sz w:val="20"/>
                <w:szCs w:val="20"/>
              </w:rPr>
            </w:pPr>
            <w:r>
              <w:rPr>
                <w:rFonts w:ascii="Myriad Pro" w:hAnsi="Myriad Pro" w:cs="Tahoma"/>
                <w:b/>
                <w:bCs/>
                <w:color w:val="FFFFFF"/>
                <w:sz w:val="20"/>
                <w:szCs w:val="20"/>
              </w:rPr>
              <w:t>545 243,92</w:t>
            </w:r>
          </w:p>
        </w:tc>
      </w:tr>
    </w:tbl>
    <w:p w14:paraId="3EFF2E95" w14:textId="77777777" w:rsidR="00F06E12" w:rsidRDefault="00F06E12" w:rsidP="00CB042F">
      <w:pPr>
        <w:pStyle w:val="ConsPlusNormal"/>
        <w:spacing w:before="240" w:line="360" w:lineRule="auto"/>
        <w:ind w:firstLine="567"/>
        <w:rPr>
          <w:rFonts w:ascii="Myriad Pro" w:hAnsi="Myriad Pro"/>
          <w:sz w:val="26"/>
          <w:szCs w:val="26"/>
        </w:rPr>
      </w:pPr>
    </w:p>
    <w:p w14:paraId="1B07D9F1" w14:textId="26C06C15" w:rsidR="00CB042F" w:rsidRDefault="00CB042F" w:rsidP="00CB042F">
      <w:pPr>
        <w:pStyle w:val="ConsPlusNormal"/>
        <w:spacing w:before="240" w:line="360" w:lineRule="auto"/>
        <w:ind w:firstLine="567"/>
        <w:rPr>
          <w:rFonts w:ascii="Myriad Pro" w:hAnsi="Myriad Pro"/>
          <w:sz w:val="26"/>
          <w:szCs w:val="26"/>
        </w:rPr>
      </w:pPr>
      <w:r w:rsidRPr="00CB042F">
        <w:rPr>
          <w:rFonts w:ascii="Myriad Pro" w:hAnsi="Myriad Pro"/>
          <w:sz w:val="26"/>
          <w:szCs w:val="26"/>
        </w:rPr>
        <w:lastRenderedPageBreak/>
        <w:t xml:space="preserve">НВВ филиала </w:t>
      </w:r>
      <w:r w:rsidR="00393E59">
        <w:rPr>
          <w:rFonts w:ascii="Myriad Pro" w:hAnsi="Myriad Pro"/>
          <w:sz w:val="26"/>
          <w:szCs w:val="26"/>
        </w:rPr>
        <w:t>ПАО </w:t>
      </w:r>
      <w:r w:rsidRPr="00CB042F">
        <w:rPr>
          <w:rFonts w:ascii="Myriad Pro" w:hAnsi="Myriad Pro"/>
          <w:sz w:val="26"/>
          <w:szCs w:val="26"/>
        </w:rPr>
        <w:t xml:space="preserve">«МРКС </w:t>
      </w:r>
      <w:r>
        <w:rPr>
          <w:rFonts w:ascii="Myriad Pro" w:hAnsi="Myriad Pro"/>
          <w:sz w:val="26"/>
          <w:szCs w:val="26"/>
        </w:rPr>
        <w:t>Сибири</w:t>
      </w:r>
      <w:r w:rsidRPr="00CB042F">
        <w:rPr>
          <w:rFonts w:ascii="Myriad Pro" w:hAnsi="Myriad Pro"/>
          <w:sz w:val="26"/>
          <w:szCs w:val="26"/>
        </w:rPr>
        <w:t>»-«</w:t>
      </w:r>
      <w:r>
        <w:rPr>
          <w:rFonts w:ascii="Myriad Pro" w:hAnsi="Myriad Pro"/>
          <w:sz w:val="26"/>
          <w:szCs w:val="26"/>
        </w:rPr>
        <w:t>Алтайэнерго</w:t>
      </w:r>
      <w:r w:rsidRPr="00CB042F">
        <w:rPr>
          <w:rFonts w:ascii="Myriad Pro" w:hAnsi="Myriad Pro"/>
          <w:sz w:val="26"/>
          <w:szCs w:val="26"/>
        </w:rPr>
        <w:t xml:space="preserve">» на 2018 год, определенная по расчету Исполнителя, на </w:t>
      </w:r>
      <w:r w:rsidR="00BF2176">
        <w:rPr>
          <w:rFonts w:ascii="Myriad Pro" w:hAnsi="Myriad Pro"/>
          <w:sz w:val="26"/>
          <w:szCs w:val="26"/>
        </w:rPr>
        <w:t xml:space="preserve">545 243,92 </w:t>
      </w:r>
      <w:r w:rsidRPr="00CB042F">
        <w:rPr>
          <w:rFonts w:ascii="Myriad Pro" w:hAnsi="Myriad Pro"/>
          <w:sz w:val="26"/>
          <w:szCs w:val="26"/>
        </w:rPr>
        <w:t xml:space="preserve">тыс. руб. превысила НВВ на 2018 год, установленную </w:t>
      </w:r>
      <w:r>
        <w:rPr>
          <w:rFonts w:ascii="Myriad Pro" w:hAnsi="Myriad Pro"/>
          <w:sz w:val="26"/>
          <w:szCs w:val="26"/>
        </w:rPr>
        <w:t>Управлением по тарифам</w:t>
      </w:r>
      <w:r w:rsidRPr="00CB042F">
        <w:rPr>
          <w:rFonts w:ascii="Myriad Pro" w:hAnsi="Myriad Pro"/>
          <w:sz w:val="26"/>
          <w:szCs w:val="26"/>
        </w:rPr>
        <w:t xml:space="preserve"> в  тарифно-балансовом решении на 2018 год</w:t>
      </w:r>
      <w:r w:rsidR="0040057B">
        <w:rPr>
          <w:rFonts w:ascii="Myriad Pro" w:hAnsi="Myriad Pro"/>
          <w:sz w:val="26"/>
          <w:szCs w:val="26"/>
        </w:rPr>
        <w:t>,</w:t>
      </w:r>
      <w:r w:rsidRPr="00CB042F">
        <w:rPr>
          <w:rFonts w:ascii="Myriad Pro" w:hAnsi="Myriad Pro"/>
          <w:sz w:val="26"/>
          <w:szCs w:val="26"/>
        </w:rPr>
        <w:t xml:space="preserve"> </w:t>
      </w:r>
      <w:r w:rsidR="0040057B">
        <w:rPr>
          <w:rFonts w:ascii="Myriad Pro" w:hAnsi="Myriad Pro"/>
          <w:sz w:val="26"/>
          <w:szCs w:val="26"/>
        </w:rPr>
        <w:t>П</w:t>
      </w:r>
      <w:r w:rsidRPr="00CB042F">
        <w:rPr>
          <w:rFonts w:ascii="Myriad Pro" w:hAnsi="Myriad Pro"/>
          <w:sz w:val="26"/>
          <w:szCs w:val="26"/>
        </w:rPr>
        <w:t>ревышение сложилось за счет увеличения размера подконтрольных расходов в основном в части расходов на оплату труда</w:t>
      </w:r>
      <w:r>
        <w:rPr>
          <w:rFonts w:ascii="Myriad Pro" w:hAnsi="Myriad Pro"/>
          <w:sz w:val="26"/>
          <w:szCs w:val="26"/>
        </w:rPr>
        <w:t xml:space="preserve"> и в части прочих расходов.</w:t>
      </w:r>
    </w:p>
    <w:p w14:paraId="66A2E442" w14:textId="7A8931C0" w:rsidR="00763B15" w:rsidRPr="00A66B09" w:rsidRDefault="00763B15" w:rsidP="00CB042F">
      <w:pPr>
        <w:pStyle w:val="ConsPlusNormal"/>
        <w:spacing w:line="360" w:lineRule="auto"/>
        <w:ind w:firstLine="567"/>
        <w:rPr>
          <w:rFonts w:ascii="Myriad Pro" w:hAnsi="Myriad Pro"/>
          <w:sz w:val="26"/>
          <w:szCs w:val="26"/>
        </w:rPr>
      </w:pPr>
      <w:r w:rsidRPr="00A66B09">
        <w:rPr>
          <w:rFonts w:ascii="Myriad Pro" w:hAnsi="Myriad Pro"/>
          <w:sz w:val="26"/>
          <w:szCs w:val="26"/>
        </w:rPr>
        <w:t>Подробное описание позиции Исполнителя по выполненной экспертизе расчетов подконтрольных расходов на 201</w:t>
      </w:r>
      <w:r w:rsidR="00CB042F" w:rsidRPr="00A66B09">
        <w:rPr>
          <w:rFonts w:ascii="Myriad Pro" w:hAnsi="Myriad Pro"/>
          <w:sz w:val="26"/>
          <w:szCs w:val="26"/>
        </w:rPr>
        <w:t>8</w:t>
      </w:r>
      <w:r w:rsidRPr="00A66B09">
        <w:rPr>
          <w:rFonts w:ascii="Myriad Pro" w:hAnsi="Myriad Pro"/>
          <w:sz w:val="26"/>
          <w:szCs w:val="26"/>
        </w:rPr>
        <w:t xml:space="preserve"> г. отражено в разделе «</w:t>
      </w:r>
      <w:r w:rsidR="00A66B09" w:rsidRPr="00A66B09">
        <w:rPr>
          <w:rFonts w:ascii="Myriad Pro" w:hAnsi="Myriad Pro"/>
          <w:sz w:val="26"/>
          <w:szCs w:val="26"/>
        </w:rPr>
        <w:t>Постатейный анализ подконтрольных расходов, принятых в расчет базового уровня подконтрольных расходов</w:t>
      </w:r>
      <w:r w:rsidRPr="00A66B09">
        <w:rPr>
          <w:rFonts w:ascii="Myriad Pro" w:hAnsi="Myriad Pro"/>
          <w:sz w:val="26"/>
          <w:szCs w:val="26"/>
        </w:rPr>
        <w:t xml:space="preserve">» Этап </w:t>
      </w:r>
      <w:r w:rsidR="00393E59">
        <w:rPr>
          <w:rFonts w:ascii="Myriad Pro" w:hAnsi="Myriad Pro"/>
          <w:sz w:val="26"/>
          <w:szCs w:val="26"/>
        </w:rPr>
        <w:t>№ </w:t>
      </w:r>
      <w:r w:rsidRPr="00A66B09">
        <w:rPr>
          <w:rFonts w:ascii="Myriad Pro" w:hAnsi="Myriad Pro"/>
          <w:sz w:val="26"/>
          <w:szCs w:val="26"/>
        </w:rPr>
        <w:t>2.1.1.</w:t>
      </w:r>
    </w:p>
    <w:p w14:paraId="49003637" w14:textId="3F7C36AB" w:rsidR="00763B15" w:rsidRPr="00A66B09" w:rsidRDefault="00763B15" w:rsidP="00763B15">
      <w:pPr>
        <w:spacing w:line="360" w:lineRule="auto"/>
        <w:ind w:firstLine="567"/>
        <w:jc w:val="both"/>
        <w:rPr>
          <w:rFonts w:ascii="Myriad Pro" w:eastAsia="Calibri" w:hAnsi="Myriad Pro"/>
          <w:sz w:val="26"/>
          <w:szCs w:val="26"/>
        </w:rPr>
      </w:pPr>
      <w:r w:rsidRPr="00A66B09">
        <w:rPr>
          <w:rFonts w:ascii="Myriad Pro" w:eastAsia="Calibri" w:hAnsi="Myriad Pro"/>
          <w:sz w:val="26"/>
          <w:szCs w:val="26"/>
        </w:rPr>
        <w:t xml:space="preserve">На основании выполненной </w:t>
      </w:r>
      <w:r w:rsidRPr="00A66B09">
        <w:rPr>
          <w:rFonts w:ascii="Myriad Pro" w:hAnsi="Myriad Pro"/>
          <w:sz w:val="26"/>
          <w:szCs w:val="26"/>
        </w:rPr>
        <w:t xml:space="preserve">экспертизы обоснованности расчетов Управления по тарифам по статьям неподконтрольных расходов </w:t>
      </w:r>
      <w:r w:rsidRPr="00A66B09">
        <w:rPr>
          <w:rFonts w:ascii="Myriad Pro" w:eastAsia="Calibri" w:hAnsi="Myriad Pro"/>
          <w:sz w:val="26"/>
          <w:szCs w:val="26"/>
        </w:rPr>
        <w:t>на 201</w:t>
      </w:r>
      <w:r w:rsidR="00A66B09" w:rsidRPr="00A66B09">
        <w:rPr>
          <w:rFonts w:ascii="Myriad Pro" w:eastAsia="Calibri" w:hAnsi="Myriad Pro"/>
          <w:sz w:val="26"/>
          <w:szCs w:val="26"/>
        </w:rPr>
        <w:t>8</w:t>
      </w:r>
      <w:r w:rsidRPr="00A66B09">
        <w:rPr>
          <w:rFonts w:ascii="Myriad Pro" w:eastAsia="Calibri" w:hAnsi="Myriad Pro"/>
          <w:sz w:val="26"/>
          <w:szCs w:val="26"/>
        </w:rPr>
        <w:t xml:space="preserve"> г.  Исполнителем плановый размер неподконтрольных расходов </w:t>
      </w:r>
      <w:r w:rsidRPr="00A66B09">
        <w:rPr>
          <w:rFonts w:ascii="Myriad Pro" w:hAnsi="Myriad Pro"/>
          <w:sz w:val="26"/>
          <w:szCs w:val="26"/>
        </w:rPr>
        <w:t xml:space="preserve">филиала </w:t>
      </w:r>
      <w:r w:rsidR="00393E59">
        <w:rPr>
          <w:rFonts w:ascii="Myriad Pro" w:hAnsi="Myriad Pro"/>
          <w:sz w:val="26"/>
          <w:szCs w:val="26"/>
        </w:rPr>
        <w:t>ПАО </w:t>
      </w:r>
      <w:r w:rsidRPr="00A66B09">
        <w:rPr>
          <w:rFonts w:ascii="Myriad Pro" w:hAnsi="Myriad Pro"/>
          <w:sz w:val="26"/>
          <w:szCs w:val="26"/>
        </w:rPr>
        <w:t>«МРСК Сибири» - «Алтайэнерго»</w:t>
      </w:r>
      <w:r w:rsidRPr="00A66B09">
        <w:rPr>
          <w:rFonts w:ascii="Myriad Pro" w:eastAsia="Calibri" w:hAnsi="Myriad Pro"/>
          <w:sz w:val="26"/>
          <w:szCs w:val="26"/>
        </w:rPr>
        <w:t xml:space="preserve"> на 201</w:t>
      </w:r>
      <w:r w:rsidR="00A66B09" w:rsidRPr="00A66B09">
        <w:rPr>
          <w:rFonts w:ascii="Myriad Pro" w:eastAsia="Calibri" w:hAnsi="Myriad Pro"/>
          <w:sz w:val="26"/>
          <w:szCs w:val="26"/>
        </w:rPr>
        <w:t>8</w:t>
      </w:r>
      <w:r w:rsidRPr="00A66B09">
        <w:rPr>
          <w:rFonts w:ascii="Myriad Pro" w:eastAsia="Calibri" w:hAnsi="Myriad Pro"/>
          <w:sz w:val="26"/>
          <w:szCs w:val="26"/>
        </w:rPr>
        <w:t xml:space="preserve"> г. определен в размере </w:t>
      </w:r>
      <w:r w:rsidR="00A66B09" w:rsidRPr="00A66B09">
        <w:rPr>
          <w:rFonts w:ascii="Myriad Pro" w:eastAsia="Calibri" w:hAnsi="Myriad Pro"/>
          <w:sz w:val="26"/>
          <w:szCs w:val="26"/>
        </w:rPr>
        <w:t>3 001 942,7</w:t>
      </w:r>
      <w:r w:rsidRPr="00A66B09">
        <w:rPr>
          <w:rFonts w:ascii="Myriad Pro" w:eastAsia="Calibri" w:hAnsi="Myriad Pro"/>
          <w:sz w:val="26"/>
          <w:szCs w:val="26"/>
        </w:rPr>
        <w:t xml:space="preserve"> тыс. руб., что на </w:t>
      </w:r>
      <w:r w:rsidR="00A66B09" w:rsidRPr="00A66B09">
        <w:rPr>
          <w:rFonts w:ascii="Myriad Pro" w:eastAsia="Calibri" w:hAnsi="Myriad Pro"/>
          <w:sz w:val="26"/>
          <w:szCs w:val="26"/>
        </w:rPr>
        <w:t>111 037,19</w:t>
      </w:r>
      <w:r w:rsidRPr="00A66B09">
        <w:rPr>
          <w:rFonts w:ascii="Myriad Pro" w:eastAsia="Calibri" w:hAnsi="Myriad Pro"/>
          <w:sz w:val="26"/>
          <w:szCs w:val="26"/>
        </w:rPr>
        <w:t xml:space="preserve"> тыс. руб. </w:t>
      </w:r>
      <w:r w:rsidR="00A66B09" w:rsidRPr="00A66B09">
        <w:rPr>
          <w:rFonts w:ascii="Myriad Pro" w:eastAsia="Calibri" w:hAnsi="Myriad Pro"/>
          <w:sz w:val="26"/>
          <w:szCs w:val="26"/>
        </w:rPr>
        <w:t>выше</w:t>
      </w:r>
      <w:r w:rsidRPr="00A66B09">
        <w:rPr>
          <w:rFonts w:ascii="Myriad Pro" w:eastAsia="Calibri" w:hAnsi="Myriad Pro"/>
          <w:sz w:val="26"/>
          <w:szCs w:val="26"/>
        </w:rPr>
        <w:t xml:space="preserve"> принятого Управлением по тарифам уровня. Основное отклонение сложилось по следующим статьям: </w:t>
      </w:r>
    </w:p>
    <w:p w14:paraId="282CB8AB" w14:textId="77777777" w:rsidR="00763B15" w:rsidRPr="00A66B09" w:rsidRDefault="00763B15" w:rsidP="00763B15">
      <w:pPr>
        <w:ind w:firstLine="567"/>
        <w:jc w:val="right"/>
        <w:rPr>
          <w:rFonts w:ascii="Myriad Pro" w:eastAsia="Calibri" w:hAnsi="Myriad Pro"/>
          <w:sz w:val="26"/>
          <w:szCs w:val="26"/>
        </w:rPr>
      </w:pPr>
      <w:r w:rsidRPr="00A66B09">
        <w:rPr>
          <w:rFonts w:ascii="Myriad Pro" w:eastAsia="Calibri" w:hAnsi="Myriad Pro"/>
          <w:sz w:val="26"/>
          <w:szCs w:val="26"/>
        </w:rPr>
        <w:t>тыс. руб.</w:t>
      </w:r>
    </w:p>
    <w:tbl>
      <w:tblPr>
        <w:tblW w:w="9402" w:type="dxa"/>
        <w:tblLook w:val="04A0" w:firstRow="1" w:lastRow="0" w:firstColumn="1" w:lastColumn="0" w:noHBand="0" w:noVBand="1"/>
      </w:tblPr>
      <w:tblGrid>
        <w:gridCol w:w="3251"/>
        <w:gridCol w:w="1859"/>
        <w:gridCol w:w="1514"/>
        <w:gridCol w:w="1404"/>
        <w:gridCol w:w="1374"/>
      </w:tblGrid>
      <w:tr w:rsidR="00763B15" w:rsidRPr="00A66B09" w14:paraId="21E29811" w14:textId="77777777" w:rsidTr="00A335F1">
        <w:trPr>
          <w:trHeight w:val="1290"/>
        </w:trPr>
        <w:tc>
          <w:tcPr>
            <w:tcW w:w="3251" w:type="dxa"/>
            <w:tcBorders>
              <w:top w:val="single" w:sz="8" w:space="0" w:color="FFFFFF"/>
              <w:left w:val="single" w:sz="8" w:space="0" w:color="FFFFFF"/>
              <w:bottom w:val="single" w:sz="4" w:space="0" w:color="auto"/>
              <w:right w:val="single" w:sz="8" w:space="0" w:color="FFFFFF"/>
            </w:tcBorders>
            <w:shd w:val="clear" w:color="000000" w:fill="4F6228"/>
            <w:noWrap/>
            <w:vAlign w:val="center"/>
            <w:hideMark/>
          </w:tcPr>
          <w:p w14:paraId="56B5460C" w14:textId="77777777" w:rsidR="00763B15" w:rsidRPr="00A66B09" w:rsidRDefault="00763B15" w:rsidP="006B7FAE">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Наименование статьи</w:t>
            </w:r>
          </w:p>
        </w:tc>
        <w:tc>
          <w:tcPr>
            <w:tcW w:w="1859" w:type="dxa"/>
            <w:tcBorders>
              <w:top w:val="single" w:sz="8" w:space="0" w:color="FFFFFF"/>
              <w:left w:val="nil"/>
              <w:bottom w:val="single" w:sz="4" w:space="0" w:color="auto"/>
              <w:right w:val="single" w:sz="8" w:space="0" w:color="FFFFFF"/>
            </w:tcBorders>
            <w:shd w:val="clear" w:color="000000" w:fill="4F6228"/>
            <w:vAlign w:val="center"/>
            <w:hideMark/>
          </w:tcPr>
          <w:p w14:paraId="034D109B" w14:textId="77777777" w:rsidR="00763B15" w:rsidRPr="00A66B09" w:rsidRDefault="00763B15" w:rsidP="006B7FAE">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Установлено</w:t>
            </w:r>
          </w:p>
          <w:p w14:paraId="48D5362C" w14:textId="77777777" w:rsidR="00A66B09" w:rsidRPr="00A66B09" w:rsidRDefault="00763B15" w:rsidP="00A66B09">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на 201</w:t>
            </w:r>
            <w:r w:rsidR="00A66B09" w:rsidRPr="00A66B09">
              <w:rPr>
                <w:rFonts w:ascii="Myriad Pro" w:hAnsi="Myriad Pro" w:cs="Calibri"/>
                <w:b/>
                <w:bCs/>
                <w:color w:val="FFFFFF" w:themeColor="background1"/>
                <w:sz w:val="20"/>
                <w:szCs w:val="20"/>
              </w:rPr>
              <w:t>8</w:t>
            </w:r>
            <w:r w:rsidRPr="00A66B09">
              <w:rPr>
                <w:rFonts w:ascii="Myriad Pro" w:hAnsi="Myriad Pro" w:cs="Calibri"/>
                <w:b/>
                <w:bCs/>
                <w:color w:val="FFFFFF" w:themeColor="background1"/>
                <w:sz w:val="20"/>
                <w:szCs w:val="20"/>
              </w:rPr>
              <w:t xml:space="preserve"> год</w:t>
            </w:r>
            <w:r w:rsidR="00A66B09" w:rsidRPr="00A66B09">
              <w:rPr>
                <w:rFonts w:ascii="Myriad Pro" w:hAnsi="Myriad Pro" w:cs="Calibri"/>
                <w:b/>
                <w:bCs/>
                <w:color w:val="FFFFFF" w:themeColor="background1"/>
                <w:sz w:val="20"/>
                <w:szCs w:val="20"/>
              </w:rPr>
              <w:br/>
              <w:t>(Корректировка</w:t>
            </w:r>
          </w:p>
          <w:p w14:paraId="391C352B" w14:textId="1DBA8969" w:rsidR="00763B15" w:rsidRPr="00A66B09" w:rsidRDefault="00A66B09" w:rsidP="00A66B09">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27.12.18)</w:t>
            </w:r>
          </w:p>
        </w:tc>
        <w:tc>
          <w:tcPr>
            <w:tcW w:w="1514" w:type="dxa"/>
            <w:tcBorders>
              <w:top w:val="single" w:sz="8" w:space="0" w:color="FFFFFF"/>
              <w:left w:val="nil"/>
              <w:bottom w:val="single" w:sz="4" w:space="0" w:color="auto"/>
              <w:right w:val="single" w:sz="8" w:space="0" w:color="FFFFFF"/>
            </w:tcBorders>
            <w:shd w:val="clear" w:color="000000" w:fill="4F6228"/>
            <w:vAlign w:val="center"/>
            <w:hideMark/>
          </w:tcPr>
          <w:p w14:paraId="0A3085DF" w14:textId="769E1A9D" w:rsidR="00763B15" w:rsidRPr="00A66B09" w:rsidRDefault="00763B15" w:rsidP="006B7FAE">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Расчет Исполнителя на 201</w:t>
            </w:r>
            <w:r w:rsidR="00A66B09" w:rsidRPr="00A66B09">
              <w:rPr>
                <w:rFonts w:ascii="Myriad Pro" w:hAnsi="Myriad Pro" w:cs="Calibri"/>
                <w:b/>
                <w:bCs/>
                <w:color w:val="FFFFFF" w:themeColor="background1"/>
                <w:sz w:val="20"/>
                <w:szCs w:val="20"/>
              </w:rPr>
              <w:t>8</w:t>
            </w:r>
          </w:p>
        </w:tc>
        <w:tc>
          <w:tcPr>
            <w:tcW w:w="1404" w:type="dxa"/>
            <w:tcBorders>
              <w:top w:val="single" w:sz="8" w:space="0" w:color="FFFFFF"/>
              <w:left w:val="nil"/>
              <w:bottom w:val="single" w:sz="4" w:space="0" w:color="auto"/>
              <w:right w:val="single" w:sz="8" w:space="0" w:color="FFFFFF"/>
            </w:tcBorders>
            <w:shd w:val="clear" w:color="000000" w:fill="4F6228"/>
            <w:vAlign w:val="center"/>
            <w:hideMark/>
          </w:tcPr>
          <w:p w14:paraId="028C67EC" w14:textId="254EE42F" w:rsidR="00763B15" w:rsidRPr="00A66B09" w:rsidRDefault="00763B15" w:rsidP="006B7FAE">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Отклонение установлено / расчет Исполнителя на 201</w:t>
            </w:r>
            <w:r w:rsidR="00A66B09" w:rsidRPr="00A66B09">
              <w:rPr>
                <w:rFonts w:ascii="Myriad Pro" w:hAnsi="Myriad Pro" w:cs="Calibri"/>
                <w:b/>
                <w:bCs/>
                <w:color w:val="FFFFFF" w:themeColor="background1"/>
                <w:sz w:val="20"/>
                <w:szCs w:val="20"/>
              </w:rPr>
              <w:t>8</w:t>
            </w:r>
          </w:p>
        </w:tc>
        <w:tc>
          <w:tcPr>
            <w:tcW w:w="1374" w:type="dxa"/>
            <w:tcBorders>
              <w:top w:val="single" w:sz="8" w:space="0" w:color="FFFFFF"/>
              <w:left w:val="nil"/>
              <w:bottom w:val="single" w:sz="4" w:space="0" w:color="auto"/>
              <w:right w:val="single" w:sz="8" w:space="0" w:color="FFFFFF"/>
            </w:tcBorders>
            <w:shd w:val="clear" w:color="000000" w:fill="4F6228"/>
            <w:vAlign w:val="center"/>
            <w:hideMark/>
          </w:tcPr>
          <w:p w14:paraId="5F7B8D24" w14:textId="2C923A24" w:rsidR="00763B15" w:rsidRPr="00A66B09" w:rsidRDefault="00763B15" w:rsidP="006B7FAE">
            <w:pPr>
              <w:jc w:val="center"/>
              <w:rPr>
                <w:rFonts w:ascii="Myriad Pro" w:hAnsi="Myriad Pro" w:cs="Calibri"/>
                <w:b/>
                <w:bCs/>
                <w:color w:val="FFFFFF" w:themeColor="background1"/>
                <w:sz w:val="20"/>
                <w:szCs w:val="20"/>
              </w:rPr>
            </w:pPr>
            <w:r w:rsidRPr="00A66B09">
              <w:rPr>
                <w:rFonts w:ascii="Myriad Pro" w:hAnsi="Myriad Pro" w:cs="Calibri"/>
                <w:b/>
                <w:bCs/>
                <w:color w:val="FFFFFF" w:themeColor="background1"/>
                <w:sz w:val="20"/>
                <w:szCs w:val="20"/>
              </w:rPr>
              <w:t>Отклонение ТБР / заявка на 201</w:t>
            </w:r>
            <w:r w:rsidR="00A66B09" w:rsidRPr="00A66B09">
              <w:rPr>
                <w:rFonts w:ascii="Myriad Pro" w:hAnsi="Myriad Pro" w:cs="Calibri"/>
                <w:b/>
                <w:bCs/>
                <w:color w:val="FFFFFF" w:themeColor="background1"/>
                <w:sz w:val="20"/>
                <w:szCs w:val="20"/>
              </w:rPr>
              <w:t>8</w:t>
            </w:r>
            <w:r w:rsidRPr="00A66B09">
              <w:rPr>
                <w:rFonts w:ascii="Myriad Pro" w:hAnsi="Myriad Pro" w:cs="Calibri"/>
                <w:b/>
                <w:bCs/>
                <w:color w:val="FFFFFF" w:themeColor="background1"/>
                <w:sz w:val="20"/>
                <w:szCs w:val="20"/>
              </w:rPr>
              <w:t xml:space="preserve">, % </w:t>
            </w:r>
          </w:p>
        </w:tc>
      </w:tr>
      <w:tr w:rsidR="00A66B09" w:rsidRPr="00A66B09" w14:paraId="25510919" w14:textId="77777777" w:rsidTr="00A335F1">
        <w:trPr>
          <w:trHeight w:val="315"/>
        </w:trPr>
        <w:tc>
          <w:tcPr>
            <w:tcW w:w="3251" w:type="dxa"/>
            <w:tcBorders>
              <w:top w:val="single" w:sz="4" w:space="0" w:color="auto"/>
              <w:left w:val="single" w:sz="4" w:space="0" w:color="auto"/>
              <w:bottom w:val="single" w:sz="6" w:space="0" w:color="auto"/>
              <w:right w:val="single" w:sz="6" w:space="0" w:color="auto"/>
            </w:tcBorders>
            <w:shd w:val="clear" w:color="auto" w:fill="auto"/>
            <w:vAlign w:val="center"/>
            <w:hideMark/>
          </w:tcPr>
          <w:p w14:paraId="0CF08392" w14:textId="025B4301" w:rsidR="00A66B09" w:rsidRPr="00A66B09" w:rsidRDefault="00A66B09" w:rsidP="00A66B09">
            <w:pPr>
              <w:rPr>
                <w:rFonts w:ascii="Myriad Pro" w:hAnsi="Myriad Pro" w:cs="Calibri"/>
                <w:color w:val="FF0000"/>
                <w:sz w:val="20"/>
                <w:szCs w:val="20"/>
              </w:rPr>
            </w:pPr>
            <w:r w:rsidRPr="00A66B09">
              <w:rPr>
                <w:rFonts w:ascii="Myriad Pro" w:hAnsi="Myriad Pro" w:cs="Calibri"/>
                <w:sz w:val="20"/>
                <w:szCs w:val="20"/>
              </w:rPr>
              <w:t xml:space="preserve">Оплата услуг </w:t>
            </w:r>
            <w:r w:rsidR="00393E59">
              <w:rPr>
                <w:rFonts w:ascii="Myriad Pro" w:hAnsi="Myriad Pro" w:cs="Calibri"/>
                <w:sz w:val="20"/>
                <w:szCs w:val="20"/>
              </w:rPr>
              <w:t>ПАО </w:t>
            </w:r>
            <w:r w:rsidRPr="00A66B09">
              <w:rPr>
                <w:rFonts w:ascii="Myriad Pro" w:hAnsi="Myriad Pro" w:cs="Calibri"/>
                <w:sz w:val="20"/>
                <w:szCs w:val="20"/>
              </w:rPr>
              <w:t>«ФСК ЕЭС»</w:t>
            </w:r>
          </w:p>
        </w:tc>
        <w:tc>
          <w:tcPr>
            <w:tcW w:w="1859"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01F41EC8" w14:textId="04AAECC2" w:rsidR="00A66B09" w:rsidRPr="00A66B09" w:rsidRDefault="00A66B09" w:rsidP="0040057B">
            <w:pPr>
              <w:jc w:val="center"/>
              <w:rPr>
                <w:rFonts w:ascii="Myriad Pro" w:hAnsi="Myriad Pro" w:cs="Calibri"/>
                <w:color w:val="FF0000"/>
                <w:sz w:val="20"/>
                <w:szCs w:val="20"/>
              </w:rPr>
            </w:pPr>
            <w:r w:rsidRPr="00A66B09">
              <w:rPr>
                <w:rFonts w:ascii="Myriad Pro" w:hAnsi="Myriad Pro" w:cs="Tahoma"/>
                <w:sz w:val="20"/>
                <w:szCs w:val="20"/>
              </w:rPr>
              <w:t>1 193 943,08</w:t>
            </w:r>
          </w:p>
        </w:tc>
        <w:tc>
          <w:tcPr>
            <w:tcW w:w="1514"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0D4D8E9D" w14:textId="1919F5B0" w:rsidR="00A66B09" w:rsidRPr="00A66B09" w:rsidRDefault="00A66B09" w:rsidP="00BB46EC">
            <w:pPr>
              <w:jc w:val="center"/>
              <w:rPr>
                <w:rFonts w:ascii="Myriad Pro" w:hAnsi="Myriad Pro" w:cs="Tahoma"/>
                <w:sz w:val="20"/>
                <w:szCs w:val="20"/>
              </w:rPr>
            </w:pPr>
            <w:r w:rsidRPr="00A66B09">
              <w:rPr>
                <w:rFonts w:ascii="Myriad Pro" w:hAnsi="Myriad Pro" w:cs="Tahoma"/>
                <w:sz w:val="20"/>
                <w:szCs w:val="20"/>
              </w:rPr>
              <w:t>1 375 432,19</w:t>
            </w:r>
          </w:p>
        </w:tc>
        <w:tc>
          <w:tcPr>
            <w:tcW w:w="1404"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7364DA1A" w14:textId="72AD3249" w:rsidR="00A66B09" w:rsidRPr="00A66B09" w:rsidRDefault="00A66B09" w:rsidP="00BB46EC">
            <w:pPr>
              <w:jc w:val="center"/>
              <w:rPr>
                <w:rFonts w:ascii="Myriad Pro" w:hAnsi="Myriad Pro" w:cs="Tahoma"/>
                <w:sz w:val="20"/>
                <w:szCs w:val="20"/>
              </w:rPr>
            </w:pPr>
            <w:r w:rsidRPr="00A66B09">
              <w:rPr>
                <w:rFonts w:ascii="Myriad Pro" w:hAnsi="Myriad Pro" w:cs="Tahoma"/>
                <w:sz w:val="20"/>
                <w:szCs w:val="20"/>
              </w:rPr>
              <w:t>181 489,11</w:t>
            </w:r>
          </w:p>
        </w:tc>
        <w:tc>
          <w:tcPr>
            <w:tcW w:w="1374" w:type="dxa"/>
            <w:tcBorders>
              <w:top w:val="single" w:sz="4" w:space="0" w:color="auto"/>
              <w:left w:val="single" w:sz="6" w:space="0" w:color="auto"/>
              <w:bottom w:val="single" w:sz="6" w:space="0" w:color="auto"/>
              <w:right w:val="single" w:sz="4" w:space="0" w:color="auto"/>
            </w:tcBorders>
            <w:shd w:val="clear" w:color="auto" w:fill="auto"/>
            <w:noWrap/>
            <w:vAlign w:val="center"/>
            <w:hideMark/>
          </w:tcPr>
          <w:p w14:paraId="7F1009B3" w14:textId="27085AF1" w:rsidR="00A66B09" w:rsidRPr="00A66B09" w:rsidRDefault="00A66B09" w:rsidP="00DF5223">
            <w:pPr>
              <w:jc w:val="center"/>
              <w:rPr>
                <w:rFonts w:ascii="Myriad Pro" w:hAnsi="Myriad Pro" w:cs="Calibri"/>
                <w:color w:val="FF0000"/>
                <w:sz w:val="20"/>
                <w:szCs w:val="20"/>
              </w:rPr>
            </w:pPr>
            <w:r w:rsidRPr="00A66B09">
              <w:rPr>
                <w:rFonts w:ascii="Myriad Pro" w:hAnsi="Myriad Pro" w:cs="Calibri"/>
                <w:sz w:val="20"/>
                <w:szCs w:val="20"/>
              </w:rPr>
              <w:t>13 %</w:t>
            </w:r>
          </w:p>
        </w:tc>
      </w:tr>
      <w:tr w:rsidR="00A66B09" w:rsidRPr="00A66B09" w14:paraId="7921B974" w14:textId="77777777" w:rsidTr="00A335F1">
        <w:trPr>
          <w:trHeight w:val="525"/>
        </w:trPr>
        <w:tc>
          <w:tcPr>
            <w:tcW w:w="3251"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30D6BB4E" w14:textId="4257A2FE" w:rsidR="00A66B09" w:rsidRPr="00A66B09" w:rsidRDefault="00A66B09" w:rsidP="00A66B09">
            <w:pPr>
              <w:rPr>
                <w:rFonts w:ascii="Myriad Pro" w:hAnsi="Myriad Pro" w:cs="Calibri"/>
                <w:color w:val="FF0000"/>
                <w:sz w:val="20"/>
                <w:szCs w:val="20"/>
              </w:rPr>
            </w:pPr>
            <w:r w:rsidRPr="00A66B09">
              <w:rPr>
                <w:rFonts w:ascii="Myriad Pro" w:hAnsi="Myriad Pro" w:cs="Calibri"/>
                <w:sz w:val="20"/>
                <w:szCs w:val="20"/>
              </w:rPr>
              <w:t>Отчисления на социальные нужды (ЕСН)</w:t>
            </w:r>
          </w:p>
        </w:tc>
        <w:tc>
          <w:tcPr>
            <w:tcW w:w="18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DC7428" w14:textId="47EC8687" w:rsidR="00A66B09" w:rsidRPr="00A66B09" w:rsidRDefault="00A66B09" w:rsidP="0040057B">
            <w:pPr>
              <w:jc w:val="center"/>
              <w:rPr>
                <w:rFonts w:ascii="Myriad Pro" w:hAnsi="Myriad Pro" w:cs="Calibri"/>
                <w:color w:val="FF0000"/>
                <w:sz w:val="20"/>
                <w:szCs w:val="20"/>
              </w:rPr>
            </w:pPr>
            <w:r w:rsidRPr="00A66B09">
              <w:rPr>
                <w:rFonts w:ascii="Myriad Pro" w:hAnsi="Myriad Pro"/>
                <w:sz w:val="20"/>
                <w:szCs w:val="20"/>
              </w:rPr>
              <w:t>425 032,90</w:t>
            </w:r>
          </w:p>
        </w:tc>
        <w:tc>
          <w:tcPr>
            <w:tcW w:w="151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60EDAE" w14:textId="73382DF7" w:rsidR="00A66B09" w:rsidRPr="00A66B09" w:rsidRDefault="00A66B09" w:rsidP="00BB46EC">
            <w:pPr>
              <w:jc w:val="center"/>
              <w:rPr>
                <w:rFonts w:ascii="Myriad Pro" w:hAnsi="Myriad Pro" w:cs="Calibri"/>
                <w:color w:val="FF0000"/>
                <w:sz w:val="20"/>
                <w:szCs w:val="20"/>
              </w:rPr>
            </w:pPr>
            <w:r w:rsidRPr="00A66B09">
              <w:rPr>
                <w:rFonts w:ascii="Myriad Pro" w:hAnsi="Myriad Pro"/>
                <w:sz w:val="20"/>
                <w:szCs w:val="20"/>
              </w:rPr>
              <w:t>503 308,27</w:t>
            </w:r>
          </w:p>
        </w:tc>
        <w:tc>
          <w:tcPr>
            <w:tcW w:w="140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D8B3388" w14:textId="6B83F59B" w:rsidR="00A66B09" w:rsidRPr="00A66B09" w:rsidRDefault="00A66B09" w:rsidP="00BB46EC">
            <w:pPr>
              <w:jc w:val="center"/>
              <w:rPr>
                <w:rFonts w:ascii="Myriad Pro" w:hAnsi="Myriad Pro" w:cs="Calibri"/>
                <w:color w:val="FF0000"/>
                <w:sz w:val="20"/>
                <w:szCs w:val="20"/>
              </w:rPr>
            </w:pPr>
            <w:r w:rsidRPr="00A66B09">
              <w:rPr>
                <w:rFonts w:ascii="Myriad Pro" w:hAnsi="Myriad Pro"/>
                <w:sz w:val="20"/>
                <w:szCs w:val="20"/>
              </w:rPr>
              <w:t>78 275,37</w:t>
            </w:r>
          </w:p>
        </w:tc>
        <w:tc>
          <w:tcPr>
            <w:tcW w:w="1374"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5044C40B" w14:textId="735368D2" w:rsidR="00A66B09" w:rsidRPr="00A66B09" w:rsidRDefault="00A66B09" w:rsidP="00DF5223">
            <w:pPr>
              <w:jc w:val="center"/>
              <w:rPr>
                <w:rFonts w:ascii="Myriad Pro" w:hAnsi="Myriad Pro" w:cs="Calibri"/>
                <w:color w:val="FF0000"/>
                <w:sz w:val="20"/>
                <w:szCs w:val="20"/>
              </w:rPr>
            </w:pPr>
            <w:r w:rsidRPr="00A66B09">
              <w:rPr>
                <w:rFonts w:ascii="Myriad Pro" w:hAnsi="Myriad Pro" w:cs="Calibri"/>
                <w:sz w:val="20"/>
                <w:szCs w:val="20"/>
              </w:rPr>
              <w:t>16%</w:t>
            </w:r>
          </w:p>
        </w:tc>
      </w:tr>
      <w:tr w:rsidR="00A66B09" w:rsidRPr="00A66B09" w14:paraId="6E1E9B18" w14:textId="77777777" w:rsidTr="00A335F1">
        <w:trPr>
          <w:trHeight w:val="525"/>
        </w:trPr>
        <w:tc>
          <w:tcPr>
            <w:tcW w:w="3251" w:type="dxa"/>
            <w:tcBorders>
              <w:top w:val="single" w:sz="6" w:space="0" w:color="auto"/>
              <w:left w:val="single" w:sz="4" w:space="0" w:color="auto"/>
              <w:bottom w:val="single" w:sz="4" w:space="0" w:color="auto"/>
              <w:right w:val="single" w:sz="6" w:space="0" w:color="auto"/>
            </w:tcBorders>
            <w:shd w:val="clear" w:color="auto" w:fill="auto"/>
            <w:vAlign w:val="center"/>
            <w:hideMark/>
          </w:tcPr>
          <w:p w14:paraId="1DD480B8" w14:textId="77777777" w:rsidR="00A66B09" w:rsidRPr="00A66B09" w:rsidRDefault="00A66B09" w:rsidP="00A66B09">
            <w:pPr>
              <w:rPr>
                <w:rFonts w:ascii="Myriad Pro" w:hAnsi="Myriad Pro" w:cs="Calibri"/>
                <w:color w:val="FF0000"/>
                <w:sz w:val="20"/>
                <w:szCs w:val="20"/>
              </w:rPr>
            </w:pPr>
            <w:r w:rsidRPr="00A66B09">
              <w:rPr>
                <w:rFonts w:ascii="Myriad Pro" w:hAnsi="Myriad Pro" w:cs="Calibri"/>
                <w:sz w:val="20"/>
                <w:szCs w:val="20"/>
              </w:rPr>
              <w:t>Выпадающие доходы по п.87 Основ ценообразования</w:t>
            </w:r>
          </w:p>
        </w:tc>
        <w:tc>
          <w:tcPr>
            <w:tcW w:w="1859"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7C5AC3C5" w14:textId="33953D3B" w:rsidR="00A66B09" w:rsidRPr="00A66B09" w:rsidRDefault="00A66B09" w:rsidP="0040057B">
            <w:pPr>
              <w:jc w:val="center"/>
              <w:rPr>
                <w:rFonts w:ascii="Myriad Pro" w:hAnsi="Myriad Pro" w:cs="Calibri"/>
                <w:color w:val="FF0000"/>
                <w:sz w:val="20"/>
                <w:szCs w:val="20"/>
              </w:rPr>
            </w:pPr>
            <w:r w:rsidRPr="00A66B09">
              <w:rPr>
                <w:rFonts w:ascii="Myriad Pro" w:hAnsi="Myriad Pro" w:cs="Tahoma"/>
                <w:sz w:val="20"/>
                <w:szCs w:val="20"/>
              </w:rPr>
              <w:t>28 787,04</w:t>
            </w:r>
          </w:p>
        </w:tc>
        <w:tc>
          <w:tcPr>
            <w:tcW w:w="1514"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41154DDC" w14:textId="7F5ADE2A" w:rsidR="00A66B09" w:rsidRPr="00A66B09" w:rsidRDefault="00A66B09" w:rsidP="00BB46EC">
            <w:pPr>
              <w:jc w:val="center"/>
              <w:rPr>
                <w:rFonts w:ascii="Myriad Pro" w:hAnsi="Myriad Pro" w:cs="Calibri"/>
                <w:color w:val="FF0000"/>
                <w:sz w:val="20"/>
                <w:szCs w:val="20"/>
              </w:rPr>
            </w:pPr>
            <w:r w:rsidRPr="00A66B09">
              <w:rPr>
                <w:rFonts w:ascii="Myriad Pro" w:hAnsi="Myriad Pro" w:cs="Tahoma"/>
                <w:sz w:val="20"/>
                <w:szCs w:val="20"/>
              </w:rPr>
              <w:t>129 761,62</w:t>
            </w:r>
          </w:p>
        </w:tc>
        <w:tc>
          <w:tcPr>
            <w:tcW w:w="1404"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6958BCF9" w14:textId="05D71E4E" w:rsidR="00A66B09" w:rsidRPr="00A66B09" w:rsidRDefault="00A66B09" w:rsidP="00BB46EC">
            <w:pPr>
              <w:jc w:val="center"/>
              <w:rPr>
                <w:rFonts w:ascii="Myriad Pro" w:hAnsi="Myriad Pro" w:cs="Calibri"/>
                <w:color w:val="FF0000"/>
                <w:sz w:val="20"/>
                <w:szCs w:val="20"/>
              </w:rPr>
            </w:pPr>
            <w:r w:rsidRPr="00A66B09">
              <w:rPr>
                <w:rFonts w:ascii="Myriad Pro" w:hAnsi="Myriad Pro" w:cs="Tahoma"/>
                <w:color w:val="000000"/>
                <w:sz w:val="20"/>
                <w:szCs w:val="20"/>
              </w:rPr>
              <w:t>100 974,58</w:t>
            </w:r>
          </w:p>
        </w:tc>
        <w:tc>
          <w:tcPr>
            <w:tcW w:w="1374" w:type="dxa"/>
            <w:tcBorders>
              <w:top w:val="single" w:sz="6" w:space="0" w:color="auto"/>
              <w:left w:val="single" w:sz="6" w:space="0" w:color="auto"/>
              <w:bottom w:val="single" w:sz="4" w:space="0" w:color="auto"/>
              <w:right w:val="single" w:sz="4" w:space="0" w:color="auto"/>
            </w:tcBorders>
            <w:shd w:val="clear" w:color="auto" w:fill="auto"/>
            <w:noWrap/>
            <w:vAlign w:val="center"/>
            <w:hideMark/>
          </w:tcPr>
          <w:p w14:paraId="0C568450" w14:textId="1A13ED73" w:rsidR="00A66B09" w:rsidRPr="00A66B09" w:rsidRDefault="00A66B09" w:rsidP="00DF5223">
            <w:pPr>
              <w:jc w:val="center"/>
              <w:rPr>
                <w:rFonts w:ascii="Myriad Pro" w:hAnsi="Myriad Pro" w:cs="Calibri"/>
                <w:color w:val="FF0000"/>
                <w:sz w:val="20"/>
                <w:szCs w:val="20"/>
              </w:rPr>
            </w:pPr>
            <w:r w:rsidRPr="00A66B09">
              <w:rPr>
                <w:rFonts w:ascii="Myriad Pro" w:hAnsi="Myriad Pro" w:cs="Tahoma"/>
                <w:sz w:val="20"/>
                <w:szCs w:val="20"/>
              </w:rPr>
              <w:t>78%</w:t>
            </w:r>
          </w:p>
        </w:tc>
      </w:tr>
    </w:tbl>
    <w:p w14:paraId="2730E41A" w14:textId="3A7D8C98" w:rsidR="00763B15" w:rsidRPr="00A66B09" w:rsidRDefault="00763B15" w:rsidP="00763B15">
      <w:pPr>
        <w:pStyle w:val="ConsPlusNormal"/>
        <w:spacing w:before="240" w:line="360" w:lineRule="auto"/>
        <w:ind w:firstLine="567"/>
        <w:rPr>
          <w:rFonts w:ascii="Myriad Pro" w:hAnsi="Myriad Pro"/>
          <w:sz w:val="26"/>
          <w:szCs w:val="26"/>
        </w:rPr>
      </w:pPr>
      <w:r w:rsidRPr="00A66B09">
        <w:rPr>
          <w:rFonts w:ascii="Myriad Pro" w:eastAsia="Calibri" w:hAnsi="Myriad Pro"/>
          <w:sz w:val="26"/>
          <w:szCs w:val="26"/>
          <w:lang w:eastAsia="en-US"/>
        </w:rPr>
        <w:t>Подробное описание позиции Исполнителя по выполненной экспертизе обоснованности расчетов Управление по тарифам по статьям неподконтрольных расходов на 201</w:t>
      </w:r>
      <w:r w:rsidR="00A66B09" w:rsidRPr="00A66B09">
        <w:rPr>
          <w:rFonts w:ascii="Myriad Pro" w:eastAsia="Calibri" w:hAnsi="Myriad Pro"/>
          <w:sz w:val="26"/>
          <w:szCs w:val="26"/>
          <w:lang w:eastAsia="en-US"/>
        </w:rPr>
        <w:t>8</w:t>
      </w:r>
      <w:r w:rsidRPr="00A66B09">
        <w:rPr>
          <w:rFonts w:ascii="Myriad Pro" w:eastAsia="Calibri" w:hAnsi="Myriad Pro"/>
          <w:sz w:val="26"/>
          <w:szCs w:val="26"/>
          <w:lang w:eastAsia="en-US"/>
        </w:rPr>
        <w:t xml:space="preserve"> г. отражено в разделе «Экспертиза </w:t>
      </w:r>
      <w:r w:rsidR="00A66B09" w:rsidRPr="00A66B09">
        <w:rPr>
          <w:rFonts w:ascii="Myriad Pro" w:eastAsia="Calibri" w:hAnsi="Myriad Pro"/>
          <w:sz w:val="26"/>
          <w:szCs w:val="26"/>
          <w:lang w:eastAsia="en-US"/>
        </w:rPr>
        <w:t>обоснованности расчетов Управления Алтайского края по государственному регулированию цен и тарифов по статьям неподконтрольных расходов на 2018 год</w:t>
      </w:r>
      <w:r w:rsidRPr="00A66B09">
        <w:rPr>
          <w:rFonts w:ascii="Myriad Pro" w:eastAsia="Calibri" w:hAnsi="Myriad Pro"/>
          <w:sz w:val="26"/>
          <w:szCs w:val="26"/>
          <w:lang w:eastAsia="en-US"/>
        </w:rPr>
        <w:t xml:space="preserve">» Этап </w:t>
      </w:r>
      <w:r w:rsidR="00393E59">
        <w:rPr>
          <w:rFonts w:ascii="Myriad Pro" w:eastAsia="Calibri" w:hAnsi="Myriad Pro"/>
          <w:sz w:val="26"/>
          <w:szCs w:val="26"/>
          <w:lang w:eastAsia="en-US"/>
        </w:rPr>
        <w:t>№ </w:t>
      </w:r>
      <w:r w:rsidRPr="00A66B09">
        <w:rPr>
          <w:rFonts w:ascii="Myriad Pro" w:eastAsia="Calibri" w:hAnsi="Myriad Pro"/>
          <w:sz w:val="26"/>
          <w:szCs w:val="26"/>
          <w:lang w:eastAsia="en-US"/>
        </w:rPr>
        <w:t>2.1.1.</w:t>
      </w:r>
    </w:p>
    <w:p w14:paraId="19AB8101" w14:textId="213058FA" w:rsidR="00763B15" w:rsidRPr="00A335F1" w:rsidRDefault="00763B15" w:rsidP="006F0F84">
      <w:pPr>
        <w:spacing w:line="360" w:lineRule="auto"/>
        <w:ind w:firstLine="567"/>
        <w:jc w:val="both"/>
        <w:rPr>
          <w:rFonts w:ascii="Myriad Pro" w:eastAsia="Calibri" w:hAnsi="Myriad Pro"/>
          <w:sz w:val="26"/>
          <w:szCs w:val="26"/>
          <w:lang w:eastAsia="en-US"/>
        </w:rPr>
      </w:pPr>
      <w:r w:rsidRPr="00A335F1">
        <w:rPr>
          <w:rFonts w:ascii="Myriad Pro" w:eastAsia="Calibri" w:hAnsi="Myriad Pro"/>
          <w:sz w:val="26"/>
          <w:szCs w:val="26"/>
          <w:lang w:eastAsia="en-US"/>
        </w:rPr>
        <w:t xml:space="preserve">Исполнителем стоимость электрической энергии (мощности), приобретаемой в целях компенсации потерь электрической энергии, определена </w:t>
      </w:r>
      <w:r w:rsidRPr="00A335F1">
        <w:rPr>
          <w:rFonts w:ascii="Myriad Pro" w:eastAsia="Calibri" w:hAnsi="Myriad Pro"/>
          <w:sz w:val="26"/>
          <w:szCs w:val="26"/>
          <w:lang w:eastAsia="en-US"/>
        </w:rPr>
        <w:lastRenderedPageBreak/>
        <w:t xml:space="preserve">в размере </w:t>
      </w:r>
      <w:r w:rsidR="00A335F1" w:rsidRPr="00A335F1">
        <w:rPr>
          <w:rFonts w:ascii="Myriad Pro" w:eastAsia="Calibri" w:hAnsi="Myriad Pro"/>
          <w:sz w:val="26"/>
          <w:szCs w:val="26"/>
          <w:lang w:eastAsia="en-US"/>
        </w:rPr>
        <w:t>1 271 717,2</w:t>
      </w:r>
      <w:r w:rsidRPr="00A335F1">
        <w:rPr>
          <w:rFonts w:ascii="Myriad Pro" w:eastAsia="Calibri" w:hAnsi="Myriad Pro"/>
          <w:sz w:val="26"/>
          <w:szCs w:val="26"/>
          <w:lang w:eastAsia="en-US"/>
        </w:rPr>
        <w:t xml:space="preserve"> тыс. </w:t>
      </w:r>
      <w:r w:rsidR="00941E03">
        <w:rPr>
          <w:rFonts w:ascii="Myriad Pro" w:eastAsia="Calibri" w:hAnsi="Myriad Pro"/>
          <w:sz w:val="26"/>
          <w:szCs w:val="26"/>
          <w:lang w:eastAsia="en-US"/>
        </w:rPr>
        <w:t>руб.</w:t>
      </w:r>
      <w:r w:rsidRPr="00A335F1">
        <w:rPr>
          <w:rFonts w:ascii="Myriad Pro" w:eastAsia="Calibri" w:hAnsi="Myriad Pro"/>
          <w:sz w:val="26"/>
          <w:szCs w:val="26"/>
          <w:lang w:eastAsia="en-US"/>
        </w:rPr>
        <w:t xml:space="preserve">, что на </w:t>
      </w:r>
      <w:r w:rsidR="00A335F1" w:rsidRPr="00A335F1">
        <w:rPr>
          <w:rFonts w:ascii="Myriad Pro" w:eastAsia="Calibri" w:hAnsi="Myriad Pro"/>
          <w:sz w:val="26"/>
          <w:szCs w:val="26"/>
          <w:lang w:eastAsia="en-US"/>
        </w:rPr>
        <w:t>19 580,4</w:t>
      </w:r>
      <w:r w:rsidRPr="00A335F1">
        <w:rPr>
          <w:rFonts w:ascii="Myriad Pro" w:eastAsia="Calibri" w:hAnsi="Myriad Pro"/>
          <w:sz w:val="26"/>
          <w:szCs w:val="26"/>
          <w:lang w:eastAsia="en-US"/>
        </w:rPr>
        <w:t xml:space="preserve"> тыс. руб. </w:t>
      </w:r>
      <w:r w:rsidR="00A335F1" w:rsidRPr="00A335F1">
        <w:rPr>
          <w:rFonts w:ascii="Myriad Pro" w:eastAsia="Calibri" w:hAnsi="Myriad Pro"/>
          <w:sz w:val="26"/>
          <w:szCs w:val="26"/>
          <w:lang w:eastAsia="en-US"/>
        </w:rPr>
        <w:t>ниже</w:t>
      </w:r>
      <w:r w:rsidRPr="00A335F1">
        <w:rPr>
          <w:rFonts w:ascii="Myriad Pro" w:eastAsia="Calibri" w:hAnsi="Myriad Pro"/>
          <w:sz w:val="26"/>
          <w:szCs w:val="26"/>
          <w:lang w:eastAsia="en-US"/>
        </w:rPr>
        <w:t xml:space="preserve"> утвержденного уровня (</w:t>
      </w:r>
      <w:r w:rsidR="00A335F1" w:rsidRPr="00A335F1">
        <w:rPr>
          <w:rFonts w:ascii="Myriad Pro" w:eastAsia="Calibri" w:hAnsi="Myriad Pro"/>
          <w:sz w:val="26"/>
          <w:szCs w:val="26"/>
          <w:lang w:eastAsia="en-US"/>
        </w:rPr>
        <w:t>1 291 297,6</w:t>
      </w:r>
      <w:r w:rsidRPr="00A335F1">
        <w:rPr>
          <w:rFonts w:ascii="Myriad Pro" w:eastAsia="Calibri" w:hAnsi="Myriad Pro"/>
          <w:sz w:val="26"/>
          <w:szCs w:val="26"/>
          <w:lang w:eastAsia="en-US"/>
        </w:rPr>
        <w:t xml:space="preserve"> тыс. руб.). </w:t>
      </w:r>
    </w:p>
    <w:p w14:paraId="6380C8BF" w14:textId="4EBC1DD0" w:rsidR="00763B15" w:rsidRPr="00A66B09" w:rsidRDefault="00763B15" w:rsidP="00763B15">
      <w:pPr>
        <w:spacing w:line="360" w:lineRule="auto"/>
        <w:ind w:firstLine="567"/>
        <w:jc w:val="both"/>
        <w:rPr>
          <w:rFonts w:ascii="Myriad Pro" w:eastAsia="Calibri" w:hAnsi="Myriad Pro"/>
          <w:sz w:val="26"/>
          <w:szCs w:val="26"/>
          <w:lang w:eastAsia="en-US"/>
        </w:rPr>
      </w:pPr>
      <w:r w:rsidRPr="00A66B09">
        <w:rPr>
          <w:rFonts w:ascii="Myriad Pro" w:eastAsia="Calibri" w:hAnsi="Myriad Pro"/>
          <w:sz w:val="26"/>
          <w:szCs w:val="26"/>
          <w:lang w:eastAsia="en-US"/>
        </w:rPr>
        <w:t>Подробное описание позиции Исполнителя по выполненной экспертизе обоснованности расходов на компенсацию потерь на 201</w:t>
      </w:r>
      <w:r w:rsidR="00A66B09" w:rsidRPr="00A66B09">
        <w:rPr>
          <w:rFonts w:ascii="Myriad Pro" w:eastAsia="Calibri" w:hAnsi="Myriad Pro"/>
          <w:sz w:val="26"/>
          <w:szCs w:val="26"/>
          <w:lang w:eastAsia="en-US"/>
        </w:rPr>
        <w:t>8</w:t>
      </w:r>
      <w:r w:rsidRPr="00A66B09">
        <w:rPr>
          <w:rFonts w:ascii="Myriad Pro" w:eastAsia="Calibri" w:hAnsi="Myriad Pro"/>
          <w:sz w:val="26"/>
          <w:szCs w:val="26"/>
          <w:lang w:eastAsia="en-US"/>
        </w:rPr>
        <w:t xml:space="preserve"> г. отражено в разделе «Экспертиза </w:t>
      </w:r>
      <w:r w:rsidR="00A66B09" w:rsidRPr="00A66B09">
        <w:rPr>
          <w:rFonts w:ascii="Myriad Pro" w:eastAsia="Calibri" w:hAnsi="Myriad Pro"/>
          <w:sz w:val="26"/>
          <w:szCs w:val="26"/>
          <w:lang w:eastAsia="en-US"/>
        </w:rPr>
        <w:t>обоснованности расходов на компенсацию потерь, учтенных Управлением Алтайского края по государственному регулированию цен и тарифов в необходимой валовой выручке на 2018 год</w:t>
      </w:r>
      <w:r w:rsidRPr="00A66B09">
        <w:rPr>
          <w:rFonts w:ascii="Myriad Pro" w:eastAsia="Calibri" w:hAnsi="Myriad Pro"/>
          <w:sz w:val="26"/>
          <w:szCs w:val="26"/>
          <w:lang w:eastAsia="en-US"/>
        </w:rPr>
        <w:t xml:space="preserve">» Этап </w:t>
      </w:r>
      <w:r w:rsidR="00393E59">
        <w:rPr>
          <w:rFonts w:ascii="Myriad Pro" w:eastAsia="Calibri" w:hAnsi="Myriad Pro"/>
          <w:sz w:val="26"/>
          <w:szCs w:val="26"/>
          <w:lang w:eastAsia="en-US"/>
        </w:rPr>
        <w:t>№ </w:t>
      </w:r>
      <w:r w:rsidRPr="00A66B09">
        <w:rPr>
          <w:rFonts w:ascii="Myriad Pro" w:eastAsia="Calibri" w:hAnsi="Myriad Pro"/>
          <w:sz w:val="26"/>
          <w:szCs w:val="26"/>
          <w:lang w:eastAsia="en-US"/>
        </w:rPr>
        <w:t xml:space="preserve">2.1.1. </w:t>
      </w:r>
    </w:p>
    <w:p w14:paraId="5EA228DE" w14:textId="5CA2ACAB" w:rsidR="00763B15" w:rsidRDefault="00763B15" w:rsidP="00763B15">
      <w:pPr>
        <w:spacing w:line="360" w:lineRule="auto"/>
        <w:ind w:firstLine="567"/>
        <w:jc w:val="both"/>
        <w:rPr>
          <w:rFonts w:ascii="Myriad Pro" w:hAnsi="Myriad Pro"/>
          <w:sz w:val="26"/>
          <w:szCs w:val="26"/>
        </w:rPr>
      </w:pPr>
      <w:r w:rsidRPr="00A66B09">
        <w:rPr>
          <w:rFonts w:ascii="Myriad Pro" w:eastAsiaTheme="minorHAnsi" w:hAnsi="Myriad Pro"/>
          <w:sz w:val="26"/>
          <w:szCs w:val="26"/>
          <w:lang w:eastAsia="en-US"/>
        </w:rPr>
        <w:t xml:space="preserve">В отношении расчета корректировок НВВ Исполнитель, принимая во внимание п. 7 Основ ценообразования </w:t>
      </w:r>
      <w:r w:rsidR="00393E59">
        <w:rPr>
          <w:rFonts w:ascii="Myriad Pro" w:eastAsiaTheme="minorHAnsi" w:hAnsi="Myriad Pro"/>
          <w:sz w:val="26"/>
          <w:szCs w:val="26"/>
          <w:lang w:eastAsia="en-US"/>
        </w:rPr>
        <w:t>№ </w:t>
      </w:r>
      <w:r w:rsidRPr="00A66B09">
        <w:rPr>
          <w:rFonts w:ascii="Myriad Pro" w:eastAsiaTheme="minorHAnsi" w:hAnsi="Myriad Pro"/>
          <w:sz w:val="26"/>
          <w:szCs w:val="26"/>
          <w:lang w:eastAsia="en-US"/>
        </w:rPr>
        <w:t xml:space="preserve"> 1178, что в</w:t>
      </w:r>
      <w:r w:rsidRPr="00A66B09">
        <w:rPr>
          <w:rFonts w:ascii="Myriad Pro" w:hAnsi="Myriad Pro"/>
          <w:sz w:val="26"/>
          <w:szCs w:val="26"/>
        </w:rPr>
        <w:t xml:space="preserve"> случае если на основании данных статистической и бухгалтерской отчетности за год и иных материалов </w:t>
      </w:r>
      <w:r w:rsidRPr="00B2193E">
        <w:rPr>
          <w:rFonts w:ascii="Myriad Pro" w:hAnsi="Myriad Pro"/>
          <w:i/>
          <w:iCs/>
          <w:sz w:val="26"/>
          <w:szCs w:val="26"/>
          <w:u w:val="single"/>
        </w:rPr>
        <w:t>выявлены экономически обоснованные расходы организаций</w:t>
      </w:r>
      <w:r w:rsidRPr="00A66B09">
        <w:rPr>
          <w:rFonts w:ascii="Myriad Pro" w:hAnsi="Myriad Pro"/>
          <w:sz w:val="26"/>
          <w:szCs w:val="26"/>
        </w:rPr>
        <w:t xml:space="preserve">, осуществляющих регулируемую деятельность, </w:t>
      </w:r>
      <w:r w:rsidRPr="00B2193E">
        <w:rPr>
          <w:rFonts w:ascii="Myriad Pro" w:hAnsi="Myriad Pro"/>
          <w:i/>
          <w:iCs/>
          <w:sz w:val="26"/>
          <w:szCs w:val="26"/>
          <w:u w:val="single"/>
        </w:rPr>
        <w:t>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w:t>
      </w:r>
      <w:r w:rsidRPr="00B2193E">
        <w:rPr>
          <w:rFonts w:ascii="Myriad Pro" w:hAnsi="Myriad Pro"/>
          <w:sz w:val="26"/>
          <w:szCs w:val="26"/>
          <w:u w:val="single"/>
        </w:rPr>
        <w:t>,</w:t>
      </w:r>
      <w:r w:rsidRPr="00A66B09">
        <w:rPr>
          <w:rFonts w:ascii="Myriad Pro" w:hAnsi="Myriad Pro"/>
          <w:sz w:val="26"/>
          <w:szCs w:val="26"/>
        </w:rPr>
        <w:t xml:space="preserve"> осуществляющей регулируемую деятельность, </w:t>
      </w:r>
      <w:r w:rsidRPr="00B2193E">
        <w:rPr>
          <w:rFonts w:ascii="Myriad Pro" w:hAnsi="Myriad Pro"/>
          <w:i/>
          <w:iCs/>
          <w:sz w:val="26"/>
          <w:szCs w:val="26"/>
          <w:u w:val="single"/>
        </w:rPr>
        <w:t>причинам</w:t>
      </w:r>
      <w:r w:rsidRPr="00B2193E">
        <w:rPr>
          <w:rFonts w:ascii="Myriad Pro" w:hAnsi="Myriad Pro"/>
          <w:sz w:val="26"/>
          <w:szCs w:val="26"/>
          <w:u w:val="single"/>
        </w:rPr>
        <w:t xml:space="preserve">, </w:t>
      </w:r>
      <w:r w:rsidRPr="00B2193E">
        <w:rPr>
          <w:rFonts w:ascii="Myriad Pro" w:hAnsi="Myriad Pro"/>
          <w:i/>
          <w:iCs/>
          <w:sz w:val="26"/>
          <w:szCs w:val="26"/>
          <w:u w:val="single"/>
        </w:rPr>
        <w:t>указанные расходы (доход) учитываются регулирующими органами при установлении регулируемых цен (тарифов) на следующий период регулирования</w:t>
      </w:r>
      <w:r w:rsidRPr="00A66B09">
        <w:rPr>
          <w:rFonts w:ascii="Myriad Pro" w:hAnsi="Myriad Pro"/>
          <w:sz w:val="26"/>
          <w:szCs w:val="26"/>
        </w:rPr>
        <w:t>, приводит сводную таблицу предложений Управления Алтайского края по государственному регулированию цен и тарифов и филиала «Алтайэнерго», абсолютно два противоположных, полярных мнения о величине возможных корректиров</w:t>
      </w:r>
      <w:r w:rsidR="00B2193E">
        <w:rPr>
          <w:rFonts w:ascii="Myriad Pro" w:hAnsi="Myriad Pro"/>
          <w:sz w:val="26"/>
          <w:szCs w:val="26"/>
        </w:rPr>
        <w:t>о</w:t>
      </w:r>
      <w:r w:rsidRPr="00A66B09">
        <w:rPr>
          <w:rFonts w:ascii="Myriad Pro" w:hAnsi="Myriad Pro"/>
          <w:sz w:val="26"/>
          <w:szCs w:val="26"/>
        </w:rPr>
        <w:t>к расходов филиала «Алтайэнерго» для учета в НВВ филиала на 201</w:t>
      </w:r>
      <w:r w:rsidR="00A66B09" w:rsidRPr="00A66B09">
        <w:rPr>
          <w:rFonts w:ascii="Myriad Pro" w:hAnsi="Myriad Pro"/>
          <w:sz w:val="26"/>
          <w:szCs w:val="26"/>
        </w:rPr>
        <w:t>8</w:t>
      </w:r>
      <w:r w:rsidRPr="00A66B09">
        <w:rPr>
          <w:rFonts w:ascii="Myriad Pro" w:hAnsi="Myriad Pro"/>
          <w:sz w:val="26"/>
          <w:szCs w:val="26"/>
        </w:rPr>
        <w:t xml:space="preserve"> год:</w:t>
      </w:r>
    </w:p>
    <w:tbl>
      <w:tblPr>
        <w:tblW w:w="9351" w:type="dxa"/>
        <w:tblLook w:val="04A0" w:firstRow="1" w:lastRow="0" w:firstColumn="1" w:lastColumn="0" w:noHBand="0" w:noVBand="1"/>
      </w:tblPr>
      <w:tblGrid>
        <w:gridCol w:w="694"/>
        <w:gridCol w:w="2519"/>
        <w:gridCol w:w="1205"/>
        <w:gridCol w:w="1598"/>
        <w:gridCol w:w="1917"/>
        <w:gridCol w:w="1418"/>
      </w:tblGrid>
      <w:tr w:rsidR="0092736D" w:rsidRPr="0092736D" w14:paraId="09751EBA" w14:textId="77777777" w:rsidTr="00E84C90">
        <w:trPr>
          <w:trHeight w:val="315"/>
          <w:tblHeader/>
        </w:trPr>
        <w:tc>
          <w:tcPr>
            <w:tcW w:w="6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C5D5E" w14:textId="5B2C3E1E" w:rsidR="0092736D" w:rsidRPr="0092736D" w:rsidRDefault="00393E59" w:rsidP="0092736D">
            <w:pPr>
              <w:jc w:val="center"/>
              <w:rPr>
                <w:rFonts w:ascii="Myriad Pro" w:hAnsi="Myriad Pro" w:cs="Tahoma"/>
                <w:b/>
                <w:bCs/>
                <w:color w:val="FFFFFF"/>
                <w:sz w:val="18"/>
                <w:szCs w:val="18"/>
              </w:rPr>
            </w:pPr>
            <w:r>
              <w:rPr>
                <w:rFonts w:ascii="Myriad Pro" w:hAnsi="Myriad Pro" w:cs="Tahoma"/>
                <w:b/>
                <w:bCs/>
                <w:color w:val="FFFFFF"/>
                <w:sz w:val="18"/>
                <w:szCs w:val="18"/>
              </w:rPr>
              <w:t>№ </w:t>
            </w:r>
            <w:r w:rsidR="0092736D" w:rsidRPr="0092736D">
              <w:rPr>
                <w:rFonts w:ascii="Myriad Pro" w:hAnsi="Myriad Pro" w:cs="Tahoma"/>
                <w:b/>
                <w:bCs/>
                <w:color w:val="FFFFFF"/>
                <w:sz w:val="18"/>
                <w:szCs w:val="18"/>
              </w:rPr>
              <w:t>п/п</w:t>
            </w:r>
          </w:p>
        </w:tc>
        <w:tc>
          <w:tcPr>
            <w:tcW w:w="2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6BE59" w14:textId="77777777" w:rsidR="0092736D" w:rsidRPr="0092736D" w:rsidRDefault="0092736D" w:rsidP="0092736D">
            <w:pPr>
              <w:jc w:val="center"/>
              <w:rPr>
                <w:rFonts w:ascii="Myriad Pro" w:hAnsi="Myriad Pro" w:cs="Tahoma"/>
                <w:b/>
                <w:bCs/>
                <w:color w:val="FFFFFF"/>
                <w:sz w:val="18"/>
                <w:szCs w:val="18"/>
              </w:rPr>
            </w:pPr>
            <w:r w:rsidRPr="0092736D">
              <w:rPr>
                <w:rFonts w:ascii="Myriad Pro" w:hAnsi="Myriad Pro" w:cs="Tahoma"/>
                <w:b/>
                <w:bCs/>
                <w:color w:val="FFFFFF"/>
                <w:sz w:val="18"/>
                <w:szCs w:val="18"/>
              </w:rPr>
              <w:t>Наименование</w:t>
            </w:r>
          </w:p>
        </w:tc>
        <w:tc>
          <w:tcPr>
            <w:tcW w:w="12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11A60" w14:textId="6A659DEA" w:rsidR="0092736D" w:rsidRPr="0092736D" w:rsidRDefault="0092736D" w:rsidP="0092736D">
            <w:pPr>
              <w:jc w:val="center"/>
              <w:rPr>
                <w:rFonts w:ascii="Myriad Pro" w:hAnsi="Myriad Pro" w:cs="Tahoma"/>
                <w:b/>
                <w:bCs/>
                <w:color w:val="FFFFFF"/>
                <w:sz w:val="18"/>
                <w:szCs w:val="18"/>
              </w:rPr>
            </w:pPr>
            <w:r>
              <w:rPr>
                <w:rFonts w:ascii="Myriad Pro" w:hAnsi="Myriad Pro" w:cs="Tahoma"/>
                <w:b/>
                <w:bCs/>
                <w:color w:val="FFFFFF"/>
                <w:sz w:val="18"/>
                <w:szCs w:val="18"/>
              </w:rPr>
              <w:t xml:space="preserve">Заявлено филиалом на </w:t>
            </w:r>
            <w:r w:rsidRPr="0092736D">
              <w:rPr>
                <w:rFonts w:ascii="Myriad Pro" w:hAnsi="Myriad Pro" w:cs="Tahoma"/>
                <w:b/>
                <w:bCs/>
                <w:color w:val="FFFFFF"/>
                <w:sz w:val="18"/>
                <w:szCs w:val="18"/>
              </w:rPr>
              <w:t>2018 год</w:t>
            </w:r>
          </w:p>
        </w:tc>
        <w:tc>
          <w:tcPr>
            <w:tcW w:w="15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8D97A3" w14:textId="53D407F6" w:rsidR="0092736D" w:rsidRPr="0092736D" w:rsidRDefault="0092736D" w:rsidP="0092736D">
            <w:pPr>
              <w:jc w:val="center"/>
              <w:rPr>
                <w:rFonts w:ascii="Myriad Pro" w:hAnsi="Myriad Pro" w:cs="Tahoma"/>
                <w:b/>
                <w:bCs/>
                <w:color w:val="FFFFFF"/>
                <w:sz w:val="18"/>
                <w:szCs w:val="18"/>
              </w:rPr>
            </w:pPr>
            <w:r>
              <w:rPr>
                <w:rFonts w:ascii="Myriad Pro" w:hAnsi="Myriad Pro" w:cs="Tahoma"/>
                <w:b/>
                <w:bCs/>
                <w:color w:val="FFFFFF"/>
                <w:sz w:val="18"/>
                <w:szCs w:val="18"/>
              </w:rPr>
              <w:t>Установлено</w:t>
            </w:r>
            <w:r w:rsidRPr="0092736D">
              <w:rPr>
                <w:rFonts w:ascii="Myriad Pro" w:hAnsi="Myriad Pro" w:cs="Tahoma"/>
                <w:b/>
                <w:bCs/>
                <w:color w:val="FFFFFF"/>
                <w:sz w:val="18"/>
                <w:szCs w:val="18"/>
              </w:rPr>
              <w:t xml:space="preserve"> </w:t>
            </w:r>
            <w:r>
              <w:rPr>
                <w:rFonts w:ascii="Myriad Pro" w:hAnsi="Myriad Pro" w:cs="Tahoma"/>
                <w:b/>
                <w:bCs/>
                <w:color w:val="FFFFFF"/>
                <w:sz w:val="18"/>
                <w:szCs w:val="18"/>
              </w:rPr>
              <w:t xml:space="preserve">Управлением по тарифам </w:t>
            </w:r>
            <w:r w:rsidRPr="0092736D">
              <w:rPr>
                <w:rFonts w:ascii="Myriad Pro" w:hAnsi="Myriad Pro" w:cs="Tahoma"/>
                <w:b/>
                <w:bCs/>
                <w:color w:val="FFFFFF"/>
                <w:sz w:val="18"/>
                <w:szCs w:val="18"/>
              </w:rPr>
              <w:t xml:space="preserve"> (пересмотр 27.12.2018)</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F1BFD" w14:textId="77777777" w:rsidR="0092736D" w:rsidRPr="0092736D" w:rsidRDefault="0092736D" w:rsidP="0092736D">
            <w:pPr>
              <w:jc w:val="center"/>
              <w:rPr>
                <w:rFonts w:ascii="Myriad Pro" w:hAnsi="Myriad Pro" w:cs="Tahoma"/>
                <w:b/>
                <w:bCs/>
                <w:color w:val="FFFFFF"/>
                <w:sz w:val="18"/>
                <w:szCs w:val="18"/>
              </w:rPr>
            </w:pPr>
            <w:r w:rsidRPr="0092736D">
              <w:rPr>
                <w:rFonts w:ascii="Myriad Pro" w:hAnsi="Myriad Pro" w:cs="Tahoma"/>
                <w:b/>
                <w:bCs/>
                <w:color w:val="FFFFFF"/>
                <w:sz w:val="18"/>
                <w:szCs w:val="18"/>
              </w:rPr>
              <w:t>расчет Исполнителя, тыс. руб.</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16F3B" w14:textId="037AB91A" w:rsidR="0092736D" w:rsidRPr="0092736D" w:rsidRDefault="0092736D" w:rsidP="0092736D">
            <w:pPr>
              <w:jc w:val="center"/>
              <w:rPr>
                <w:rFonts w:ascii="Myriad Pro" w:hAnsi="Myriad Pro" w:cs="Tahoma"/>
                <w:b/>
                <w:bCs/>
                <w:color w:val="FFFFFF"/>
                <w:sz w:val="18"/>
                <w:szCs w:val="18"/>
              </w:rPr>
            </w:pPr>
            <w:r w:rsidRPr="0092736D">
              <w:rPr>
                <w:rFonts w:ascii="Myriad Pro" w:hAnsi="Myriad Pro" w:cs="Tahoma"/>
                <w:b/>
                <w:bCs/>
                <w:color w:val="FFFFFF"/>
                <w:sz w:val="18"/>
                <w:szCs w:val="18"/>
              </w:rPr>
              <w:t>Отклонение, тыс</w:t>
            </w:r>
            <w:r>
              <w:rPr>
                <w:rFonts w:ascii="Myriad Pro" w:hAnsi="Myriad Pro" w:cs="Tahoma"/>
                <w:b/>
                <w:bCs/>
                <w:color w:val="FFFFFF"/>
                <w:sz w:val="18"/>
                <w:szCs w:val="18"/>
              </w:rPr>
              <w:t>.</w:t>
            </w:r>
            <w:r w:rsidRPr="0092736D">
              <w:rPr>
                <w:rFonts w:ascii="Myriad Pro" w:hAnsi="Myriad Pro" w:cs="Tahoma"/>
                <w:b/>
                <w:bCs/>
                <w:color w:val="FFFFFF"/>
                <w:sz w:val="18"/>
                <w:szCs w:val="18"/>
              </w:rPr>
              <w:t xml:space="preserve"> руб.</w:t>
            </w:r>
          </w:p>
        </w:tc>
      </w:tr>
      <w:tr w:rsidR="0092736D" w:rsidRPr="0092736D" w14:paraId="23BA41BE" w14:textId="77777777" w:rsidTr="00E84C90">
        <w:trPr>
          <w:trHeight w:val="1035"/>
          <w:tblHeader/>
        </w:trPr>
        <w:tc>
          <w:tcPr>
            <w:tcW w:w="6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87572" w14:textId="77777777" w:rsidR="0092736D" w:rsidRPr="0092736D" w:rsidRDefault="0092736D" w:rsidP="0092736D">
            <w:pPr>
              <w:rPr>
                <w:rFonts w:ascii="Myriad Pro" w:hAnsi="Myriad Pro" w:cs="Tahoma"/>
                <w:b/>
                <w:bCs/>
                <w:color w:val="FFFFFF"/>
                <w:sz w:val="18"/>
                <w:szCs w:val="18"/>
              </w:rPr>
            </w:pPr>
          </w:p>
        </w:tc>
        <w:tc>
          <w:tcPr>
            <w:tcW w:w="2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E993D" w14:textId="77777777" w:rsidR="0092736D" w:rsidRPr="0092736D" w:rsidRDefault="0092736D" w:rsidP="0092736D">
            <w:pPr>
              <w:rPr>
                <w:rFonts w:ascii="Myriad Pro" w:hAnsi="Myriad Pro" w:cs="Tahoma"/>
                <w:b/>
                <w:bCs/>
                <w:color w:val="FFFFFF"/>
                <w:sz w:val="18"/>
                <w:szCs w:val="18"/>
              </w:rPr>
            </w:pPr>
          </w:p>
        </w:tc>
        <w:tc>
          <w:tcPr>
            <w:tcW w:w="12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998B2" w14:textId="77777777" w:rsidR="0092736D" w:rsidRPr="0092736D" w:rsidRDefault="0092736D" w:rsidP="0092736D">
            <w:pPr>
              <w:rPr>
                <w:rFonts w:ascii="Myriad Pro" w:hAnsi="Myriad Pro" w:cs="Tahoma"/>
                <w:b/>
                <w:bCs/>
                <w:color w:val="FFFFFF"/>
                <w:sz w:val="18"/>
                <w:szCs w:val="18"/>
              </w:rPr>
            </w:pPr>
          </w:p>
        </w:tc>
        <w:tc>
          <w:tcPr>
            <w:tcW w:w="15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3AED8" w14:textId="77777777" w:rsidR="0092736D" w:rsidRPr="0092736D" w:rsidRDefault="0092736D" w:rsidP="0092736D">
            <w:pPr>
              <w:rPr>
                <w:rFonts w:ascii="Myriad Pro" w:hAnsi="Myriad Pro" w:cs="Tahoma"/>
                <w:b/>
                <w:bCs/>
                <w:color w:val="FFFFFF"/>
                <w:sz w:val="18"/>
                <w:szCs w:val="18"/>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76790" w14:textId="77777777" w:rsidR="0092736D" w:rsidRPr="0092736D" w:rsidRDefault="0092736D" w:rsidP="0092736D">
            <w:pPr>
              <w:rPr>
                <w:rFonts w:ascii="Myriad Pro" w:hAnsi="Myriad Pro" w:cs="Tahoma"/>
                <w:b/>
                <w:bCs/>
                <w:color w:val="FFFFFF"/>
                <w:sz w:val="18"/>
                <w:szCs w:val="18"/>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CEA02" w14:textId="77777777" w:rsidR="0092736D" w:rsidRPr="0092736D" w:rsidRDefault="0092736D" w:rsidP="0092736D">
            <w:pPr>
              <w:rPr>
                <w:rFonts w:ascii="Myriad Pro" w:hAnsi="Myriad Pro" w:cs="Tahoma"/>
                <w:b/>
                <w:bCs/>
                <w:color w:val="FFFFFF"/>
                <w:sz w:val="18"/>
                <w:szCs w:val="18"/>
              </w:rPr>
            </w:pPr>
          </w:p>
        </w:tc>
      </w:tr>
      <w:tr w:rsidR="0092736D" w:rsidRPr="0092736D" w14:paraId="40CD3677" w14:textId="77777777" w:rsidTr="0092736D">
        <w:trPr>
          <w:trHeight w:val="510"/>
        </w:trPr>
        <w:tc>
          <w:tcPr>
            <w:tcW w:w="652"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B78E8E5"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w:t>
            </w:r>
          </w:p>
        </w:tc>
        <w:tc>
          <w:tcPr>
            <w:tcW w:w="285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88B6EFC" w14:textId="77777777" w:rsidR="0092736D" w:rsidRPr="0092736D" w:rsidRDefault="0092736D" w:rsidP="0092736D">
            <w:pPr>
              <w:jc w:val="right"/>
              <w:rPr>
                <w:rFonts w:ascii="Myriad Pro" w:hAnsi="Myriad Pro" w:cs="Tahoma"/>
                <w:b/>
                <w:bCs/>
                <w:color w:val="000000"/>
                <w:sz w:val="18"/>
                <w:szCs w:val="18"/>
              </w:rPr>
            </w:pPr>
            <w:r w:rsidRPr="0092736D">
              <w:rPr>
                <w:rFonts w:ascii="Myriad Pro" w:hAnsi="Myriad Pro" w:cs="Tahoma"/>
                <w:b/>
                <w:bCs/>
                <w:color w:val="000000"/>
                <w:sz w:val="18"/>
                <w:szCs w:val="18"/>
              </w:rPr>
              <w:t>Корректировка НВВ, по МУ 228 -э/1 всего</w:t>
            </w:r>
          </w:p>
        </w:tc>
        <w:tc>
          <w:tcPr>
            <w:tcW w:w="127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82D9291" w14:textId="7204CD77"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465 115,90</w:t>
            </w:r>
          </w:p>
        </w:tc>
        <w:tc>
          <w:tcPr>
            <w:tcW w:w="159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75C700F" w14:textId="3D4B401F"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511 738,52</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043CFCF" w14:textId="4A48C168" w:rsidR="0092736D" w:rsidRPr="0092736D" w:rsidRDefault="00BF2176" w:rsidP="00BB46EC">
            <w:pPr>
              <w:jc w:val="center"/>
              <w:rPr>
                <w:rFonts w:ascii="Myriad Pro" w:hAnsi="Myriad Pro" w:cs="Tahoma"/>
                <w:b/>
                <w:bCs/>
                <w:color w:val="000000"/>
                <w:sz w:val="18"/>
                <w:szCs w:val="18"/>
              </w:rPr>
            </w:pPr>
            <w:r>
              <w:rPr>
                <w:rFonts w:ascii="Myriad Pro" w:hAnsi="Myriad Pro" w:cs="Tahoma"/>
                <w:b/>
                <w:bCs/>
                <w:color w:val="000000"/>
                <w:sz w:val="18"/>
                <w:szCs w:val="18"/>
              </w:rPr>
              <w:t>350 683,51</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88024E" w14:textId="64308307"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 xml:space="preserve">-     </w:t>
            </w:r>
            <w:r w:rsidR="00BF2176">
              <w:rPr>
                <w:rFonts w:ascii="Myriad Pro" w:hAnsi="Myriad Pro" w:cs="Tahoma"/>
                <w:sz w:val="18"/>
                <w:szCs w:val="18"/>
              </w:rPr>
              <w:t>161 055,01</w:t>
            </w:r>
          </w:p>
        </w:tc>
      </w:tr>
      <w:tr w:rsidR="0092736D" w:rsidRPr="0092736D" w14:paraId="261C0B2C"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1BAF3BB0"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1.1.</w:t>
            </w:r>
          </w:p>
        </w:tc>
        <w:tc>
          <w:tcPr>
            <w:tcW w:w="2851" w:type="dxa"/>
            <w:tcBorders>
              <w:top w:val="nil"/>
              <w:left w:val="nil"/>
              <w:bottom w:val="single" w:sz="4" w:space="0" w:color="auto"/>
              <w:right w:val="single" w:sz="4" w:space="0" w:color="auto"/>
            </w:tcBorders>
            <w:shd w:val="clear" w:color="000000" w:fill="FFFFFF"/>
            <w:vAlign w:val="center"/>
            <w:hideMark/>
          </w:tcPr>
          <w:p w14:paraId="2C919B37"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Корректировка НВВ, по МУ 228 -э/1 с учетом ИПЦ, тыс.руб.</w:t>
            </w:r>
          </w:p>
        </w:tc>
        <w:tc>
          <w:tcPr>
            <w:tcW w:w="1273" w:type="dxa"/>
            <w:tcBorders>
              <w:top w:val="nil"/>
              <w:left w:val="nil"/>
              <w:bottom w:val="single" w:sz="4" w:space="0" w:color="auto"/>
              <w:right w:val="single" w:sz="4" w:space="0" w:color="auto"/>
            </w:tcBorders>
            <w:shd w:val="clear" w:color="000000" w:fill="FFFFFF"/>
            <w:vAlign w:val="center"/>
            <w:hideMark/>
          </w:tcPr>
          <w:p w14:paraId="68FC635F" w14:textId="72BD50EA"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106 610,40</w:t>
            </w:r>
          </w:p>
        </w:tc>
        <w:tc>
          <w:tcPr>
            <w:tcW w:w="1598" w:type="dxa"/>
            <w:tcBorders>
              <w:top w:val="nil"/>
              <w:left w:val="nil"/>
              <w:bottom w:val="single" w:sz="4" w:space="0" w:color="auto"/>
              <w:right w:val="single" w:sz="4" w:space="0" w:color="auto"/>
            </w:tcBorders>
            <w:shd w:val="clear" w:color="000000" w:fill="FFFFFF"/>
            <w:vAlign w:val="center"/>
            <w:hideMark/>
          </w:tcPr>
          <w:p w14:paraId="357D1DE9" w14:textId="63D60A81"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229 887,59</w:t>
            </w:r>
          </w:p>
        </w:tc>
        <w:tc>
          <w:tcPr>
            <w:tcW w:w="1559" w:type="dxa"/>
            <w:tcBorders>
              <w:top w:val="nil"/>
              <w:left w:val="nil"/>
              <w:bottom w:val="single" w:sz="4" w:space="0" w:color="auto"/>
              <w:right w:val="single" w:sz="4" w:space="0" w:color="auto"/>
            </w:tcBorders>
            <w:shd w:val="clear" w:color="000000" w:fill="FFFFFF"/>
            <w:vAlign w:val="center"/>
            <w:hideMark/>
          </w:tcPr>
          <w:p w14:paraId="1BF14ACA" w14:textId="1F6C2967" w:rsidR="0092736D" w:rsidRPr="0092736D" w:rsidRDefault="00685C4A" w:rsidP="00BB46EC">
            <w:pPr>
              <w:jc w:val="center"/>
              <w:rPr>
                <w:rFonts w:ascii="Myriad Pro" w:hAnsi="Myriad Pro" w:cs="Tahoma"/>
                <w:b/>
                <w:bCs/>
                <w:color w:val="000000"/>
                <w:sz w:val="18"/>
                <w:szCs w:val="18"/>
              </w:rPr>
            </w:pPr>
            <w:r>
              <w:rPr>
                <w:rFonts w:ascii="Myriad Pro" w:hAnsi="Myriad Pro" w:cs="Tahoma"/>
                <w:b/>
                <w:bCs/>
                <w:color w:val="000000"/>
                <w:sz w:val="18"/>
                <w:szCs w:val="18"/>
              </w:rPr>
              <w:t>244 534,04</w:t>
            </w:r>
          </w:p>
        </w:tc>
        <w:tc>
          <w:tcPr>
            <w:tcW w:w="1418" w:type="dxa"/>
            <w:tcBorders>
              <w:top w:val="nil"/>
              <w:left w:val="nil"/>
              <w:bottom w:val="single" w:sz="4" w:space="0" w:color="auto"/>
              <w:right w:val="single" w:sz="4" w:space="0" w:color="auto"/>
            </w:tcBorders>
            <w:shd w:val="clear" w:color="auto" w:fill="auto"/>
            <w:noWrap/>
            <w:vAlign w:val="center"/>
            <w:hideMark/>
          </w:tcPr>
          <w:p w14:paraId="12CEE461" w14:textId="56A7FE8C" w:rsidR="0092736D" w:rsidRPr="0092736D" w:rsidRDefault="00B129E2" w:rsidP="00DF5223">
            <w:pPr>
              <w:jc w:val="center"/>
              <w:rPr>
                <w:rFonts w:ascii="Myriad Pro" w:hAnsi="Myriad Pro" w:cs="Tahoma"/>
                <w:sz w:val="18"/>
                <w:szCs w:val="18"/>
              </w:rPr>
            </w:pPr>
            <w:r>
              <w:rPr>
                <w:rFonts w:ascii="Myriad Pro" w:hAnsi="Myriad Pro" w:cs="Tahoma"/>
                <w:sz w:val="18"/>
                <w:szCs w:val="18"/>
              </w:rPr>
              <w:t>14 646,45</w:t>
            </w:r>
          </w:p>
        </w:tc>
      </w:tr>
      <w:tr w:rsidR="0092736D" w:rsidRPr="0092736D" w14:paraId="1B5E091C" w14:textId="77777777" w:rsidTr="00E84C90">
        <w:trPr>
          <w:trHeight w:val="227"/>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1CE557BA" w14:textId="77777777" w:rsidR="0092736D" w:rsidRPr="0092736D" w:rsidRDefault="0092736D" w:rsidP="0092736D">
            <w:pPr>
              <w:jc w:val="center"/>
              <w:rPr>
                <w:rFonts w:ascii="Myriad Pro" w:hAnsi="Myriad Pro" w:cs="Tahoma"/>
                <w:color w:val="000000"/>
                <w:sz w:val="18"/>
                <w:szCs w:val="18"/>
              </w:rPr>
            </w:pPr>
            <w:r w:rsidRPr="0092736D">
              <w:rPr>
                <w:rFonts w:ascii="Myriad Pro" w:hAnsi="Myriad Pro" w:cs="Tahoma"/>
                <w:color w:val="000000"/>
                <w:sz w:val="18"/>
                <w:szCs w:val="18"/>
              </w:rPr>
              <w:t> </w:t>
            </w:r>
          </w:p>
        </w:tc>
        <w:tc>
          <w:tcPr>
            <w:tcW w:w="2851" w:type="dxa"/>
            <w:tcBorders>
              <w:top w:val="nil"/>
              <w:left w:val="nil"/>
              <w:bottom w:val="single" w:sz="4" w:space="0" w:color="auto"/>
              <w:right w:val="single" w:sz="4" w:space="0" w:color="auto"/>
            </w:tcBorders>
            <w:shd w:val="clear" w:color="000000" w:fill="FFFFFF"/>
            <w:vAlign w:val="center"/>
            <w:hideMark/>
          </w:tcPr>
          <w:p w14:paraId="25632BA6" w14:textId="77777777" w:rsidR="0092736D" w:rsidRPr="0092736D" w:rsidRDefault="0092736D" w:rsidP="0092736D">
            <w:pPr>
              <w:jc w:val="right"/>
              <w:rPr>
                <w:rFonts w:ascii="Myriad Pro" w:hAnsi="Myriad Pro" w:cs="Tahoma"/>
                <w:b/>
                <w:bCs/>
                <w:color w:val="000000"/>
                <w:sz w:val="18"/>
                <w:szCs w:val="18"/>
              </w:rPr>
            </w:pPr>
            <w:r w:rsidRPr="0092736D">
              <w:rPr>
                <w:rFonts w:ascii="Myriad Pro" w:hAnsi="Myriad Pro" w:cs="Tahoma"/>
                <w:b/>
                <w:bCs/>
                <w:color w:val="000000"/>
                <w:sz w:val="18"/>
                <w:szCs w:val="18"/>
              </w:rPr>
              <w:t>ИПЦ на 2017 год</w:t>
            </w:r>
          </w:p>
        </w:tc>
        <w:tc>
          <w:tcPr>
            <w:tcW w:w="1273" w:type="dxa"/>
            <w:tcBorders>
              <w:top w:val="nil"/>
              <w:left w:val="nil"/>
              <w:bottom w:val="single" w:sz="4" w:space="0" w:color="auto"/>
              <w:right w:val="single" w:sz="4" w:space="0" w:color="auto"/>
            </w:tcBorders>
            <w:shd w:val="clear" w:color="000000" w:fill="FFFFFF"/>
            <w:vAlign w:val="center"/>
            <w:hideMark/>
          </w:tcPr>
          <w:p w14:paraId="688E582B" w14:textId="056F2B60"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104,70</w:t>
            </w:r>
          </w:p>
        </w:tc>
        <w:tc>
          <w:tcPr>
            <w:tcW w:w="1598" w:type="dxa"/>
            <w:tcBorders>
              <w:top w:val="nil"/>
              <w:left w:val="nil"/>
              <w:bottom w:val="single" w:sz="4" w:space="0" w:color="auto"/>
              <w:right w:val="single" w:sz="4" w:space="0" w:color="auto"/>
            </w:tcBorders>
            <w:shd w:val="clear" w:color="auto" w:fill="auto"/>
            <w:noWrap/>
            <w:vAlign w:val="center"/>
            <w:hideMark/>
          </w:tcPr>
          <w:p w14:paraId="37D953CC" w14:textId="14DFB5BA" w:rsidR="0092736D" w:rsidRPr="0092736D" w:rsidRDefault="0092736D" w:rsidP="00BB46EC">
            <w:pPr>
              <w:jc w:val="center"/>
              <w:rPr>
                <w:rFonts w:ascii="Myriad Pro" w:hAnsi="Myriad Pro" w:cs="Tahoma"/>
                <w:sz w:val="18"/>
                <w:szCs w:val="18"/>
              </w:rPr>
            </w:pPr>
          </w:p>
        </w:tc>
        <w:tc>
          <w:tcPr>
            <w:tcW w:w="1559" w:type="dxa"/>
            <w:tcBorders>
              <w:top w:val="nil"/>
              <w:left w:val="nil"/>
              <w:bottom w:val="single" w:sz="4" w:space="0" w:color="auto"/>
              <w:right w:val="single" w:sz="4" w:space="0" w:color="auto"/>
            </w:tcBorders>
            <w:shd w:val="clear" w:color="auto" w:fill="auto"/>
            <w:noWrap/>
            <w:vAlign w:val="center"/>
            <w:hideMark/>
          </w:tcPr>
          <w:p w14:paraId="27707B59" w14:textId="77777777" w:rsidR="0092736D" w:rsidRPr="0092736D" w:rsidRDefault="0092736D" w:rsidP="00BB46EC">
            <w:pPr>
              <w:jc w:val="center"/>
              <w:rPr>
                <w:rFonts w:ascii="Myriad Pro" w:hAnsi="Myriad Pro" w:cs="Tahoma"/>
                <w:b/>
                <w:bCs/>
                <w:sz w:val="18"/>
                <w:szCs w:val="18"/>
              </w:rPr>
            </w:pPr>
            <w:r w:rsidRPr="0092736D">
              <w:rPr>
                <w:rFonts w:ascii="Myriad Pro" w:hAnsi="Myriad Pro" w:cs="Tahoma"/>
                <w:b/>
                <w:bCs/>
                <w:sz w:val="18"/>
                <w:szCs w:val="18"/>
              </w:rPr>
              <w:t>103,9</w:t>
            </w:r>
          </w:p>
        </w:tc>
        <w:tc>
          <w:tcPr>
            <w:tcW w:w="1418" w:type="dxa"/>
            <w:tcBorders>
              <w:top w:val="nil"/>
              <w:left w:val="nil"/>
              <w:bottom w:val="single" w:sz="4" w:space="0" w:color="auto"/>
              <w:right w:val="single" w:sz="4" w:space="0" w:color="auto"/>
            </w:tcBorders>
            <w:shd w:val="clear" w:color="auto" w:fill="auto"/>
            <w:noWrap/>
            <w:hideMark/>
          </w:tcPr>
          <w:p w14:paraId="2138CEB0" w14:textId="137D2438" w:rsidR="0092736D" w:rsidRPr="0092736D" w:rsidRDefault="0092736D" w:rsidP="00B2193E">
            <w:pPr>
              <w:jc w:val="center"/>
              <w:rPr>
                <w:rFonts w:ascii="Myriad Pro" w:hAnsi="Myriad Pro" w:cs="Tahoma"/>
                <w:sz w:val="18"/>
                <w:szCs w:val="18"/>
              </w:rPr>
            </w:pPr>
          </w:p>
        </w:tc>
      </w:tr>
      <w:tr w:rsidR="0092736D" w:rsidRPr="0092736D" w14:paraId="03D4DAAA" w14:textId="77777777" w:rsidTr="00E84C90">
        <w:trPr>
          <w:trHeight w:val="146"/>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0190427B" w14:textId="77777777" w:rsidR="0092736D" w:rsidRPr="0092736D" w:rsidRDefault="0092736D" w:rsidP="0092736D">
            <w:pPr>
              <w:jc w:val="center"/>
              <w:rPr>
                <w:rFonts w:ascii="Myriad Pro" w:hAnsi="Myriad Pro" w:cs="Tahoma"/>
                <w:color w:val="000000"/>
                <w:sz w:val="18"/>
                <w:szCs w:val="18"/>
              </w:rPr>
            </w:pPr>
            <w:r w:rsidRPr="0092736D">
              <w:rPr>
                <w:rFonts w:ascii="Myriad Pro" w:hAnsi="Myriad Pro" w:cs="Tahoma"/>
                <w:color w:val="000000"/>
                <w:sz w:val="18"/>
                <w:szCs w:val="18"/>
              </w:rPr>
              <w:t> </w:t>
            </w:r>
          </w:p>
        </w:tc>
        <w:tc>
          <w:tcPr>
            <w:tcW w:w="2851" w:type="dxa"/>
            <w:tcBorders>
              <w:top w:val="nil"/>
              <w:left w:val="nil"/>
              <w:bottom w:val="single" w:sz="4" w:space="0" w:color="auto"/>
              <w:right w:val="single" w:sz="4" w:space="0" w:color="auto"/>
            </w:tcBorders>
            <w:shd w:val="clear" w:color="000000" w:fill="FFFFFF"/>
            <w:vAlign w:val="center"/>
            <w:hideMark/>
          </w:tcPr>
          <w:p w14:paraId="16530ADB" w14:textId="77777777" w:rsidR="0092736D" w:rsidRPr="0092736D" w:rsidRDefault="0092736D" w:rsidP="0092736D">
            <w:pPr>
              <w:jc w:val="right"/>
              <w:rPr>
                <w:rFonts w:ascii="Myriad Pro" w:hAnsi="Myriad Pro" w:cs="Tahoma"/>
                <w:b/>
                <w:bCs/>
                <w:color w:val="000000"/>
                <w:sz w:val="18"/>
                <w:szCs w:val="18"/>
              </w:rPr>
            </w:pPr>
            <w:r w:rsidRPr="0092736D">
              <w:rPr>
                <w:rFonts w:ascii="Myriad Pro" w:hAnsi="Myriad Pro" w:cs="Tahoma"/>
                <w:b/>
                <w:bCs/>
                <w:color w:val="000000"/>
                <w:sz w:val="18"/>
                <w:szCs w:val="18"/>
              </w:rPr>
              <w:t>ИПЦ на 2018 год</w:t>
            </w:r>
          </w:p>
        </w:tc>
        <w:tc>
          <w:tcPr>
            <w:tcW w:w="1273" w:type="dxa"/>
            <w:tcBorders>
              <w:top w:val="nil"/>
              <w:left w:val="nil"/>
              <w:bottom w:val="single" w:sz="4" w:space="0" w:color="auto"/>
              <w:right w:val="single" w:sz="4" w:space="0" w:color="auto"/>
            </w:tcBorders>
            <w:shd w:val="clear" w:color="000000" w:fill="FFFFFF"/>
            <w:vAlign w:val="center"/>
            <w:hideMark/>
          </w:tcPr>
          <w:p w14:paraId="0AD42072" w14:textId="19E373FE"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104,00</w:t>
            </w:r>
          </w:p>
        </w:tc>
        <w:tc>
          <w:tcPr>
            <w:tcW w:w="1598" w:type="dxa"/>
            <w:tcBorders>
              <w:top w:val="nil"/>
              <w:left w:val="nil"/>
              <w:bottom w:val="single" w:sz="4" w:space="0" w:color="auto"/>
              <w:right w:val="single" w:sz="4" w:space="0" w:color="auto"/>
            </w:tcBorders>
            <w:shd w:val="clear" w:color="auto" w:fill="auto"/>
            <w:noWrap/>
            <w:vAlign w:val="center"/>
            <w:hideMark/>
          </w:tcPr>
          <w:p w14:paraId="06ED6CD4" w14:textId="45E5A75F" w:rsidR="0092736D" w:rsidRPr="0092736D" w:rsidRDefault="0092736D" w:rsidP="00BB46EC">
            <w:pPr>
              <w:jc w:val="center"/>
              <w:rPr>
                <w:rFonts w:ascii="Myriad Pro" w:hAnsi="Myriad Pro" w:cs="Tahoma"/>
                <w:sz w:val="18"/>
                <w:szCs w:val="18"/>
              </w:rPr>
            </w:pPr>
          </w:p>
        </w:tc>
        <w:tc>
          <w:tcPr>
            <w:tcW w:w="1559" w:type="dxa"/>
            <w:tcBorders>
              <w:top w:val="nil"/>
              <w:left w:val="nil"/>
              <w:bottom w:val="single" w:sz="4" w:space="0" w:color="auto"/>
              <w:right w:val="single" w:sz="4" w:space="0" w:color="auto"/>
            </w:tcBorders>
            <w:shd w:val="clear" w:color="auto" w:fill="auto"/>
            <w:noWrap/>
            <w:vAlign w:val="center"/>
            <w:hideMark/>
          </w:tcPr>
          <w:p w14:paraId="5D74ADB5" w14:textId="77777777" w:rsidR="0092736D" w:rsidRPr="0092736D" w:rsidRDefault="0092736D" w:rsidP="00BB46EC">
            <w:pPr>
              <w:jc w:val="center"/>
              <w:rPr>
                <w:rFonts w:ascii="Myriad Pro" w:hAnsi="Myriad Pro" w:cs="Tahoma"/>
                <w:b/>
                <w:bCs/>
                <w:sz w:val="18"/>
                <w:szCs w:val="18"/>
              </w:rPr>
            </w:pPr>
            <w:r w:rsidRPr="0092736D">
              <w:rPr>
                <w:rFonts w:ascii="Myriad Pro" w:hAnsi="Myriad Pro" w:cs="Tahoma"/>
                <w:b/>
                <w:bCs/>
                <w:sz w:val="18"/>
                <w:szCs w:val="18"/>
              </w:rPr>
              <w:t>103,7</w:t>
            </w:r>
          </w:p>
        </w:tc>
        <w:tc>
          <w:tcPr>
            <w:tcW w:w="1418" w:type="dxa"/>
            <w:tcBorders>
              <w:top w:val="nil"/>
              <w:left w:val="nil"/>
              <w:bottom w:val="single" w:sz="4" w:space="0" w:color="auto"/>
              <w:right w:val="single" w:sz="4" w:space="0" w:color="auto"/>
            </w:tcBorders>
            <w:shd w:val="clear" w:color="auto" w:fill="auto"/>
            <w:noWrap/>
            <w:hideMark/>
          </w:tcPr>
          <w:p w14:paraId="6038F326" w14:textId="42E33CFA" w:rsidR="0092736D" w:rsidRPr="0092736D" w:rsidRDefault="0092736D" w:rsidP="00B2193E">
            <w:pPr>
              <w:jc w:val="center"/>
              <w:rPr>
                <w:rFonts w:ascii="Myriad Pro" w:hAnsi="Myriad Pro" w:cs="Tahoma"/>
                <w:sz w:val="18"/>
                <w:szCs w:val="18"/>
              </w:rPr>
            </w:pPr>
          </w:p>
        </w:tc>
      </w:tr>
      <w:tr w:rsidR="0092736D" w:rsidRPr="0092736D" w14:paraId="79BFF6EA"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17D567C7"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1.1.</w:t>
            </w:r>
          </w:p>
        </w:tc>
        <w:tc>
          <w:tcPr>
            <w:tcW w:w="2851" w:type="dxa"/>
            <w:tcBorders>
              <w:top w:val="nil"/>
              <w:left w:val="nil"/>
              <w:bottom w:val="single" w:sz="4" w:space="0" w:color="auto"/>
              <w:right w:val="single" w:sz="4" w:space="0" w:color="auto"/>
            </w:tcBorders>
            <w:shd w:val="clear" w:color="000000" w:fill="FFFFFF"/>
            <w:vAlign w:val="center"/>
            <w:hideMark/>
          </w:tcPr>
          <w:p w14:paraId="70FB03B9" w14:textId="77777777" w:rsidR="0092736D" w:rsidRPr="0092736D" w:rsidRDefault="0092736D" w:rsidP="0092736D">
            <w:pPr>
              <w:jc w:val="right"/>
              <w:rPr>
                <w:rFonts w:ascii="Myriad Pro" w:hAnsi="Myriad Pro" w:cs="Tahoma"/>
                <w:b/>
                <w:bCs/>
                <w:color w:val="000000"/>
                <w:sz w:val="18"/>
                <w:szCs w:val="18"/>
              </w:rPr>
            </w:pPr>
            <w:r w:rsidRPr="0092736D">
              <w:rPr>
                <w:rFonts w:ascii="Myriad Pro" w:hAnsi="Myriad Pro" w:cs="Tahoma"/>
                <w:b/>
                <w:bCs/>
                <w:color w:val="000000"/>
                <w:sz w:val="18"/>
                <w:szCs w:val="18"/>
              </w:rPr>
              <w:t>Корректировка НВВ, по МУ 228 -э/1, тыс.руб.</w:t>
            </w:r>
          </w:p>
        </w:tc>
        <w:tc>
          <w:tcPr>
            <w:tcW w:w="1273" w:type="dxa"/>
            <w:tcBorders>
              <w:top w:val="nil"/>
              <w:left w:val="nil"/>
              <w:bottom w:val="single" w:sz="4" w:space="0" w:color="auto"/>
              <w:right w:val="single" w:sz="4" w:space="0" w:color="auto"/>
            </w:tcBorders>
            <w:shd w:val="clear" w:color="000000" w:fill="FFFFFF"/>
            <w:vAlign w:val="center"/>
            <w:hideMark/>
          </w:tcPr>
          <w:p w14:paraId="68CAC684" w14:textId="22A72B59"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97 908,30</w:t>
            </w:r>
          </w:p>
        </w:tc>
        <w:tc>
          <w:tcPr>
            <w:tcW w:w="1598" w:type="dxa"/>
            <w:tcBorders>
              <w:top w:val="nil"/>
              <w:left w:val="nil"/>
              <w:bottom w:val="single" w:sz="4" w:space="0" w:color="auto"/>
              <w:right w:val="single" w:sz="4" w:space="0" w:color="auto"/>
            </w:tcBorders>
            <w:shd w:val="clear" w:color="000000" w:fill="FFFFFF"/>
            <w:vAlign w:val="center"/>
            <w:hideMark/>
          </w:tcPr>
          <w:p w14:paraId="462EAEF6" w14:textId="0832E524"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229 887,59</w:t>
            </w:r>
          </w:p>
        </w:tc>
        <w:tc>
          <w:tcPr>
            <w:tcW w:w="1559" w:type="dxa"/>
            <w:tcBorders>
              <w:top w:val="nil"/>
              <w:left w:val="nil"/>
              <w:bottom w:val="single" w:sz="4" w:space="0" w:color="auto"/>
              <w:right w:val="single" w:sz="4" w:space="0" w:color="auto"/>
            </w:tcBorders>
            <w:shd w:val="clear" w:color="auto" w:fill="auto"/>
            <w:noWrap/>
            <w:vAlign w:val="center"/>
            <w:hideMark/>
          </w:tcPr>
          <w:p w14:paraId="07FAFA9F" w14:textId="04057B80" w:rsidR="0092736D" w:rsidRPr="0092736D" w:rsidRDefault="00B129E2" w:rsidP="00BB46EC">
            <w:pPr>
              <w:jc w:val="center"/>
              <w:rPr>
                <w:rFonts w:ascii="Myriad Pro" w:hAnsi="Myriad Pro" w:cs="Tahoma"/>
                <w:b/>
                <w:bCs/>
                <w:sz w:val="18"/>
                <w:szCs w:val="18"/>
              </w:rPr>
            </w:pPr>
            <w:r>
              <w:rPr>
                <w:rFonts w:ascii="Myriad Pro" w:hAnsi="Myriad Pro" w:cs="Tahoma"/>
                <w:b/>
                <w:bCs/>
                <w:sz w:val="18"/>
                <w:szCs w:val="18"/>
              </w:rPr>
              <w:t>226 962,52</w:t>
            </w:r>
          </w:p>
        </w:tc>
        <w:tc>
          <w:tcPr>
            <w:tcW w:w="1418" w:type="dxa"/>
            <w:tcBorders>
              <w:top w:val="nil"/>
              <w:left w:val="nil"/>
              <w:bottom w:val="single" w:sz="4" w:space="0" w:color="auto"/>
              <w:right w:val="single" w:sz="4" w:space="0" w:color="auto"/>
            </w:tcBorders>
            <w:shd w:val="clear" w:color="auto" w:fill="auto"/>
            <w:noWrap/>
            <w:vAlign w:val="center"/>
            <w:hideMark/>
          </w:tcPr>
          <w:p w14:paraId="426D64C7" w14:textId="238D3AA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       53 962,57</w:t>
            </w:r>
          </w:p>
        </w:tc>
      </w:tr>
      <w:tr w:rsidR="0092736D" w:rsidRPr="0092736D" w14:paraId="58317BF7" w14:textId="77777777" w:rsidTr="00E84C90">
        <w:trPr>
          <w:trHeight w:val="369"/>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547059EE"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1.1.1.</w:t>
            </w:r>
          </w:p>
        </w:tc>
        <w:tc>
          <w:tcPr>
            <w:tcW w:w="2851" w:type="dxa"/>
            <w:tcBorders>
              <w:top w:val="nil"/>
              <w:left w:val="nil"/>
              <w:bottom w:val="single" w:sz="4" w:space="0" w:color="auto"/>
              <w:right w:val="single" w:sz="4" w:space="0" w:color="auto"/>
            </w:tcBorders>
            <w:shd w:val="clear" w:color="000000" w:fill="FFFFFF"/>
            <w:vAlign w:val="center"/>
            <w:hideMark/>
          </w:tcPr>
          <w:p w14:paraId="7536E117" w14:textId="77777777"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Корректировка операционных расходов, тыс.руб.</w:t>
            </w:r>
          </w:p>
        </w:tc>
        <w:tc>
          <w:tcPr>
            <w:tcW w:w="1273" w:type="dxa"/>
            <w:tcBorders>
              <w:top w:val="nil"/>
              <w:left w:val="nil"/>
              <w:bottom w:val="single" w:sz="4" w:space="0" w:color="auto"/>
              <w:right w:val="single" w:sz="4" w:space="0" w:color="auto"/>
            </w:tcBorders>
            <w:shd w:val="clear" w:color="000000" w:fill="FFFFFF"/>
            <w:vAlign w:val="center"/>
            <w:hideMark/>
          </w:tcPr>
          <w:p w14:paraId="55662332" w14:textId="00B8EF73"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215 003,10</w:t>
            </w:r>
          </w:p>
        </w:tc>
        <w:tc>
          <w:tcPr>
            <w:tcW w:w="1598" w:type="dxa"/>
            <w:tcBorders>
              <w:top w:val="nil"/>
              <w:left w:val="nil"/>
              <w:bottom w:val="single" w:sz="4" w:space="0" w:color="auto"/>
              <w:right w:val="single" w:sz="4" w:space="0" w:color="auto"/>
            </w:tcBorders>
            <w:shd w:val="clear" w:color="000000" w:fill="FFFFFF"/>
            <w:vAlign w:val="center"/>
            <w:hideMark/>
          </w:tcPr>
          <w:p w14:paraId="4A61081C" w14:textId="52E2F498"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198 241,86</w:t>
            </w:r>
          </w:p>
        </w:tc>
        <w:tc>
          <w:tcPr>
            <w:tcW w:w="1559" w:type="dxa"/>
            <w:tcBorders>
              <w:top w:val="nil"/>
              <w:left w:val="nil"/>
              <w:bottom w:val="single" w:sz="4" w:space="0" w:color="auto"/>
              <w:right w:val="single" w:sz="4" w:space="0" w:color="auto"/>
            </w:tcBorders>
            <w:shd w:val="clear" w:color="000000" w:fill="FFFFFF"/>
            <w:vAlign w:val="center"/>
            <w:hideMark/>
          </w:tcPr>
          <w:p w14:paraId="0780F6F0" w14:textId="67CE48E1"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226 855,19</w:t>
            </w:r>
          </w:p>
        </w:tc>
        <w:tc>
          <w:tcPr>
            <w:tcW w:w="1418" w:type="dxa"/>
            <w:tcBorders>
              <w:top w:val="nil"/>
              <w:left w:val="nil"/>
              <w:bottom w:val="single" w:sz="4" w:space="0" w:color="auto"/>
              <w:right w:val="single" w:sz="4" w:space="0" w:color="auto"/>
            </w:tcBorders>
            <w:shd w:val="clear" w:color="auto" w:fill="auto"/>
            <w:noWrap/>
            <w:vAlign w:val="center"/>
            <w:hideMark/>
          </w:tcPr>
          <w:p w14:paraId="798E03B7" w14:textId="68FCF113"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28 613,33</w:t>
            </w:r>
          </w:p>
        </w:tc>
      </w:tr>
      <w:tr w:rsidR="0092736D" w:rsidRPr="0092736D" w14:paraId="196267A0"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7D6D8F90"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lastRenderedPageBreak/>
              <w:t>1.1.2.</w:t>
            </w:r>
          </w:p>
        </w:tc>
        <w:tc>
          <w:tcPr>
            <w:tcW w:w="2851" w:type="dxa"/>
            <w:tcBorders>
              <w:top w:val="nil"/>
              <w:left w:val="nil"/>
              <w:bottom w:val="single" w:sz="4" w:space="0" w:color="auto"/>
              <w:right w:val="single" w:sz="4" w:space="0" w:color="auto"/>
            </w:tcBorders>
            <w:shd w:val="clear" w:color="000000" w:fill="FFFFFF"/>
            <w:vAlign w:val="center"/>
            <w:hideMark/>
          </w:tcPr>
          <w:p w14:paraId="6F298989" w14:textId="77777777"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Корректировка неподконтрольных расходов, тыс.руб.</w:t>
            </w:r>
          </w:p>
        </w:tc>
        <w:tc>
          <w:tcPr>
            <w:tcW w:w="1273" w:type="dxa"/>
            <w:tcBorders>
              <w:top w:val="nil"/>
              <w:left w:val="nil"/>
              <w:bottom w:val="single" w:sz="4" w:space="0" w:color="auto"/>
              <w:right w:val="single" w:sz="4" w:space="0" w:color="auto"/>
            </w:tcBorders>
            <w:shd w:val="clear" w:color="000000" w:fill="FFFFFF"/>
            <w:vAlign w:val="center"/>
            <w:hideMark/>
          </w:tcPr>
          <w:p w14:paraId="278E4149" w14:textId="40EEA0C3"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42 543,8</w:t>
            </w:r>
          </w:p>
        </w:tc>
        <w:tc>
          <w:tcPr>
            <w:tcW w:w="1598" w:type="dxa"/>
            <w:tcBorders>
              <w:top w:val="nil"/>
              <w:left w:val="nil"/>
              <w:bottom w:val="single" w:sz="4" w:space="0" w:color="auto"/>
              <w:right w:val="single" w:sz="4" w:space="0" w:color="auto"/>
            </w:tcBorders>
            <w:shd w:val="clear" w:color="000000" w:fill="FFFFFF"/>
            <w:vAlign w:val="center"/>
            <w:hideMark/>
          </w:tcPr>
          <w:p w14:paraId="176B5262" w14:textId="1D9A3C1F"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   28 177,43</w:t>
            </w:r>
          </w:p>
        </w:tc>
        <w:tc>
          <w:tcPr>
            <w:tcW w:w="1559" w:type="dxa"/>
            <w:tcBorders>
              <w:top w:val="nil"/>
              <w:left w:val="nil"/>
              <w:bottom w:val="single" w:sz="4" w:space="0" w:color="auto"/>
              <w:right w:val="single" w:sz="4" w:space="0" w:color="auto"/>
            </w:tcBorders>
            <w:shd w:val="clear" w:color="000000" w:fill="FFFFFF"/>
            <w:vAlign w:val="center"/>
            <w:hideMark/>
          </w:tcPr>
          <w:p w14:paraId="0B442A4F" w14:textId="41013E97"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   200 930,17</w:t>
            </w:r>
          </w:p>
        </w:tc>
        <w:tc>
          <w:tcPr>
            <w:tcW w:w="1418" w:type="dxa"/>
            <w:tcBorders>
              <w:top w:val="nil"/>
              <w:left w:val="nil"/>
              <w:bottom w:val="single" w:sz="4" w:space="0" w:color="auto"/>
              <w:right w:val="single" w:sz="4" w:space="0" w:color="auto"/>
            </w:tcBorders>
            <w:shd w:val="clear" w:color="auto" w:fill="auto"/>
            <w:noWrap/>
            <w:vAlign w:val="center"/>
            <w:hideMark/>
          </w:tcPr>
          <w:p w14:paraId="5117CEB9" w14:textId="67CAEBB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     172 752,74</w:t>
            </w:r>
          </w:p>
        </w:tc>
      </w:tr>
      <w:tr w:rsidR="0092736D" w:rsidRPr="0092736D" w14:paraId="3A855897" w14:textId="77777777" w:rsidTr="00B129E2">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6F2E257C"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1.1.3.</w:t>
            </w:r>
          </w:p>
        </w:tc>
        <w:tc>
          <w:tcPr>
            <w:tcW w:w="2851" w:type="dxa"/>
            <w:tcBorders>
              <w:top w:val="nil"/>
              <w:left w:val="nil"/>
              <w:bottom w:val="single" w:sz="4" w:space="0" w:color="auto"/>
              <w:right w:val="single" w:sz="4" w:space="0" w:color="auto"/>
            </w:tcBorders>
            <w:shd w:val="clear" w:color="000000" w:fill="FFFFFF"/>
            <w:vAlign w:val="center"/>
            <w:hideMark/>
          </w:tcPr>
          <w:p w14:paraId="5861075F" w14:textId="77777777"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Корректировка НВВ с учетом изменения фактического объема выручки, тыс.руб.</w:t>
            </w:r>
          </w:p>
        </w:tc>
        <w:tc>
          <w:tcPr>
            <w:tcW w:w="1273" w:type="dxa"/>
            <w:tcBorders>
              <w:top w:val="nil"/>
              <w:left w:val="nil"/>
              <w:bottom w:val="single" w:sz="4" w:space="0" w:color="auto"/>
              <w:right w:val="single" w:sz="4" w:space="0" w:color="auto"/>
            </w:tcBorders>
            <w:shd w:val="clear" w:color="000000" w:fill="FFFFFF"/>
            <w:vAlign w:val="center"/>
            <w:hideMark/>
          </w:tcPr>
          <w:p w14:paraId="1D64B522" w14:textId="01F67449"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   89 231,1</w:t>
            </w:r>
          </w:p>
        </w:tc>
        <w:tc>
          <w:tcPr>
            <w:tcW w:w="1598" w:type="dxa"/>
            <w:tcBorders>
              <w:top w:val="nil"/>
              <w:left w:val="nil"/>
              <w:bottom w:val="single" w:sz="4" w:space="0" w:color="auto"/>
              <w:right w:val="single" w:sz="4" w:space="0" w:color="auto"/>
            </w:tcBorders>
            <w:shd w:val="clear" w:color="000000" w:fill="FFFFFF"/>
            <w:vAlign w:val="center"/>
            <w:hideMark/>
          </w:tcPr>
          <w:p w14:paraId="3B85A93A" w14:textId="6EC1A28B"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130 231,0</w:t>
            </w:r>
          </w:p>
        </w:tc>
        <w:tc>
          <w:tcPr>
            <w:tcW w:w="1559" w:type="dxa"/>
            <w:tcBorders>
              <w:top w:val="nil"/>
              <w:left w:val="nil"/>
              <w:bottom w:val="single" w:sz="4" w:space="0" w:color="auto"/>
              <w:right w:val="single" w:sz="4" w:space="0" w:color="auto"/>
            </w:tcBorders>
            <w:shd w:val="clear" w:color="auto" w:fill="auto"/>
            <w:noWrap/>
            <w:vAlign w:val="center"/>
            <w:hideMark/>
          </w:tcPr>
          <w:p w14:paraId="11B9E1AD" w14:textId="35808A39" w:rsidR="0092736D" w:rsidRPr="0092736D" w:rsidRDefault="00B129E2" w:rsidP="00BB46EC">
            <w:pPr>
              <w:jc w:val="center"/>
              <w:rPr>
                <w:rFonts w:ascii="Myriad Pro" w:hAnsi="Myriad Pro" w:cs="Tahoma"/>
                <w:sz w:val="18"/>
                <w:szCs w:val="18"/>
              </w:rPr>
            </w:pPr>
            <w:r>
              <w:rPr>
                <w:rFonts w:ascii="Myriad Pro" w:hAnsi="Myriad Pro" w:cs="Tahoma"/>
                <w:sz w:val="18"/>
                <w:szCs w:val="18"/>
              </w:rPr>
              <w:t>415 626,4</w:t>
            </w:r>
          </w:p>
        </w:tc>
        <w:tc>
          <w:tcPr>
            <w:tcW w:w="1418" w:type="dxa"/>
            <w:tcBorders>
              <w:top w:val="nil"/>
              <w:left w:val="nil"/>
              <w:bottom w:val="single" w:sz="4" w:space="0" w:color="auto"/>
              <w:right w:val="single" w:sz="4" w:space="0" w:color="auto"/>
            </w:tcBorders>
            <w:shd w:val="clear" w:color="auto" w:fill="auto"/>
            <w:noWrap/>
            <w:vAlign w:val="center"/>
            <w:hideMark/>
          </w:tcPr>
          <w:p w14:paraId="231367E4" w14:textId="44ED9661" w:rsidR="0092736D" w:rsidRPr="0092736D" w:rsidRDefault="00B129E2" w:rsidP="00B2193E">
            <w:pPr>
              <w:jc w:val="center"/>
              <w:rPr>
                <w:rFonts w:ascii="Myriad Pro" w:hAnsi="Myriad Pro" w:cs="Tahoma"/>
                <w:sz w:val="18"/>
                <w:szCs w:val="18"/>
              </w:rPr>
            </w:pPr>
            <w:r>
              <w:rPr>
                <w:rFonts w:ascii="Myriad Pro" w:hAnsi="Myriad Pro" w:cs="Tahoma"/>
                <w:sz w:val="18"/>
                <w:szCs w:val="18"/>
              </w:rPr>
              <w:t>285 395,4</w:t>
            </w:r>
          </w:p>
        </w:tc>
      </w:tr>
      <w:tr w:rsidR="0092736D" w:rsidRPr="0092736D" w14:paraId="3E01CEDC"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28A46CA1" w14:textId="77777777" w:rsidR="0092736D" w:rsidRPr="0092736D" w:rsidRDefault="0092736D" w:rsidP="0092736D">
            <w:pPr>
              <w:jc w:val="center"/>
              <w:rPr>
                <w:rFonts w:ascii="Myriad Pro" w:hAnsi="Myriad Pro" w:cs="Tahoma"/>
                <w:b/>
                <w:bCs/>
                <w:sz w:val="18"/>
                <w:szCs w:val="18"/>
              </w:rPr>
            </w:pPr>
            <w:r w:rsidRPr="0092736D">
              <w:rPr>
                <w:rFonts w:ascii="Myriad Pro" w:hAnsi="Myriad Pro" w:cs="Tahoma"/>
                <w:b/>
                <w:bCs/>
                <w:sz w:val="18"/>
                <w:szCs w:val="18"/>
              </w:rPr>
              <w:t>1.1.4.</w:t>
            </w:r>
          </w:p>
        </w:tc>
        <w:tc>
          <w:tcPr>
            <w:tcW w:w="2851" w:type="dxa"/>
            <w:tcBorders>
              <w:top w:val="nil"/>
              <w:left w:val="nil"/>
              <w:bottom w:val="single" w:sz="4" w:space="0" w:color="auto"/>
              <w:right w:val="single" w:sz="4" w:space="0" w:color="auto"/>
            </w:tcBorders>
            <w:shd w:val="clear" w:color="000000" w:fill="FFFFFF"/>
            <w:vAlign w:val="center"/>
            <w:hideMark/>
          </w:tcPr>
          <w:p w14:paraId="46E812D0" w14:textId="6789ECBF"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Корректировка с учетом изменения цены на покупку потерь, тыс.руб.</w:t>
            </w:r>
          </w:p>
        </w:tc>
        <w:tc>
          <w:tcPr>
            <w:tcW w:w="1273" w:type="dxa"/>
            <w:tcBorders>
              <w:top w:val="nil"/>
              <w:left w:val="nil"/>
              <w:bottom w:val="single" w:sz="4" w:space="0" w:color="auto"/>
              <w:right w:val="single" w:sz="4" w:space="0" w:color="auto"/>
            </w:tcBorders>
            <w:shd w:val="clear" w:color="000000" w:fill="FFFFFF"/>
            <w:vAlign w:val="center"/>
            <w:hideMark/>
          </w:tcPr>
          <w:p w14:paraId="5026837D" w14:textId="69AECE91"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- 70 407,50</w:t>
            </w:r>
          </w:p>
        </w:tc>
        <w:tc>
          <w:tcPr>
            <w:tcW w:w="1598" w:type="dxa"/>
            <w:tcBorders>
              <w:top w:val="nil"/>
              <w:left w:val="nil"/>
              <w:bottom w:val="single" w:sz="4" w:space="0" w:color="auto"/>
              <w:right w:val="single" w:sz="4" w:space="0" w:color="auto"/>
            </w:tcBorders>
            <w:shd w:val="clear" w:color="000000" w:fill="FFFFFF"/>
            <w:vAlign w:val="center"/>
            <w:hideMark/>
          </w:tcPr>
          <w:p w14:paraId="708F28A6" w14:textId="72378DE1"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    70 407,84</w:t>
            </w:r>
          </w:p>
        </w:tc>
        <w:tc>
          <w:tcPr>
            <w:tcW w:w="1559" w:type="dxa"/>
            <w:tcBorders>
              <w:top w:val="nil"/>
              <w:left w:val="nil"/>
              <w:bottom w:val="single" w:sz="4" w:space="0" w:color="auto"/>
              <w:right w:val="single" w:sz="4" w:space="0" w:color="auto"/>
            </w:tcBorders>
            <w:shd w:val="clear" w:color="000000" w:fill="FFFFFF"/>
            <w:vAlign w:val="center"/>
            <w:hideMark/>
          </w:tcPr>
          <w:p w14:paraId="3F176B21" w14:textId="584ADE95" w:rsidR="0092736D" w:rsidRPr="0092736D" w:rsidRDefault="0092736D" w:rsidP="00BB46EC">
            <w:pPr>
              <w:jc w:val="center"/>
              <w:rPr>
                <w:rFonts w:ascii="Myriad Pro" w:hAnsi="Myriad Pro" w:cs="Tahoma"/>
                <w:color w:val="000000"/>
                <w:sz w:val="18"/>
                <w:szCs w:val="18"/>
              </w:rPr>
            </w:pPr>
            <w:r w:rsidRPr="0092736D">
              <w:rPr>
                <w:rFonts w:ascii="Myriad Pro" w:hAnsi="Myriad Pro" w:cs="Tahoma"/>
                <w:color w:val="000000"/>
                <w:sz w:val="18"/>
                <w:szCs w:val="18"/>
              </w:rPr>
              <w:t>-      214 588,90</w:t>
            </w:r>
          </w:p>
        </w:tc>
        <w:tc>
          <w:tcPr>
            <w:tcW w:w="1418" w:type="dxa"/>
            <w:tcBorders>
              <w:top w:val="nil"/>
              <w:left w:val="nil"/>
              <w:bottom w:val="single" w:sz="4" w:space="0" w:color="auto"/>
              <w:right w:val="single" w:sz="4" w:space="0" w:color="auto"/>
            </w:tcBorders>
            <w:shd w:val="clear" w:color="auto" w:fill="auto"/>
            <w:noWrap/>
            <w:vAlign w:val="center"/>
            <w:hideMark/>
          </w:tcPr>
          <w:p w14:paraId="0075B087" w14:textId="4B49DF0F"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     144 181,06</w:t>
            </w:r>
          </w:p>
        </w:tc>
      </w:tr>
      <w:tr w:rsidR="0092736D" w:rsidRPr="0092736D" w14:paraId="7EDAB2F6"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6669A104"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1.2.</w:t>
            </w:r>
          </w:p>
        </w:tc>
        <w:tc>
          <w:tcPr>
            <w:tcW w:w="2851" w:type="dxa"/>
            <w:tcBorders>
              <w:top w:val="nil"/>
              <w:left w:val="nil"/>
              <w:bottom w:val="single" w:sz="4" w:space="0" w:color="auto"/>
              <w:right w:val="single" w:sz="4" w:space="0" w:color="auto"/>
            </w:tcBorders>
            <w:shd w:val="clear" w:color="000000" w:fill="FFFFFF"/>
            <w:vAlign w:val="center"/>
            <w:hideMark/>
          </w:tcPr>
          <w:p w14:paraId="7D530C9D"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Расчет корректировки выручки в связи с изменением ИПР, тыс.руб.</w:t>
            </w:r>
          </w:p>
        </w:tc>
        <w:tc>
          <w:tcPr>
            <w:tcW w:w="1273" w:type="dxa"/>
            <w:tcBorders>
              <w:top w:val="nil"/>
              <w:left w:val="nil"/>
              <w:bottom w:val="single" w:sz="4" w:space="0" w:color="auto"/>
              <w:right w:val="single" w:sz="4" w:space="0" w:color="auto"/>
            </w:tcBorders>
            <w:shd w:val="clear" w:color="000000" w:fill="FFFFFF"/>
            <w:vAlign w:val="center"/>
            <w:hideMark/>
          </w:tcPr>
          <w:p w14:paraId="7617CE08" w14:textId="33074A69"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w:t>
            </w:r>
          </w:p>
        </w:tc>
        <w:tc>
          <w:tcPr>
            <w:tcW w:w="1598" w:type="dxa"/>
            <w:tcBorders>
              <w:top w:val="nil"/>
              <w:left w:val="nil"/>
              <w:bottom w:val="single" w:sz="4" w:space="0" w:color="auto"/>
              <w:right w:val="single" w:sz="4" w:space="0" w:color="auto"/>
            </w:tcBorders>
            <w:shd w:val="clear" w:color="auto" w:fill="auto"/>
            <w:noWrap/>
            <w:vAlign w:val="center"/>
            <w:hideMark/>
          </w:tcPr>
          <w:p w14:paraId="0A47F16F" w14:textId="39BE7D87" w:rsidR="0092736D" w:rsidRPr="0092736D" w:rsidRDefault="0092736D" w:rsidP="00BB46EC">
            <w:pPr>
              <w:jc w:val="center"/>
              <w:rPr>
                <w:rFonts w:ascii="Myriad Pro" w:hAnsi="Myriad Pro" w:cs="Tahoma"/>
                <w:b/>
                <w:bCs/>
                <w:sz w:val="18"/>
                <w:szCs w:val="18"/>
              </w:rPr>
            </w:pPr>
            <w:r w:rsidRPr="0092736D">
              <w:rPr>
                <w:rFonts w:ascii="Myriad Pro" w:hAnsi="Myriad Pro" w:cs="Tahoma"/>
                <w:b/>
                <w:bCs/>
                <w:sz w:val="18"/>
                <w:szCs w:val="18"/>
              </w:rPr>
              <w:t>-    14 424,49</w:t>
            </w:r>
          </w:p>
        </w:tc>
        <w:tc>
          <w:tcPr>
            <w:tcW w:w="1559" w:type="dxa"/>
            <w:tcBorders>
              <w:top w:val="nil"/>
              <w:left w:val="nil"/>
              <w:bottom w:val="single" w:sz="4" w:space="0" w:color="auto"/>
              <w:right w:val="single" w:sz="4" w:space="0" w:color="auto"/>
            </w:tcBorders>
            <w:shd w:val="clear" w:color="auto" w:fill="auto"/>
            <w:noWrap/>
            <w:vAlign w:val="center"/>
            <w:hideMark/>
          </w:tcPr>
          <w:p w14:paraId="0505F1CA" w14:textId="65A84749" w:rsidR="0092736D" w:rsidRPr="0092736D" w:rsidRDefault="0092736D" w:rsidP="00BB46EC">
            <w:pPr>
              <w:jc w:val="center"/>
              <w:rPr>
                <w:rFonts w:ascii="Myriad Pro" w:hAnsi="Myriad Pro" w:cs="Tahoma"/>
                <w:b/>
                <w:bCs/>
                <w:sz w:val="18"/>
                <w:szCs w:val="18"/>
              </w:rPr>
            </w:pPr>
            <w:r w:rsidRPr="0092736D">
              <w:rPr>
                <w:rFonts w:ascii="Myriad Pro" w:hAnsi="Myriad Pro" w:cs="Tahoma"/>
                <w:b/>
                <w:bCs/>
                <w:sz w:val="18"/>
                <w:szCs w:val="18"/>
              </w:rPr>
              <w:t xml:space="preserve">-   </w:t>
            </w:r>
            <w:r w:rsidR="00A9596E">
              <w:rPr>
                <w:rFonts w:ascii="Myriad Pro" w:hAnsi="Myriad Pro" w:cs="Tahoma"/>
                <w:b/>
                <w:bCs/>
                <w:sz w:val="18"/>
                <w:szCs w:val="18"/>
              </w:rPr>
              <w:t>136 412,02</w:t>
            </w:r>
          </w:p>
        </w:tc>
        <w:tc>
          <w:tcPr>
            <w:tcW w:w="1418" w:type="dxa"/>
            <w:tcBorders>
              <w:top w:val="nil"/>
              <w:left w:val="nil"/>
              <w:bottom w:val="single" w:sz="4" w:space="0" w:color="auto"/>
              <w:right w:val="single" w:sz="4" w:space="0" w:color="auto"/>
            </w:tcBorders>
            <w:shd w:val="clear" w:color="auto" w:fill="auto"/>
            <w:noWrap/>
            <w:vAlign w:val="center"/>
            <w:hideMark/>
          </w:tcPr>
          <w:p w14:paraId="50198A47" w14:textId="03C39AC2"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 xml:space="preserve">-   </w:t>
            </w:r>
            <w:r w:rsidR="00A9596E">
              <w:rPr>
                <w:rFonts w:ascii="Myriad Pro" w:hAnsi="Myriad Pro" w:cs="Tahoma"/>
                <w:sz w:val="18"/>
                <w:szCs w:val="18"/>
              </w:rPr>
              <w:t>121 987,53</w:t>
            </w:r>
          </w:p>
        </w:tc>
      </w:tr>
      <w:tr w:rsidR="0092736D" w:rsidRPr="0092736D" w14:paraId="21EE89EF" w14:textId="77777777" w:rsidTr="0092736D">
        <w:trPr>
          <w:trHeight w:val="780"/>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27107A29"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1.3.</w:t>
            </w:r>
          </w:p>
        </w:tc>
        <w:tc>
          <w:tcPr>
            <w:tcW w:w="2851" w:type="dxa"/>
            <w:tcBorders>
              <w:top w:val="nil"/>
              <w:left w:val="nil"/>
              <w:bottom w:val="single" w:sz="4" w:space="0" w:color="auto"/>
              <w:right w:val="single" w:sz="4" w:space="0" w:color="auto"/>
            </w:tcBorders>
            <w:shd w:val="clear" w:color="000000" w:fill="FFFFFF"/>
            <w:vAlign w:val="center"/>
            <w:hideMark/>
          </w:tcPr>
          <w:p w14:paraId="3E2B34DC"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Корректировка НВВ с учетом надежности и качества оказываемых услуг, тыс.руб.</w:t>
            </w:r>
          </w:p>
        </w:tc>
        <w:tc>
          <w:tcPr>
            <w:tcW w:w="1273" w:type="dxa"/>
            <w:tcBorders>
              <w:top w:val="nil"/>
              <w:left w:val="nil"/>
              <w:bottom w:val="single" w:sz="4" w:space="0" w:color="auto"/>
              <w:right w:val="single" w:sz="4" w:space="0" w:color="auto"/>
            </w:tcBorders>
            <w:shd w:val="clear" w:color="000000" w:fill="FFFFFF"/>
            <w:vAlign w:val="center"/>
            <w:hideMark/>
          </w:tcPr>
          <w:p w14:paraId="1A97BE15" w14:textId="6F18E8BC"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69 934,9</w:t>
            </w:r>
          </w:p>
        </w:tc>
        <w:tc>
          <w:tcPr>
            <w:tcW w:w="1598" w:type="dxa"/>
            <w:tcBorders>
              <w:top w:val="nil"/>
              <w:left w:val="nil"/>
              <w:bottom w:val="single" w:sz="4" w:space="0" w:color="auto"/>
              <w:right w:val="single" w:sz="4" w:space="0" w:color="auto"/>
            </w:tcBorders>
            <w:shd w:val="clear" w:color="auto" w:fill="auto"/>
            <w:noWrap/>
            <w:vAlign w:val="center"/>
            <w:hideMark/>
          </w:tcPr>
          <w:p w14:paraId="4A63DD28" w14:textId="4AD7EB3B" w:rsidR="0092736D" w:rsidRPr="0092736D" w:rsidRDefault="0092736D" w:rsidP="00BB46EC">
            <w:pPr>
              <w:jc w:val="center"/>
              <w:rPr>
                <w:rFonts w:ascii="Myriad Pro" w:hAnsi="Myriad Pro" w:cs="Tahoma"/>
                <w:b/>
                <w:bCs/>
                <w:sz w:val="18"/>
                <w:szCs w:val="18"/>
              </w:rPr>
            </w:pPr>
            <w:r w:rsidRPr="0092736D">
              <w:rPr>
                <w:rFonts w:ascii="Myriad Pro" w:hAnsi="Myriad Pro" w:cs="Tahoma"/>
                <w:b/>
                <w:bCs/>
                <w:sz w:val="18"/>
                <w:szCs w:val="18"/>
              </w:rPr>
              <w:t>-</w:t>
            </w:r>
          </w:p>
        </w:tc>
        <w:tc>
          <w:tcPr>
            <w:tcW w:w="1559" w:type="dxa"/>
            <w:tcBorders>
              <w:top w:val="nil"/>
              <w:left w:val="nil"/>
              <w:bottom w:val="single" w:sz="4" w:space="0" w:color="auto"/>
              <w:right w:val="single" w:sz="4" w:space="0" w:color="auto"/>
            </w:tcBorders>
            <w:shd w:val="clear" w:color="000000" w:fill="FFFFFF"/>
            <w:vAlign w:val="center"/>
            <w:hideMark/>
          </w:tcPr>
          <w:p w14:paraId="742823D7" w14:textId="2B1A010B"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69 934,91</w:t>
            </w:r>
          </w:p>
        </w:tc>
        <w:tc>
          <w:tcPr>
            <w:tcW w:w="1418" w:type="dxa"/>
            <w:tcBorders>
              <w:top w:val="nil"/>
              <w:left w:val="nil"/>
              <w:bottom w:val="single" w:sz="4" w:space="0" w:color="auto"/>
              <w:right w:val="single" w:sz="4" w:space="0" w:color="auto"/>
            </w:tcBorders>
            <w:shd w:val="clear" w:color="auto" w:fill="auto"/>
            <w:noWrap/>
            <w:vAlign w:val="center"/>
            <w:hideMark/>
          </w:tcPr>
          <w:p w14:paraId="42F3E6EA" w14:textId="5D2589ED"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69 934,91</w:t>
            </w:r>
          </w:p>
        </w:tc>
      </w:tr>
      <w:tr w:rsidR="0092736D" w:rsidRPr="0092736D" w14:paraId="414110AD"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572E5104"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1.4.</w:t>
            </w:r>
          </w:p>
        </w:tc>
        <w:tc>
          <w:tcPr>
            <w:tcW w:w="2851" w:type="dxa"/>
            <w:tcBorders>
              <w:top w:val="nil"/>
              <w:left w:val="nil"/>
              <w:bottom w:val="single" w:sz="4" w:space="0" w:color="auto"/>
              <w:right w:val="single" w:sz="4" w:space="0" w:color="auto"/>
            </w:tcBorders>
            <w:shd w:val="clear" w:color="000000" w:fill="FFFFFF"/>
            <w:vAlign w:val="center"/>
            <w:hideMark/>
          </w:tcPr>
          <w:p w14:paraId="26E6F353"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Корректировка доходности инвестированно</w:t>
            </w:r>
            <w:r w:rsidRPr="0092736D">
              <w:rPr>
                <w:rFonts w:ascii="Myriad Pro" w:hAnsi="Myriad Pro" w:cs="Tahoma"/>
                <w:b/>
                <w:bCs/>
                <w:color w:val="000000"/>
                <w:sz w:val="18"/>
                <w:szCs w:val="18"/>
              </w:rPr>
              <w:softHyphen/>
              <w:t>го капитала, тыс.руб.</w:t>
            </w:r>
          </w:p>
        </w:tc>
        <w:tc>
          <w:tcPr>
            <w:tcW w:w="1273" w:type="dxa"/>
            <w:tcBorders>
              <w:top w:val="nil"/>
              <w:left w:val="nil"/>
              <w:bottom w:val="single" w:sz="4" w:space="0" w:color="auto"/>
              <w:right w:val="single" w:sz="4" w:space="0" w:color="auto"/>
            </w:tcBorders>
            <w:shd w:val="clear" w:color="000000" w:fill="FFFFFF"/>
            <w:vAlign w:val="center"/>
            <w:hideMark/>
          </w:tcPr>
          <w:p w14:paraId="05118E13" w14:textId="393C8237"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20 109,6</w:t>
            </w:r>
          </w:p>
        </w:tc>
        <w:tc>
          <w:tcPr>
            <w:tcW w:w="1598" w:type="dxa"/>
            <w:tcBorders>
              <w:top w:val="nil"/>
              <w:left w:val="nil"/>
              <w:bottom w:val="single" w:sz="4" w:space="0" w:color="auto"/>
              <w:right w:val="single" w:sz="4" w:space="0" w:color="auto"/>
            </w:tcBorders>
            <w:shd w:val="clear" w:color="auto" w:fill="auto"/>
            <w:noWrap/>
            <w:vAlign w:val="center"/>
            <w:hideMark/>
          </w:tcPr>
          <w:p w14:paraId="0D8416FE" w14:textId="2A93FB4E" w:rsidR="0092736D" w:rsidRPr="0092736D" w:rsidRDefault="0092736D" w:rsidP="00BB46EC">
            <w:pPr>
              <w:jc w:val="center"/>
              <w:rPr>
                <w:rFonts w:ascii="Myriad Pro" w:hAnsi="Myriad Pro" w:cs="Tahoma"/>
                <w:b/>
                <w:bCs/>
                <w:sz w:val="18"/>
                <w:szCs w:val="18"/>
              </w:rPr>
            </w:pPr>
            <w:r w:rsidRPr="0092736D">
              <w:rPr>
                <w:rFonts w:ascii="Myriad Pro" w:hAnsi="Myriad Pro" w:cs="Tahoma"/>
                <w:b/>
                <w:bCs/>
                <w:sz w:val="18"/>
                <w:szCs w:val="18"/>
              </w:rPr>
              <w:t>-</w:t>
            </w:r>
          </w:p>
        </w:tc>
        <w:tc>
          <w:tcPr>
            <w:tcW w:w="1559" w:type="dxa"/>
            <w:tcBorders>
              <w:top w:val="nil"/>
              <w:left w:val="nil"/>
              <w:bottom w:val="single" w:sz="4" w:space="0" w:color="auto"/>
              <w:right w:val="single" w:sz="4" w:space="0" w:color="auto"/>
            </w:tcBorders>
            <w:shd w:val="clear" w:color="000000" w:fill="FFFFFF"/>
            <w:vAlign w:val="center"/>
            <w:hideMark/>
          </w:tcPr>
          <w:p w14:paraId="1F72C892" w14:textId="0638DBBA" w:rsidR="0092736D" w:rsidRPr="00BF2176" w:rsidRDefault="0092736D" w:rsidP="00BB46EC">
            <w:pPr>
              <w:jc w:val="center"/>
              <w:rPr>
                <w:rFonts w:ascii="Myriad Pro" w:hAnsi="Myriad Pro" w:cs="Tahoma"/>
                <w:b/>
                <w:bCs/>
                <w:sz w:val="18"/>
                <w:szCs w:val="18"/>
              </w:rPr>
            </w:pPr>
            <w:r w:rsidRPr="00BF2176">
              <w:rPr>
                <w:rFonts w:ascii="Myriad Pro" w:hAnsi="Myriad Pro" w:cs="Tahoma"/>
                <w:b/>
                <w:bCs/>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14:paraId="118548A8" w14:textId="42667BB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w:t>
            </w:r>
          </w:p>
        </w:tc>
      </w:tr>
      <w:tr w:rsidR="0092736D" w:rsidRPr="0092736D" w14:paraId="4D670785" w14:textId="77777777" w:rsidTr="0092736D">
        <w:trPr>
          <w:trHeight w:val="103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782986CC" w14:textId="77777777" w:rsidR="0092736D" w:rsidRPr="0092736D" w:rsidRDefault="0092736D" w:rsidP="0092736D">
            <w:pPr>
              <w:jc w:val="center"/>
              <w:rPr>
                <w:rFonts w:ascii="Myriad Pro" w:hAnsi="Myriad Pro" w:cs="Tahoma"/>
                <w:color w:val="000000"/>
                <w:sz w:val="18"/>
                <w:szCs w:val="18"/>
              </w:rPr>
            </w:pPr>
            <w:r w:rsidRPr="0092736D">
              <w:rPr>
                <w:rFonts w:ascii="Myriad Pro" w:hAnsi="Myriad Pro" w:cs="Tahoma"/>
                <w:color w:val="000000"/>
                <w:sz w:val="18"/>
                <w:szCs w:val="18"/>
              </w:rPr>
              <w:t> </w:t>
            </w:r>
          </w:p>
        </w:tc>
        <w:tc>
          <w:tcPr>
            <w:tcW w:w="2851" w:type="dxa"/>
            <w:tcBorders>
              <w:top w:val="nil"/>
              <w:left w:val="nil"/>
              <w:bottom w:val="single" w:sz="4" w:space="0" w:color="auto"/>
              <w:right w:val="single" w:sz="4" w:space="0" w:color="auto"/>
            </w:tcBorders>
            <w:shd w:val="clear" w:color="000000" w:fill="FFFFFF"/>
            <w:vAlign w:val="center"/>
            <w:hideMark/>
          </w:tcPr>
          <w:p w14:paraId="6C254B06" w14:textId="77777777" w:rsidR="0092736D" w:rsidRPr="0092736D" w:rsidRDefault="0092736D" w:rsidP="0092736D">
            <w:pPr>
              <w:jc w:val="both"/>
              <w:rPr>
                <w:rFonts w:ascii="Myriad Pro" w:hAnsi="Myriad Pro" w:cs="Tahoma"/>
                <w:color w:val="000000"/>
                <w:sz w:val="18"/>
                <w:szCs w:val="18"/>
              </w:rPr>
            </w:pPr>
            <w:r w:rsidRPr="0092736D">
              <w:rPr>
                <w:rFonts w:ascii="Myriad Pro" w:hAnsi="Myriad Pro" w:cs="Tahoma"/>
                <w:color w:val="000000"/>
                <w:sz w:val="18"/>
                <w:szCs w:val="18"/>
              </w:rPr>
              <w:t>корректировка с учетом фактически введен</w:t>
            </w:r>
            <w:r w:rsidRPr="0092736D">
              <w:rPr>
                <w:rFonts w:ascii="Myriad Pro" w:hAnsi="Myriad Pro" w:cs="Tahoma"/>
                <w:color w:val="000000"/>
                <w:sz w:val="18"/>
                <w:szCs w:val="18"/>
              </w:rPr>
              <w:softHyphen/>
              <w:t>ных в эксплуатацию объектов по технологи</w:t>
            </w:r>
            <w:r w:rsidRPr="0092736D">
              <w:rPr>
                <w:rFonts w:ascii="Myriad Pro" w:hAnsi="Myriad Pro" w:cs="Tahoma"/>
                <w:color w:val="000000"/>
                <w:sz w:val="18"/>
                <w:szCs w:val="18"/>
              </w:rPr>
              <w:softHyphen/>
              <w:t>ческому присоединению за 2014 год</w:t>
            </w:r>
          </w:p>
        </w:tc>
        <w:tc>
          <w:tcPr>
            <w:tcW w:w="1273" w:type="dxa"/>
            <w:tcBorders>
              <w:top w:val="nil"/>
              <w:left w:val="nil"/>
              <w:bottom w:val="single" w:sz="4" w:space="0" w:color="auto"/>
              <w:right w:val="single" w:sz="4" w:space="0" w:color="auto"/>
            </w:tcBorders>
            <w:shd w:val="clear" w:color="000000" w:fill="FFFFFF"/>
            <w:vAlign w:val="center"/>
            <w:hideMark/>
          </w:tcPr>
          <w:p w14:paraId="6DBC1C63" w14:textId="70A4BA59"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19 479,60</w:t>
            </w:r>
          </w:p>
        </w:tc>
        <w:tc>
          <w:tcPr>
            <w:tcW w:w="1598" w:type="dxa"/>
            <w:tcBorders>
              <w:top w:val="nil"/>
              <w:left w:val="nil"/>
              <w:bottom w:val="single" w:sz="4" w:space="0" w:color="auto"/>
              <w:right w:val="single" w:sz="4" w:space="0" w:color="auto"/>
            </w:tcBorders>
            <w:shd w:val="clear" w:color="auto" w:fill="auto"/>
            <w:noWrap/>
            <w:vAlign w:val="center"/>
            <w:hideMark/>
          </w:tcPr>
          <w:p w14:paraId="649A01DE" w14:textId="302D2C62" w:rsidR="0092736D" w:rsidRPr="0092736D" w:rsidRDefault="0092736D" w:rsidP="00BB46EC">
            <w:pPr>
              <w:jc w:val="center"/>
              <w:rPr>
                <w:rFonts w:ascii="Myriad Pro" w:hAnsi="Myriad Pro" w:cs="Tahoma"/>
                <w:sz w:val="18"/>
                <w:szCs w:val="18"/>
              </w:rPr>
            </w:pPr>
            <w:r w:rsidRPr="0092736D">
              <w:rPr>
                <w:rFonts w:ascii="Myriad Pro" w:hAnsi="Myriad Pro" w:cs="Tahoma"/>
                <w:sz w:val="18"/>
                <w:szCs w:val="18"/>
              </w:rPr>
              <w:t>-</w:t>
            </w:r>
          </w:p>
        </w:tc>
        <w:tc>
          <w:tcPr>
            <w:tcW w:w="1559" w:type="dxa"/>
            <w:tcBorders>
              <w:top w:val="nil"/>
              <w:left w:val="nil"/>
              <w:bottom w:val="single" w:sz="4" w:space="0" w:color="auto"/>
              <w:right w:val="single" w:sz="4" w:space="0" w:color="auto"/>
            </w:tcBorders>
            <w:shd w:val="clear" w:color="000000" w:fill="FFFFFF"/>
            <w:vAlign w:val="center"/>
            <w:hideMark/>
          </w:tcPr>
          <w:p w14:paraId="03467DE4" w14:textId="06C7C702" w:rsidR="0092736D" w:rsidRPr="00BF2176" w:rsidRDefault="0092736D" w:rsidP="00BB46EC">
            <w:pPr>
              <w:jc w:val="center"/>
              <w:rPr>
                <w:rFonts w:ascii="Myriad Pro" w:hAnsi="Myriad Pro" w:cs="Tahoma"/>
                <w:sz w:val="18"/>
                <w:szCs w:val="18"/>
              </w:rPr>
            </w:pPr>
            <w:r w:rsidRPr="00BF2176">
              <w:rPr>
                <w:rFonts w:ascii="Myriad Pro" w:hAnsi="Myriad Pro" w:cs="Tahoma"/>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14:paraId="425837F2" w14:textId="27FE0B45"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w:t>
            </w:r>
          </w:p>
        </w:tc>
      </w:tr>
      <w:tr w:rsidR="0092736D" w:rsidRPr="0092736D" w14:paraId="7755D77D" w14:textId="77777777" w:rsidTr="0092736D">
        <w:trPr>
          <w:trHeight w:val="103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04986A89" w14:textId="77777777" w:rsidR="0092736D" w:rsidRPr="0092736D" w:rsidRDefault="0092736D" w:rsidP="0092736D">
            <w:pPr>
              <w:jc w:val="center"/>
              <w:rPr>
                <w:rFonts w:ascii="Myriad Pro" w:hAnsi="Myriad Pro" w:cs="Tahoma"/>
                <w:color w:val="000000"/>
                <w:sz w:val="18"/>
                <w:szCs w:val="18"/>
              </w:rPr>
            </w:pPr>
            <w:r w:rsidRPr="0092736D">
              <w:rPr>
                <w:rFonts w:ascii="Myriad Pro" w:hAnsi="Myriad Pro" w:cs="Tahoma"/>
                <w:color w:val="000000"/>
                <w:sz w:val="18"/>
                <w:szCs w:val="18"/>
              </w:rPr>
              <w:t> </w:t>
            </w:r>
          </w:p>
        </w:tc>
        <w:tc>
          <w:tcPr>
            <w:tcW w:w="2851" w:type="dxa"/>
            <w:tcBorders>
              <w:top w:val="nil"/>
              <w:left w:val="nil"/>
              <w:bottom w:val="single" w:sz="4" w:space="0" w:color="auto"/>
              <w:right w:val="single" w:sz="4" w:space="0" w:color="auto"/>
            </w:tcBorders>
            <w:shd w:val="clear" w:color="000000" w:fill="FFFFFF"/>
            <w:vAlign w:val="center"/>
            <w:hideMark/>
          </w:tcPr>
          <w:p w14:paraId="663BCEDA" w14:textId="77777777" w:rsidR="0092736D" w:rsidRPr="0092736D" w:rsidRDefault="0092736D" w:rsidP="0092736D">
            <w:pPr>
              <w:jc w:val="both"/>
              <w:rPr>
                <w:rFonts w:ascii="Myriad Pro" w:hAnsi="Myriad Pro" w:cs="Tahoma"/>
                <w:color w:val="000000"/>
                <w:sz w:val="18"/>
                <w:szCs w:val="18"/>
              </w:rPr>
            </w:pPr>
            <w:r w:rsidRPr="0092736D">
              <w:rPr>
                <w:rFonts w:ascii="Myriad Pro" w:hAnsi="Myriad Pro" w:cs="Tahoma"/>
                <w:color w:val="000000"/>
                <w:sz w:val="18"/>
                <w:szCs w:val="18"/>
              </w:rPr>
              <w:t>корректировка с учетом фактически введен</w:t>
            </w:r>
            <w:r w:rsidRPr="0092736D">
              <w:rPr>
                <w:rFonts w:ascii="Myriad Pro" w:hAnsi="Myriad Pro" w:cs="Tahoma"/>
                <w:color w:val="000000"/>
                <w:sz w:val="18"/>
                <w:szCs w:val="18"/>
              </w:rPr>
              <w:softHyphen/>
              <w:t>ных в эксплуатацию объектов по технологи</w:t>
            </w:r>
            <w:r w:rsidRPr="0092736D">
              <w:rPr>
                <w:rFonts w:ascii="Myriad Pro" w:hAnsi="Myriad Pro" w:cs="Tahoma"/>
                <w:color w:val="000000"/>
                <w:sz w:val="18"/>
                <w:szCs w:val="18"/>
              </w:rPr>
              <w:softHyphen/>
              <w:t>ческому присоединению за 2015 год</w:t>
            </w:r>
          </w:p>
        </w:tc>
        <w:tc>
          <w:tcPr>
            <w:tcW w:w="1273" w:type="dxa"/>
            <w:tcBorders>
              <w:top w:val="nil"/>
              <w:left w:val="nil"/>
              <w:bottom w:val="single" w:sz="4" w:space="0" w:color="auto"/>
              <w:right w:val="single" w:sz="4" w:space="0" w:color="auto"/>
            </w:tcBorders>
            <w:shd w:val="clear" w:color="000000" w:fill="FFFFFF"/>
            <w:vAlign w:val="center"/>
            <w:hideMark/>
          </w:tcPr>
          <w:p w14:paraId="1F7B6D2B" w14:textId="58031AED" w:rsidR="0092736D" w:rsidRPr="0092736D" w:rsidRDefault="0092736D" w:rsidP="00B2193E">
            <w:pPr>
              <w:jc w:val="center"/>
              <w:rPr>
                <w:rFonts w:ascii="Myriad Pro" w:hAnsi="Myriad Pro" w:cs="Tahoma"/>
                <w:color w:val="000000"/>
                <w:sz w:val="18"/>
                <w:szCs w:val="18"/>
              </w:rPr>
            </w:pPr>
            <w:r w:rsidRPr="0092736D">
              <w:rPr>
                <w:rFonts w:ascii="Myriad Pro" w:hAnsi="Myriad Pro" w:cs="Tahoma"/>
                <w:color w:val="000000"/>
                <w:sz w:val="18"/>
                <w:szCs w:val="18"/>
              </w:rPr>
              <w:t>630,00</w:t>
            </w:r>
          </w:p>
        </w:tc>
        <w:tc>
          <w:tcPr>
            <w:tcW w:w="1598" w:type="dxa"/>
            <w:tcBorders>
              <w:top w:val="nil"/>
              <w:left w:val="nil"/>
              <w:bottom w:val="single" w:sz="4" w:space="0" w:color="auto"/>
              <w:right w:val="single" w:sz="4" w:space="0" w:color="auto"/>
            </w:tcBorders>
            <w:shd w:val="clear" w:color="auto" w:fill="auto"/>
            <w:noWrap/>
            <w:vAlign w:val="center"/>
            <w:hideMark/>
          </w:tcPr>
          <w:p w14:paraId="5D17DAA5" w14:textId="73C7A0A4" w:rsidR="0092736D" w:rsidRPr="0092736D" w:rsidRDefault="0092736D" w:rsidP="0040057B">
            <w:pPr>
              <w:jc w:val="center"/>
              <w:rPr>
                <w:rFonts w:ascii="Myriad Pro" w:hAnsi="Myriad Pro" w:cs="Tahoma"/>
                <w:sz w:val="18"/>
                <w:szCs w:val="18"/>
              </w:rPr>
            </w:pPr>
            <w:r w:rsidRPr="0092736D">
              <w:rPr>
                <w:rFonts w:ascii="Myriad Pro" w:hAnsi="Myriad Pro" w:cs="Tahoma"/>
                <w:sz w:val="18"/>
                <w:szCs w:val="18"/>
              </w:rPr>
              <w:t>-</w:t>
            </w:r>
          </w:p>
        </w:tc>
        <w:tc>
          <w:tcPr>
            <w:tcW w:w="1559" w:type="dxa"/>
            <w:tcBorders>
              <w:top w:val="nil"/>
              <w:left w:val="nil"/>
              <w:bottom w:val="single" w:sz="4" w:space="0" w:color="auto"/>
              <w:right w:val="single" w:sz="4" w:space="0" w:color="auto"/>
            </w:tcBorders>
            <w:shd w:val="clear" w:color="000000" w:fill="FFFFFF"/>
            <w:vAlign w:val="center"/>
            <w:hideMark/>
          </w:tcPr>
          <w:p w14:paraId="772BC57A" w14:textId="344933C9" w:rsidR="0092736D" w:rsidRPr="00BF2176" w:rsidRDefault="0092736D" w:rsidP="00BB46EC">
            <w:pPr>
              <w:jc w:val="center"/>
              <w:rPr>
                <w:rFonts w:ascii="Myriad Pro" w:hAnsi="Myriad Pro" w:cs="Tahoma"/>
                <w:sz w:val="18"/>
                <w:szCs w:val="18"/>
              </w:rPr>
            </w:pPr>
            <w:r w:rsidRPr="00BF2176">
              <w:rPr>
                <w:rFonts w:ascii="Myriad Pro" w:hAnsi="Myriad Pro" w:cs="Tahoma"/>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14:paraId="6543DBD8" w14:textId="7FE50AA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w:t>
            </w:r>
          </w:p>
        </w:tc>
      </w:tr>
      <w:tr w:rsidR="0092736D" w:rsidRPr="0092736D" w14:paraId="3F4A9EED" w14:textId="77777777" w:rsidTr="0092736D">
        <w:trPr>
          <w:trHeight w:val="61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3338D770"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1.5.</w:t>
            </w:r>
          </w:p>
        </w:tc>
        <w:tc>
          <w:tcPr>
            <w:tcW w:w="2851" w:type="dxa"/>
            <w:tcBorders>
              <w:top w:val="nil"/>
              <w:left w:val="nil"/>
              <w:bottom w:val="single" w:sz="4" w:space="0" w:color="auto"/>
              <w:right w:val="single" w:sz="4" w:space="0" w:color="auto"/>
            </w:tcBorders>
            <w:shd w:val="clear" w:color="000000" w:fill="FFFFFF"/>
            <w:vAlign w:val="center"/>
            <w:hideMark/>
          </w:tcPr>
          <w:p w14:paraId="26ADB570" w14:textId="080B27AD"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 xml:space="preserve">Экономия от снижения потерь, тыс.руб. (пункт 25 МУ </w:t>
            </w:r>
            <w:r w:rsidR="00393E59">
              <w:rPr>
                <w:rFonts w:ascii="Myriad Pro" w:hAnsi="Myriad Pro" w:cs="Tahoma"/>
                <w:b/>
                <w:bCs/>
                <w:color w:val="000000"/>
                <w:sz w:val="18"/>
                <w:szCs w:val="18"/>
              </w:rPr>
              <w:t>№ </w:t>
            </w:r>
            <w:r w:rsidRPr="0092736D">
              <w:rPr>
                <w:rFonts w:ascii="Myriad Pro" w:hAnsi="Myriad Pro" w:cs="Tahoma"/>
                <w:b/>
                <w:bCs/>
                <w:color w:val="000000"/>
                <w:sz w:val="18"/>
                <w:szCs w:val="18"/>
              </w:rPr>
              <w:t>228)</w:t>
            </w:r>
          </w:p>
        </w:tc>
        <w:tc>
          <w:tcPr>
            <w:tcW w:w="1273" w:type="dxa"/>
            <w:tcBorders>
              <w:top w:val="nil"/>
              <w:left w:val="nil"/>
              <w:bottom w:val="single" w:sz="4" w:space="0" w:color="auto"/>
              <w:right w:val="single" w:sz="4" w:space="0" w:color="auto"/>
            </w:tcBorders>
            <w:shd w:val="clear" w:color="000000" w:fill="FFFFFF"/>
            <w:vAlign w:val="center"/>
            <w:hideMark/>
          </w:tcPr>
          <w:p w14:paraId="711643AE" w14:textId="12872DE3"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268 460,90</w:t>
            </w:r>
          </w:p>
        </w:tc>
        <w:tc>
          <w:tcPr>
            <w:tcW w:w="1598" w:type="dxa"/>
            <w:tcBorders>
              <w:top w:val="nil"/>
              <w:left w:val="nil"/>
              <w:bottom w:val="single" w:sz="4" w:space="0" w:color="auto"/>
              <w:right w:val="single" w:sz="4" w:space="0" w:color="auto"/>
            </w:tcBorders>
            <w:shd w:val="clear" w:color="000000" w:fill="FFFFFF"/>
            <w:vAlign w:val="center"/>
            <w:hideMark/>
          </w:tcPr>
          <w:p w14:paraId="7E2F5AAD" w14:textId="5794895E"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296 275,42</w:t>
            </w:r>
          </w:p>
        </w:tc>
        <w:tc>
          <w:tcPr>
            <w:tcW w:w="1559" w:type="dxa"/>
            <w:tcBorders>
              <w:top w:val="nil"/>
              <w:left w:val="nil"/>
              <w:bottom w:val="single" w:sz="4" w:space="0" w:color="auto"/>
              <w:right w:val="single" w:sz="4" w:space="0" w:color="auto"/>
            </w:tcBorders>
            <w:shd w:val="clear" w:color="000000" w:fill="FFFFFF"/>
            <w:vAlign w:val="center"/>
            <w:hideMark/>
          </w:tcPr>
          <w:p w14:paraId="79B69169" w14:textId="1645CA94"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172 626,58</w:t>
            </w:r>
          </w:p>
        </w:tc>
        <w:tc>
          <w:tcPr>
            <w:tcW w:w="1418" w:type="dxa"/>
            <w:tcBorders>
              <w:top w:val="nil"/>
              <w:left w:val="nil"/>
              <w:bottom w:val="single" w:sz="4" w:space="0" w:color="auto"/>
              <w:right w:val="single" w:sz="4" w:space="0" w:color="auto"/>
            </w:tcBorders>
            <w:shd w:val="clear" w:color="auto" w:fill="auto"/>
            <w:noWrap/>
            <w:vAlign w:val="center"/>
            <w:hideMark/>
          </w:tcPr>
          <w:p w14:paraId="6BF55F01" w14:textId="0E7947E4"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     123 648,84</w:t>
            </w:r>
          </w:p>
        </w:tc>
      </w:tr>
      <w:tr w:rsidR="0092736D" w:rsidRPr="0092736D" w14:paraId="6F46AA5F" w14:textId="77777777" w:rsidTr="0092736D">
        <w:trPr>
          <w:trHeight w:val="525"/>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2CBFC3CA"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2</w:t>
            </w:r>
          </w:p>
        </w:tc>
        <w:tc>
          <w:tcPr>
            <w:tcW w:w="2851" w:type="dxa"/>
            <w:tcBorders>
              <w:top w:val="nil"/>
              <w:left w:val="nil"/>
              <w:bottom w:val="single" w:sz="4" w:space="0" w:color="auto"/>
              <w:right w:val="single" w:sz="4" w:space="0" w:color="auto"/>
            </w:tcBorders>
            <w:shd w:val="clear" w:color="000000" w:fill="FFFFFF"/>
            <w:vAlign w:val="center"/>
            <w:hideMark/>
          </w:tcPr>
          <w:p w14:paraId="53C6E01E"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Бездоговорное потребление (пункт 81 Основ ценообразования)</w:t>
            </w:r>
          </w:p>
        </w:tc>
        <w:tc>
          <w:tcPr>
            <w:tcW w:w="1273" w:type="dxa"/>
            <w:tcBorders>
              <w:top w:val="nil"/>
              <w:left w:val="nil"/>
              <w:bottom w:val="single" w:sz="4" w:space="0" w:color="auto"/>
              <w:right w:val="single" w:sz="4" w:space="0" w:color="auto"/>
            </w:tcBorders>
            <w:shd w:val="clear" w:color="000000" w:fill="FFFFFF"/>
            <w:vAlign w:val="center"/>
            <w:hideMark/>
          </w:tcPr>
          <w:p w14:paraId="0F90C089" w14:textId="4FFEC3C6" w:rsidR="0092736D" w:rsidRPr="0092736D" w:rsidRDefault="0092736D" w:rsidP="00B2193E">
            <w:pPr>
              <w:jc w:val="center"/>
              <w:rPr>
                <w:rFonts w:ascii="Myriad Pro" w:hAnsi="Myriad Pro" w:cs="Tahoma"/>
                <w:b/>
                <w:bCs/>
                <w:color w:val="000000"/>
                <w:sz w:val="18"/>
                <w:szCs w:val="18"/>
              </w:rPr>
            </w:pPr>
            <w:r w:rsidRPr="0092736D">
              <w:rPr>
                <w:rFonts w:ascii="Myriad Pro" w:hAnsi="Myriad Pro" w:cs="Tahoma"/>
                <w:b/>
                <w:bCs/>
                <w:color w:val="000000"/>
                <w:sz w:val="18"/>
                <w:szCs w:val="18"/>
              </w:rPr>
              <w:t>881,70</w:t>
            </w:r>
          </w:p>
        </w:tc>
        <w:tc>
          <w:tcPr>
            <w:tcW w:w="1598" w:type="dxa"/>
            <w:tcBorders>
              <w:top w:val="nil"/>
              <w:left w:val="nil"/>
              <w:bottom w:val="single" w:sz="4" w:space="0" w:color="auto"/>
              <w:right w:val="single" w:sz="4" w:space="0" w:color="auto"/>
            </w:tcBorders>
            <w:shd w:val="clear" w:color="000000" w:fill="FFFFFF"/>
            <w:vAlign w:val="center"/>
            <w:hideMark/>
          </w:tcPr>
          <w:p w14:paraId="3F36EEE2" w14:textId="2D164F32"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315,29</w:t>
            </w:r>
          </w:p>
        </w:tc>
        <w:tc>
          <w:tcPr>
            <w:tcW w:w="1559" w:type="dxa"/>
            <w:tcBorders>
              <w:top w:val="nil"/>
              <w:left w:val="nil"/>
              <w:bottom w:val="single" w:sz="4" w:space="0" w:color="auto"/>
              <w:right w:val="single" w:sz="4" w:space="0" w:color="auto"/>
            </w:tcBorders>
            <w:shd w:val="clear" w:color="000000" w:fill="FFFFFF"/>
            <w:vAlign w:val="center"/>
            <w:hideMark/>
          </w:tcPr>
          <w:p w14:paraId="397726E6" w14:textId="428C62BF"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858,15</w:t>
            </w:r>
          </w:p>
        </w:tc>
        <w:tc>
          <w:tcPr>
            <w:tcW w:w="1418" w:type="dxa"/>
            <w:tcBorders>
              <w:top w:val="nil"/>
              <w:left w:val="nil"/>
              <w:bottom w:val="single" w:sz="4" w:space="0" w:color="auto"/>
              <w:right w:val="single" w:sz="4" w:space="0" w:color="auto"/>
            </w:tcBorders>
            <w:shd w:val="clear" w:color="auto" w:fill="auto"/>
            <w:noWrap/>
            <w:vAlign w:val="center"/>
            <w:hideMark/>
          </w:tcPr>
          <w:p w14:paraId="2B1C1461" w14:textId="2564561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542,86</w:t>
            </w:r>
          </w:p>
        </w:tc>
      </w:tr>
      <w:tr w:rsidR="0092736D" w:rsidRPr="0092736D" w14:paraId="6C0FB65D" w14:textId="77777777" w:rsidTr="0092736D">
        <w:trPr>
          <w:trHeight w:val="1560"/>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0502F640"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3.</w:t>
            </w:r>
          </w:p>
        </w:tc>
        <w:tc>
          <w:tcPr>
            <w:tcW w:w="2851" w:type="dxa"/>
            <w:tcBorders>
              <w:top w:val="nil"/>
              <w:left w:val="nil"/>
              <w:bottom w:val="single" w:sz="4" w:space="0" w:color="auto"/>
              <w:right w:val="single" w:sz="4" w:space="0" w:color="auto"/>
            </w:tcBorders>
            <w:shd w:val="clear" w:color="000000" w:fill="FFFFFF"/>
            <w:vAlign w:val="center"/>
            <w:hideMark/>
          </w:tcPr>
          <w:p w14:paraId="5DADB2EA" w14:textId="5A9333A2"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 xml:space="preserve">Расходы, подлежащие дополнительному учету по Решению ФАС России о частичном удовлетворении требований по досудебному рассмотрению спора от 16.11.2016 </w:t>
            </w:r>
            <w:r w:rsidR="00393E59">
              <w:rPr>
                <w:rFonts w:ascii="Myriad Pro" w:hAnsi="Myriad Pro" w:cs="Tahoma"/>
                <w:b/>
                <w:bCs/>
                <w:color w:val="000000"/>
                <w:sz w:val="18"/>
                <w:szCs w:val="18"/>
              </w:rPr>
              <w:t>№ </w:t>
            </w:r>
            <w:r w:rsidRPr="0092736D">
              <w:rPr>
                <w:rFonts w:ascii="Myriad Pro" w:hAnsi="Myriad Pro" w:cs="Tahoma"/>
                <w:b/>
                <w:bCs/>
                <w:color w:val="000000"/>
                <w:sz w:val="18"/>
                <w:szCs w:val="18"/>
              </w:rPr>
              <w:t xml:space="preserve"> СП/78936/16, в том числе:</w:t>
            </w:r>
          </w:p>
        </w:tc>
        <w:tc>
          <w:tcPr>
            <w:tcW w:w="1273" w:type="dxa"/>
            <w:tcBorders>
              <w:top w:val="nil"/>
              <w:left w:val="nil"/>
              <w:bottom w:val="single" w:sz="4" w:space="0" w:color="auto"/>
              <w:right w:val="single" w:sz="4" w:space="0" w:color="auto"/>
            </w:tcBorders>
            <w:shd w:val="clear" w:color="000000" w:fill="FFFFFF"/>
            <w:vAlign w:val="center"/>
            <w:hideMark/>
          </w:tcPr>
          <w:p w14:paraId="6BB5A7A7" w14:textId="6CD98A8D"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463 814,40</w:t>
            </w:r>
          </w:p>
        </w:tc>
        <w:tc>
          <w:tcPr>
            <w:tcW w:w="1598" w:type="dxa"/>
            <w:tcBorders>
              <w:top w:val="nil"/>
              <w:left w:val="nil"/>
              <w:bottom w:val="single" w:sz="4" w:space="0" w:color="auto"/>
              <w:right w:val="single" w:sz="4" w:space="0" w:color="auto"/>
            </w:tcBorders>
            <w:shd w:val="clear" w:color="000000" w:fill="FFFFFF"/>
            <w:vAlign w:val="center"/>
            <w:hideMark/>
          </w:tcPr>
          <w:p w14:paraId="32ED9A0B" w14:textId="0D41138F"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w:t>
            </w:r>
          </w:p>
        </w:tc>
        <w:tc>
          <w:tcPr>
            <w:tcW w:w="1559" w:type="dxa"/>
            <w:tcBorders>
              <w:top w:val="nil"/>
              <w:left w:val="nil"/>
              <w:bottom w:val="single" w:sz="4" w:space="0" w:color="auto"/>
              <w:right w:val="single" w:sz="4" w:space="0" w:color="auto"/>
            </w:tcBorders>
            <w:shd w:val="clear" w:color="auto" w:fill="auto"/>
            <w:noWrap/>
            <w:vAlign w:val="center"/>
            <w:hideMark/>
          </w:tcPr>
          <w:p w14:paraId="603B72E2" w14:textId="5E3C28EC" w:rsidR="0092736D" w:rsidRPr="0092736D" w:rsidRDefault="007D089B" w:rsidP="00BB46EC">
            <w:pPr>
              <w:jc w:val="center"/>
              <w:rPr>
                <w:rFonts w:ascii="Myriad Pro" w:hAnsi="Myriad Pro" w:cs="Tahoma"/>
                <w:b/>
                <w:bCs/>
                <w:sz w:val="18"/>
                <w:szCs w:val="18"/>
              </w:rPr>
            </w:pPr>
            <w:r>
              <w:rPr>
                <w:rFonts w:ascii="Myriad Pro" w:hAnsi="Myriad Pro" w:cs="Tahoma"/>
                <w:b/>
                <w:bCs/>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14:paraId="63B32E9A" w14:textId="62749D7F" w:rsidR="0092736D" w:rsidRPr="0092736D" w:rsidRDefault="007D089B" w:rsidP="00DF5223">
            <w:pPr>
              <w:jc w:val="center"/>
              <w:rPr>
                <w:rFonts w:ascii="Myriad Pro" w:hAnsi="Myriad Pro" w:cs="Tahoma"/>
                <w:sz w:val="18"/>
                <w:szCs w:val="18"/>
              </w:rPr>
            </w:pPr>
            <w:r>
              <w:rPr>
                <w:rFonts w:ascii="Myriad Pro" w:hAnsi="Myriad Pro" w:cs="Tahoma"/>
                <w:sz w:val="18"/>
                <w:szCs w:val="18"/>
              </w:rPr>
              <w:t>-</w:t>
            </w:r>
          </w:p>
        </w:tc>
      </w:tr>
      <w:tr w:rsidR="0092736D" w:rsidRPr="0092736D" w14:paraId="683FAEA2" w14:textId="77777777" w:rsidTr="00E84C90">
        <w:trPr>
          <w:trHeight w:val="296"/>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31D4079F" w14:textId="77777777" w:rsidR="0092736D" w:rsidRPr="0092736D" w:rsidRDefault="0092736D" w:rsidP="0092736D">
            <w:pPr>
              <w:jc w:val="center"/>
              <w:rPr>
                <w:rFonts w:ascii="Myriad Pro" w:hAnsi="Myriad Pro" w:cs="Tahoma"/>
                <w:color w:val="000000"/>
                <w:sz w:val="18"/>
                <w:szCs w:val="18"/>
              </w:rPr>
            </w:pPr>
            <w:r w:rsidRPr="0092736D">
              <w:rPr>
                <w:rFonts w:ascii="Myriad Pro" w:hAnsi="Myriad Pro" w:cs="Tahoma"/>
                <w:color w:val="000000"/>
                <w:sz w:val="18"/>
                <w:szCs w:val="18"/>
              </w:rPr>
              <w:t>3.1.</w:t>
            </w:r>
          </w:p>
        </w:tc>
        <w:tc>
          <w:tcPr>
            <w:tcW w:w="2851" w:type="dxa"/>
            <w:tcBorders>
              <w:top w:val="nil"/>
              <w:left w:val="nil"/>
              <w:bottom w:val="single" w:sz="4" w:space="0" w:color="auto"/>
              <w:right w:val="single" w:sz="4" w:space="0" w:color="auto"/>
            </w:tcBorders>
            <w:shd w:val="clear" w:color="000000" w:fill="FFFFFF"/>
            <w:vAlign w:val="center"/>
            <w:hideMark/>
          </w:tcPr>
          <w:p w14:paraId="2E351FBA" w14:textId="77777777"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 за кредит</w:t>
            </w:r>
          </w:p>
        </w:tc>
        <w:tc>
          <w:tcPr>
            <w:tcW w:w="1273" w:type="dxa"/>
            <w:tcBorders>
              <w:top w:val="nil"/>
              <w:left w:val="nil"/>
              <w:bottom w:val="single" w:sz="4" w:space="0" w:color="auto"/>
              <w:right w:val="single" w:sz="4" w:space="0" w:color="auto"/>
            </w:tcBorders>
            <w:shd w:val="clear" w:color="000000" w:fill="FFFFFF"/>
            <w:vAlign w:val="center"/>
            <w:hideMark/>
          </w:tcPr>
          <w:p w14:paraId="470EE88E" w14:textId="26519D3D"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283 894,4</w:t>
            </w:r>
          </w:p>
        </w:tc>
        <w:tc>
          <w:tcPr>
            <w:tcW w:w="1598" w:type="dxa"/>
            <w:tcBorders>
              <w:top w:val="nil"/>
              <w:left w:val="nil"/>
              <w:bottom w:val="single" w:sz="4" w:space="0" w:color="auto"/>
              <w:right w:val="single" w:sz="4" w:space="0" w:color="auto"/>
            </w:tcBorders>
            <w:shd w:val="clear" w:color="auto" w:fill="auto"/>
            <w:noWrap/>
            <w:vAlign w:val="center"/>
            <w:hideMark/>
          </w:tcPr>
          <w:p w14:paraId="21FC5C17" w14:textId="116AC952" w:rsidR="0092736D" w:rsidRPr="0092736D" w:rsidRDefault="00E84C90" w:rsidP="00BB46EC">
            <w:pPr>
              <w:jc w:val="center"/>
              <w:rPr>
                <w:rFonts w:ascii="Myriad Pro" w:hAnsi="Myriad Pro" w:cs="Tahoma"/>
                <w:sz w:val="18"/>
                <w:szCs w:val="18"/>
              </w:rPr>
            </w:pPr>
            <w:r w:rsidRPr="0092736D">
              <w:rPr>
                <w:rFonts w:ascii="Myriad Pro" w:hAnsi="Myriad Pro" w:cs="Tahoma"/>
                <w:b/>
                <w:bCs/>
                <w:color w:val="000000"/>
                <w:sz w:val="18"/>
                <w:szCs w:val="18"/>
              </w:rPr>
              <w:t>-</w:t>
            </w:r>
          </w:p>
        </w:tc>
        <w:tc>
          <w:tcPr>
            <w:tcW w:w="1559" w:type="dxa"/>
            <w:tcBorders>
              <w:top w:val="nil"/>
              <w:left w:val="nil"/>
              <w:bottom w:val="single" w:sz="4" w:space="0" w:color="auto"/>
              <w:right w:val="single" w:sz="4" w:space="0" w:color="auto"/>
            </w:tcBorders>
            <w:shd w:val="clear" w:color="auto" w:fill="auto"/>
            <w:noWrap/>
            <w:vAlign w:val="center"/>
            <w:hideMark/>
          </w:tcPr>
          <w:p w14:paraId="6965A34A" w14:textId="2409F744" w:rsidR="0092736D" w:rsidRPr="0092736D" w:rsidRDefault="00E84C90" w:rsidP="00BB46EC">
            <w:pPr>
              <w:jc w:val="center"/>
              <w:rPr>
                <w:rFonts w:ascii="Myriad Pro" w:hAnsi="Myriad Pro" w:cs="Tahoma"/>
                <w:sz w:val="18"/>
                <w:szCs w:val="18"/>
              </w:rPr>
            </w:pPr>
            <w:r w:rsidRPr="0092736D">
              <w:rPr>
                <w:rFonts w:ascii="Myriad Pro" w:hAnsi="Myriad Pro" w:cs="Tahoma"/>
                <w:b/>
                <w:bCs/>
                <w:color w:val="00000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14:paraId="7B362BEA" w14:textId="4C1C2ED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w:t>
            </w:r>
          </w:p>
        </w:tc>
      </w:tr>
      <w:tr w:rsidR="0092736D" w:rsidRPr="0092736D" w14:paraId="07391F48" w14:textId="77777777" w:rsidTr="0092736D">
        <w:trPr>
          <w:trHeight w:val="510"/>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6E1B7C27" w14:textId="77777777" w:rsidR="0092736D" w:rsidRPr="0092736D" w:rsidRDefault="0092736D" w:rsidP="0092736D">
            <w:pPr>
              <w:jc w:val="center"/>
              <w:rPr>
                <w:rFonts w:ascii="Myriad Pro" w:hAnsi="Myriad Pro" w:cs="Tahoma"/>
                <w:color w:val="000000"/>
                <w:sz w:val="18"/>
                <w:szCs w:val="18"/>
              </w:rPr>
            </w:pPr>
            <w:r w:rsidRPr="0092736D">
              <w:rPr>
                <w:rFonts w:ascii="Myriad Pro" w:hAnsi="Myriad Pro" w:cs="Tahoma"/>
                <w:color w:val="000000"/>
                <w:sz w:val="18"/>
                <w:szCs w:val="18"/>
              </w:rPr>
              <w:t>3.2.</w:t>
            </w:r>
          </w:p>
        </w:tc>
        <w:tc>
          <w:tcPr>
            <w:tcW w:w="2851" w:type="dxa"/>
            <w:tcBorders>
              <w:top w:val="nil"/>
              <w:left w:val="nil"/>
              <w:bottom w:val="single" w:sz="4" w:space="0" w:color="auto"/>
              <w:right w:val="single" w:sz="4" w:space="0" w:color="auto"/>
            </w:tcBorders>
            <w:shd w:val="clear" w:color="000000" w:fill="FFFFFF"/>
            <w:vAlign w:val="center"/>
            <w:hideMark/>
          </w:tcPr>
          <w:p w14:paraId="2F76D550" w14:textId="732451AF"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расходу на оплату транзита в Республику Алтай (201</w:t>
            </w:r>
            <w:r w:rsidR="007D089B">
              <w:rPr>
                <w:rFonts w:ascii="Myriad Pro" w:hAnsi="Myriad Pro" w:cs="Tahoma"/>
                <w:color w:val="000000"/>
                <w:sz w:val="18"/>
                <w:szCs w:val="18"/>
              </w:rPr>
              <w:t>4</w:t>
            </w:r>
            <w:r w:rsidRPr="0092736D">
              <w:rPr>
                <w:rFonts w:ascii="Myriad Pro" w:hAnsi="Myriad Pro" w:cs="Tahoma"/>
                <w:color w:val="000000"/>
                <w:sz w:val="18"/>
                <w:szCs w:val="18"/>
              </w:rPr>
              <w:t>)</w:t>
            </w:r>
          </w:p>
        </w:tc>
        <w:tc>
          <w:tcPr>
            <w:tcW w:w="1273" w:type="dxa"/>
            <w:tcBorders>
              <w:top w:val="nil"/>
              <w:left w:val="nil"/>
              <w:bottom w:val="single" w:sz="4" w:space="0" w:color="auto"/>
              <w:right w:val="single" w:sz="4" w:space="0" w:color="auto"/>
            </w:tcBorders>
            <w:shd w:val="clear" w:color="000000" w:fill="FFFFFF"/>
            <w:vAlign w:val="center"/>
            <w:hideMark/>
          </w:tcPr>
          <w:p w14:paraId="7CE21C53" w14:textId="703D9404" w:rsidR="0092736D" w:rsidRPr="0092736D" w:rsidRDefault="0092736D" w:rsidP="0040057B">
            <w:pPr>
              <w:jc w:val="center"/>
              <w:rPr>
                <w:rFonts w:ascii="Myriad Pro" w:hAnsi="Myriad Pro" w:cs="Tahoma"/>
                <w:color w:val="000000"/>
                <w:sz w:val="18"/>
                <w:szCs w:val="18"/>
              </w:rPr>
            </w:pPr>
            <w:r w:rsidRPr="0092736D">
              <w:rPr>
                <w:rFonts w:ascii="Myriad Pro" w:hAnsi="Myriad Pro" w:cs="Tahoma"/>
                <w:color w:val="000000"/>
                <w:sz w:val="18"/>
                <w:szCs w:val="18"/>
              </w:rPr>
              <w:t>179 920,0</w:t>
            </w:r>
          </w:p>
        </w:tc>
        <w:tc>
          <w:tcPr>
            <w:tcW w:w="1598" w:type="dxa"/>
            <w:tcBorders>
              <w:top w:val="nil"/>
              <w:left w:val="nil"/>
              <w:bottom w:val="single" w:sz="4" w:space="0" w:color="auto"/>
              <w:right w:val="single" w:sz="4" w:space="0" w:color="auto"/>
            </w:tcBorders>
            <w:shd w:val="clear" w:color="auto" w:fill="auto"/>
            <w:noWrap/>
            <w:vAlign w:val="center"/>
            <w:hideMark/>
          </w:tcPr>
          <w:p w14:paraId="09659A2F" w14:textId="75E58DB9" w:rsidR="0092736D" w:rsidRPr="0092736D" w:rsidRDefault="0092736D" w:rsidP="00BB46EC">
            <w:pPr>
              <w:jc w:val="center"/>
              <w:rPr>
                <w:rFonts w:ascii="Myriad Pro" w:hAnsi="Myriad Pro" w:cs="Tahoma"/>
                <w:sz w:val="18"/>
                <w:szCs w:val="18"/>
              </w:rPr>
            </w:pPr>
            <w:r w:rsidRPr="0092736D">
              <w:rPr>
                <w:rFonts w:ascii="Myriad Pro" w:hAnsi="Myriad Pro" w:cs="Tahoma"/>
                <w:sz w:val="18"/>
                <w:szCs w:val="18"/>
              </w:rPr>
              <w:t>-</w:t>
            </w:r>
          </w:p>
        </w:tc>
        <w:tc>
          <w:tcPr>
            <w:tcW w:w="1559" w:type="dxa"/>
            <w:tcBorders>
              <w:top w:val="nil"/>
              <w:left w:val="nil"/>
              <w:bottom w:val="single" w:sz="4" w:space="0" w:color="auto"/>
              <w:right w:val="single" w:sz="4" w:space="0" w:color="auto"/>
            </w:tcBorders>
            <w:shd w:val="clear" w:color="auto" w:fill="auto"/>
            <w:noWrap/>
            <w:vAlign w:val="center"/>
            <w:hideMark/>
          </w:tcPr>
          <w:p w14:paraId="19D8C4A2" w14:textId="42565072" w:rsidR="0092736D" w:rsidRPr="0092736D" w:rsidRDefault="007D089B" w:rsidP="00BB46EC">
            <w:pPr>
              <w:jc w:val="center"/>
              <w:rPr>
                <w:rFonts w:ascii="Myriad Pro" w:hAnsi="Myriad Pro" w:cs="Tahoma"/>
                <w:sz w:val="18"/>
                <w:szCs w:val="18"/>
              </w:rPr>
            </w:pPr>
            <w:r>
              <w:rPr>
                <w:rFonts w:ascii="Myriad Pro" w:hAnsi="Myriad Pro" w:cs="Tahoma"/>
                <w:sz w:val="18"/>
                <w:szCs w:val="18"/>
              </w:rPr>
              <w:t>1</w:t>
            </w:r>
            <w:r w:rsidR="0092736D" w:rsidRPr="0092736D">
              <w:rPr>
                <w:rFonts w:ascii="Myriad Pro" w:hAnsi="Myriad Pro" w:cs="Tahoma"/>
                <w:sz w:val="18"/>
                <w:szCs w:val="18"/>
              </w:rPr>
              <w:t>79 920,0</w:t>
            </w:r>
          </w:p>
        </w:tc>
        <w:tc>
          <w:tcPr>
            <w:tcW w:w="1418" w:type="dxa"/>
            <w:tcBorders>
              <w:top w:val="nil"/>
              <w:left w:val="nil"/>
              <w:bottom w:val="single" w:sz="4" w:space="0" w:color="auto"/>
              <w:right w:val="single" w:sz="4" w:space="0" w:color="auto"/>
            </w:tcBorders>
            <w:shd w:val="clear" w:color="auto" w:fill="auto"/>
            <w:noWrap/>
            <w:vAlign w:val="center"/>
            <w:hideMark/>
          </w:tcPr>
          <w:p w14:paraId="2BFC403D" w14:textId="647EF236"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179 920,0</w:t>
            </w:r>
          </w:p>
        </w:tc>
      </w:tr>
      <w:tr w:rsidR="0092736D" w:rsidRPr="0092736D" w14:paraId="64A950EE" w14:textId="77777777" w:rsidTr="00E84C90">
        <w:trPr>
          <w:trHeight w:val="523"/>
        </w:trPr>
        <w:tc>
          <w:tcPr>
            <w:tcW w:w="652" w:type="dxa"/>
            <w:tcBorders>
              <w:top w:val="nil"/>
              <w:left w:val="single" w:sz="4" w:space="0" w:color="auto"/>
              <w:bottom w:val="single" w:sz="4" w:space="0" w:color="auto"/>
              <w:right w:val="single" w:sz="4" w:space="0" w:color="auto"/>
            </w:tcBorders>
            <w:shd w:val="clear" w:color="000000" w:fill="FFFFFF"/>
            <w:vAlign w:val="center"/>
            <w:hideMark/>
          </w:tcPr>
          <w:p w14:paraId="3571CCB2" w14:textId="77777777" w:rsidR="0092736D" w:rsidRPr="0092736D" w:rsidRDefault="0092736D" w:rsidP="0092736D">
            <w:pPr>
              <w:jc w:val="center"/>
              <w:rPr>
                <w:rFonts w:ascii="Myriad Pro" w:hAnsi="Myriad Pro" w:cs="Tahoma"/>
                <w:b/>
                <w:bCs/>
                <w:color w:val="000000"/>
                <w:sz w:val="18"/>
                <w:szCs w:val="18"/>
              </w:rPr>
            </w:pPr>
            <w:r w:rsidRPr="0092736D">
              <w:rPr>
                <w:rFonts w:ascii="Myriad Pro" w:hAnsi="Myriad Pro" w:cs="Tahoma"/>
                <w:b/>
                <w:bCs/>
                <w:color w:val="000000"/>
                <w:sz w:val="18"/>
                <w:szCs w:val="18"/>
              </w:rPr>
              <w:t>4.</w:t>
            </w:r>
          </w:p>
        </w:tc>
        <w:tc>
          <w:tcPr>
            <w:tcW w:w="2851" w:type="dxa"/>
            <w:tcBorders>
              <w:top w:val="nil"/>
              <w:left w:val="nil"/>
              <w:bottom w:val="single" w:sz="4" w:space="0" w:color="auto"/>
              <w:right w:val="single" w:sz="4" w:space="0" w:color="auto"/>
            </w:tcBorders>
            <w:shd w:val="clear" w:color="000000" w:fill="FFFFFF"/>
            <w:vAlign w:val="center"/>
            <w:hideMark/>
          </w:tcPr>
          <w:p w14:paraId="69C6A3B3"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Расходу на оплату транзита в Республику Алтай (2016)</w:t>
            </w:r>
          </w:p>
        </w:tc>
        <w:tc>
          <w:tcPr>
            <w:tcW w:w="1273" w:type="dxa"/>
            <w:tcBorders>
              <w:top w:val="nil"/>
              <w:left w:val="nil"/>
              <w:bottom w:val="single" w:sz="4" w:space="0" w:color="auto"/>
              <w:right w:val="single" w:sz="4" w:space="0" w:color="auto"/>
            </w:tcBorders>
            <w:shd w:val="clear" w:color="000000" w:fill="FFFFFF"/>
            <w:vAlign w:val="center"/>
            <w:hideMark/>
          </w:tcPr>
          <w:p w14:paraId="0482FE78" w14:textId="3CC75E50" w:rsidR="0092736D" w:rsidRPr="0092736D" w:rsidRDefault="0092736D" w:rsidP="00B2193E">
            <w:pPr>
              <w:jc w:val="center"/>
              <w:rPr>
                <w:rFonts w:ascii="Myriad Pro" w:hAnsi="Myriad Pro" w:cs="Tahoma"/>
                <w:b/>
                <w:bCs/>
                <w:color w:val="000000"/>
                <w:sz w:val="18"/>
                <w:szCs w:val="18"/>
              </w:rPr>
            </w:pPr>
            <w:r w:rsidRPr="0092736D">
              <w:rPr>
                <w:rFonts w:ascii="Myriad Pro" w:hAnsi="Myriad Pro" w:cs="Tahoma"/>
                <w:b/>
                <w:bCs/>
                <w:color w:val="000000"/>
                <w:sz w:val="18"/>
                <w:szCs w:val="18"/>
              </w:rPr>
              <w:t>-</w:t>
            </w:r>
          </w:p>
        </w:tc>
        <w:tc>
          <w:tcPr>
            <w:tcW w:w="1598" w:type="dxa"/>
            <w:tcBorders>
              <w:top w:val="nil"/>
              <w:left w:val="nil"/>
              <w:bottom w:val="single" w:sz="4" w:space="0" w:color="auto"/>
              <w:right w:val="single" w:sz="4" w:space="0" w:color="auto"/>
            </w:tcBorders>
            <w:shd w:val="clear" w:color="auto" w:fill="auto"/>
            <w:noWrap/>
            <w:vAlign w:val="center"/>
            <w:hideMark/>
          </w:tcPr>
          <w:p w14:paraId="3068FF69" w14:textId="4779FBB4" w:rsidR="0092736D" w:rsidRPr="0092736D" w:rsidRDefault="0092736D" w:rsidP="0040057B">
            <w:pPr>
              <w:jc w:val="center"/>
              <w:rPr>
                <w:rFonts w:ascii="Myriad Pro" w:hAnsi="Myriad Pro" w:cs="Tahoma"/>
                <w:b/>
                <w:bCs/>
                <w:sz w:val="18"/>
                <w:szCs w:val="18"/>
              </w:rPr>
            </w:pPr>
            <w:r w:rsidRPr="0092736D">
              <w:rPr>
                <w:rFonts w:ascii="Myriad Pro" w:hAnsi="Myriad Pro" w:cs="Tahoma"/>
                <w:b/>
                <w:bCs/>
                <w:sz w:val="18"/>
                <w:szCs w:val="18"/>
              </w:rPr>
              <w:t>-       174 094,16</w:t>
            </w:r>
          </w:p>
        </w:tc>
        <w:tc>
          <w:tcPr>
            <w:tcW w:w="1559" w:type="dxa"/>
            <w:tcBorders>
              <w:top w:val="nil"/>
              <w:left w:val="nil"/>
              <w:bottom w:val="single" w:sz="4" w:space="0" w:color="auto"/>
              <w:right w:val="single" w:sz="4" w:space="0" w:color="auto"/>
            </w:tcBorders>
            <w:shd w:val="clear" w:color="auto" w:fill="auto"/>
            <w:noWrap/>
            <w:vAlign w:val="center"/>
            <w:hideMark/>
          </w:tcPr>
          <w:p w14:paraId="471B335D" w14:textId="77777777" w:rsidR="0092736D" w:rsidRPr="0092736D" w:rsidRDefault="0092736D" w:rsidP="00BB46EC">
            <w:pPr>
              <w:jc w:val="center"/>
              <w:rPr>
                <w:rFonts w:ascii="Myriad Pro" w:hAnsi="Myriad Pro" w:cs="Tahoma"/>
                <w:sz w:val="18"/>
                <w:szCs w:val="18"/>
              </w:rPr>
            </w:pPr>
            <w:r w:rsidRPr="0092736D">
              <w:rPr>
                <w:rFonts w:ascii="Myriad Pro" w:hAnsi="Myriad Pro" w:cs="Tahoma"/>
                <w:sz w:val="18"/>
                <w:szCs w:val="18"/>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798E56EA" w14:textId="53450AFE" w:rsidR="0092736D" w:rsidRPr="0092736D" w:rsidRDefault="0092736D" w:rsidP="00B2193E">
            <w:pPr>
              <w:jc w:val="center"/>
              <w:rPr>
                <w:rFonts w:ascii="Myriad Pro" w:hAnsi="Myriad Pro" w:cs="Tahoma"/>
                <w:sz w:val="18"/>
                <w:szCs w:val="18"/>
              </w:rPr>
            </w:pPr>
            <w:r w:rsidRPr="0092736D">
              <w:rPr>
                <w:rFonts w:ascii="Myriad Pro" w:hAnsi="Myriad Pro" w:cs="Tahoma"/>
                <w:sz w:val="18"/>
                <w:szCs w:val="18"/>
              </w:rPr>
              <w:t>174 094,16</w:t>
            </w:r>
          </w:p>
        </w:tc>
      </w:tr>
      <w:tr w:rsidR="0092736D" w:rsidRPr="0092736D" w14:paraId="5423B0A7" w14:textId="77777777" w:rsidTr="00E84C90">
        <w:trPr>
          <w:trHeight w:val="463"/>
        </w:trPr>
        <w:tc>
          <w:tcPr>
            <w:tcW w:w="65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E92B977" w14:textId="77777777" w:rsidR="0092736D" w:rsidRPr="0092736D" w:rsidRDefault="0092736D" w:rsidP="0092736D">
            <w:pPr>
              <w:rPr>
                <w:rFonts w:ascii="Myriad Pro" w:hAnsi="Myriad Pro" w:cs="Tahoma"/>
                <w:color w:val="000000"/>
                <w:sz w:val="18"/>
                <w:szCs w:val="18"/>
              </w:rPr>
            </w:pPr>
            <w:r w:rsidRPr="0092736D">
              <w:rPr>
                <w:rFonts w:ascii="Myriad Pro" w:hAnsi="Myriad Pro" w:cs="Tahoma"/>
                <w:color w:val="000000"/>
                <w:sz w:val="18"/>
                <w:szCs w:val="18"/>
              </w:rPr>
              <w:t> </w:t>
            </w:r>
          </w:p>
        </w:tc>
        <w:tc>
          <w:tcPr>
            <w:tcW w:w="2851" w:type="dxa"/>
            <w:tcBorders>
              <w:top w:val="nil"/>
              <w:left w:val="nil"/>
              <w:bottom w:val="single" w:sz="4" w:space="0" w:color="auto"/>
              <w:right w:val="single" w:sz="4" w:space="0" w:color="auto"/>
            </w:tcBorders>
            <w:shd w:val="clear" w:color="auto" w:fill="EAF1DD" w:themeFill="accent3" w:themeFillTint="33"/>
            <w:vAlign w:val="center"/>
            <w:hideMark/>
          </w:tcPr>
          <w:p w14:paraId="6DE1DF7F" w14:textId="77777777" w:rsidR="0092736D" w:rsidRPr="0092736D" w:rsidRDefault="0092736D" w:rsidP="0092736D">
            <w:pPr>
              <w:rPr>
                <w:rFonts w:ascii="Myriad Pro" w:hAnsi="Myriad Pro" w:cs="Tahoma"/>
                <w:b/>
                <w:bCs/>
                <w:color w:val="000000"/>
                <w:sz w:val="18"/>
                <w:szCs w:val="18"/>
              </w:rPr>
            </w:pPr>
            <w:r w:rsidRPr="0092736D">
              <w:rPr>
                <w:rFonts w:ascii="Myriad Pro" w:hAnsi="Myriad Pro" w:cs="Tahoma"/>
                <w:b/>
                <w:bCs/>
                <w:color w:val="000000"/>
                <w:sz w:val="18"/>
                <w:szCs w:val="18"/>
              </w:rPr>
              <w:t>ИТОГО</w:t>
            </w:r>
          </w:p>
        </w:tc>
        <w:tc>
          <w:tcPr>
            <w:tcW w:w="1273" w:type="dxa"/>
            <w:tcBorders>
              <w:top w:val="nil"/>
              <w:left w:val="nil"/>
              <w:bottom w:val="single" w:sz="4" w:space="0" w:color="auto"/>
              <w:right w:val="single" w:sz="4" w:space="0" w:color="auto"/>
            </w:tcBorders>
            <w:shd w:val="clear" w:color="auto" w:fill="EAF1DD" w:themeFill="accent3" w:themeFillTint="33"/>
            <w:vAlign w:val="center"/>
            <w:hideMark/>
          </w:tcPr>
          <w:p w14:paraId="0D48001A" w14:textId="5DFF4262" w:rsidR="0092736D" w:rsidRPr="0092736D" w:rsidRDefault="0092736D" w:rsidP="0040057B">
            <w:pPr>
              <w:jc w:val="center"/>
              <w:rPr>
                <w:rFonts w:ascii="Myriad Pro" w:hAnsi="Myriad Pro" w:cs="Tahoma"/>
                <w:b/>
                <w:bCs/>
                <w:color w:val="000000"/>
                <w:sz w:val="18"/>
                <w:szCs w:val="18"/>
              </w:rPr>
            </w:pPr>
            <w:r w:rsidRPr="0092736D">
              <w:rPr>
                <w:rFonts w:ascii="Myriad Pro" w:hAnsi="Myriad Pro" w:cs="Tahoma"/>
                <w:b/>
                <w:bCs/>
                <w:color w:val="000000"/>
                <w:sz w:val="18"/>
                <w:szCs w:val="18"/>
              </w:rPr>
              <w:t>929 812,00</w:t>
            </w:r>
          </w:p>
        </w:tc>
        <w:tc>
          <w:tcPr>
            <w:tcW w:w="1598" w:type="dxa"/>
            <w:tcBorders>
              <w:top w:val="nil"/>
              <w:left w:val="nil"/>
              <w:bottom w:val="single" w:sz="4" w:space="0" w:color="auto"/>
              <w:right w:val="single" w:sz="4" w:space="0" w:color="auto"/>
            </w:tcBorders>
            <w:shd w:val="clear" w:color="auto" w:fill="EAF1DD" w:themeFill="accent3" w:themeFillTint="33"/>
            <w:vAlign w:val="center"/>
            <w:hideMark/>
          </w:tcPr>
          <w:p w14:paraId="1E38ADC1" w14:textId="0AEF6856" w:rsidR="0092736D" w:rsidRPr="0092736D" w:rsidRDefault="0092736D" w:rsidP="00BB46EC">
            <w:pPr>
              <w:jc w:val="center"/>
              <w:rPr>
                <w:rFonts w:ascii="Myriad Pro" w:hAnsi="Myriad Pro" w:cs="Tahoma"/>
                <w:b/>
                <w:bCs/>
                <w:color w:val="000000"/>
                <w:sz w:val="18"/>
                <w:szCs w:val="18"/>
              </w:rPr>
            </w:pPr>
            <w:r w:rsidRPr="0092736D">
              <w:rPr>
                <w:rFonts w:ascii="Myriad Pro" w:hAnsi="Myriad Pro" w:cs="Tahoma"/>
                <w:b/>
                <w:bCs/>
                <w:color w:val="000000"/>
                <w:sz w:val="18"/>
                <w:szCs w:val="18"/>
              </w:rPr>
              <w:t>337 959,65</w:t>
            </w:r>
          </w:p>
        </w:tc>
        <w:tc>
          <w:tcPr>
            <w:tcW w:w="1559" w:type="dxa"/>
            <w:tcBorders>
              <w:top w:val="nil"/>
              <w:left w:val="nil"/>
              <w:bottom w:val="single" w:sz="4" w:space="0" w:color="auto"/>
              <w:right w:val="single" w:sz="4" w:space="0" w:color="auto"/>
            </w:tcBorders>
            <w:shd w:val="clear" w:color="auto" w:fill="EAF1DD" w:themeFill="accent3" w:themeFillTint="33"/>
            <w:vAlign w:val="center"/>
            <w:hideMark/>
          </w:tcPr>
          <w:p w14:paraId="7F6E8373" w14:textId="01EDA1A2" w:rsidR="0092736D" w:rsidRPr="0092736D" w:rsidRDefault="00BF2176" w:rsidP="00BB46EC">
            <w:pPr>
              <w:jc w:val="center"/>
              <w:rPr>
                <w:rFonts w:ascii="Myriad Pro" w:hAnsi="Myriad Pro" w:cs="Tahoma"/>
                <w:b/>
                <w:bCs/>
                <w:color w:val="000000"/>
                <w:sz w:val="18"/>
                <w:szCs w:val="18"/>
              </w:rPr>
            </w:pPr>
            <w:r>
              <w:rPr>
                <w:rFonts w:ascii="Myriad Pro" w:hAnsi="Myriad Pro" w:cs="Tahoma"/>
                <w:b/>
                <w:bCs/>
                <w:color w:val="000000"/>
                <w:sz w:val="18"/>
                <w:szCs w:val="18"/>
              </w:rPr>
              <w:t>351 541,66</w:t>
            </w:r>
            <w:r w:rsidR="007D089B">
              <w:rPr>
                <w:rFonts w:ascii="Myriad Pro" w:hAnsi="Myriad Pro" w:cs="Tahoma"/>
                <w:b/>
                <w:bCs/>
                <w:color w:val="000000"/>
                <w:sz w:val="18"/>
                <w:szCs w:val="18"/>
              </w:rPr>
              <w:t>231 178,11</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4DB5D7C6" w14:textId="11999307" w:rsidR="0092736D" w:rsidRPr="0092736D" w:rsidRDefault="00BF2176" w:rsidP="00DF5223">
            <w:pPr>
              <w:jc w:val="center"/>
              <w:rPr>
                <w:rFonts w:ascii="Myriad Pro" w:hAnsi="Myriad Pro" w:cs="Tahoma"/>
                <w:b/>
                <w:bCs/>
                <w:color w:val="000000"/>
                <w:sz w:val="18"/>
                <w:szCs w:val="18"/>
              </w:rPr>
            </w:pPr>
            <w:r>
              <w:rPr>
                <w:rFonts w:ascii="Myriad Pro" w:hAnsi="Myriad Pro" w:cs="Tahoma"/>
                <w:b/>
                <w:bCs/>
                <w:color w:val="000000"/>
                <w:sz w:val="18"/>
                <w:szCs w:val="18"/>
              </w:rPr>
              <w:t>13 582,01</w:t>
            </w:r>
          </w:p>
        </w:tc>
      </w:tr>
    </w:tbl>
    <w:p w14:paraId="25573741" w14:textId="381AA51D" w:rsidR="00763B15" w:rsidRPr="00E84C90" w:rsidRDefault="00763B15" w:rsidP="00763B15">
      <w:pPr>
        <w:spacing w:before="240" w:line="360" w:lineRule="auto"/>
        <w:ind w:firstLine="567"/>
        <w:jc w:val="both"/>
        <w:rPr>
          <w:rFonts w:ascii="Myriad Pro" w:hAnsi="Myriad Pro"/>
          <w:sz w:val="26"/>
          <w:szCs w:val="26"/>
        </w:rPr>
      </w:pPr>
      <w:r w:rsidRPr="00E84C90">
        <w:rPr>
          <w:rFonts w:ascii="Myriad Pro" w:hAnsi="Myriad Pro"/>
          <w:sz w:val="26"/>
          <w:szCs w:val="26"/>
        </w:rPr>
        <w:t xml:space="preserve">Экспертиза обоснованности корректировок необходимой валовой выручки филиала </w:t>
      </w:r>
      <w:r w:rsidR="00393E59">
        <w:rPr>
          <w:rFonts w:ascii="Myriad Pro" w:hAnsi="Myriad Pro"/>
          <w:sz w:val="26"/>
          <w:szCs w:val="26"/>
        </w:rPr>
        <w:t>ПАО </w:t>
      </w:r>
      <w:r w:rsidRPr="00E84C90">
        <w:rPr>
          <w:rFonts w:ascii="Myriad Pro" w:hAnsi="Myriad Pro"/>
          <w:sz w:val="26"/>
          <w:szCs w:val="26"/>
        </w:rPr>
        <w:t>«МРСК Сибири» - «Алтайэнерго», принятых Управлением по тарифам при определении НВВ на 201</w:t>
      </w:r>
      <w:r w:rsidR="00E84C90" w:rsidRPr="00E84C90">
        <w:rPr>
          <w:rFonts w:ascii="Myriad Pro" w:hAnsi="Myriad Pro"/>
          <w:sz w:val="26"/>
          <w:szCs w:val="26"/>
        </w:rPr>
        <w:t>8</w:t>
      </w:r>
      <w:r w:rsidRPr="00E84C90">
        <w:rPr>
          <w:rFonts w:ascii="Myriad Pro" w:hAnsi="Myriad Pro"/>
          <w:sz w:val="26"/>
          <w:szCs w:val="26"/>
        </w:rPr>
        <w:t xml:space="preserve"> год представлена в разделе «Экспертиза </w:t>
      </w:r>
      <w:r w:rsidR="00E84C90" w:rsidRPr="00E84C90">
        <w:rPr>
          <w:rFonts w:ascii="Myriad Pro" w:hAnsi="Myriad Pro"/>
          <w:sz w:val="26"/>
          <w:szCs w:val="26"/>
        </w:rPr>
        <w:lastRenderedPageBreak/>
        <w:t xml:space="preserve">обоснованности корректировок необходимой валовой выручки филиала </w:t>
      </w:r>
      <w:r w:rsidR="00393E59">
        <w:rPr>
          <w:rFonts w:ascii="Myriad Pro" w:hAnsi="Myriad Pro"/>
          <w:sz w:val="26"/>
          <w:szCs w:val="26"/>
        </w:rPr>
        <w:t>ПАО </w:t>
      </w:r>
      <w:r w:rsidR="00E84C90" w:rsidRPr="00E84C90">
        <w:rPr>
          <w:rFonts w:ascii="Myriad Pro" w:hAnsi="Myriad Pro"/>
          <w:sz w:val="26"/>
          <w:szCs w:val="26"/>
        </w:rPr>
        <w:t>«МРСК Сибири» - «Алтайэнерго», проведенных Управлением Алтайского края по государственному регулированию цен и тарифов на 2018 год</w:t>
      </w:r>
      <w:r w:rsidRPr="00E84C90">
        <w:rPr>
          <w:rFonts w:ascii="Myriad Pro" w:hAnsi="Myriad Pro"/>
          <w:sz w:val="26"/>
          <w:szCs w:val="26"/>
        </w:rPr>
        <w:t>» настоящего Отчета.</w:t>
      </w:r>
    </w:p>
    <w:p w14:paraId="002D7FB3" w14:textId="4FF66E3C" w:rsidR="00763B15" w:rsidRPr="00477360" w:rsidRDefault="00D23ACA" w:rsidP="0016712B">
      <w:pPr>
        <w:pStyle w:val="30"/>
        <w:pageBreakBefore/>
        <w:numPr>
          <w:ilvl w:val="1"/>
          <w:numId w:val="2"/>
        </w:numPr>
        <w:tabs>
          <w:tab w:val="left" w:pos="0"/>
        </w:tabs>
        <w:spacing w:before="40" w:after="200" w:line="360" w:lineRule="auto"/>
        <w:ind w:left="567" w:hanging="567"/>
        <w:jc w:val="both"/>
        <w:rPr>
          <w:rFonts w:ascii="Myriad Pro" w:hAnsi="Myriad Pro"/>
          <w:b w:val="0"/>
          <w:color w:val="4F6228" w:themeColor="accent3" w:themeShade="80"/>
          <w:sz w:val="28"/>
          <w:szCs w:val="28"/>
        </w:rPr>
      </w:pPr>
      <w:bookmarkStart w:id="51" w:name="_Toc51284604"/>
      <w:bookmarkStart w:id="52" w:name="_Toc64556465"/>
      <w:r>
        <w:rPr>
          <w:rFonts w:ascii="Myriad Pro" w:hAnsi="Myriad Pro"/>
          <w:color w:val="4F6228" w:themeColor="accent3" w:themeShade="80"/>
          <w:sz w:val="28"/>
          <w:szCs w:val="28"/>
        </w:rPr>
        <w:lastRenderedPageBreak/>
        <w:t>Экспертиза</w:t>
      </w:r>
      <w:r w:rsidR="00763B15" w:rsidRPr="00477360">
        <w:rPr>
          <w:rFonts w:ascii="Myriad Pro" w:hAnsi="Myriad Pro"/>
          <w:color w:val="4F6228" w:themeColor="accent3" w:themeShade="80"/>
          <w:sz w:val="28"/>
          <w:szCs w:val="28"/>
        </w:rPr>
        <w:t xml:space="preserve"> </w:t>
      </w:r>
      <w:bookmarkEnd w:id="51"/>
      <w:r>
        <w:rPr>
          <w:rFonts w:ascii="Myriad Pro" w:hAnsi="Myriad Pro"/>
          <w:color w:val="4F6228" w:themeColor="accent3" w:themeShade="80"/>
          <w:sz w:val="28"/>
          <w:szCs w:val="28"/>
        </w:rPr>
        <w:t>расчетов</w:t>
      </w:r>
      <w:r w:rsidRPr="00477360">
        <w:rPr>
          <w:rFonts w:ascii="Myriad Pro" w:hAnsi="Myriad Pro"/>
          <w:color w:val="4F6228" w:themeColor="accent3" w:themeShade="80"/>
          <w:sz w:val="28"/>
          <w:szCs w:val="28"/>
        </w:rPr>
        <w:t xml:space="preserve"> расходов на оплату услуг ТСО </w:t>
      </w:r>
      <w:r>
        <w:rPr>
          <w:rFonts w:ascii="Myriad Pro" w:hAnsi="Myriad Pro"/>
          <w:color w:val="4F6228" w:themeColor="accent3" w:themeShade="80"/>
          <w:sz w:val="28"/>
          <w:szCs w:val="28"/>
        </w:rPr>
        <w:t>на 2018 год</w:t>
      </w:r>
      <w:bookmarkEnd w:id="52"/>
    </w:p>
    <w:p w14:paraId="6C88A53B" w14:textId="51CC00E7" w:rsidR="00763B15" w:rsidRPr="00477360" w:rsidRDefault="00763B15" w:rsidP="00763B15">
      <w:pPr>
        <w:spacing w:line="360" w:lineRule="auto"/>
        <w:ind w:firstLine="567"/>
        <w:jc w:val="both"/>
        <w:rPr>
          <w:rFonts w:ascii="Myriad Pro" w:hAnsi="Myriad Pro"/>
          <w:color w:val="0D0D0D" w:themeColor="text1" w:themeTint="F2"/>
          <w:sz w:val="26"/>
          <w:szCs w:val="26"/>
        </w:rPr>
      </w:pPr>
      <w:r w:rsidRPr="00477360">
        <w:rPr>
          <w:rFonts w:ascii="Myriad Pro" w:hAnsi="Myriad Pro"/>
          <w:color w:val="0D0D0D" w:themeColor="text1" w:themeTint="F2"/>
          <w:sz w:val="26"/>
          <w:szCs w:val="26"/>
        </w:rPr>
        <w:t xml:space="preserve">Согласно пункту 42 Правил недискриминационного доступа, утвержденных постановлением Правительства Российской Федерации от 27.12.2004 </w:t>
      </w:r>
      <w:r w:rsidR="00393E59">
        <w:rPr>
          <w:rFonts w:ascii="Myriad Pro" w:hAnsi="Myriad Pro"/>
          <w:color w:val="0D0D0D" w:themeColor="text1" w:themeTint="F2"/>
          <w:sz w:val="26"/>
          <w:szCs w:val="26"/>
        </w:rPr>
        <w:t>№ </w:t>
      </w:r>
      <w:r>
        <w:rPr>
          <w:rFonts w:ascii="Myriad Pro" w:hAnsi="Myriad Pro"/>
          <w:color w:val="0D0D0D" w:themeColor="text1" w:themeTint="F2"/>
          <w:sz w:val="26"/>
          <w:szCs w:val="26"/>
        </w:rPr>
        <w:t xml:space="preserve"> </w:t>
      </w:r>
      <w:r w:rsidRPr="00477360">
        <w:rPr>
          <w:rFonts w:ascii="Myriad Pro" w:hAnsi="Myriad Pro"/>
          <w:color w:val="0D0D0D" w:themeColor="text1" w:themeTint="F2"/>
          <w:sz w:val="26"/>
          <w:szCs w:val="26"/>
        </w:rPr>
        <w:t>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345E8626" w14:textId="5DCACD4D" w:rsidR="00763B15" w:rsidRPr="00477360" w:rsidRDefault="00763B15" w:rsidP="00763B15">
      <w:pPr>
        <w:spacing w:line="360" w:lineRule="auto"/>
        <w:ind w:firstLine="567"/>
        <w:jc w:val="both"/>
        <w:rPr>
          <w:rFonts w:ascii="Myriad Pro" w:hAnsi="Myriad Pro"/>
          <w:color w:val="0D0D0D" w:themeColor="text1" w:themeTint="F2"/>
          <w:sz w:val="26"/>
          <w:szCs w:val="26"/>
        </w:rPr>
      </w:pPr>
      <w:r w:rsidRPr="00477360">
        <w:rPr>
          <w:rFonts w:ascii="Myriad Pro" w:hAnsi="Myriad Pro"/>
          <w:color w:val="0D0D0D" w:themeColor="text1" w:themeTint="F2"/>
          <w:sz w:val="26"/>
          <w:szCs w:val="26"/>
        </w:rPr>
        <w:t xml:space="preserve">Согласно пункту 49 Методических указаний </w:t>
      </w:r>
      <w:r w:rsidR="00393E59">
        <w:rPr>
          <w:rFonts w:ascii="Myriad Pro" w:hAnsi="Myriad Pro"/>
          <w:color w:val="0D0D0D" w:themeColor="text1" w:themeTint="F2"/>
          <w:sz w:val="26"/>
          <w:szCs w:val="26"/>
        </w:rPr>
        <w:t>№ </w:t>
      </w:r>
      <w:r w:rsidRPr="00477360">
        <w:rPr>
          <w:rFonts w:ascii="Myriad Pro" w:hAnsi="Myriad Pro"/>
          <w:color w:val="0D0D0D" w:themeColor="text1" w:themeTint="F2"/>
          <w:sz w:val="26"/>
          <w:szCs w:val="26"/>
        </w:rPr>
        <w:t> 20-э/2, для расчета единых (котловых) тарифов на территории субъекта Российской Федерации на каждом уровне напряжения суммируются необходимые валовые выручки всех сетевых организаций по соответствующему уровню напряжения.</w:t>
      </w:r>
    </w:p>
    <w:p w14:paraId="294D37B3" w14:textId="77777777" w:rsidR="00763B15" w:rsidRPr="00477360" w:rsidRDefault="00763B15" w:rsidP="00763B15">
      <w:pPr>
        <w:spacing w:line="360" w:lineRule="auto"/>
        <w:ind w:firstLine="567"/>
        <w:jc w:val="both"/>
        <w:rPr>
          <w:rFonts w:ascii="Myriad Pro" w:hAnsi="Myriad Pro"/>
          <w:color w:val="0D0D0D" w:themeColor="text1" w:themeTint="F2"/>
          <w:sz w:val="26"/>
          <w:szCs w:val="26"/>
        </w:rPr>
      </w:pPr>
      <w:r w:rsidRPr="00477360">
        <w:rPr>
          <w:rFonts w:ascii="Myriad Pro" w:hAnsi="Myriad Pro"/>
          <w:color w:val="0D0D0D" w:themeColor="text1" w:themeTint="F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 дифференцированно по уровням напряжения: двухставочный (</w:t>
      </w:r>
      <w:r w:rsidRPr="00477360">
        <w:rPr>
          <w:rFonts w:ascii="Myriad Pro" w:eastAsia="Calibri" w:hAnsi="Myriad Pro"/>
          <w:color w:val="0D0D0D" w:themeColor="text1" w:themeTint="F2"/>
          <w:sz w:val="26"/>
          <w:szCs w:val="26"/>
        </w:rPr>
        <w:t xml:space="preserve">ставка на содержание и ставка на оплату потерь) </w:t>
      </w:r>
      <w:r w:rsidRPr="00477360">
        <w:rPr>
          <w:rFonts w:ascii="Myriad Pro" w:hAnsi="Myriad Pro"/>
          <w:color w:val="0D0D0D" w:themeColor="text1" w:themeTint="F2"/>
          <w:sz w:val="26"/>
          <w:szCs w:val="26"/>
        </w:rPr>
        <w:t>и одноставочный.</w:t>
      </w:r>
    </w:p>
    <w:p w14:paraId="125E83FB" w14:textId="77777777" w:rsidR="00763B15" w:rsidRPr="00477360" w:rsidRDefault="00763B15" w:rsidP="00763B15">
      <w:pPr>
        <w:pStyle w:val="afff6"/>
        <w:spacing w:line="360" w:lineRule="auto"/>
        <w:ind w:firstLine="567"/>
        <w:rPr>
          <w:rFonts w:ascii="Myriad Pro" w:eastAsia="Calibri" w:hAnsi="Myriad Pro"/>
          <w:color w:val="0D0D0D" w:themeColor="text1" w:themeTint="F2"/>
          <w:sz w:val="26"/>
          <w:szCs w:val="26"/>
          <w:lang w:eastAsia="ru-RU"/>
        </w:rPr>
      </w:pPr>
      <w:r w:rsidRPr="00477360">
        <w:rPr>
          <w:rFonts w:ascii="Myriad Pro" w:eastAsia="Calibri" w:hAnsi="Myriad Pro"/>
          <w:color w:val="0D0D0D" w:themeColor="text1" w:themeTint="F2"/>
          <w:sz w:val="26"/>
          <w:szCs w:val="26"/>
          <w:lang w:eastAsia="ru-RU"/>
        </w:rPr>
        <w:t xml:space="preserve">В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4EF9DF44" w14:textId="77777777" w:rsidR="00763B15" w:rsidRPr="00477360" w:rsidRDefault="00763B15" w:rsidP="00763B15">
      <w:pPr>
        <w:pStyle w:val="afff6"/>
        <w:spacing w:after="0" w:line="360" w:lineRule="auto"/>
        <w:ind w:firstLine="567"/>
        <w:rPr>
          <w:rFonts w:ascii="Myriad Pro" w:eastAsia="Calibri" w:hAnsi="Myriad Pro"/>
          <w:color w:val="0D0D0D" w:themeColor="text1" w:themeTint="F2"/>
          <w:sz w:val="26"/>
          <w:szCs w:val="26"/>
          <w:lang w:eastAsia="ru-RU"/>
        </w:rPr>
      </w:pPr>
      <w:r w:rsidRPr="00477360">
        <w:rPr>
          <w:rFonts w:ascii="Myriad Pro" w:eastAsia="Calibri" w:hAnsi="Myriad Pro"/>
          <w:color w:val="0D0D0D" w:themeColor="text1" w:themeTint="F2"/>
          <w:sz w:val="26"/>
          <w:szCs w:val="26"/>
          <w:lang w:eastAsia="ru-RU"/>
        </w:rPr>
        <w:t xml:space="preserve">Индивидуальные тарифы на услуги по передаче электрической энергии, которые ТСО оказывают друг другу, то есть для взаиморасчетов пары сетевых организаций, определяются исходя из разности между тарифной выручкой 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w:t>
      </w:r>
      <w:r w:rsidRPr="00477360">
        <w:rPr>
          <w:rFonts w:ascii="Myriad Pro" w:eastAsia="Calibri" w:hAnsi="Myriad Pro"/>
          <w:color w:val="0D0D0D" w:themeColor="text1" w:themeTint="F2"/>
          <w:sz w:val="26"/>
          <w:szCs w:val="26"/>
          <w:lang w:eastAsia="ru-RU"/>
        </w:rPr>
        <w:lastRenderedPageBreak/>
        <w:t>нормативных технологических потерь в сетях и средств, получаемых (оплачиваемых) от других сетевых организаций).</w:t>
      </w:r>
    </w:p>
    <w:p w14:paraId="5E7EC1BB" w14:textId="633F5E5F" w:rsidR="00763B15" w:rsidRDefault="00763B15" w:rsidP="00763B15">
      <w:pPr>
        <w:pStyle w:val="ConsPlusNormal"/>
        <w:spacing w:line="360" w:lineRule="auto"/>
        <w:ind w:firstLine="567"/>
        <w:rPr>
          <w:rFonts w:ascii="Myriad Pro" w:hAnsi="Myriad Pro"/>
          <w:color w:val="FF0000"/>
          <w:sz w:val="26"/>
          <w:szCs w:val="26"/>
        </w:rPr>
      </w:pPr>
      <w:r w:rsidRPr="00477360">
        <w:rPr>
          <w:rFonts w:ascii="Myriad Pro" w:eastAsia="Calibri" w:hAnsi="Myriad Pro"/>
          <w:color w:val="0D0D0D" w:themeColor="text1" w:themeTint="F2"/>
          <w:sz w:val="26"/>
          <w:szCs w:val="26"/>
        </w:rPr>
        <w:t xml:space="preserve">В соответствии с п. 52 Методических указаний </w:t>
      </w:r>
      <w:r w:rsidR="00393E59">
        <w:rPr>
          <w:rFonts w:ascii="Myriad Pro" w:eastAsia="Calibri" w:hAnsi="Myriad Pro"/>
          <w:color w:val="0D0D0D" w:themeColor="text1" w:themeTint="F2"/>
          <w:sz w:val="26"/>
          <w:szCs w:val="26"/>
        </w:rPr>
        <w:t>№ </w:t>
      </w:r>
      <w:r w:rsidRPr="00477360">
        <w:rPr>
          <w:rFonts w:ascii="Myriad Pro" w:eastAsia="Calibri" w:hAnsi="Myriad Pro"/>
          <w:color w:val="0D0D0D" w:themeColor="text1" w:themeTint="F2"/>
          <w:sz w:val="26"/>
          <w:szCs w:val="26"/>
        </w:rPr>
        <w:t xml:space="preserve"> 20-э/2, индивидуальные тарифы на услуги по передаче электрической энергии устанавливаются одновременно в двух вариантах: двухставочный (без дифференциации по уровням напряжения) и одноставочный.</w:t>
      </w:r>
    </w:p>
    <w:p w14:paraId="6311CACE" w14:textId="77777777" w:rsidR="00763B15" w:rsidRPr="0016712B" w:rsidRDefault="00763B15" w:rsidP="00763B15">
      <w:pPr>
        <w:autoSpaceDE w:val="0"/>
        <w:autoSpaceDN w:val="0"/>
        <w:adjustRightInd w:val="0"/>
        <w:spacing w:before="200" w:after="200" w:line="360" w:lineRule="auto"/>
        <w:ind w:firstLine="567"/>
        <w:jc w:val="both"/>
        <w:rPr>
          <w:rFonts w:ascii="Myriad Pro" w:hAnsi="Myriad Pro"/>
          <w:b/>
          <w:sz w:val="26"/>
          <w:szCs w:val="26"/>
          <w:shd w:val="clear" w:color="auto" w:fill="FFFFFF"/>
        </w:rPr>
      </w:pPr>
      <w:r w:rsidRPr="0016712B">
        <w:rPr>
          <w:rFonts w:ascii="Myriad Pro" w:hAnsi="Myriad Pro"/>
          <w:b/>
          <w:sz w:val="26"/>
          <w:szCs w:val="26"/>
          <w:shd w:val="clear" w:color="auto" w:fill="FFFFFF"/>
        </w:rPr>
        <w:t>ПОЗИЦИЯ ТЕРРИТОРИАЛЬНОЙ СЕТЕВОЙ ОРГАНИЗАЦИИ</w:t>
      </w:r>
    </w:p>
    <w:p w14:paraId="3C9E1C53" w14:textId="51CAC850" w:rsidR="00763B15" w:rsidRPr="00763B15" w:rsidRDefault="0016712B" w:rsidP="00763B15">
      <w:pPr>
        <w:spacing w:line="360" w:lineRule="auto"/>
        <w:ind w:firstLine="567"/>
        <w:jc w:val="both"/>
        <w:rPr>
          <w:rFonts w:ascii="Myriad Pro" w:eastAsia="Calibri" w:hAnsi="Myriad Pro"/>
          <w:color w:val="FF0000"/>
          <w:sz w:val="26"/>
          <w:szCs w:val="26"/>
        </w:rPr>
      </w:pPr>
      <w:r>
        <w:rPr>
          <w:rFonts w:ascii="Myriad Pro" w:eastAsia="Calibri" w:hAnsi="Myriad Pro"/>
          <w:color w:val="0D0D0D" w:themeColor="text1" w:themeTint="F2"/>
          <w:sz w:val="26"/>
          <w:szCs w:val="26"/>
        </w:rPr>
        <w:t xml:space="preserve">Филиалом </w:t>
      </w:r>
      <w:r w:rsidR="00393E59">
        <w:rPr>
          <w:rFonts w:ascii="Myriad Pro" w:eastAsia="Calibri" w:hAnsi="Myriad Pro"/>
          <w:color w:val="0D0D0D" w:themeColor="text1" w:themeTint="F2"/>
          <w:sz w:val="26"/>
          <w:szCs w:val="26"/>
        </w:rPr>
        <w:t>ПАО </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47736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477360">
        <w:rPr>
          <w:rFonts w:ascii="Myriad Pro" w:eastAsia="Calibri" w:hAnsi="Myriad Pro"/>
          <w:color w:val="0D0D0D" w:themeColor="text1" w:themeTint="F2"/>
          <w:sz w:val="26"/>
          <w:szCs w:val="26"/>
        </w:rPr>
        <w:t xml:space="preserve"> в рамках тарифной заявки на 201</w:t>
      </w:r>
      <w:r>
        <w:rPr>
          <w:rFonts w:ascii="Myriad Pro" w:eastAsia="Calibri" w:hAnsi="Myriad Pro"/>
          <w:color w:val="0D0D0D" w:themeColor="text1" w:themeTint="F2"/>
          <w:sz w:val="26"/>
          <w:szCs w:val="26"/>
        </w:rPr>
        <w:t>8</w:t>
      </w:r>
      <w:r w:rsidRPr="00477360">
        <w:rPr>
          <w:rFonts w:ascii="Myriad Pro" w:eastAsia="Calibri" w:hAnsi="Myriad Pro"/>
          <w:color w:val="0D0D0D" w:themeColor="text1" w:themeTint="F2"/>
          <w:sz w:val="26"/>
          <w:szCs w:val="26"/>
        </w:rPr>
        <w:t xml:space="preserve"> год не представлены расчеты по расходам на оплату услуг ТСО на 201</w:t>
      </w:r>
      <w:r>
        <w:rPr>
          <w:rFonts w:ascii="Myriad Pro" w:eastAsia="Calibri" w:hAnsi="Myriad Pro"/>
          <w:color w:val="0D0D0D" w:themeColor="text1" w:themeTint="F2"/>
          <w:sz w:val="26"/>
          <w:szCs w:val="26"/>
        </w:rPr>
        <w:t>8</w:t>
      </w:r>
      <w:r w:rsidRPr="00477360">
        <w:rPr>
          <w:rFonts w:ascii="Myriad Pro" w:eastAsia="Calibri" w:hAnsi="Myriad Pro"/>
          <w:color w:val="0D0D0D" w:themeColor="text1" w:themeTint="F2"/>
          <w:sz w:val="26"/>
          <w:szCs w:val="26"/>
        </w:rPr>
        <w:t xml:space="preserve"> год, так как заявленная величина корректировки неподконтрольных расходов определена </w:t>
      </w:r>
      <w:r>
        <w:rPr>
          <w:rFonts w:ascii="Myriad Pro" w:eastAsia="Calibri" w:hAnsi="Myriad Pro"/>
          <w:color w:val="0D0D0D" w:themeColor="text1" w:themeTint="F2"/>
          <w:sz w:val="26"/>
          <w:szCs w:val="26"/>
        </w:rPr>
        <w:t xml:space="preserve">филиалом </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477360">
        <w:rPr>
          <w:rFonts w:ascii="Myriad Pro" w:eastAsia="Calibri" w:hAnsi="Myriad Pro"/>
          <w:color w:val="0D0D0D" w:themeColor="text1" w:themeTint="F2"/>
          <w:sz w:val="26"/>
          <w:szCs w:val="26"/>
        </w:rPr>
        <w:t xml:space="preserve">» исходя из величины расходов по статьям неподконтрольных расходов собственной НВВ </w:t>
      </w:r>
      <w:r>
        <w:rPr>
          <w:rFonts w:ascii="Myriad Pro" w:eastAsia="Calibri" w:hAnsi="Myriad Pro"/>
          <w:color w:val="0D0D0D" w:themeColor="text1" w:themeTint="F2"/>
          <w:sz w:val="26"/>
          <w:szCs w:val="26"/>
        </w:rPr>
        <w:t>на 2018 год</w:t>
      </w:r>
      <w:r w:rsidRPr="00477360">
        <w:rPr>
          <w:rFonts w:ascii="Myriad Pro" w:eastAsia="Calibri" w:hAnsi="Myriad Pro"/>
          <w:color w:val="0D0D0D" w:themeColor="text1" w:themeTint="F2"/>
          <w:sz w:val="26"/>
          <w:szCs w:val="26"/>
        </w:rPr>
        <w:t>, которые определяются без учета расходов по статье «услуги распределительных сетевых компаний».</w:t>
      </w:r>
    </w:p>
    <w:p w14:paraId="18B16DAD" w14:textId="77777777" w:rsidR="00763B15" w:rsidRPr="0016712B" w:rsidRDefault="00763B15" w:rsidP="00763B15">
      <w:pPr>
        <w:autoSpaceDE w:val="0"/>
        <w:autoSpaceDN w:val="0"/>
        <w:adjustRightInd w:val="0"/>
        <w:spacing w:before="200" w:after="200" w:line="360" w:lineRule="auto"/>
        <w:ind w:firstLine="567"/>
        <w:jc w:val="both"/>
        <w:rPr>
          <w:rFonts w:ascii="Myriad Pro" w:hAnsi="Myriad Pro"/>
          <w:b/>
          <w:sz w:val="26"/>
          <w:szCs w:val="26"/>
          <w:shd w:val="clear" w:color="auto" w:fill="FFFFFF"/>
        </w:rPr>
      </w:pPr>
      <w:r w:rsidRPr="0016712B">
        <w:rPr>
          <w:rFonts w:ascii="Myriad Pro" w:hAnsi="Myriad Pro"/>
          <w:b/>
          <w:sz w:val="26"/>
          <w:szCs w:val="26"/>
          <w:shd w:val="clear" w:color="auto" w:fill="FFFFFF"/>
        </w:rPr>
        <w:t>ПОЗИЦИЯ ОРГАНА РЕГУЛИРОВАНИЯ</w:t>
      </w:r>
    </w:p>
    <w:p w14:paraId="3F3CA7AD" w14:textId="50285CB2" w:rsidR="003F54B2" w:rsidRDefault="003F54B2" w:rsidP="00736651">
      <w:pPr>
        <w:pStyle w:val="ConsPlusNormal"/>
        <w:spacing w:before="240" w:line="360" w:lineRule="auto"/>
        <w:ind w:firstLine="567"/>
        <w:rPr>
          <w:rFonts w:ascii="Myriad Pro" w:eastAsia="Calibri" w:hAnsi="Myriad Pro"/>
          <w:color w:val="0D0D0D" w:themeColor="text1" w:themeTint="F2"/>
          <w:sz w:val="26"/>
          <w:szCs w:val="26"/>
        </w:rPr>
      </w:pPr>
      <w:r w:rsidRPr="00311828">
        <w:rPr>
          <w:rFonts w:ascii="Myriad Pro" w:eastAsia="Calibri" w:hAnsi="Myriad Pro"/>
          <w:color w:val="0D0D0D" w:themeColor="text1" w:themeTint="F2"/>
          <w:sz w:val="26"/>
          <w:szCs w:val="26"/>
        </w:rPr>
        <w:t xml:space="preserve">Согласно </w:t>
      </w:r>
      <w:r>
        <w:rPr>
          <w:rFonts w:ascii="Myriad Pro" w:eastAsia="Calibri" w:hAnsi="Myriad Pro"/>
          <w:color w:val="0D0D0D" w:themeColor="text1" w:themeTint="F2"/>
          <w:sz w:val="26"/>
          <w:szCs w:val="26"/>
        </w:rPr>
        <w:t xml:space="preserve">Выписке из </w:t>
      </w:r>
      <w:r w:rsidRPr="00311828">
        <w:rPr>
          <w:rFonts w:ascii="Myriad Pro" w:eastAsia="Calibri" w:hAnsi="Myriad Pro"/>
          <w:color w:val="0D0D0D" w:themeColor="text1" w:themeTint="F2"/>
          <w:sz w:val="26"/>
          <w:szCs w:val="26"/>
        </w:rPr>
        <w:t>Протокол</w:t>
      </w:r>
      <w:r>
        <w:rPr>
          <w:rFonts w:ascii="Myriad Pro" w:eastAsia="Calibri" w:hAnsi="Myriad Pro"/>
          <w:color w:val="0D0D0D" w:themeColor="text1" w:themeTint="F2"/>
          <w:sz w:val="26"/>
          <w:szCs w:val="26"/>
        </w:rPr>
        <w:t>а</w:t>
      </w:r>
      <w:r w:rsidRPr="00311828">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от 29.12.2017 </w:t>
      </w:r>
      <w:r w:rsidR="00393E59">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 xml:space="preserve"> 75-э/2</w:t>
      </w:r>
      <w:r w:rsidRPr="00311828">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объемы электрической энергии (мощности), учтенные при расчете тарифов на 2018 год для филиала </w:t>
      </w:r>
      <w:r w:rsidR="00393E59">
        <w:rPr>
          <w:rFonts w:ascii="Myriad Pro" w:eastAsia="Calibri" w:hAnsi="Myriad Pro"/>
          <w:color w:val="0D0D0D" w:themeColor="text1" w:themeTint="F2"/>
          <w:sz w:val="26"/>
          <w:szCs w:val="26"/>
        </w:rPr>
        <w:t>ПАО </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47736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47736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0576E3">
        <w:rPr>
          <w:rFonts w:ascii="Myriad Pro" w:eastAsia="Calibri" w:hAnsi="Myriad Pro"/>
          <w:color w:val="0D0D0D" w:themeColor="text1" w:themeTint="F2"/>
          <w:sz w:val="26"/>
          <w:szCs w:val="26"/>
        </w:rPr>
        <w:t xml:space="preserve"> </w:t>
      </w:r>
      <w:r w:rsidRPr="00311828">
        <w:rPr>
          <w:rFonts w:ascii="Myriad Pro" w:eastAsia="Calibri" w:hAnsi="Myriad Pro"/>
          <w:color w:val="0D0D0D" w:themeColor="text1" w:themeTint="F2"/>
          <w:sz w:val="26"/>
          <w:szCs w:val="26"/>
        </w:rPr>
        <w:t>определен исходя следующих параметров регулирования</w:t>
      </w:r>
      <w:r>
        <w:rPr>
          <w:rFonts w:ascii="Myriad Pro" w:eastAsia="Calibri" w:hAnsi="Myriad Pro"/>
          <w:color w:val="0D0D0D" w:themeColor="text1" w:themeTint="F2"/>
          <w:sz w:val="26"/>
          <w:szCs w:val="26"/>
        </w:rPr>
        <w:t>:</w:t>
      </w:r>
    </w:p>
    <w:tbl>
      <w:tblPr>
        <w:tblOverlap w:val="never"/>
        <w:tblW w:w="9596" w:type="dxa"/>
        <w:jc w:val="center"/>
        <w:tblLayout w:type="fixed"/>
        <w:tblCellMar>
          <w:left w:w="10" w:type="dxa"/>
          <w:right w:w="10" w:type="dxa"/>
        </w:tblCellMar>
        <w:tblLook w:val="0000" w:firstRow="0" w:lastRow="0" w:firstColumn="0" w:lastColumn="0" w:noHBand="0" w:noVBand="0"/>
      </w:tblPr>
      <w:tblGrid>
        <w:gridCol w:w="1987"/>
        <w:gridCol w:w="961"/>
        <w:gridCol w:w="1016"/>
        <w:gridCol w:w="1166"/>
        <w:gridCol w:w="1019"/>
        <w:gridCol w:w="1001"/>
        <w:gridCol w:w="1301"/>
        <w:gridCol w:w="1145"/>
      </w:tblGrid>
      <w:tr w:rsidR="005F5A0E" w:rsidRPr="00CE7213" w14:paraId="42F5FF2F" w14:textId="77777777" w:rsidTr="004A5ACB">
        <w:trPr>
          <w:trHeight w:hRule="exact" w:val="365"/>
          <w:tblHeader/>
          <w:jc w:val="center"/>
        </w:trPr>
        <w:tc>
          <w:tcPr>
            <w:tcW w:w="1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EB476D" w14:textId="77777777" w:rsidR="005F5A0E" w:rsidRPr="00D51714" w:rsidRDefault="005F5A0E" w:rsidP="004A5ACB">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Показатель</w:t>
            </w:r>
          </w:p>
        </w:tc>
        <w:tc>
          <w:tcPr>
            <w:tcW w:w="9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1FD1AC" w14:textId="77777777" w:rsidR="005F5A0E" w:rsidRPr="00057C95" w:rsidRDefault="005F5A0E" w:rsidP="004A5ACB">
            <w:pPr>
              <w:jc w:val="center"/>
              <w:rPr>
                <w:rFonts w:ascii="Myriad Pro" w:hAnsi="Myriad Pro"/>
                <w:b/>
                <w:bCs/>
                <w:color w:val="FFFFFF" w:themeColor="background1"/>
                <w:sz w:val="18"/>
                <w:szCs w:val="18"/>
              </w:rPr>
            </w:pPr>
            <w:r w:rsidRPr="00386D3B">
              <w:rPr>
                <w:rFonts w:ascii="Myriad Pro" w:hAnsi="Myriad Pro"/>
                <w:b/>
                <w:bCs/>
                <w:color w:val="FFFFFF" w:themeColor="background1"/>
                <w:sz w:val="18"/>
                <w:szCs w:val="18"/>
              </w:rPr>
              <w:t>Отпус</w:t>
            </w:r>
            <w:r w:rsidRPr="00CA64B1">
              <w:rPr>
                <w:rFonts w:ascii="Myriad Pro" w:hAnsi="Myriad Pro"/>
                <w:b/>
                <w:bCs/>
                <w:color w:val="FFFFFF" w:themeColor="background1"/>
                <w:sz w:val="18"/>
                <w:szCs w:val="18"/>
              </w:rPr>
              <w:t>к в с</w:t>
            </w:r>
            <w:r w:rsidRPr="00CE7213">
              <w:rPr>
                <w:rFonts w:ascii="Myriad Pro" w:hAnsi="Myriad Pro"/>
                <w:b/>
                <w:bCs/>
                <w:color w:val="FFFFFF" w:themeColor="background1"/>
                <w:sz w:val="18"/>
                <w:szCs w:val="18"/>
              </w:rPr>
              <w:t>еть</w:t>
            </w:r>
          </w:p>
        </w:tc>
        <w:tc>
          <w:tcPr>
            <w:tcW w:w="550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BBB2B7" w14:textId="77777777" w:rsidR="005F5A0E" w:rsidRPr="00CE7213" w:rsidRDefault="005F5A0E" w:rsidP="004A5ACB">
            <w:pPr>
              <w:jc w:val="center"/>
              <w:rPr>
                <w:rFonts w:ascii="Myriad Pro" w:hAnsi="Myriad Pro"/>
                <w:b/>
                <w:bCs/>
                <w:color w:val="FFFFFF" w:themeColor="background1"/>
                <w:sz w:val="18"/>
                <w:szCs w:val="18"/>
              </w:rPr>
            </w:pPr>
            <w:r w:rsidRPr="006A52C9">
              <w:rPr>
                <w:rFonts w:ascii="Myriad Pro" w:hAnsi="Myriad Pro"/>
                <w:b/>
                <w:bCs/>
                <w:color w:val="FFFFFF" w:themeColor="background1"/>
                <w:sz w:val="18"/>
                <w:szCs w:val="18"/>
              </w:rPr>
              <w:t>Котловой полезный отпуск</w:t>
            </w:r>
          </w:p>
        </w:tc>
        <w:tc>
          <w:tcPr>
            <w:tcW w:w="114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CC3DA71" w14:textId="77777777" w:rsidR="005F5A0E" w:rsidRPr="00CE7213" w:rsidRDefault="005F5A0E" w:rsidP="004A5ACB">
            <w:pPr>
              <w:ind w:hanging="100"/>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Полезный отпуск в другие ТСО</w:t>
            </w:r>
          </w:p>
          <w:p w14:paraId="709FF139" w14:textId="77777777" w:rsidR="005F5A0E" w:rsidRPr="00CE7213" w:rsidRDefault="005F5A0E" w:rsidP="004A5ACB">
            <w:pPr>
              <w:jc w:val="center"/>
              <w:rPr>
                <w:rFonts w:ascii="Myriad Pro" w:hAnsi="Myriad Pro"/>
                <w:b/>
                <w:bCs/>
                <w:color w:val="FFFFFF" w:themeColor="background1"/>
                <w:sz w:val="18"/>
                <w:szCs w:val="18"/>
              </w:rPr>
            </w:pPr>
          </w:p>
        </w:tc>
      </w:tr>
      <w:tr w:rsidR="005F5A0E" w:rsidRPr="00CE7213" w14:paraId="3444AA5C" w14:textId="77777777" w:rsidTr="005F5A0E">
        <w:trPr>
          <w:trHeight w:hRule="exact" w:val="313"/>
          <w:tblHeader/>
          <w:jc w:val="center"/>
        </w:trPr>
        <w:tc>
          <w:tcPr>
            <w:tcW w:w="1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4B8211" w14:textId="77777777" w:rsidR="005F5A0E" w:rsidRPr="00CE7213" w:rsidRDefault="005F5A0E" w:rsidP="004A5ACB">
            <w:pPr>
              <w:widowControl w:val="0"/>
              <w:jc w:val="center"/>
              <w:rPr>
                <w:rFonts w:ascii="Myriad Pro" w:hAnsi="Myriad Pro" w:cs="Courier New"/>
                <w:color w:val="FFFFFF" w:themeColor="background1"/>
                <w:sz w:val="20"/>
                <w:szCs w:val="20"/>
                <w14:textFill>
                  <w14:solidFill>
                    <w14:schemeClr w14:val="bg1">
                      <w14:alpha w14:val="100000"/>
                    </w14:schemeClr>
                  </w14:solidFill>
                </w14:textFill>
              </w:rPr>
            </w:pPr>
          </w:p>
        </w:tc>
        <w:tc>
          <w:tcPr>
            <w:tcW w:w="9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C9B7C4" w14:textId="77777777" w:rsidR="005F5A0E" w:rsidRPr="00CE7213" w:rsidRDefault="005F5A0E" w:rsidP="004A5ACB">
            <w:pPr>
              <w:widowControl w:val="0"/>
              <w:jc w:val="center"/>
              <w:rPr>
                <w:rFonts w:ascii="Myriad Pro" w:hAnsi="Myriad Pro" w:cs="Courier New"/>
                <w:color w:val="FFFFFF" w:themeColor="background1"/>
                <w:sz w:val="20"/>
                <w:szCs w:val="20"/>
                <w14:textFill>
                  <w14:solidFill>
                    <w14:schemeClr w14:val="bg1">
                      <w14:alpha w14:val="100000"/>
                    </w14:schemeClr>
                  </w14:solidFill>
                </w14:textFill>
              </w:rPr>
            </w:pPr>
          </w:p>
        </w:tc>
        <w:tc>
          <w:tcPr>
            <w:tcW w:w="1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9BC221" w14:textId="77777777" w:rsidR="005F5A0E" w:rsidRPr="00CE7213" w:rsidRDefault="005F5A0E" w:rsidP="004A5ACB">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ВН</w:t>
            </w: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73435C" w14:textId="77777777" w:rsidR="005F5A0E" w:rsidRPr="00CE7213" w:rsidRDefault="005F5A0E" w:rsidP="004A5ACB">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СН1</w:t>
            </w:r>
          </w:p>
        </w:tc>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EBCBF5" w14:textId="77777777" w:rsidR="005F5A0E" w:rsidRPr="00CE7213" w:rsidRDefault="005F5A0E" w:rsidP="004A5ACB">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СН2</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FC3DEF" w14:textId="77777777" w:rsidR="005F5A0E" w:rsidRPr="00CE7213" w:rsidRDefault="005F5A0E" w:rsidP="004A5ACB">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НН</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0E20D" w14:textId="77777777" w:rsidR="005F5A0E" w:rsidRPr="00CE7213" w:rsidRDefault="005F5A0E" w:rsidP="004A5ACB">
            <w:pPr>
              <w:jc w:val="center"/>
              <w:rPr>
                <w:rFonts w:ascii="Myriad Pro" w:hAnsi="Myriad Pro"/>
                <w:b/>
                <w:bCs/>
                <w:color w:val="FFFFFF" w:themeColor="background1"/>
                <w:sz w:val="18"/>
                <w:szCs w:val="18"/>
              </w:rPr>
            </w:pPr>
            <w:r w:rsidRPr="00CE7213">
              <w:rPr>
                <w:rFonts w:ascii="Myriad Pro" w:hAnsi="Myriad Pro"/>
                <w:b/>
                <w:bCs/>
                <w:color w:val="FFFFFF" w:themeColor="background1"/>
                <w:sz w:val="18"/>
                <w:szCs w:val="18"/>
              </w:rPr>
              <w:t>Итого</w:t>
            </w:r>
          </w:p>
        </w:tc>
        <w:tc>
          <w:tcPr>
            <w:tcW w:w="114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4CD99A" w14:textId="77777777" w:rsidR="005F5A0E" w:rsidRPr="00CE7213" w:rsidRDefault="005F5A0E" w:rsidP="004A5ACB">
            <w:pPr>
              <w:widowControl w:val="0"/>
              <w:jc w:val="center"/>
              <w:rPr>
                <w:rFonts w:ascii="Myriad Pro" w:hAnsi="Myriad Pro" w:cs="Courier New"/>
                <w:color w:val="FFFFFF" w:themeColor="background1"/>
                <w:sz w:val="20"/>
                <w:szCs w:val="20"/>
                <w14:textFill>
                  <w14:solidFill>
                    <w14:schemeClr w14:val="bg1">
                      <w14:alpha w14:val="100000"/>
                    </w14:schemeClr>
                  </w14:solidFill>
                </w14:textFill>
              </w:rPr>
            </w:pPr>
          </w:p>
        </w:tc>
      </w:tr>
      <w:tr w:rsidR="005F5A0E" w:rsidRPr="00CE7213" w14:paraId="12E8558B" w14:textId="77777777" w:rsidTr="005F5A0E">
        <w:trPr>
          <w:trHeight w:hRule="exact" w:val="365"/>
          <w:jc w:val="center"/>
        </w:trPr>
        <w:tc>
          <w:tcPr>
            <w:tcW w:w="1987" w:type="dxa"/>
            <w:tcBorders>
              <w:top w:val="single" w:sz="4" w:space="0" w:color="FFFFFF" w:themeColor="background1"/>
              <w:left w:val="single" w:sz="4" w:space="0" w:color="auto"/>
            </w:tcBorders>
            <w:shd w:val="clear" w:color="auto" w:fill="FFFFFF"/>
            <w:vAlign w:val="bottom"/>
          </w:tcPr>
          <w:p w14:paraId="494854DA" w14:textId="5BE36755" w:rsidR="005F5A0E" w:rsidRPr="00D51714" w:rsidRDefault="005F5A0E" w:rsidP="004A5ACB">
            <w:pPr>
              <w:widowControl w:val="0"/>
              <w:spacing w:line="200" w:lineRule="exact"/>
              <w:jc w:val="center"/>
              <w:rPr>
                <w:rFonts w:ascii="Myriad Pro" w:hAnsi="Myriad Pro"/>
                <w:sz w:val="20"/>
                <w:szCs w:val="20"/>
              </w:rPr>
            </w:pPr>
            <w:r w:rsidRPr="00D51714">
              <w:rPr>
                <w:rFonts w:ascii="Myriad Pro" w:hAnsi="Myriad Pro"/>
                <w:color w:val="000000"/>
                <w:sz w:val="20"/>
                <w:szCs w:val="20"/>
                <w:shd w:val="clear" w:color="auto" w:fill="FFFFFF"/>
              </w:rPr>
              <w:t>Итого на 201</w:t>
            </w:r>
            <w:r>
              <w:rPr>
                <w:rFonts w:ascii="Myriad Pro" w:hAnsi="Myriad Pro"/>
                <w:color w:val="000000"/>
                <w:sz w:val="20"/>
                <w:szCs w:val="20"/>
                <w:shd w:val="clear" w:color="auto" w:fill="FFFFFF"/>
              </w:rPr>
              <w:t>8</w:t>
            </w:r>
            <w:r w:rsidRPr="00D51714">
              <w:rPr>
                <w:rFonts w:ascii="Myriad Pro" w:hAnsi="Myriad Pro"/>
                <w:color w:val="000000"/>
                <w:sz w:val="20"/>
                <w:szCs w:val="20"/>
                <w:shd w:val="clear" w:color="auto" w:fill="FFFFFF"/>
              </w:rPr>
              <w:t xml:space="preserve"> год</w:t>
            </w:r>
          </w:p>
        </w:tc>
        <w:tc>
          <w:tcPr>
            <w:tcW w:w="961" w:type="dxa"/>
            <w:tcBorders>
              <w:top w:val="single" w:sz="4" w:space="0" w:color="FFFFFF" w:themeColor="background1"/>
              <w:left w:val="single" w:sz="4" w:space="0" w:color="auto"/>
            </w:tcBorders>
            <w:shd w:val="clear" w:color="auto" w:fill="FFFFFF"/>
            <w:vAlign w:val="center"/>
          </w:tcPr>
          <w:p w14:paraId="76EC0955" w14:textId="392A3122" w:rsidR="005F5A0E" w:rsidRPr="00CA64B1" w:rsidRDefault="005F5A0E" w:rsidP="004A5ACB">
            <w:pPr>
              <w:widowControl w:val="0"/>
              <w:spacing w:line="200" w:lineRule="exact"/>
              <w:ind w:left="160"/>
              <w:jc w:val="center"/>
              <w:rPr>
                <w:rFonts w:ascii="Myriad Pro" w:hAnsi="Myriad Pro"/>
                <w:sz w:val="20"/>
                <w:szCs w:val="20"/>
              </w:rPr>
            </w:pPr>
            <w:r>
              <w:rPr>
                <w:rFonts w:ascii="Myriad Pro" w:hAnsi="Myriad Pro"/>
                <w:color w:val="000000"/>
                <w:sz w:val="20"/>
                <w:szCs w:val="20"/>
                <w:shd w:val="clear" w:color="auto" w:fill="FFFFFF"/>
              </w:rPr>
              <w:t>7629,22</w:t>
            </w:r>
          </w:p>
        </w:tc>
        <w:tc>
          <w:tcPr>
            <w:tcW w:w="1016" w:type="dxa"/>
            <w:tcBorders>
              <w:top w:val="single" w:sz="4" w:space="0" w:color="FFFFFF" w:themeColor="background1"/>
              <w:left w:val="single" w:sz="4" w:space="0" w:color="auto"/>
            </w:tcBorders>
            <w:shd w:val="clear" w:color="auto" w:fill="FFFFFF"/>
            <w:vAlign w:val="center"/>
          </w:tcPr>
          <w:p w14:paraId="582EEF6C" w14:textId="43290E31" w:rsidR="005F5A0E" w:rsidRPr="00057C95"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1605,11</w:t>
            </w:r>
          </w:p>
        </w:tc>
        <w:tc>
          <w:tcPr>
            <w:tcW w:w="1166" w:type="dxa"/>
            <w:tcBorders>
              <w:top w:val="single" w:sz="4" w:space="0" w:color="FFFFFF" w:themeColor="background1"/>
              <w:left w:val="single" w:sz="4" w:space="0" w:color="auto"/>
            </w:tcBorders>
            <w:shd w:val="clear" w:color="auto" w:fill="FFFFFF"/>
            <w:vAlign w:val="center"/>
          </w:tcPr>
          <w:p w14:paraId="1BA3F1A8" w14:textId="0E289395"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269,08</w:t>
            </w:r>
          </w:p>
        </w:tc>
        <w:tc>
          <w:tcPr>
            <w:tcW w:w="1019" w:type="dxa"/>
            <w:tcBorders>
              <w:top w:val="single" w:sz="4" w:space="0" w:color="FFFFFF" w:themeColor="background1"/>
              <w:left w:val="single" w:sz="4" w:space="0" w:color="auto"/>
            </w:tcBorders>
            <w:shd w:val="clear" w:color="auto" w:fill="FFFFFF"/>
            <w:vAlign w:val="center"/>
          </w:tcPr>
          <w:p w14:paraId="7B7A7153" w14:textId="784DDB9F"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332,6</w:t>
            </w:r>
          </w:p>
        </w:tc>
        <w:tc>
          <w:tcPr>
            <w:tcW w:w="1001" w:type="dxa"/>
            <w:tcBorders>
              <w:top w:val="single" w:sz="4" w:space="0" w:color="FFFFFF" w:themeColor="background1"/>
              <w:left w:val="single" w:sz="4" w:space="0" w:color="auto"/>
            </w:tcBorders>
            <w:shd w:val="clear" w:color="auto" w:fill="FFFFFF"/>
            <w:vAlign w:val="center"/>
          </w:tcPr>
          <w:p w14:paraId="235A7F4E" w14:textId="41DFE47C" w:rsidR="005F5A0E" w:rsidRPr="00CE7213" w:rsidRDefault="005F5A0E" w:rsidP="004A5ACB">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186,3</w:t>
            </w:r>
            <w:r>
              <w:rPr>
                <w:rFonts w:ascii="Myriad Pro" w:hAnsi="Myriad Pro"/>
                <w:color w:val="000000"/>
                <w:sz w:val="20"/>
                <w:szCs w:val="20"/>
                <w:shd w:val="clear" w:color="auto" w:fill="FFFFFF"/>
              </w:rPr>
              <w:t>1</w:t>
            </w:r>
          </w:p>
        </w:tc>
        <w:tc>
          <w:tcPr>
            <w:tcW w:w="1301" w:type="dxa"/>
            <w:tcBorders>
              <w:top w:val="single" w:sz="4" w:space="0" w:color="FFFFFF" w:themeColor="background1"/>
              <w:left w:val="single" w:sz="4" w:space="0" w:color="auto"/>
            </w:tcBorders>
            <w:shd w:val="clear" w:color="auto" w:fill="FFFFFF"/>
            <w:vAlign w:val="center"/>
          </w:tcPr>
          <w:p w14:paraId="61D29A71" w14:textId="0A501F3E"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2393,1</w:t>
            </w:r>
          </w:p>
        </w:tc>
        <w:tc>
          <w:tcPr>
            <w:tcW w:w="1145" w:type="dxa"/>
            <w:tcBorders>
              <w:top w:val="single" w:sz="4" w:space="0" w:color="FFFFFF" w:themeColor="background1"/>
              <w:left w:val="single" w:sz="4" w:space="0" w:color="auto"/>
              <w:right w:val="single" w:sz="4" w:space="0" w:color="auto"/>
            </w:tcBorders>
            <w:shd w:val="clear" w:color="auto" w:fill="FFFFFF"/>
            <w:vAlign w:val="center"/>
          </w:tcPr>
          <w:p w14:paraId="677BC959" w14:textId="4185E250"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3 708,18</w:t>
            </w:r>
          </w:p>
        </w:tc>
      </w:tr>
      <w:tr w:rsidR="005F5A0E" w:rsidRPr="00CE7213" w14:paraId="3CF438B1" w14:textId="77777777" w:rsidTr="005F5A0E">
        <w:trPr>
          <w:trHeight w:hRule="exact" w:val="483"/>
          <w:jc w:val="center"/>
        </w:trPr>
        <w:tc>
          <w:tcPr>
            <w:tcW w:w="1987" w:type="dxa"/>
            <w:tcBorders>
              <w:top w:val="single" w:sz="4" w:space="0" w:color="auto"/>
              <w:left w:val="single" w:sz="4" w:space="0" w:color="auto"/>
            </w:tcBorders>
            <w:shd w:val="clear" w:color="auto" w:fill="FFFFFF"/>
            <w:vAlign w:val="center"/>
          </w:tcPr>
          <w:p w14:paraId="762672C9" w14:textId="23CFC4AE" w:rsidR="005F5A0E" w:rsidRPr="00386D3B" w:rsidRDefault="005F5A0E" w:rsidP="004A5ACB">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1 полугодие 201</w:t>
            </w:r>
            <w:r>
              <w:rPr>
                <w:rFonts w:ascii="Myriad Pro" w:hAnsi="Myriad Pro"/>
                <w:color w:val="000000"/>
                <w:sz w:val="20"/>
                <w:szCs w:val="20"/>
                <w:shd w:val="clear" w:color="auto" w:fill="FFFFFF"/>
              </w:rPr>
              <w:t>8</w:t>
            </w:r>
            <w:r w:rsidRPr="00D51714">
              <w:rPr>
                <w:rFonts w:ascii="Myriad Pro" w:hAnsi="Myriad Pro"/>
                <w:color w:val="000000"/>
                <w:sz w:val="20"/>
                <w:szCs w:val="20"/>
                <w:shd w:val="clear" w:color="auto" w:fill="FFFFFF"/>
              </w:rPr>
              <w:t xml:space="preserve"> года</w:t>
            </w:r>
          </w:p>
        </w:tc>
        <w:tc>
          <w:tcPr>
            <w:tcW w:w="961" w:type="dxa"/>
            <w:tcBorders>
              <w:top w:val="single" w:sz="4" w:space="0" w:color="auto"/>
              <w:left w:val="single" w:sz="4" w:space="0" w:color="auto"/>
            </w:tcBorders>
            <w:shd w:val="clear" w:color="auto" w:fill="FFFFFF"/>
            <w:vAlign w:val="center"/>
          </w:tcPr>
          <w:p w14:paraId="3C0E7930" w14:textId="6D4E6BAE" w:rsidR="005F5A0E" w:rsidRPr="00CE7213" w:rsidRDefault="005F5A0E" w:rsidP="004A5ACB">
            <w:pPr>
              <w:widowControl w:val="0"/>
              <w:spacing w:line="200" w:lineRule="exact"/>
              <w:ind w:left="160"/>
              <w:jc w:val="center"/>
              <w:rPr>
                <w:rFonts w:ascii="Myriad Pro" w:hAnsi="Myriad Pro"/>
                <w:sz w:val="20"/>
                <w:szCs w:val="20"/>
              </w:rPr>
            </w:pPr>
            <w:r>
              <w:rPr>
                <w:rFonts w:ascii="Myriad Pro" w:hAnsi="Myriad Pro"/>
                <w:color w:val="000000"/>
                <w:sz w:val="20"/>
                <w:szCs w:val="20"/>
                <w:shd w:val="clear" w:color="auto" w:fill="FFFFFF"/>
              </w:rPr>
              <w:t>3840,09</w:t>
            </w:r>
          </w:p>
        </w:tc>
        <w:tc>
          <w:tcPr>
            <w:tcW w:w="1016" w:type="dxa"/>
            <w:tcBorders>
              <w:top w:val="single" w:sz="4" w:space="0" w:color="auto"/>
              <w:left w:val="single" w:sz="4" w:space="0" w:color="auto"/>
            </w:tcBorders>
            <w:shd w:val="clear" w:color="auto" w:fill="FFFFFF"/>
            <w:vAlign w:val="center"/>
          </w:tcPr>
          <w:p w14:paraId="124BFD22" w14:textId="28005B47" w:rsidR="005F5A0E" w:rsidRPr="006A52C9"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819,01</w:t>
            </w:r>
          </w:p>
        </w:tc>
        <w:tc>
          <w:tcPr>
            <w:tcW w:w="1166" w:type="dxa"/>
            <w:tcBorders>
              <w:top w:val="single" w:sz="4" w:space="0" w:color="auto"/>
              <w:left w:val="single" w:sz="4" w:space="0" w:color="auto"/>
            </w:tcBorders>
            <w:shd w:val="clear" w:color="auto" w:fill="FFFFFF"/>
            <w:vAlign w:val="center"/>
          </w:tcPr>
          <w:p w14:paraId="083ABAE6" w14:textId="46985688"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154,32</w:t>
            </w:r>
          </w:p>
        </w:tc>
        <w:tc>
          <w:tcPr>
            <w:tcW w:w="1019" w:type="dxa"/>
            <w:tcBorders>
              <w:top w:val="single" w:sz="4" w:space="0" w:color="auto"/>
              <w:left w:val="single" w:sz="4" w:space="0" w:color="auto"/>
            </w:tcBorders>
            <w:shd w:val="clear" w:color="auto" w:fill="FFFFFF"/>
            <w:vAlign w:val="center"/>
          </w:tcPr>
          <w:p w14:paraId="5020D036" w14:textId="4D9B030A"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178,81</w:t>
            </w:r>
          </w:p>
        </w:tc>
        <w:tc>
          <w:tcPr>
            <w:tcW w:w="1001" w:type="dxa"/>
            <w:tcBorders>
              <w:top w:val="single" w:sz="4" w:space="0" w:color="auto"/>
              <w:left w:val="single" w:sz="4" w:space="0" w:color="auto"/>
            </w:tcBorders>
            <w:shd w:val="clear" w:color="auto" w:fill="FFFFFF"/>
            <w:vAlign w:val="center"/>
          </w:tcPr>
          <w:p w14:paraId="15E08C79" w14:textId="2DA54A13"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69,75</w:t>
            </w:r>
          </w:p>
        </w:tc>
        <w:tc>
          <w:tcPr>
            <w:tcW w:w="1301" w:type="dxa"/>
            <w:tcBorders>
              <w:top w:val="single" w:sz="4" w:space="0" w:color="auto"/>
              <w:left w:val="single" w:sz="4" w:space="0" w:color="auto"/>
            </w:tcBorders>
            <w:shd w:val="clear" w:color="auto" w:fill="FFFFFF"/>
            <w:vAlign w:val="center"/>
          </w:tcPr>
          <w:p w14:paraId="6279C42A" w14:textId="08D110A1" w:rsidR="005F5A0E" w:rsidRPr="00CE7213" w:rsidRDefault="005F5A0E" w:rsidP="004A5ACB">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w:t>
            </w:r>
            <w:r>
              <w:rPr>
                <w:rFonts w:ascii="Myriad Pro" w:hAnsi="Myriad Pro"/>
                <w:color w:val="000000"/>
                <w:sz w:val="20"/>
                <w:szCs w:val="20"/>
                <w:shd w:val="clear" w:color="auto" w:fill="FFFFFF"/>
              </w:rPr>
              <w:t> 221,89</w:t>
            </w:r>
          </w:p>
        </w:tc>
        <w:tc>
          <w:tcPr>
            <w:tcW w:w="1145" w:type="dxa"/>
            <w:tcBorders>
              <w:top w:val="single" w:sz="4" w:space="0" w:color="auto"/>
              <w:left w:val="single" w:sz="4" w:space="0" w:color="auto"/>
              <w:right w:val="single" w:sz="4" w:space="0" w:color="auto"/>
            </w:tcBorders>
            <w:shd w:val="clear" w:color="auto" w:fill="FFFFFF"/>
            <w:vAlign w:val="center"/>
          </w:tcPr>
          <w:p w14:paraId="746760A9" w14:textId="0C6C5B27"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1 851,06</w:t>
            </w:r>
          </w:p>
        </w:tc>
      </w:tr>
      <w:tr w:rsidR="005F5A0E" w:rsidRPr="00CE7213" w14:paraId="1533BEFB" w14:textId="77777777" w:rsidTr="005F5A0E">
        <w:trPr>
          <w:trHeight w:hRule="exact" w:val="433"/>
          <w:jc w:val="center"/>
        </w:trPr>
        <w:tc>
          <w:tcPr>
            <w:tcW w:w="1987" w:type="dxa"/>
            <w:tcBorders>
              <w:top w:val="single" w:sz="4" w:space="0" w:color="auto"/>
              <w:left w:val="single" w:sz="4" w:space="0" w:color="auto"/>
            </w:tcBorders>
            <w:shd w:val="clear" w:color="auto" w:fill="FFFFFF"/>
            <w:vAlign w:val="bottom"/>
          </w:tcPr>
          <w:p w14:paraId="002FBD8A" w14:textId="77A6E168" w:rsidR="005F5A0E" w:rsidRPr="00386D3B" w:rsidRDefault="005F5A0E" w:rsidP="004A5ACB">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2 полугодие 201</w:t>
            </w:r>
            <w:r>
              <w:rPr>
                <w:rFonts w:ascii="Myriad Pro" w:hAnsi="Myriad Pro"/>
                <w:color w:val="000000"/>
                <w:sz w:val="20"/>
                <w:szCs w:val="20"/>
                <w:shd w:val="clear" w:color="auto" w:fill="FFFFFF"/>
              </w:rPr>
              <w:t>8</w:t>
            </w:r>
            <w:r w:rsidRPr="00D51714">
              <w:rPr>
                <w:rFonts w:ascii="Myriad Pro" w:hAnsi="Myriad Pro"/>
                <w:color w:val="000000"/>
                <w:sz w:val="20"/>
                <w:szCs w:val="20"/>
                <w:shd w:val="clear" w:color="auto" w:fill="FFFFFF"/>
              </w:rPr>
              <w:t xml:space="preserve"> года</w:t>
            </w:r>
          </w:p>
        </w:tc>
        <w:tc>
          <w:tcPr>
            <w:tcW w:w="961" w:type="dxa"/>
            <w:tcBorders>
              <w:top w:val="single" w:sz="4" w:space="0" w:color="auto"/>
              <w:left w:val="single" w:sz="4" w:space="0" w:color="auto"/>
            </w:tcBorders>
            <w:shd w:val="clear" w:color="auto" w:fill="FFFFFF"/>
            <w:vAlign w:val="center"/>
          </w:tcPr>
          <w:p w14:paraId="42870570" w14:textId="18263927" w:rsidR="005F5A0E" w:rsidRPr="00CE7213" w:rsidRDefault="005F5A0E" w:rsidP="004A5ACB">
            <w:pPr>
              <w:widowControl w:val="0"/>
              <w:spacing w:line="200" w:lineRule="exact"/>
              <w:ind w:left="160"/>
              <w:jc w:val="center"/>
              <w:rPr>
                <w:rFonts w:ascii="Myriad Pro" w:hAnsi="Myriad Pro"/>
                <w:sz w:val="20"/>
                <w:szCs w:val="20"/>
              </w:rPr>
            </w:pPr>
            <w:r>
              <w:rPr>
                <w:rFonts w:ascii="Myriad Pro" w:hAnsi="Myriad Pro"/>
                <w:color w:val="000000"/>
                <w:sz w:val="20"/>
                <w:szCs w:val="20"/>
                <w:shd w:val="clear" w:color="auto" w:fill="FFFFFF"/>
              </w:rPr>
              <w:t>3789,14</w:t>
            </w:r>
          </w:p>
        </w:tc>
        <w:tc>
          <w:tcPr>
            <w:tcW w:w="1016" w:type="dxa"/>
            <w:tcBorders>
              <w:top w:val="single" w:sz="4" w:space="0" w:color="auto"/>
              <w:left w:val="single" w:sz="4" w:space="0" w:color="auto"/>
            </w:tcBorders>
            <w:shd w:val="clear" w:color="auto" w:fill="FFFFFF"/>
            <w:vAlign w:val="center"/>
          </w:tcPr>
          <w:p w14:paraId="50E87D45" w14:textId="5E61C87C" w:rsidR="005F5A0E" w:rsidRPr="006A52C9"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786,1</w:t>
            </w:r>
          </w:p>
        </w:tc>
        <w:tc>
          <w:tcPr>
            <w:tcW w:w="1166" w:type="dxa"/>
            <w:tcBorders>
              <w:top w:val="single" w:sz="4" w:space="0" w:color="auto"/>
              <w:left w:val="single" w:sz="4" w:space="0" w:color="auto"/>
            </w:tcBorders>
            <w:shd w:val="clear" w:color="auto" w:fill="FFFFFF"/>
            <w:vAlign w:val="center"/>
          </w:tcPr>
          <w:p w14:paraId="021A914B" w14:textId="78B652FE"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114,76</w:t>
            </w:r>
          </w:p>
        </w:tc>
        <w:tc>
          <w:tcPr>
            <w:tcW w:w="1019" w:type="dxa"/>
            <w:tcBorders>
              <w:top w:val="single" w:sz="4" w:space="0" w:color="auto"/>
              <w:left w:val="single" w:sz="4" w:space="0" w:color="auto"/>
            </w:tcBorders>
            <w:shd w:val="clear" w:color="auto" w:fill="FFFFFF"/>
            <w:vAlign w:val="center"/>
          </w:tcPr>
          <w:p w14:paraId="504499D3" w14:textId="7FE94294"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153,79</w:t>
            </w:r>
          </w:p>
        </w:tc>
        <w:tc>
          <w:tcPr>
            <w:tcW w:w="1001" w:type="dxa"/>
            <w:tcBorders>
              <w:top w:val="single" w:sz="4" w:space="0" w:color="auto"/>
              <w:left w:val="single" w:sz="4" w:space="0" w:color="auto"/>
            </w:tcBorders>
            <w:shd w:val="clear" w:color="auto" w:fill="FFFFFF"/>
            <w:vAlign w:val="center"/>
          </w:tcPr>
          <w:p w14:paraId="72CE1A9A" w14:textId="56F5B8D7"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116,57</w:t>
            </w:r>
          </w:p>
        </w:tc>
        <w:tc>
          <w:tcPr>
            <w:tcW w:w="1301" w:type="dxa"/>
            <w:tcBorders>
              <w:top w:val="single" w:sz="4" w:space="0" w:color="auto"/>
              <w:left w:val="single" w:sz="4" w:space="0" w:color="auto"/>
            </w:tcBorders>
            <w:shd w:val="clear" w:color="auto" w:fill="FFFFFF"/>
            <w:vAlign w:val="center"/>
          </w:tcPr>
          <w:p w14:paraId="67DF8CD0" w14:textId="3DB07968" w:rsidR="005F5A0E" w:rsidRPr="00CE7213" w:rsidRDefault="005F5A0E" w:rsidP="004A5ACB">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1</w:t>
            </w:r>
            <w:r>
              <w:rPr>
                <w:rFonts w:ascii="Myriad Pro" w:hAnsi="Myriad Pro"/>
                <w:color w:val="000000"/>
                <w:sz w:val="20"/>
                <w:szCs w:val="20"/>
                <w:shd w:val="clear" w:color="auto" w:fill="FFFFFF"/>
              </w:rPr>
              <w:t> 171,2</w:t>
            </w:r>
          </w:p>
        </w:tc>
        <w:tc>
          <w:tcPr>
            <w:tcW w:w="1145" w:type="dxa"/>
            <w:tcBorders>
              <w:top w:val="single" w:sz="4" w:space="0" w:color="auto"/>
              <w:left w:val="single" w:sz="4" w:space="0" w:color="auto"/>
              <w:right w:val="single" w:sz="4" w:space="0" w:color="auto"/>
            </w:tcBorders>
            <w:shd w:val="clear" w:color="auto" w:fill="FFFFFF"/>
            <w:vAlign w:val="center"/>
          </w:tcPr>
          <w:p w14:paraId="062A05F8" w14:textId="7FD587E0"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1 857,12</w:t>
            </w:r>
          </w:p>
        </w:tc>
      </w:tr>
      <w:tr w:rsidR="005F5A0E" w:rsidRPr="00CE7213" w14:paraId="54CF2E3B" w14:textId="77777777" w:rsidTr="005F5A0E">
        <w:trPr>
          <w:trHeight w:hRule="exact" w:val="317"/>
          <w:jc w:val="center"/>
        </w:trPr>
        <w:tc>
          <w:tcPr>
            <w:tcW w:w="1987" w:type="dxa"/>
            <w:tcBorders>
              <w:top w:val="single" w:sz="4" w:space="0" w:color="auto"/>
              <w:left w:val="single" w:sz="4" w:space="0" w:color="auto"/>
              <w:bottom w:val="single" w:sz="4" w:space="0" w:color="auto"/>
            </w:tcBorders>
            <w:shd w:val="clear" w:color="auto" w:fill="FFFFFF"/>
            <w:vAlign w:val="bottom"/>
          </w:tcPr>
          <w:p w14:paraId="7D326C63" w14:textId="77777777" w:rsidR="005F5A0E" w:rsidRPr="00D51714" w:rsidRDefault="005F5A0E" w:rsidP="004A5ACB">
            <w:pPr>
              <w:widowControl w:val="0"/>
              <w:spacing w:line="200" w:lineRule="exact"/>
              <w:jc w:val="center"/>
              <w:rPr>
                <w:rFonts w:ascii="Myriad Pro" w:hAnsi="Myriad Pro"/>
                <w:sz w:val="20"/>
                <w:szCs w:val="20"/>
              </w:rPr>
            </w:pPr>
            <w:r w:rsidRPr="00D51714">
              <w:rPr>
                <w:rFonts w:ascii="Myriad Pro" w:hAnsi="Myriad Pro"/>
                <w:color w:val="000000"/>
                <w:sz w:val="20"/>
                <w:szCs w:val="20"/>
                <w:shd w:val="clear" w:color="auto" w:fill="FFFFFF"/>
              </w:rPr>
              <w:t>Мощность, МВт</w:t>
            </w:r>
          </w:p>
        </w:tc>
        <w:tc>
          <w:tcPr>
            <w:tcW w:w="961" w:type="dxa"/>
            <w:tcBorders>
              <w:top w:val="single" w:sz="4" w:space="0" w:color="auto"/>
              <w:left w:val="single" w:sz="4" w:space="0" w:color="auto"/>
              <w:bottom w:val="single" w:sz="4" w:space="0" w:color="auto"/>
            </w:tcBorders>
            <w:shd w:val="clear" w:color="auto" w:fill="FFFFFF"/>
            <w:vAlign w:val="center"/>
          </w:tcPr>
          <w:p w14:paraId="1274FD91" w14:textId="77777777" w:rsidR="005F5A0E" w:rsidRPr="00386D3B" w:rsidRDefault="005F5A0E" w:rsidP="004A5ACB">
            <w:pPr>
              <w:widowControl w:val="0"/>
              <w:jc w:val="center"/>
              <w:rPr>
                <w:rFonts w:ascii="Myriad Pro" w:hAnsi="Myriad Pro" w:cs="Courier New"/>
                <w:color w:val="000000"/>
                <w:sz w:val="20"/>
                <w:szCs w:val="20"/>
              </w:rPr>
            </w:pPr>
          </w:p>
        </w:tc>
        <w:tc>
          <w:tcPr>
            <w:tcW w:w="1016" w:type="dxa"/>
            <w:tcBorders>
              <w:top w:val="single" w:sz="4" w:space="0" w:color="auto"/>
              <w:left w:val="single" w:sz="4" w:space="0" w:color="auto"/>
              <w:bottom w:val="single" w:sz="4" w:space="0" w:color="auto"/>
            </w:tcBorders>
            <w:shd w:val="clear" w:color="auto" w:fill="FFFFFF"/>
            <w:vAlign w:val="center"/>
          </w:tcPr>
          <w:p w14:paraId="2D3050DC" w14:textId="77777777" w:rsidR="005F5A0E" w:rsidRPr="00CA64B1" w:rsidRDefault="005F5A0E" w:rsidP="004A5ACB">
            <w:pPr>
              <w:widowControl w:val="0"/>
              <w:jc w:val="center"/>
              <w:rPr>
                <w:rFonts w:ascii="Myriad Pro" w:hAnsi="Myriad Pro" w:cs="Courier New"/>
                <w:color w:val="000000"/>
                <w:sz w:val="20"/>
                <w:szCs w:val="20"/>
              </w:rPr>
            </w:pPr>
          </w:p>
        </w:tc>
        <w:tc>
          <w:tcPr>
            <w:tcW w:w="1166" w:type="dxa"/>
            <w:tcBorders>
              <w:top w:val="single" w:sz="4" w:space="0" w:color="auto"/>
              <w:left w:val="single" w:sz="4" w:space="0" w:color="auto"/>
              <w:bottom w:val="single" w:sz="4" w:space="0" w:color="auto"/>
            </w:tcBorders>
            <w:shd w:val="clear" w:color="auto" w:fill="FFFFFF"/>
            <w:vAlign w:val="center"/>
          </w:tcPr>
          <w:p w14:paraId="319ACFB4" w14:textId="77777777" w:rsidR="005F5A0E" w:rsidRPr="00CE7213" w:rsidRDefault="005F5A0E" w:rsidP="004A5ACB">
            <w:pPr>
              <w:widowControl w:val="0"/>
              <w:jc w:val="center"/>
              <w:rPr>
                <w:rFonts w:ascii="Myriad Pro" w:hAnsi="Myriad Pro" w:cs="Courier New"/>
                <w:color w:val="000000"/>
                <w:sz w:val="20"/>
                <w:szCs w:val="20"/>
              </w:rPr>
            </w:pPr>
          </w:p>
        </w:tc>
        <w:tc>
          <w:tcPr>
            <w:tcW w:w="1019" w:type="dxa"/>
            <w:tcBorders>
              <w:top w:val="single" w:sz="4" w:space="0" w:color="auto"/>
              <w:left w:val="single" w:sz="4" w:space="0" w:color="auto"/>
              <w:bottom w:val="single" w:sz="4" w:space="0" w:color="auto"/>
            </w:tcBorders>
            <w:shd w:val="clear" w:color="auto" w:fill="FFFFFF"/>
            <w:vAlign w:val="center"/>
          </w:tcPr>
          <w:p w14:paraId="1B1F06AF" w14:textId="77777777" w:rsidR="005F5A0E" w:rsidRPr="00057C95" w:rsidRDefault="005F5A0E" w:rsidP="004A5ACB">
            <w:pPr>
              <w:widowControl w:val="0"/>
              <w:jc w:val="center"/>
              <w:rPr>
                <w:rFonts w:ascii="Myriad Pro" w:hAnsi="Myriad Pro" w:cs="Courier New"/>
                <w:color w:val="000000"/>
                <w:sz w:val="20"/>
                <w:szCs w:val="20"/>
              </w:rPr>
            </w:pPr>
          </w:p>
        </w:tc>
        <w:tc>
          <w:tcPr>
            <w:tcW w:w="1001" w:type="dxa"/>
            <w:tcBorders>
              <w:top w:val="single" w:sz="4" w:space="0" w:color="auto"/>
              <w:left w:val="single" w:sz="4" w:space="0" w:color="auto"/>
              <w:bottom w:val="single" w:sz="4" w:space="0" w:color="auto"/>
            </w:tcBorders>
            <w:shd w:val="clear" w:color="auto" w:fill="FFFFFF"/>
            <w:vAlign w:val="center"/>
          </w:tcPr>
          <w:p w14:paraId="10501655" w14:textId="77777777" w:rsidR="005F5A0E" w:rsidRPr="006A52C9" w:rsidRDefault="005F5A0E" w:rsidP="004A5ACB">
            <w:pPr>
              <w:widowControl w:val="0"/>
              <w:jc w:val="center"/>
              <w:rPr>
                <w:rFonts w:ascii="Myriad Pro" w:hAnsi="Myriad Pro" w:cs="Courier New"/>
                <w:color w:val="000000"/>
                <w:sz w:val="20"/>
                <w:szCs w:val="20"/>
              </w:rPr>
            </w:pPr>
          </w:p>
        </w:tc>
        <w:tc>
          <w:tcPr>
            <w:tcW w:w="1301" w:type="dxa"/>
            <w:tcBorders>
              <w:top w:val="single" w:sz="4" w:space="0" w:color="auto"/>
              <w:left w:val="single" w:sz="4" w:space="0" w:color="auto"/>
              <w:bottom w:val="single" w:sz="4" w:space="0" w:color="auto"/>
            </w:tcBorders>
            <w:shd w:val="clear" w:color="auto" w:fill="FFFFFF"/>
            <w:vAlign w:val="center"/>
          </w:tcPr>
          <w:p w14:paraId="6B757B8A" w14:textId="77777777" w:rsidR="005F5A0E" w:rsidRPr="00CE7213" w:rsidRDefault="005F5A0E" w:rsidP="004A5ACB">
            <w:pPr>
              <w:widowControl w:val="0"/>
              <w:jc w:val="center"/>
              <w:rPr>
                <w:rFonts w:ascii="Myriad Pro" w:hAnsi="Myriad Pro" w:cs="Courier New"/>
                <w:color w:val="000000"/>
                <w:sz w:val="20"/>
                <w:szCs w:val="20"/>
              </w:rPr>
            </w:pP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151153F9" w14:textId="77777777" w:rsidR="005F5A0E" w:rsidRPr="00CE7213" w:rsidRDefault="005F5A0E" w:rsidP="004A5ACB">
            <w:pPr>
              <w:widowControl w:val="0"/>
              <w:jc w:val="center"/>
              <w:rPr>
                <w:rFonts w:ascii="Myriad Pro" w:hAnsi="Myriad Pro" w:cs="Courier New"/>
                <w:color w:val="000000"/>
                <w:sz w:val="20"/>
                <w:szCs w:val="20"/>
              </w:rPr>
            </w:pPr>
          </w:p>
        </w:tc>
      </w:tr>
      <w:tr w:rsidR="005F5A0E" w:rsidRPr="00CE7213" w14:paraId="0BB12FAA" w14:textId="77777777" w:rsidTr="005F5A0E">
        <w:trPr>
          <w:trHeight w:hRule="exact" w:val="332"/>
          <w:jc w:val="center"/>
        </w:trPr>
        <w:tc>
          <w:tcPr>
            <w:tcW w:w="1987" w:type="dxa"/>
            <w:tcBorders>
              <w:top w:val="single" w:sz="4" w:space="0" w:color="auto"/>
              <w:left w:val="single" w:sz="4" w:space="0" w:color="auto"/>
              <w:bottom w:val="single" w:sz="4" w:space="0" w:color="auto"/>
              <w:right w:val="single" w:sz="6" w:space="0" w:color="auto"/>
            </w:tcBorders>
            <w:shd w:val="clear" w:color="auto" w:fill="FFFFFF"/>
            <w:vAlign w:val="bottom"/>
          </w:tcPr>
          <w:p w14:paraId="2B2D5ECF" w14:textId="38C7D46E" w:rsidR="005F5A0E" w:rsidRPr="00D51714" w:rsidRDefault="005F5A0E" w:rsidP="004A5ACB">
            <w:pPr>
              <w:widowControl w:val="0"/>
              <w:spacing w:line="200" w:lineRule="exact"/>
              <w:jc w:val="center"/>
              <w:rPr>
                <w:rFonts w:ascii="Myriad Pro" w:hAnsi="Myriad Pro"/>
                <w:sz w:val="20"/>
                <w:szCs w:val="20"/>
              </w:rPr>
            </w:pPr>
            <w:r w:rsidRPr="00D51714">
              <w:rPr>
                <w:rFonts w:ascii="Myriad Pro" w:hAnsi="Myriad Pro"/>
                <w:color w:val="000000"/>
                <w:sz w:val="20"/>
                <w:szCs w:val="20"/>
                <w:shd w:val="clear" w:color="auto" w:fill="FFFFFF"/>
              </w:rPr>
              <w:t>Итого на 201</w:t>
            </w:r>
            <w:r>
              <w:rPr>
                <w:rFonts w:ascii="Myriad Pro" w:hAnsi="Myriad Pro"/>
                <w:color w:val="000000"/>
                <w:sz w:val="20"/>
                <w:szCs w:val="20"/>
                <w:shd w:val="clear" w:color="auto" w:fill="FFFFFF"/>
              </w:rPr>
              <w:t>8</w:t>
            </w:r>
            <w:r w:rsidRPr="00D51714">
              <w:rPr>
                <w:rFonts w:ascii="Myriad Pro" w:hAnsi="Myriad Pro"/>
                <w:color w:val="000000"/>
                <w:sz w:val="20"/>
                <w:szCs w:val="20"/>
                <w:shd w:val="clear" w:color="auto" w:fill="FFFFFF"/>
              </w:rPr>
              <w:t xml:space="preserve"> год</w:t>
            </w:r>
          </w:p>
        </w:tc>
        <w:tc>
          <w:tcPr>
            <w:tcW w:w="961" w:type="dxa"/>
            <w:tcBorders>
              <w:top w:val="single" w:sz="4" w:space="0" w:color="auto"/>
              <w:left w:val="single" w:sz="6" w:space="0" w:color="auto"/>
              <w:bottom w:val="single" w:sz="4" w:space="0" w:color="auto"/>
              <w:right w:val="single" w:sz="6" w:space="0" w:color="auto"/>
            </w:tcBorders>
            <w:shd w:val="clear" w:color="auto" w:fill="FFFFFF"/>
            <w:vAlign w:val="center"/>
          </w:tcPr>
          <w:p w14:paraId="069AE8B8" w14:textId="2F9D9E90" w:rsidR="005F5A0E" w:rsidRPr="00CA64B1" w:rsidRDefault="005F5A0E" w:rsidP="004A5ACB">
            <w:pPr>
              <w:widowControl w:val="0"/>
              <w:spacing w:line="200" w:lineRule="exact"/>
              <w:ind w:left="160"/>
              <w:jc w:val="center"/>
              <w:rPr>
                <w:rFonts w:ascii="Myriad Pro" w:hAnsi="Myriad Pro"/>
                <w:sz w:val="20"/>
                <w:szCs w:val="20"/>
              </w:rPr>
            </w:pPr>
            <w:r>
              <w:rPr>
                <w:rFonts w:ascii="Myriad Pro" w:hAnsi="Myriad Pro"/>
                <w:color w:val="000000"/>
                <w:sz w:val="20"/>
                <w:szCs w:val="20"/>
                <w:shd w:val="clear" w:color="auto" w:fill="FFFFFF"/>
              </w:rPr>
              <w:t>1078,35</w:t>
            </w:r>
          </w:p>
        </w:tc>
        <w:tc>
          <w:tcPr>
            <w:tcW w:w="1016" w:type="dxa"/>
            <w:tcBorders>
              <w:top w:val="single" w:sz="4" w:space="0" w:color="auto"/>
              <w:left w:val="single" w:sz="6" w:space="0" w:color="auto"/>
              <w:bottom w:val="single" w:sz="4" w:space="0" w:color="auto"/>
              <w:right w:val="single" w:sz="6" w:space="0" w:color="auto"/>
            </w:tcBorders>
            <w:shd w:val="clear" w:color="auto" w:fill="FFFFFF"/>
            <w:vAlign w:val="center"/>
          </w:tcPr>
          <w:p w14:paraId="7FDE9330" w14:textId="035B68BE" w:rsidR="005F5A0E" w:rsidRPr="00057C95"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712,69</w:t>
            </w:r>
          </w:p>
        </w:tc>
        <w:tc>
          <w:tcPr>
            <w:tcW w:w="1166" w:type="dxa"/>
            <w:tcBorders>
              <w:top w:val="single" w:sz="4" w:space="0" w:color="auto"/>
              <w:left w:val="single" w:sz="6" w:space="0" w:color="auto"/>
              <w:bottom w:val="single" w:sz="4" w:space="0" w:color="auto"/>
              <w:right w:val="single" w:sz="6" w:space="0" w:color="auto"/>
            </w:tcBorders>
            <w:shd w:val="clear" w:color="auto" w:fill="FFFFFF"/>
            <w:vAlign w:val="center"/>
          </w:tcPr>
          <w:p w14:paraId="18C1890F" w14:textId="4ADE74EA"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35,14</w:t>
            </w:r>
          </w:p>
        </w:tc>
        <w:tc>
          <w:tcPr>
            <w:tcW w:w="1019" w:type="dxa"/>
            <w:tcBorders>
              <w:top w:val="single" w:sz="4" w:space="0" w:color="auto"/>
              <w:left w:val="single" w:sz="6" w:space="0" w:color="auto"/>
              <w:bottom w:val="single" w:sz="4" w:space="0" w:color="auto"/>
              <w:right w:val="single" w:sz="6" w:space="0" w:color="auto"/>
            </w:tcBorders>
            <w:shd w:val="clear" w:color="auto" w:fill="FFFFFF"/>
            <w:vAlign w:val="center"/>
          </w:tcPr>
          <w:p w14:paraId="53B3B839" w14:textId="7CE4F01A"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70,05</w:t>
            </w:r>
          </w:p>
        </w:tc>
        <w:tc>
          <w:tcPr>
            <w:tcW w:w="1001" w:type="dxa"/>
            <w:tcBorders>
              <w:top w:val="single" w:sz="4" w:space="0" w:color="auto"/>
              <w:left w:val="single" w:sz="6" w:space="0" w:color="auto"/>
              <w:bottom w:val="single" w:sz="4" w:space="0" w:color="auto"/>
              <w:right w:val="single" w:sz="6" w:space="0" w:color="auto"/>
            </w:tcBorders>
            <w:shd w:val="clear" w:color="auto" w:fill="FFFFFF"/>
            <w:vAlign w:val="center"/>
          </w:tcPr>
          <w:p w14:paraId="30AF5041" w14:textId="6F48AB48"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32,81</w:t>
            </w:r>
          </w:p>
        </w:tc>
        <w:tc>
          <w:tcPr>
            <w:tcW w:w="1301" w:type="dxa"/>
            <w:tcBorders>
              <w:top w:val="single" w:sz="4" w:space="0" w:color="auto"/>
              <w:left w:val="single" w:sz="6" w:space="0" w:color="auto"/>
              <w:bottom w:val="single" w:sz="4" w:space="0" w:color="auto"/>
              <w:right w:val="single" w:sz="6" w:space="0" w:color="auto"/>
            </w:tcBorders>
            <w:shd w:val="clear" w:color="auto" w:fill="FFFFFF"/>
            <w:vAlign w:val="center"/>
          </w:tcPr>
          <w:p w14:paraId="50A69685" w14:textId="7F9151C8"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850,69</w:t>
            </w:r>
          </w:p>
        </w:tc>
        <w:tc>
          <w:tcPr>
            <w:tcW w:w="1145" w:type="dxa"/>
            <w:tcBorders>
              <w:top w:val="single" w:sz="4" w:space="0" w:color="auto"/>
              <w:left w:val="single" w:sz="6" w:space="0" w:color="auto"/>
              <w:bottom w:val="single" w:sz="4" w:space="0" w:color="auto"/>
              <w:right w:val="single" w:sz="4" w:space="0" w:color="auto"/>
            </w:tcBorders>
            <w:shd w:val="clear" w:color="auto" w:fill="FFFFFF"/>
            <w:vAlign w:val="center"/>
          </w:tcPr>
          <w:p w14:paraId="21E93C0B" w14:textId="1E877D4D"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512,27</w:t>
            </w:r>
          </w:p>
        </w:tc>
      </w:tr>
      <w:tr w:rsidR="005F5A0E" w:rsidRPr="00CE7213" w14:paraId="34DB834E" w14:textId="77777777" w:rsidTr="005F5A0E">
        <w:trPr>
          <w:trHeight w:hRule="exact" w:val="448"/>
          <w:jc w:val="center"/>
        </w:trPr>
        <w:tc>
          <w:tcPr>
            <w:tcW w:w="1987" w:type="dxa"/>
            <w:tcBorders>
              <w:top w:val="single" w:sz="4" w:space="0" w:color="auto"/>
              <w:left w:val="single" w:sz="4" w:space="0" w:color="auto"/>
              <w:bottom w:val="single" w:sz="4" w:space="0" w:color="auto"/>
              <w:right w:val="single" w:sz="6" w:space="0" w:color="auto"/>
            </w:tcBorders>
            <w:shd w:val="clear" w:color="auto" w:fill="FFFFFF"/>
            <w:vAlign w:val="bottom"/>
          </w:tcPr>
          <w:p w14:paraId="277E530B" w14:textId="558AA3CF" w:rsidR="005F5A0E" w:rsidRPr="00386D3B" w:rsidRDefault="005F5A0E" w:rsidP="004A5ACB">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1 полугодие 201</w:t>
            </w:r>
            <w:r>
              <w:rPr>
                <w:rFonts w:ascii="Myriad Pro" w:hAnsi="Myriad Pro"/>
                <w:color w:val="000000"/>
                <w:sz w:val="20"/>
                <w:szCs w:val="20"/>
                <w:shd w:val="clear" w:color="auto" w:fill="FFFFFF"/>
              </w:rPr>
              <w:t xml:space="preserve">8 </w:t>
            </w:r>
            <w:r w:rsidRPr="00D51714">
              <w:rPr>
                <w:rFonts w:ascii="Myriad Pro" w:hAnsi="Myriad Pro"/>
                <w:color w:val="000000"/>
                <w:sz w:val="20"/>
                <w:szCs w:val="20"/>
                <w:shd w:val="clear" w:color="auto" w:fill="FFFFFF"/>
              </w:rPr>
              <w:t>года</w:t>
            </w:r>
          </w:p>
        </w:tc>
        <w:tc>
          <w:tcPr>
            <w:tcW w:w="961" w:type="dxa"/>
            <w:tcBorders>
              <w:top w:val="single" w:sz="4" w:space="0" w:color="auto"/>
              <w:left w:val="single" w:sz="6" w:space="0" w:color="auto"/>
              <w:bottom w:val="single" w:sz="4" w:space="0" w:color="auto"/>
              <w:right w:val="single" w:sz="6" w:space="0" w:color="auto"/>
            </w:tcBorders>
            <w:shd w:val="clear" w:color="auto" w:fill="FFFFFF"/>
            <w:vAlign w:val="center"/>
          </w:tcPr>
          <w:p w14:paraId="34448F02" w14:textId="53DB8C60" w:rsidR="005F5A0E" w:rsidRPr="00CE7213" w:rsidRDefault="005F5A0E" w:rsidP="004A5ACB">
            <w:pPr>
              <w:widowControl w:val="0"/>
              <w:spacing w:line="200" w:lineRule="exact"/>
              <w:ind w:left="160"/>
              <w:jc w:val="center"/>
              <w:rPr>
                <w:rFonts w:ascii="Myriad Pro" w:hAnsi="Myriad Pro"/>
                <w:sz w:val="20"/>
                <w:szCs w:val="20"/>
              </w:rPr>
            </w:pPr>
            <w:r>
              <w:rPr>
                <w:rFonts w:ascii="Myriad Pro" w:hAnsi="Myriad Pro"/>
                <w:color w:val="000000"/>
                <w:sz w:val="20"/>
                <w:szCs w:val="20"/>
                <w:shd w:val="clear" w:color="auto" w:fill="FFFFFF"/>
              </w:rPr>
              <w:t>1077,38</w:t>
            </w:r>
          </w:p>
        </w:tc>
        <w:tc>
          <w:tcPr>
            <w:tcW w:w="1016" w:type="dxa"/>
            <w:tcBorders>
              <w:top w:val="single" w:sz="4" w:space="0" w:color="auto"/>
              <w:left w:val="single" w:sz="6" w:space="0" w:color="auto"/>
              <w:bottom w:val="single" w:sz="4" w:space="0" w:color="auto"/>
              <w:right w:val="single" w:sz="6" w:space="0" w:color="auto"/>
            </w:tcBorders>
            <w:shd w:val="clear" w:color="auto" w:fill="FFFFFF"/>
            <w:vAlign w:val="center"/>
          </w:tcPr>
          <w:p w14:paraId="452F1A8A" w14:textId="6463E2C6" w:rsidR="005F5A0E" w:rsidRPr="006A52C9"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691,46</w:t>
            </w:r>
          </w:p>
        </w:tc>
        <w:tc>
          <w:tcPr>
            <w:tcW w:w="1166" w:type="dxa"/>
            <w:tcBorders>
              <w:top w:val="single" w:sz="4" w:space="0" w:color="auto"/>
              <w:left w:val="single" w:sz="6" w:space="0" w:color="auto"/>
              <w:bottom w:val="single" w:sz="4" w:space="0" w:color="auto"/>
              <w:right w:val="single" w:sz="6" w:space="0" w:color="auto"/>
            </w:tcBorders>
            <w:shd w:val="clear" w:color="auto" w:fill="FFFFFF"/>
            <w:vAlign w:val="center"/>
          </w:tcPr>
          <w:p w14:paraId="3B19FFAB" w14:textId="10AD416A"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40,61</w:t>
            </w:r>
          </w:p>
        </w:tc>
        <w:tc>
          <w:tcPr>
            <w:tcW w:w="1019" w:type="dxa"/>
            <w:tcBorders>
              <w:top w:val="single" w:sz="4" w:space="0" w:color="auto"/>
              <w:left w:val="single" w:sz="6" w:space="0" w:color="auto"/>
              <w:bottom w:val="single" w:sz="4" w:space="0" w:color="auto"/>
              <w:right w:val="single" w:sz="6" w:space="0" w:color="auto"/>
            </w:tcBorders>
            <w:shd w:val="clear" w:color="auto" w:fill="FFFFFF"/>
            <w:vAlign w:val="center"/>
          </w:tcPr>
          <w:p w14:paraId="6F720D4C" w14:textId="32986CBC"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77,95</w:t>
            </w:r>
          </w:p>
        </w:tc>
        <w:tc>
          <w:tcPr>
            <w:tcW w:w="1001" w:type="dxa"/>
            <w:tcBorders>
              <w:top w:val="single" w:sz="4" w:space="0" w:color="auto"/>
              <w:left w:val="single" w:sz="6" w:space="0" w:color="auto"/>
              <w:bottom w:val="single" w:sz="4" w:space="0" w:color="auto"/>
              <w:right w:val="single" w:sz="6" w:space="0" w:color="auto"/>
            </w:tcBorders>
            <w:shd w:val="clear" w:color="auto" w:fill="FFFFFF"/>
            <w:vAlign w:val="center"/>
          </w:tcPr>
          <w:p w14:paraId="05751612" w14:textId="24B16387"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36,18</w:t>
            </w:r>
          </w:p>
        </w:tc>
        <w:tc>
          <w:tcPr>
            <w:tcW w:w="1301" w:type="dxa"/>
            <w:tcBorders>
              <w:top w:val="single" w:sz="4" w:space="0" w:color="auto"/>
              <w:left w:val="single" w:sz="6" w:space="0" w:color="auto"/>
              <w:bottom w:val="single" w:sz="4" w:space="0" w:color="auto"/>
              <w:right w:val="single" w:sz="6" w:space="0" w:color="auto"/>
            </w:tcBorders>
            <w:shd w:val="clear" w:color="auto" w:fill="FFFFFF"/>
            <w:vAlign w:val="center"/>
          </w:tcPr>
          <w:p w14:paraId="77DC74F2" w14:textId="07042CE2"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846,2</w:t>
            </w:r>
          </w:p>
        </w:tc>
        <w:tc>
          <w:tcPr>
            <w:tcW w:w="1145" w:type="dxa"/>
            <w:tcBorders>
              <w:top w:val="single" w:sz="4" w:space="0" w:color="auto"/>
              <w:left w:val="single" w:sz="6" w:space="0" w:color="auto"/>
              <w:bottom w:val="single" w:sz="4" w:space="0" w:color="auto"/>
              <w:right w:val="single" w:sz="4" w:space="0" w:color="auto"/>
            </w:tcBorders>
            <w:shd w:val="clear" w:color="auto" w:fill="FFFFFF"/>
            <w:vAlign w:val="center"/>
          </w:tcPr>
          <w:p w14:paraId="5F7F61E5" w14:textId="5BF4D586"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483,08</w:t>
            </w:r>
          </w:p>
        </w:tc>
      </w:tr>
      <w:tr w:rsidR="005F5A0E" w:rsidRPr="00CE7213" w14:paraId="05E39DB6" w14:textId="77777777" w:rsidTr="005F5A0E">
        <w:trPr>
          <w:trHeight w:hRule="exact" w:val="479"/>
          <w:jc w:val="center"/>
        </w:trPr>
        <w:tc>
          <w:tcPr>
            <w:tcW w:w="1987" w:type="dxa"/>
            <w:tcBorders>
              <w:top w:val="single" w:sz="4" w:space="0" w:color="auto"/>
              <w:left w:val="single" w:sz="4" w:space="0" w:color="auto"/>
              <w:bottom w:val="single" w:sz="4" w:space="0" w:color="auto"/>
            </w:tcBorders>
            <w:shd w:val="clear" w:color="auto" w:fill="FFFFFF"/>
            <w:vAlign w:val="bottom"/>
          </w:tcPr>
          <w:p w14:paraId="64491D80" w14:textId="22963DC6" w:rsidR="005F5A0E" w:rsidRPr="00386D3B" w:rsidRDefault="005F5A0E" w:rsidP="004A5ACB">
            <w:pPr>
              <w:widowControl w:val="0"/>
              <w:spacing w:line="200" w:lineRule="exact"/>
              <w:ind w:left="160"/>
              <w:rPr>
                <w:rFonts w:ascii="Myriad Pro" w:hAnsi="Myriad Pro"/>
                <w:sz w:val="20"/>
                <w:szCs w:val="20"/>
              </w:rPr>
            </w:pPr>
            <w:r w:rsidRPr="00D51714">
              <w:rPr>
                <w:rFonts w:ascii="Myriad Pro" w:hAnsi="Myriad Pro"/>
                <w:color w:val="000000"/>
                <w:sz w:val="20"/>
                <w:szCs w:val="20"/>
                <w:shd w:val="clear" w:color="auto" w:fill="FFFFFF"/>
              </w:rPr>
              <w:t>2 полугодие 201</w:t>
            </w:r>
            <w:r>
              <w:rPr>
                <w:rFonts w:ascii="Myriad Pro" w:hAnsi="Myriad Pro"/>
                <w:color w:val="000000"/>
                <w:sz w:val="20"/>
                <w:szCs w:val="20"/>
                <w:shd w:val="clear" w:color="auto" w:fill="FFFFFF"/>
              </w:rPr>
              <w:t>8</w:t>
            </w:r>
            <w:r w:rsidRPr="00D51714">
              <w:rPr>
                <w:rFonts w:ascii="Myriad Pro" w:hAnsi="Myriad Pro"/>
                <w:color w:val="000000"/>
                <w:sz w:val="20"/>
                <w:szCs w:val="20"/>
                <w:shd w:val="clear" w:color="auto" w:fill="FFFFFF"/>
              </w:rPr>
              <w:t xml:space="preserve"> года</w:t>
            </w:r>
          </w:p>
        </w:tc>
        <w:tc>
          <w:tcPr>
            <w:tcW w:w="961" w:type="dxa"/>
            <w:tcBorders>
              <w:top w:val="single" w:sz="4" w:space="0" w:color="auto"/>
              <w:left w:val="single" w:sz="4" w:space="0" w:color="auto"/>
              <w:bottom w:val="single" w:sz="4" w:space="0" w:color="auto"/>
            </w:tcBorders>
            <w:shd w:val="clear" w:color="auto" w:fill="FFFFFF"/>
            <w:vAlign w:val="center"/>
          </w:tcPr>
          <w:p w14:paraId="63FDB35B" w14:textId="085180FF" w:rsidR="005F5A0E" w:rsidRPr="00CE7213" w:rsidRDefault="005F5A0E" w:rsidP="004A5ACB">
            <w:pPr>
              <w:widowControl w:val="0"/>
              <w:spacing w:line="200" w:lineRule="exact"/>
              <w:ind w:left="160"/>
              <w:jc w:val="center"/>
              <w:rPr>
                <w:rFonts w:ascii="Myriad Pro" w:hAnsi="Myriad Pro"/>
                <w:sz w:val="20"/>
                <w:szCs w:val="20"/>
              </w:rPr>
            </w:pPr>
            <w:r>
              <w:rPr>
                <w:rFonts w:ascii="Myriad Pro" w:hAnsi="Myriad Pro"/>
                <w:color w:val="000000"/>
                <w:sz w:val="20"/>
                <w:szCs w:val="20"/>
                <w:shd w:val="clear" w:color="auto" w:fill="FFFFFF"/>
              </w:rPr>
              <w:t>1079,32</w:t>
            </w:r>
          </w:p>
        </w:tc>
        <w:tc>
          <w:tcPr>
            <w:tcW w:w="1016" w:type="dxa"/>
            <w:tcBorders>
              <w:top w:val="single" w:sz="4" w:space="0" w:color="auto"/>
              <w:left w:val="single" w:sz="4" w:space="0" w:color="auto"/>
              <w:bottom w:val="single" w:sz="4" w:space="0" w:color="auto"/>
            </w:tcBorders>
            <w:shd w:val="clear" w:color="auto" w:fill="FFFFFF"/>
            <w:vAlign w:val="center"/>
          </w:tcPr>
          <w:p w14:paraId="16D68D91" w14:textId="70EAAC36" w:rsidR="005F5A0E" w:rsidRPr="006A52C9"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733,91</w:t>
            </w:r>
          </w:p>
        </w:tc>
        <w:tc>
          <w:tcPr>
            <w:tcW w:w="1166" w:type="dxa"/>
            <w:tcBorders>
              <w:top w:val="single" w:sz="4" w:space="0" w:color="auto"/>
              <w:left w:val="single" w:sz="4" w:space="0" w:color="auto"/>
              <w:bottom w:val="single" w:sz="4" w:space="0" w:color="auto"/>
            </w:tcBorders>
            <w:shd w:val="clear" w:color="auto" w:fill="FFFFFF"/>
            <w:vAlign w:val="center"/>
          </w:tcPr>
          <w:p w14:paraId="4001AF8B" w14:textId="54ECC5E2"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29,67</w:t>
            </w:r>
          </w:p>
        </w:tc>
        <w:tc>
          <w:tcPr>
            <w:tcW w:w="1019" w:type="dxa"/>
            <w:tcBorders>
              <w:top w:val="single" w:sz="4" w:space="0" w:color="auto"/>
              <w:left w:val="single" w:sz="4" w:space="0" w:color="auto"/>
              <w:bottom w:val="single" w:sz="4" w:space="0" w:color="auto"/>
            </w:tcBorders>
            <w:shd w:val="clear" w:color="auto" w:fill="FFFFFF"/>
            <w:vAlign w:val="center"/>
          </w:tcPr>
          <w:p w14:paraId="1BB8465C" w14:textId="733154C5"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62,15</w:t>
            </w:r>
          </w:p>
        </w:tc>
        <w:tc>
          <w:tcPr>
            <w:tcW w:w="1001" w:type="dxa"/>
            <w:tcBorders>
              <w:top w:val="single" w:sz="4" w:space="0" w:color="auto"/>
              <w:left w:val="single" w:sz="4" w:space="0" w:color="auto"/>
              <w:bottom w:val="single" w:sz="4" w:space="0" w:color="auto"/>
            </w:tcBorders>
            <w:shd w:val="clear" w:color="auto" w:fill="FFFFFF"/>
            <w:vAlign w:val="center"/>
          </w:tcPr>
          <w:p w14:paraId="076FE941" w14:textId="64B70074"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29,44</w:t>
            </w:r>
          </w:p>
        </w:tc>
        <w:tc>
          <w:tcPr>
            <w:tcW w:w="1301" w:type="dxa"/>
            <w:tcBorders>
              <w:top w:val="single" w:sz="4" w:space="0" w:color="auto"/>
              <w:left w:val="single" w:sz="4" w:space="0" w:color="auto"/>
              <w:bottom w:val="single" w:sz="4" w:space="0" w:color="auto"/>
            </w:tcBorders>
            <w:shd w:val="clear" w:color="auto" w:fill="FFFFFF"/>
            <w:vAlign w:val="center"/>
          </w:tcPr>
          <w:p w14:paraId="6B540E12" w14:textId="77777777" w:rsidR="005F5A0E" w:rsidRPr="00CE7213" w:rsidRDefault="005F5A0E" w:rsidP="004A5ACB">
            <w:pPr>
              <w:widowControl w:val="0"/>
              <w:spacing w:line="200" w:lineRule="exact"/>
              <w:jc w:val="center"/>
              <w:rPr>
                <w:rFonts w:ascii="Myriad Pro" w:hAnsi="Myriad Pro"/>
                <w:sz w:val="20"/>
                <w:szCs w:val="20"/>
              </w:rPr>
            </w:pPr>
            <w:r w:rsidRPr="00CE7213">
              <w:rPr>
                <w:rFonts w:ascii="Myriad Pro" w:hAnsi="Myriad Pro"/>
                <w:color w:val="000000"/>
                <w:sz w:val="20"/>
                <w:szCs w:val="20"/>
                <w:shd w:val="clear" w:color="auto" w:fill="FFFFFF"/>
              </w:rPr>
              <w:t>456,14</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12ACAFDE" w14:textId="68139B6F" w:rsidR="005F5A0E" w:rsidRPr="00CE7213" w:rsidRDefault="005F5A0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541,45</w:t>
            </w:r>
          </w:p>
        </w:tc>
      </w:tr>
    </w:tbl>
    <w:p w14:paraId="4E0AF87A" w14:textId="41D3E1F9" w:rsidR="005F5A0E" w:rsidRDefault="005F5A0E" w:rsidP="00736651">
      <w:pPr>
        <w:pStyle w:val="ConsPlusNormal"/>
        <w:spacing w:before="240" w:line="360" w:lineRule="auto"/>
        <w:ind w:firstLine="567"/>
        <w:rPr>
          <w:rFonts w:ascii="Myriad Pro" w:eastAsia="Calibri" w:hAnsi="Myriad Pro"/>
          <w:color w:val="0D0D0D" w:themeColor="text1" w:themeTint="F2"/>
          <w:sz w:val="26"/>
          <w:szCs w:val="26"/>
        </w:rPr>
      </w:pPr>
    </w:p>
    <w:p w14:paraId="7890F7ED" w14:textId="77777777" w:rsidR="000A096B" w:rsidRDefault="000A096B" w:rsidP="00736651">
      <w:pPr>
        <w:pStyle w:val="ConsPlusNormal"/>
        <w:spacing w:before="240" w:line="360" w:lineRule="auto"/>
        <w:ind w:firstLine="567"/>
        <w:rPr>
          <w:rFonts w:ascii="Myriad Pro" w:eastAsia="Calibri" w:hAnsi="Myriad Pro"/>
          <w:color w:val="0D0D0D" w:themeColor="text1" w:themeTint="F2"/>
          <w:sz w:val="26"/>
          <w:szCs w:val="26"/>
        </w:rPr>
      </w:pPr>
    </w:p>
    <w:tbl>
      <w:tblPr>
        <w:tblW w:w="9365" w:type="dxa"/>
        <w:tblLayout w:type="fixed"/>
        <w:tblCellMar>
          <w:left w:w="10" w:type="dxa"/>
          <w:right w:w="10" w:type="dxa"/>
        </w:tblCellMar>
        <w:tblLook w:val="0000" w:firstRow="0" w:lastRow="0" w:firstColumn="0" w:lastColumn="0" w:noHBand="0" w:noVBand="0"/>
      </w:tblPr>
      <w:tblGrid>
        <w:gridCol w:w="3147"/>
        <w:gridCol w:w="1617"/>
        <w:gridCol w:w="1641"/>
        <w:gridCol w:w="1312"/>
        <w:gridCol w:w="1648"/>
      </w:tblGrid>
      <w:tr w:rsidR="005F5A0E" w:rsidRPr="000576E3" w14:paraId="506EA00F" w14:textId="77777777" w:rsidTr="004B558B">
        <w:trPr>
          <w:trHeight w:hRule="exact" w:val="344"/>
          <w:tblHeader/>
        </w:trPr>
        <w:tc>
          <w:tcPr>
            <w:tcW w:w="31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893E07" w14:textId="77777777" w:rsidR="005F5A0E" w:rsidRPr="00D51714" w:rsidRDefault="005F5A0E" w:rsidP="004A5ACB">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lastRenderedPageBreak/>
              <w:t>Энергия, млн. кВтч</w:t>
            </w:r>
          </w:p>
        </w:tc>
        <w:tc>
          <w:tcPr>
            <w:tcW w:w="621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1D8616" w14:textId="77777777" w:rsidR="005F5A0E" w:rsidRDefault="005F5A0E" w:rsidP="004A5ACB">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в том числе население</w:t>
            </w:r>
          </w:p>
          <w:p w14:paraId="06ADB111" w14:textId="77777777" w:rsidR="005F5A0E" w:rsidRPr="00D51714" w:rsidRDefault="005F5A0E" w:rsidP="004A5ACB">
            <w:pPr>
              <w:jc w:val="center"/>
              <w:rPr>
                <w:rFonts w:ascii="Myriad Pro" w:hAnsi="Myriad Pro"/>
                <w:b/>
                <w:bCs/>
                <w:color w:val="FFFFFF" w:themeColor="background1"/>
                <w:sz w:val="18"/>
                <w:szCs w:val="18"/>
              </w:rPr>
            </w:pPr>
          </w:p>
        </w:tc>
      </w:tr>
      <w:tr w:rsidR="005F5A0E" w:rsidRPr="000576E3" w14:paraId="05A7DC90" w14:textId="77777777" w:rsidTr="004B558B">
        <w:trPr>
          <w:trHeight w:hRule="exact" w:val="337"/>
          <w:tblHeader/>
        </w:trPr>
        <w:tc>
          <w:tcPr>
            <w:tcW w:w="31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F32D8" w14:textId="77777777" w:rsidR="005F5A0E" w:rsidRPr="00D51714" w:rsidRDefault="005F5A0E" w:rsidP="004A5ACB">
            <w:pPr>
              <w:jc w:val="center"/>
              <w:rPr>
                <w:rFonts w:ascii="Myriad Pro" w:hAnsi="Myriad Pro"/>
                <w:b/>
                <w:bCs/>
                <w:color w:val="FFFFFF" w:themeColor="background1"/>
                <w:sz w:val="18"/>
                <w:szCs w:val="18"/>
              </w:rPr>
            </w:pP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4E68AD" w14:textId="77777777" w:rsidR="005F5A0E" w:rsidRPr="00D51714" w:rsidRDefault="005F5A0E" w:rsidP="005F5A0E">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1</w:t>
            </w:r>
          </w:p>
        </w:tc>
        <w:tc>
          <w:tcPr>
            <w:tcW w:w="1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29760" w14:textId="77777777" w:rsidR="005F5A0E" w:rsidRPr="00D51714" w:rsidRDefault="005F5A0E" w:rsidP="005F5A0E">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0,784</w:t>
            </w:r>
          </w:p>
        </w:tc>
        <w:tc>
          <w:tcPr>
            <w:tcW w:w="13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46389C" w14:textId="77777777" w:rsidR="005F5A0E" w:rsidRPr="00D51714" w:rsidRDefault="005F5A0E" w:rsidP="005F5A0E">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0,801</w:t>
            </w:r>
          </w:p>
        </w:tc>
        <w:tc>
          <w:tcPr>
            <w:tcW w:w="1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F68061" w14:textId="77777777" w:rsidR="005F5A0E" w:rsidRPr="00D51714" w:rsidRDefault="005F5A0E" w:rsidP="005F5A0E">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Всего</w:t>
            </w:r>
          </w:p>
        </w:tc>
      </w:tr>
      <w:tr w:rsidR="005F5A0E" w:rsidRPr="000576E3" w14:paraId="370F27C3" w14:textId="77777777" w:rsidTr="004B558B">
        <w:trPr>
          <w:trHeight w:hRule="exact" w:val="334"/>
        </w:trPr>
        <w:tc>
          <w:tcPr>
            <w:tcW w:w="3147" w:type="dxa"/>
            <w:tcBorders>
              <w:top w:val="single" w:sz="4" w:space="0" w:color="FFFFFF" w:themeColor="background1"/>
              <w:left w:val="single" w:sz="4" w:space="0" w:color="auto"/>
            </w:tcBorders>
            <w:shd w:val="clear" w:color="auto" w:fill="FFFFFF"/>
            <w:vAlign w:val="center"/>
          </w:tcPr>
          <w:p w14:paraId="13C53331" w14:textId="251D1E47" w:rsidR="005F5A0E" w:rsidRPr="000576E3" w:rsidRDefault="005F5A0E" w:rsidP="00E13824">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Итого на 201</w:t>
            </w:r>
            <w:r>
              <w:rPr>
                <w:rFonts w:ascii="Myriad Pro" w:hAnsi="Myriad Pro"/>
                <w:color w:val="000000"/>
                <w:sz w:val="20"/>
                <w:szCs w:val="20"/>
                <w:shd w:val="clear" w:color="auto" w:fill="FFFFFF"/>
              </w:rPr>
              <w:t>8</w:t>
            </w:r>
            <w:r w:rsidRPr="000576E3">
              <w:rPr>
                <w:rFonts w:ascii="Myriad Pro" w:hAnsi="Myriad Pro"/>
                <w:color w:val="000000"/>
                <w:sz w:val="20"/>
                <w:szCs w:val="20"/>
                <w:shd w:val="clear" w:color="auto" w:fill="FFFFFF"/>
              </w:rPr>
              <w:t xml:space="preserve"> год</w:t>
            </w:r>
          </w:p>
        </w:tc>
        <w:tc>
          <w:tcPr>
            <w:tcW w:w="1617" w:type="dxa"/>
            <w:tcBorders>
              <w:top w:val="single" w:sz="4" w:space="0" w:color="FFFFFF" w:themeColor="background1"/>
              <w:left w:val="single" w:sz="4" w:space="0" w:color="auto"/>
            </w:tcBorders>
            <w:shd w:val="clear" w:color="auto" w:fill="FFFFFF"/>
            <w:vAlign w:val="center"/>
          </w:tcPr>
          <w:p w14:paraId="0F499F18" w14:textId="5D05E7A6"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43,5</w:t>
            </w:r>
          </w:p>
        </w:tc>
        <w:tc>
          <w:tcPr>
            <w:tcW w:w="1641" w:type="dxa"/>
            <w:tcBorders>
              <w:top w:val="single" w:sz="4" w:space="0" w:color="FFFFFF" w:themeColor="background1"/>
              <w:left w:val="single" w:sz="4" w:space="0" w:color="auto"/>
            </w:tcBorders>
            <w:shd w:val="clear" w:color="auto" w:fill="FFFFFF"/>
            <w:vAlign w:val="center"/>
          </w:tcPr>
          <w:p w14:paraId="1669095A" w14:textId="0CC92EF0" w:rsidR="005F5A0E" w:rsidRPr="000576E3" w:rsidRDefault="002C689E" w:rsidP="005F5A0E">
            <w:pPr>
              <w:widowControl w:val="0"/>
              <w:spacing w:line="200" w:lineRule="exact"/>
              <w:jc w:val="center"/>
              <w:rPr>
                <w:rFonts w:ascii="Myriad Pro" w:hAnsi="Myriad Pro"/>
                <w:sz w:val="20"/>
                <w:szCs w:val="20"/>
              </w:rPr>
            </w:pPr>
            <w:r>
              <w:rPr>
                <w:rFonts w:ascii="Myriad Pro" w:hAnsi="Myriad Pro"/>
                <w:sz w:val="20"/>
                <w:szCs w:val="20"/>
              </w:rPr>
              <w:t>808,43</w:t>
            </w:r>
          </w:p>
        </w:tc>
        <w:tc>
          <w:tcPr>
            <w:tcW w:w="1312" w:type="dxa"/>
            <w:tcBorders>
              <w:top w:val="single" w:sz="4" w:space="0" w:color="FFFFFF" w:themeColor="background1"/>
              <w:left w:val="single" w:sz="4" w:space="0" w:color="auto"/>
            </w:tcBorders>
            <w:shd w:val="clear" w:color="auto" w:fill="FFFFFF"/>
            <w:vAlign w:val="center"/>
          </w:tcPr>
          <w:p w14:paraId="56988CEC" w14:textId="47087053"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55,59</w:t>
            </w:r>
          </w:p>
        </w:tc>
        <w:tc>
          <w:tcPr>
            <w:tcW w:w="1646" w:type="dxa"/>
            <w:tcBorders>
              <w:top w:val="single" w:sz="4" w:space="0" w:color="FFFFFF" w:themeColor="background1"/>
              <w:left w:val="single" w:sz="4" w:space="0" w:color="auto"/>
              <w:right w:val="single" w:sz="4" w:space="0" w:color="auto"/>
            </w:tcBorders>
            <w:shd w:val="clear" w:color="auto" w:fill="FFFFFF"/>
            <w:vAlign w:val="center"/>
          </w:tcPr>
          <w:p w14:paraId="356321A9" w14:textId="2DF369B6" w:rsidR="005F5A0E" w:rsidRPr="000576E3" w:rsidRDefault="005F5A0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907,52</w:t>
            </w:r>
          </w:p>
        </w:tc>
      </w:tr>
      <w:tr w:rsidR="005F5A0E" w:rsidRPr="000576E3" w14:paraId="4223E2C0" w14:textId="77777777" w:rsidTr="004B558B">
        <w:trPr>
          <w:trHeight w:hRule="exact" w:val="323"/>
        </w:trPr>
        <w:tc>
          <w:tcPr>
            <w:tcW w:w="3147" w:type="dxa"/>
            <w:tcBorders>
              <w:top w:val="single" w:sz="4" w:space="0" w:color="auto"/>
              <w:left w:val="single" w:sz="4" w:space="0" w:color="auto"/>
            </w:tcBorders>
            <w:shd w:val="clear" w:color="auto" w:fill="FFFFFF"/>
            <w:vAlign w:val="center"/>
          </w:tcPr>
          <w:p w14:paraId="5B7535BC" w14:textId="735DD99C" w:rsidR="005F5A0E" w:rsidRPr="000576E3" w:rsidRDefault="005F5A0E" w:rsidP="00E13824">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1 полугодие 201</w:t>
            </w:r>
            <w:r>
              <w:rPr>
                <w:rFonts w:ascii="Myriad Pro" w:hAnsi="Myriad Pro"/>
                <w:color w:val="000000"/>
                <w:sz w:val="20"/>
                <w:szCs w:val="20"/>
                <w:shd w:val="clear" w:color="auto" w:fill="FFFFFF"/>
              </w:rPr>
              <w:t>8</w:t>
            </w:r>
            <w:r w:rsidRPr="000576E3">
              <w:rPr>
                <w:rFonts w:ascii="Myriad Pro" w:hAnsi="Myriad Pro"/>
                <w:color w:val="000000"/>
                <w:sz w:val="20"/>
                <w:szCs w:val="20"/>
                <w:shd w:val="clear" w:color="auto" w:fill="FFFFFF"/>
              </w:rPr>
              <w:t xml:space="preserve"> года</w:t>
            </w:r>
          </w:p>
        </w:tc>
        <w:tc>
          <w:tcPr>
            <w:tcW w:w="1617" w:type="dxa"/>
            <w:tcBorders>
              <w:top w:val="single" w:sz="4" w:space="0" w:color="auto"/>
              <w:left w:val="single" w:sz="4" w:space="0" w:color="auto"/>
            </w:tcBorders>
            <w:shd w:val="clear" w:color="auto" w:fill="FFFFFF"/>
            <w:vAlign w:val="center"/>
          </w:tcPr>
          <w:p w14:paraId="3A9B5B98" w14:textId="77777777" w:rsidR="005F5A0E" w:rsidRPr="000576E3" w:rsidRDefault="005F5A0E" w:rsidP="005F5A0E">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28,92</w:t>
            </w:r>
          </w:p>
        </w:tc>
        <w:tc>
          <w:tcPr>
            <w:tcW w:w="1641" w:type="dxa"/>
            <w:tcBorders>
              <w:top w:val="single" w:sz="4" w:space="0" w:color="auto"/>
              <w:left w:val="single" w:sz="4" w:space="0" w:color="auto"/>
            </w:tcBorders>
            <w:shd w:val="clear" w:color="auto" w:fill="FFFFFF"/>
            <w:vAlign w:val="center"/>
          </w:tcPr>
          <w:p w14:paraId="75159814" w14:textId="538E9B51"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411,98</w:t>
            </w:r>
          </w:p>
        </w:tc>
        <w:tc>
          <w:tcPr>
            <w:tcW w:w="1312" w:type="dxa"/>
            <w:tcBorders>
              <w:top w:val="single" w:sz="4" w:space="0" w:color="auto"/>
              <w:left w:val="single" w:sz="4" w:space="0" w:color="auto"/>
            </w:tcBorders>
            <w:shd w:val="clear" w:color="auto" w:fill="FFFFFF"/>
            <w:vAlign w:val="center"/>
          </w:tcPr>
          <w:p w14:paraId="58782A81" w14:textId="59810E62"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28,92</w:t>
            </w:r>
          </w:p>
        </w:tc>
        <w:tc>
          <w:tcPr>
            <w:tcW w:w="1646" w:type="dxa"/>
            <w:tcBorders>
              <w:top w:val="single" w:sz="4" w:space="0" w:color="auto"/>
              <w:left w:val="single" w:sz="4" w:space="0" w:color="auto"/>
              <w:right w:val="single" w:sz="4" w:space="0" w:color="auto"/>
            </w:tcBorders>
            <w:shd w:val="clear" w:color="auto" w:fill="FFFFFF"/>
            <w:vAlign w:val="center"/>
          </w:tcPr>
          <w:p w14:paraId="15037ECB" w14:textId="56C1B1ED" w:rsidR="005F5A0E" w:rsidRPr="000576E3" w:rsidRDefault="005F5A0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463,23</w:t>
            </w:r>
          </w:p>
        </w:tc>
      </w:tr>
      <w:tr w:rsidR="005F5A0E" w:rsidRPr="000576E3" w14:paraId="7082F5B6" w14:textId="77777777" w:rsidTr="004B558B">
        <w:trPr>
          <w:trHeight w:hRule="exact" w:val="337"/>
        </w:trPr>
        <w:tc>
          <w:tcPr>
            <w:tcW w:w="3147" w:type="dxa"/>
            <w:tcBorders>
              <w:top w:val="single" w:sz="4" w:space="0" w:color="auto"/>
              <w:left w:val="single" w:sz="4" w:space="0" w:color="auto"/>
            </w:tcBorders>
            <w:shd w:val="clear" w:color="auto" w:fill="FFFFFF"/>
            <w:vAlign w:val="center"/>
          </w:tcPr>
          <w:p w14:paraId="75BEB1A5" w14:textId="1EE64E07" w:rsidR="005F5A0E" w:rsidRPr="000576E3" w:rsidRDefault="005F5A0E" w:rsidP="00E13824">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2 полугодие 201</w:t>
            </w:r>
            <w:r>
              <w:rPr>
                <w:rFonts w:ascii="Myriad Pro" w:hAnsi="Myriad Pro"/>
                <w:color w:val="000000"/>
                <w:sz w:val="20"/>
                <w:szCs w:val="20"/>
                <w:shd w:val="clear" w:color="auto" w:fill="FFFFFF"/>
              </w:rPr>
              <w:t>8</w:t>
            </w:r>
            <w:r w:rsidRPr="000576E3">
              <w:rPr>
                <w:rFonts w:ascii="Myriad Pro" w:hAnsi="Myriad Pro"/>
                <w:color w:val="000000"/>
                <w:sz w:val="20"/>
                <w:szCs w:val="20"/>
                <w:shd w:val="clear" w:color="auto" w:fill="FFFFFF"/>
              </w:rPr>
              <w:t xml:space="preserve"> года</w:t>
            </w:r>
          </w:p>
        </w:tc>
        <w:tc>
          <w:tcPr>
            <w:tcW w:w="1617" w:type="dxa"/>
            <w:tcBorders>
              <w:top w:val="single" w:sz="4" w:space="0" w:color="auto"/>
              <w:left w:val="single" w:sz="4" w:space="0" w:color="auto"/>
            </w:tcBorders>
            <w:shd w:val="clear" w:color="auto" w:fill="FFFFFF"/>
            <w:vAlign w:val="center"/>
          </w:tcPr>
          <w:p w14:paraId="2FB1F53D" w14:textId="77777777" w:rsidR="005F5A0E" w:rsidRPr="000576E3" w:rsidRDefault="005F5A0E" w:rsidP="005F5A0E">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28,226</w:t>
            </w:r>
          </w:p>
        </w:tc>
        <w:tc>
          <w:tcPr>
            <w:tcW w:w="1641" w:type="dxa"/>
            <w:tcBorders>
              <w:top w:val="single" w:sz="4" w:space="0" w:color="auto"/>
              <w:left w:val="single" w:sz="4" w:space="0" w:color="auto"/>
            </w:tcBorders>
            <w:shd w:val="clear" w:color="auto" w:fill="FFFFFF"/>
            <w:vAlign w:val="center"/>
          </w:tcPr>
          <w:p w14:paraId="5919E705" w14:textId="2861A3D2"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396,45</w:t>
            </w:r>
          </w:p>
        </w:tc>
        <w:tc>
          <w:tcPr>
            <w:tcW w:w="1312" w:type="dxa"/>
            <w:tcBorders>
              <w:top w:val="single" w:sz="4" w:space="0" w:color="auto"/>
              <w:left w:val="single" w:sz="4" w:space="0" w:color="auto"/>
            </w:tcBorders>
            <w:shd w:val="clear" w:color="auto" w:fill="FFFFFF"/>
            <w:vAlign w:val="center"/>
          </w:tcPr>
          <w:p w14:paraId="51C09E0E" w14:textId="6A695DEA"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26,67</w:t>
            </w:r>
          </w:p>
        </w:tc>
        <w:tc>
          <w:tcPr>
            <w:tcW w:w="1646" w:type="dxa"/>
            <w:tcBorders>
              <w:top w:val="single" w:sz="4" w:space="0" w:color="auto"/>
              <w:left w:val="single" w:sz="4" w:space="0" w:color="auto"/>
              <w:right w:val="single" w:sz="4" w:space="0" w:color="auto"/>
            </w:tcBorders>
            <w:shd w:val="clear" w:color="auto" w:fill="FFFFFF"/>
            <w:vAlign w:val="center"/>
          </w:tcPr>
          <w:p w14:paraId="657C66DC" w14:textId="54260D1F" w:rsidR="005F5A0E" w:rsidRPr="000576E3" w:rsidRDefault="005F5A0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444,29</w:t>
            </w:r>
          </w:p>
        </w:tc>
      </w:tr>
      <w:tr w:rsidR="005F5A0E" w:rsidRPr="000576E3" w14:paraId="0B65671F" w14:textId="77777777" w:rsidTr="004B558B">
        <w:trPr>
          <w:trHeight w:hRule="exact" w:val="323"/>
        </w:trPr>
        <w:tc>
          <w:tcPr>
            <w:tcW w:w="3147" w:type="dxa"/>
            <w:tcBorders>
              <w:top w:val="single" w:sz="4" w:space="0" w:color="auto"/>
              <w:left w:val="single" w:sz="4" w:space="0" w:color="auto"/>
            </w:tcBorders>
            <w:shd w:val="clear" w:color="auto" w:fill="FFFFFF"/>
            <w:vAlign w:val="center"/>
          </w:tcPr>
          <w:p w14:paraId="6B19479E" w14:textId="77777777" w:rsidR="005F5A0E" w:rsidRPr="000576E3" w:rsidRDefault="005F5A0E" w:rsidP="00E13824">
            <w:pPr>
              <w:widowControl w:val="0"/>
              <w:spacing w:line="188" w:lineRule="exact"/>
              <w:rPr>
                <w:rFonts w:ascii="Myriad Pro" w:hAnsi="Myriad Pro"/>
                <w:sz w:val="20"/>
                <w:szCs w:val="20"/>
              </w:rPr>
            </w:pPr>
            <w:r w:rsidRPr="000576E3">
              <w:rPr>
                <w:rFonts w:ascii="Myriad Pro" w:hAnsi="Myriad Pro"/>
                <w:b/>
                <w:bCs/>
                <w:color w:val="000000"/>
                <w:sz w:val="20"/>
                <w:szCs w:val="20"/>
                <w:shd w:val="clear" w:color="auto" w:fill="FFFFFF"/>
              </w:rPr>
              <w:t>Мощность, МВт</w:t>
            </w:r>
          </w:p>
        </w:tc>
        <w:tc>
          <w:tcPr>
            <w:tcW w:w="1617" w:type="dxa"/>
            <w:tcBorders>
              <w:top w:val="single" w:sz="4" w:space="0" w:color="auto"/>
              <w:left w:val="single" w:sz="4" w:space="0" w:color="auto"/>
            </w:tcBorders>
            <w:shd w:val="clear" w:color="auto" w:fill="FFFFFF"/>
            <w:vAlign w:val="center"/>
          </w:tcPr>
          <w:p w14:paraId="43DD6605" w14:textId="77777777" w:rsidR="005F5A0E" w:rsidRPr="000576E3" w:rsidRDefault="005F5A0E" w:rsidP="005F5A0E">
            <w:pPr>
              <w:widowControl w:val="0"/>
              <w:jc w:val="center"/>
              <w:rPr>
                <w:rFonts w:ascii="Myriad Pro" w:hAnsi="Myriad Pro" w:cs="Courier New"/>
                <w:color w:val="000000"/>
                <w:sz w:val="20"/>
                <w:szCs w:val="20"/>
              </w:rPr>
            </w:pPr>
          </w:p>
        </w:tc>
        <w:tc>
          <w:tcPr>
            <w:tcW w:w="1641" w:type="dxa"/>
            <w:tcBorders>
              <w:top w:val="single" w:sz="4" w:space="0" w:color="auto"/>
              <w:left w:val="single" w:sz="4" w:space="0" w:color="auto"/>
            </w:tcBorders>
            <w:shd w:val="clear" w:color="auto" w:fill="FFFFFF"/>
            <w:vAlign w:val="center"/>
          </w:tcPr>
          <w:p w14:paraId="1F9F9DC4" w14:textId="77777777" w:rsidR="005F5A0E" w:rsidRPr="000576E3" w:rsidRDefault="005F5A0E" w:rsidP="005F5A0E">
            <w:pPr>
              <w:widowControl w:val="0"/>
              <w:jc w:val="center"/>
              <w:rPr>
                <w:rFonts w:ascii="Myriad Pro" w:hAnsi="Myriad Pro" w:cs="Courier New"/>
                <w:color w:val="000000"/>
                <w:sz w:val="20"/>
                <w:szCs w:val="20"/>
              </w:rPr>
            </w:pPr>
          </w:p>
        </w:tc>
        <w:tc>
          <w:tcPr>
            <w:tcW w:w="1312" w:type="dxa"/>
            <w:tcBorders>
              <w:top w:val="single" w:sz="4" w:space="0" w:color="auto"/>
              <w:left w:val="single" w:sz="4" w:space="0" w:color="auto"/>
            </w:tcBorders>
            <w:shd w:val="clear" w:color="auto" w:fill="FFFFFF"/>
            <w:vAlign w:val="center"/>
          </w:tcPr>
          <w:p w14:paraId="49743AC6" w14:textId="77777777" w:rsidR="005F5A0E" w:rsidRPr="000576E3" w:rsidRDefault="005F5A0E" w:rsidP="005F5A0E">
            <w:pPr>
              <w:widowControl w:val="0"/>
              <w:jc w:val="center"/>
              <w:rPr>
                <w:rFonts w:ascii="Myriad Pro" w:hAnsi="Myriad Pro" w:cs="Courier New"/>
                <w:color w:val="000000"/>
                <w:sz w:val="20"/>
                <w:szCs w:val="20"/>
              </w:rPr>
            </w:pPr>
          </w:p>
        </w:tc>
        <w:tc>
          <w:tcPr>
            <w:tcW w:w="1646" w:type="dxa"/>
            <w:tcBorders>
              <w:top w:val="single" w:sz="4" w:space="0" w:color="auto"/>
              <w:left w:val="single" w:sz="4" w:space="0" w:color="auto"/>
              <w:right w:val="single" w:sz="4" w:space="0" w:color="auto"/>
            </w:tcBorders>
            <w:shd w:val="clear" w:color="auto" w:fill="FFFFFF"/>
            <w:vAlign w:val="center"/>
          </w:tcPr>
          <w:p w14:paraId="0AFF9E37" w14:textId="77777777" w:rsidR="005F5A0E" w:rsidRPr="000576E3" w:rsidRDefault="005F5A0E" w:rsidP="005F5A0E">
            <w:pPr>
              <w:widowControl w:val="0"/>
              <w:jc w:val="center"/>
              <w:rPr>
                <w:rFonts w:ascii="Myriad Pro" w:hAnsi="Myriad Pro" w:cs="Courier New"/>
                <w:color w:val="000000"/>
                <w:sz w:val="20"/>
                <w:szCs w:val="20"/>
              </w:rPr>
            </w:pPr>
          </w:p>
        </w:tc>
      </w:tr>
      <w:tr w:rsidR="005F5A0E" w:rsidRPr="000576E3" w14:paraId="478182F4" w14:textId="77777777" w:rsidTr="004B558B">
        <w:trPr>
          <w:trHeight w:hRule="exact" w:val="334"/>
        </w:trPr>
        <w:tc>
          <w:tcPr>
            <w:tcW w:w="3147" w:type="dxa"/>
            <w:tcBorders>
              <w:top w:val="single" w:sz="4" w:space="0" w:color="auto"/>
              <w:left w:val="single" w:sz="4" w:space="0" w:color="auto"/>
            </w:tcBorders>
            <w:shd w:val="clear" w:color="auto" w:fill="FFFFFF"/>
            <w:vAlign w:val="center"/>
          </w:tcPr>
          <w:p w14:paraId="4C31BA25" w14:textId="75D3110A" w:rsidR="005F5A0E" w:rsidRPr="000576E3" w:rsidRDefault="005F5A0E" w:rsidP="00E13824">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Итого на 201</w:t>
            </w:r>
            <w:r>
              <w:rPr>
                <w:rFonts w:ascii="Myriad Pro" w:hAnsi="Myriad Pro"/>
                <w:color w:val="000000"/>
                <w:sz w:val="20"/>
                <w:szCs w:val="20"/>
                <w:shd w:val="clear" w:color="auto" w:fill="FFFFFF"/>
              </w:rPr>
              <w:t>8</w:t>
            </w:r>
            <w:r w:rsidRPr="000576E3">
              <w:rPr>
                <w:rFonts w:ascii="Myriad Pro" w:hAnsi="Myriad Pro"/>
                <w:color w:val="000000"/>
                <w:sz w:val="20"/>
                <w:szCs w:val="20"/>
                <w:shd w:val="clear" w:color="auto" w:fill="FFFFFF"/>
              </w:rPr>
              <w:t xml:space="preserve"> год</w:t>
            </w:r>
          </w:p>
        </w:tc>
        <w:tc>
          <w:tcPr>
            <w:tcW w:w="1617" w:type="dxa"/>
            <w:tcBorders>
              <w:top w:val="single" w:sz="4" w:space="0" w:color="auto"/>
              <w:left w:val="single" w:sz="4" w:space="0" w:color="auto"/>
            </w:tcBorders>
            <w:shd w:val="clear" w:color="auto" w:fill="FFFFFF"/>
            <w:vAlign w:val="center"/>
          </w:tcPr>
          <w:p w14:paraId="2ABF0BE3" w14:textId="77777777" w:rsidR="005F5A0E" w:rsidRPr="000576E3" w:rsidRDefault="005F5A0E" w:rsidP="005F5A0E">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9,06</w:t>
            </w:r>
          </w:p>
        </w:tc>
        <w:tc>
          <w:tcPr>
            <w:tcW w:w="1641" w:type="dxa"/>
            <w:tcBorders>
              <w:top w:val="single" w:sz="4" w:space="0" w:color="auto"/>
              <w:left w:val="single" w:sz="4" w:space="0" w:color="auto"/>
            </w:tcBorders>
            <w:shd w:val="clear" w:color="auto" w:fill="FFFFFF"/>
            <w:vAlign w:val="center"/>
          </w:tcPr>
          <w:p w14:paraId="7E37D343" w14:textId="5725481C"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128,13</w:t>
            </w:r>
          </w:p>
        </w:tc>
        <w:tc>
          <w:tcPr>
            <w:tcW w:w="1312" w:type="dxa"/>
            <w:tcBorders>
              <w:top w:val="single" w:sz="4" w:space="0" w:color="auto"/>
              <w:left w:val="single" w:sz="4" w:space="0" w:color="auto"/>
            </w:tcBorders>
            <w:shd w:val="clear" w:color="auto" w:fill="FFFFFF"/>
            <w:vAlign w:val="center"/>
          </w:tcPr>
          <w:p w14:paraId="3EB09C56" w14:textId="6119EBFF"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8,81</w:t>
            </w:r>
          </w:p>
        </w:tc>
        <w:tc>
          <w:tcPr>
            <w:tcW w:w="1646" w:type="dxa"/>
            <w:tcBorders>
              <w:top w:val="single" w:sz="4" w:space="0" w:color="auto"/>
              <w:left w:val="single" w:sz="4" w:space="0" w:color="auto"/>
              <w:right w:val="single" w:sz="4" w:space="0" w:color="auto"/>
            </w:tcBorders>
            <w:shd w:val="clear" w:color="auto" w:fill="FFFFFF"/>
            <w:vAlign w:val="center"/>
          </w:tcPr>
          <w:p w14:paraId="186A77C5" w14:textId="733902C1" w:rsidR="005F5A0E" w:rsidRPr="000576E3" w:rsidRDefault="005F5A0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143,83</w:t>
            </w:r>
          </w:p>
        </w:tc>
      </w:tr>
      <w:tr w:rsidR="005F5A0E" w:rsidRPr="000576E3" w14:paraId="1098AC0F" w14:textId="77777777" w:rsidTr="004B558B">
        <w:trPr>
          <w:trHeight w:hRule="exact" w:val="326"/>
        </w:trPr>
        <w:tc>
          <w:tcPr>
            <w:tcW w:w="3147" w:type="dxa"/>
            <w:tcBorders>
              <w:top w:val="single" w:sz="4" w:space="0" w:color="auto"/>
              <w:left w:val="single" w:sz="4" w:space="0" w:color="auto"/>
            </w:tcBorders>
            <w:shd w:val="clear" w:color="auto" w:fill="FFFFFF"/>
            <w:vAlign w:val="center"/>
          </w:tcPr>
          <w:p w14:paraId="4E89A1EE" w14:textId="1768CF58" w:rsidR="005F5A0E" w:rsidRPr="000576E3" w:rsidRDefault="005F5A0E" w:rsidP="00E13824">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1 полугодие 201</w:t>
            </w:r>
            <w:r>
              <w:rPr>
                <w:rFonts w:ascii="Myriad Pro" w:hAnsi="Myriad Pro"/>
                <w:color w:val="000000"/>
                <w:sz w:val="20"/>
                <w:szCs w:val="20"/>
                <w:shd w:val="clear" w:color="auto" w:fill="FFFFFF"/>
              </w:rPr>
              <w:t>8</w:t>
            </w:r>
            <w:r w:rsidRPr="000576E3">
              <w:rPr>
                <w:rFonts w:ascii="Myriad Pro" w:hAnsi="Myriad Pro"/>
                <w:color w:val="000000"/>
                <w:sz w:val="20"/>
                <w:szCs w:val="20"/>
                <w:shd w:val="clear" w:color="auto" w:fill="FFFFFF"/>
              </w:rPr>
              <w:t xml:space="preserve"> года</w:t>
            </w:r>
          </w:p>
        </w:tc>
        <w:tc>
          <w:tcPr>
            <w:tcW w:w="1617" w:type="dxa"/>
            <w:tcBorders>
              <w:top w:val="single" w:sz="4" w:space="0" w:color="auto"/>
              <w:left w:val="single" w:sz="4" w:space="0" w:color="auto"/>
            </w:tcBorders>
            <w:shd w:val="clear" w:color="auto" w:fill="FFFFFF"/>
            <w:vAlign w:val="center"/>
          </w:tcPr>
          <w:p w14:paraId="111618C1" w14:textId="77777777" w:rsidR="005F5A0E" w:rsidRPr="000576E3" w:rsidRDefault="005F5A0E" w:rsidP="005F5A0E">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8,90</w:t>
            </w:r>
          </w:p>
        </w:tc>
        <w:tc>
          <w:tcPr>
            <w:tcW w:w="1641" w:type="dxa"/>
            <w:tcBorders>
              <w:top w:val="single" w:sz="4" w:space="0" w:color="auto"/>
              <w:left w:val="single" w:sz="4" w:space="0" w:color="auto"/>
            </w:tcBorders>
            <w:shd w:val="clear" w:color="auto" w:fill="FFFFFF"/>
            <w:vAlign w:val="center"/>
          </w:tcPr>
          <w:p w14:paraId="17C0702B" w14:textId="7B039AB3"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131,32</w:t>
            </w:r>
          </w:p>
        </w:tc>
        <w:tc>
          <w:tcPr>
            <w:tcW w:w="1312" w:type="dxa"/>
            <w:tcBorders>
              <w:top w:val="single" w:sz="4" w:space="0" w:color="auto"/>
              <w:left w:val="single" w:sz="4" w:space="0" w:color="auto"/>
            </w:tcBorders>
            <w:shd w:val="clear" w:color="auto" w:fill="FFFFFF"/>
            <w:vAlign w:val="center"/>
          </w:tcPr>
          <w:p w14:paraId="4C9BE31C" w14:textId="3B09EA28"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9,21</w:t>
            </w:r>
          </w:p>
        </w:tc>
        <w:tc>
          <w:tcPr>
            <w:tcW w:w="1646" w:type="dxa"/>
            <w:tcBorders>
              <w:top w:val="single" w:sz="4" w:space="0" w:color="auto"/>
              <w:left w:val="single" w:sz="4" w:space="0" w:color="auto"/>
              <w:right w:val="single" w:sz="4" w:space="0" w:color="auto"/>
            </w:tcBorders>
            <w:shd w:val="clear" w:color="auto" w:fill="FFFFFF"/>
            <w:vAlign w:val="center"/>
          </w:tcPr>
          <w:p w14:paraId="13647993" w14:textId="052B24B2" w:rsidR="005F5A0E" w:rsidRPr="000576E3" w:rsidRDefault="005F5A0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147,65</w:t>
            </w:r>
          </w:p>
        </w:tc>
      </w:tr>
      <w:tr w:rsidR="005F5A0E" w:rsidRPr="000576E3" w14:paraId="0065BD58" w14:textId="77777777" w:rsidTr="004B558B">
        <w:trPr>
          <w:trHeight w:hRule="exact" w:val="348"/>
        </w:trPr>
        <w:tc>
          <w:tcPr>
            <w:tcW w:w="3147" w:type="dxa"/>
            <w:tcBorders>
              <w:top w:val="single" w:sz="4" w:space="0" w:color="auto"/>
              <w:left w:val="single" w:sz="4" w:space="0" w:color="auto"/>
              <w:bottom w:val="single" w:sz="4" w:space="0" w:color="auto"/>
            </w:tcBorders>
            <w:shd w:val="clear" w:color="auto" w:fill="FFFFFF"/>
            <w:vAlign w:val="center"/>
          </w:tcPr>
          <w:p w14:paraId="4C0D8301" w14:textId="7DD94AA5" w:rsidR="005F5A0E" w:rsidRPr="000576E3" w:rsidRDefault="005F5A0E" w:rsidP="00E13824">
            <w:pPr>
              <w:widowControl w:val="0"/>
              <w:spacing w:line="200" w:lineRule="exact"/>
              <w:rPr>
                <w:rFonts w:ascii="Myriad Pro" w:hAnsi="Myriad Pro"/>
                <w:sz w:val="20"/>
                <w:szCs w:val="20"/>
              </w:rPr>
            </w:pPr>
            <w:r w:rsidRPr="000576E3">
              <w:rPr>
                <w:rFonts w:ascii="Myriad Pro" w:hAnsi="Myriad Pro"/>
                <w:color w:val="000000"/>
                <w:sz w:val="20"/>
                <w:szCs w:val="20"/>
                <w:shd w:val="clear" w:color="auto" w:fill="FFFFFF"/>
              </w:rPr>
              <w:t>2 полугодие 201</w:t>
            </w:r>
            <w:r>
              <w:rPr>
                <w:rFonts w:ascii="Myriad Pro" w:hAnsi="Myriad Pro"/>
                <w:color w:val="000000"/>
                <w:sz w:val="20"/>
                <w:szCs w:val="20"/>
                <w:shd w:val="clear" w:color="auto" w:fill="FFFFFF"/>
              </w:rPr>
              <w:t>8</w:t>
            </w:r>
            <w:r w:rsidRPr="000576E3">
              <w:rPr>
                <w:rFonts w:ascii="Myriad Pro" w:hAnsi="Myriad Pro"/>
                <w:color w:val="000000"/>
                <w:sz w:val="20"/>
                <w:szCs w:val="20"/>
                <w:shd w:val="clear" w:color="auto" w:fill="FFFFFF"/>
              </w:rPr>
              <w:t xml:space="preserve"> года</w:t>
            </w:r>
          </w:p>
        </w:tc>
        <w:tc>
          <w:tcPr>
            <w:tcW w:w="1617" w:type="dxa"/>
            <w:tcBorders>
              <w:top w:val="single" w:sz="4" w:space="0" w:color="auto"/>
              <w:left w:val="single" w:sz="4" w:space="0" w:color="auto"/>
              <w:bottom w:val="single" w:sz="4" w:space="0" w:color="auto"/>
            </w:tcBorders>
            <w:shd w:val="clear" w:color="auto" w:fill="FFFFFF"/>
            <w:vAlign w:val="center"/>
          </w:tcPr>
          <w:p w14:paraId="3D67A91C" w14:textId="77777777" w:rsidR="005F5A0E" w:rsidRPr="000576E3" w:rsidRDefault="005F5A0E" w:rsidP="005F5A0E">
            <w:pPr>
              <w:widowControl w:val="0"/>
              <w:spacing w:line="200" w:lineRule="exact"/>
              <w:jc w:val="center"/>
              <w:rPr>
                <w:rFonts w:ascii="Myriad Pro" w:hAnsi="Myriad Pro"/>
                <w:sz w:val="20"/>
                <w:szCs w:val="20"/>
              </w:rPr>
            </w:pPr>
            <w:r w:rsidRPr="000576E3">
              <w:rPr>
                <w:rFonts w:ascii="Myriad Pro" w:hAnsi="Myriad Pro"/>
                <w:color w:val="000000"/>
                <w:sz w:val="20"/>
                <w:szCs w:val="20"/>
                <w:shd w:val="clear" w:color="auto" w:fill="FFFFFF"/>
              </w:rPr>
              <w:t>9,22</w:t>
            </w:r>
          </w:p>
        </w:tc>
        <w:tc>
          <w:tcPr>
            <w:tcW w:w="1641" w:type="dxa"/>
            <w:tcBorders>
              <w:top w:val="single" w:sz="4" w:space="0" w:color="auto"/>
              <w:left w:val="single" w:sz="4" w:space="0" w:color="auto"/>
              <w:bottom w:val="single" w:sz="4" w:space="0" w:color="auto"/>
            </w:tcBorders>
            <w:shd w:val="clear" w:color="auto" w:fill="FFFFFF"/>
            <w:vAlign w:val="center"/>
          </w:tcPr>
          <w:p w14:paraId="4CCF78A7" w14:textId="1CDC685E"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124,93</w:t>
            </w:r>
          </w:p>
        </w:tc>
        <w:tc>
          <w:tcPr>
            <w:tcW w:w="1312" w:type="dxa"/>
            <w:tcBorders>
              <w:top w:val="single" w:sz="4" w:space="0" w:color="auto"/>
              <w:left w:val="single" w:sz="4" w:space="0" w:color="auto"/>
              <w:bottom w:val="single" w:sz="4" w:space="0" w:color="auto"/>
            </w:tcBorders>
            <w:shd w:val="clear" w:color="auto" w:fill="FFFFFF"/>
            <w:vAlign w:val="center"/>
          </w:tcPr>
          <w:p w14:paraId="4E548492" w14:textId="066FC710" w:rsidR="005F5A0E" w:rsidRPr="000576E3" w:rsidRDefault="002C689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14:paraId="1B6EB014" w14:textId="2BC0F412" w:rsidR="005F5A0E" w:rsidRPr="000576E3" w:rsidRDefault="005F5A0E" w:rsidP="005F5A0E">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140,01</w:t>
            </w:r>
          </w:p>
        </w:tc>
      </w:tr>
    </w:tbl>
    <w:p w14:paraId="1DC6B7E3" w14:textId="760FF3E1" w:rsidR="005F5A0E" w:rsidRDefault="005F5A0E" w:rsidP="00736651">
      <w:pPr>
        <w:pStyle w:val="ConsPlusNormal"/>
        <w:spacing w:before="240" w:line="360" w:lineRule="auto"/>
        <w:ind w:firstLine="567"/>
        <w:rPr>
          <w:rFonts w:ascii="Myriad Pro" w:eastAsia="Calibri" w:hAnsi="Myriad Pro"/>
          <w:color w:val="0D0D0D" w:themeColor="text1" w:themeTint="F2"/>
          <w:sz w:val="26"/>
          <w:szCs w:val="26"/>
        </w:rPr>
      </w:pPr>
    </w:p>
    <w:tbl>
      <w:tblPr>
        <w:tblW w:w="9430" w:type="dxa"/>
        <w:tblLayout w:type="fixed"/>
        <w:tblCellMar>
          <w:left w:w="10" w:type="dxa"/>
          <w:right w:w="10" w:type="dxa"/>
        </w:tblCellMar>
        <w:tblLook w:val="0000" w:firstRow="0" w:lastRow="0" w:firstColumn="0" w:lastColumn="0" w:noHBand="0" w:noVBand="0"/>
      </w:tblPr>
      <w:tblGrid>
        <w:gridCol w:w="2250"/>
        <w:gridCol w:w="1146"/>
        <w:gridCol w:w="1005"/>
        <w:gridCol w:w="1248"/>
        <w:gridCol w:w="1294"/>
        <w:gridCol w:w="1195"/>
        <w:gridCol w:w="1292"/>
      </w:tblGrid>
      <w:tr w:rsidR="005F5A0E" w:rsidRPr="00D51714" w14:paraId="0C8DBED6" w14:textId="77777777" w:rsidTr="004B558B">
        <w:trPr>
          <w:trHeight w:hRule="exact" w:val="228"/>
        </w:trPr>
        <w:tc>
          <w:tcPr>
            <w:tcW w:w="22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B97279" w14:textId="77777777" w:rsidR="005F5A0E" w:rsidRPr="00D51714" w:rsidRDefault="005F5A0E" w:rsidP="004A5ACB">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Энергия, млн. кВтч</w:t>
            </w:r>
          </w:p>
        </w:tc>
        <w:tc>
          <w:tcPr>
            <w:tcW w:w="588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E695370" w14:textId="77777777" w:rsidR="005F5A0E" w:rsidRPr="00D51714" w:rsidRDefault="005F5A0E" w:rsidP="004A5ACB">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Потери</w:t>
            </w:r>
          </w:p>
        </w:tc>
        <w:tc>
          <w:tcPr>
            <w:tcW w:w="12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2D477" w14:textId="77777777" w:rsidR="005F5A0E" w:rsidRPr="00D51714" w:rsidRDefault="005F5A0E" w:rsidP="004A5ACB">
            <w:pPr>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Потери прочих ТСО</w:t>
            </w:r>
          </w:p>
        </w:tc>
      </w:tr>
      <w:tr w:rsidR="005F5A0E" w:rsidRPr="00D51714" w14:paraId="427A8101" w14:textId="77777777" w:rsidTr="004B558B">
        <w:trPr>
          <w:trHeight w:hRule="exact" w:val="314"/>
        </w:trPr>
        <w:tc>
          <w:tcPr>
            <w:tcW w:w="22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DED6E8" w14:textId="77777777" w:rsidR="005F5A0E" w:rsidRPr="00D51714" w:rsidRDefault="005F5A0E" w:rsidP="004A5ACB">
            <w:pPr>
              <w:jc w:val="center"/>
              <w:rPr>
                <w:rFonts w:ascii="Myriad Pro" w:hAnsi="Myriad Pro"/>
                <w:b/>
                <w:bCs/>
                <w:color w:val="FFFFFF" w:themeColor="background1"/>
                <w:sz w:val="18"/>
                <w:szCs w:val="18"/>
              </w:rPr>
            </w:pPr>
          </w:p>
        </w:tc>
        <w:tc>
          <w:tcPr>
            <w:tcW w:w="11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760D7" w14:textId="77777777" w:rsidR="005F5A0E" w:rsidRPr="00D51714" w:rsidRDefault="005F5A0E" w:rsidP="004A5ACB">
            <w:pPr>
              <w:spacing w:line="188"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ВН</w:t>
            </w:r>
          </w:p>
        </w:tc>
        <w:tc>
          <w:tcPr>
            <w:tcW w:w="1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7AFAC9" w14:textId="77777777" w:rsidR="005F5A0E" w:rsidRPr="00D51714" w:rsidRDefault="005F5A0E" w:rsidP="004A5ACB">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СН1</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F3D354" w14:textId="77777777" w:rsidR="005F5A0E" w:rsidRPr="00D51714" w:rsidRDefault="005F5A0E" w:rsidP="004A5ACB">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СН2</w:t>
            </w:r>
          </w:p>
        </w:tc>
        <w:tc>
          <w:tcPr>
            <w:tcW w:w="12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FEFCFB" w14:textId="77777777" w:rsidR="005F5A0E" w:rsidRPr="00D51714" w:rsidRDefault="005F5A0E" w:rsidP="004A5ACB">
            <w:pPr>
              <w:spacing w:line="188"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НН</w:t>
            </w:r>
          </w:p>
        </w:tc>
        <w:tc>
          <w:tcPr>
            <w:tcW w:w="1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3BFD40" w14:textId="77777777" w:rsidR="005F5A0E" w:rsidRPr="00D51714" w:rsidRDefault="005F5A0E" w:rsidP="004A5ACB">
            <w:pPr>
              <w:spacing w:line="200" w:lineRule="exact"/>
              <w:jc w:val="center"/>
              <w:rPr>
                <w:rFonts w:ascii="Myriad Pro" w:hAnsi="Myriad Pro"/>
                <w:b/>
                <w:bCs/>
                <w:color w:val="FFFFFF" w:themeColor="background1"/>
                <w:sz w:val="18"/>
                <w:szCs w:val="18"/>
              </w:rPr>
            </w:pPr>
            <w:r w:rsidRPr="00D51714">
              <w:rPr>
                <w:rFonts w:ascii="Myriad Pro" w:hAnsi="Myriad Pro"/>
                <w:b/>
                <w:bCs/>
                <w:color w:val="FFFFFF" w:themeColor="background1"/>
                <w:sz w:val="18"/>
                <w:szCs w:val="18"/>
              </w:rPr>
              <w:t>Итого</w:t>
            </w:r>
          </w:p>
        </w:tc>
        <w:tc>
          <w:tcPr>
            <w:tcW w:w="12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F78D0" w14:textId="77777777" w:rsidR="005F5A0E" w:rsidRPr="00D51714" w:rsidRDefault="005F5A0E" w:rsidP="004A5ACB">
            <w:pPr>
              <w:jc w:val="center"/>
              <w:rPr>
                <w:rFonts w:ascii="Myriad Pro" w:hAnsi="Myriad Pro"/>
                <w:b/>
                <w:bCs/>
                <w:color w:val="FFFFFF" w:themeColor="background1"/>
                <w:sz w:val="18"/>
                <w:szCs w:val="18"/>
              </w:rPr>
            </w:pPr>
          </w:p>
        </w:tc>
      </w:tr>
      <w:tr w:rsidR="005F5A0E" w:rsidRPr="003427B0" w14:paraId="51506487" w14:textId="77777777" w:rsidTr="004B558B">
        <w:trPr>
          <w:trHeight w:hRule="exact" w:val="310"/>
        </w:trPr>
        <w:tc>
          <w:tcPr>
            <w:tcW w:w="2250" w:type="dxa"/>
            <w:tcBorders>
              <w:top w:val="single" w:sz="4" w:space="0" w:color="FFFFFF" w:themeColor="background1"/>
              <w:left w:val="single" w:sz="4" w:space="0" w:color="auto"/>
            </w:tcBorders>
            <w:shd w:val="clear" w:color="auto" w:fill="FFFFFF"/>
            <w:vAlign w:val="center"/>
          </w:tcPr>
          <w:p w14:paraId="70B3DB1A" w14:textId="6211C45F" w:rsidR="005F5A0E" w:rsidRPr="003427B0" w:rsidRDefault="005F5A0E" w:rsidP="002C689E">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Итого на 201</w:t>
            </w:r>
            <w:r w:rsidR="002C689E">
              <w:rPr>
                <w:rFonts w:ascii="Myriad Pro" w:hAnsi="Myriad Pro"/>
                <w:color w:val="000000"/>
                <w:sz w:val="20"/>
                <w:szCs w:val="20"/>
                <w:shd w:val="clear" w:color="auto" w:fill="FFFFFF"/>
              </w:rPr>
              <w:t>8</w:t>
            </w:r>
            <w:r w:rsidRPr="003427B0">
              <w:rPr>
                <w:rFonts w:ascii="Myriad Pro" w:hAnsi="Myriad Pro"/>
                <w:color w:val="000000"/>
                <w:sz w:val="20"/>
                <w:szCs w:val="20"/>
                <w:shd w:val="clear" w:color="auto" w:fill="FFFFFF"/>
              </w:rPr>
              <w:t xml:space="preserve"> год</w:t>
            </w:r>
          </w:p>
        </w:tc>
        <w:tc>
          <w:tcPr>
            <w:tcW w:w="1146" w:type="dxa"/>
            <w:tcBorders>
              <w:top w:val="single" w:sz="4" w:space="0" w:color="FFFFFF" w:themeColor="background1"/>
              <w:left w:val="single" w:sz="4" w:space="0" w:color="auto"/>
            </w:tcBorders>
            <w:shd w:val="clear" w:color="auto" w:fill="FFFFFF"/>
            <w:vAlign w:val="center"/>
          </w:tcPr>
          <w:p w14:paraId="3EE9692F" w14:textId="6CB48A91"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138,94</w:t>
            </w:r>
          </w:p>
        </w:tc>
        <w:tc>
          <w:tcPr>
            <w:tcW w:w="1005" w:type="dxa"/>
            <w:tcBorders>
              <w:top w:val="single" w:sz="4" w:space="0" w:color="FFFFFF" w:themeColor="background1"/>
              <w:left w:val="single" w:sz="4" w:space="0" w:color="auto"/>
            </w:tcBorders>
            <w:shd w:val="clear" w:color="auto" w:fill="FFFFFF"/>
            <w:vAlign w:val="center"/>
          </w:tcPr>
          <w:p w14:paraId="1B7509EA" w14:textId="23E3CD92"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71,03</w:t>
            </w:r>
          </w:p>
        </w:tc>
        <w:tc>
          <w:tcPr>
            <w:tcW w:w="1248" w:type="dxa"/>
            <w:tcBorders>
              <w:top w:val="single" w:sz="4" w:space="0" w:color="FFFFFF" w:themeColor="background1"/>
              <w:left w:val="single" w:sz="4" w:space="0" w:color="auto"/>
            </w:tcBorders>
            <w:shd w:val="clear" w:color="auto" w:fill="FFFFFF"/>
            <w:vAlign w:val="center"/>
          </w:tcPr>
          <w:p w14:paraId="740A27AD" w14:textId="1788CD28"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224,84</w:t>
            </w:r>
          </w:p>
        </w:tc>
        <w:tc>
          <w:tcPr>
            <w:tcW w:w="1294" w:type="dxa"/>
            <w:tcBorders>
              <w:top w:val="single" w:sz="4" w:space="0" w:color="FFFFFF" w:themeColor="background1"/>
              <w:left w:val="single" w:sz="4" w:space="0" w:color="auto"/>
            </w:tcBorders>
            <w:shd w:val="clear" w:color="auto" w:fill="FFFFFF"/>
            <w:vAlign w:val="center"/>
          </w:tcPr>
          <w:p w14:paraId="44A1179A" w14:textId="1E527FF1"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145,21</w:t>
            </w:r>
          </w:p>
        </w:tc>
        <w:tc>
          <w:tcPr>
            <w:tcW w:w="1193" w:type="dxa"/>
            <w:tcBorders>
              <w:top w:val="single" w:sz="4" w:space="0" w:color="FFFFFF" w:themeColor="background1"/>
              <w:left w:val="single" w:sz="4" w:space="0" w:color="auto"/>
            </w:tcBorders>
            <w:shd w:val="clear" w:color="auto" w:fill="FFFFFF"/>
            <w:vAlign w:val="center"/>
          </w:tcPr>
          <w:p w14:paraId="73133D3E" w14:textId="0C4F5898"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580,02</w:t>
            </w:r>
          </w:p>
        </w:tc>
        <w:tc>
          <w:tcPr>
            <w:tcW w:w="1292" w:type="dxa"/>
            <w:tcBorders>
              <w:top w:val="single" w:sz="4" w:space="0" w:color="FFFFFF" w:themeColor="background1"/>
              <w:left w:val="single" w:sz="4" w:space="0" w:color="auto"/>
              <w:right w:val="single" w:sz="4" w:space="0" w:color="auto"/>
            </w:tcBorders>
            <w:shd w:val="clear" w:color="auto" w:fill="FFFFFF"/>
            <w:vAlign w:val="center"/>
          </w:tcPr>
          <w:p w14:paraId="44216C9C" w14:textId="1ABFAFC2"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40,41</w:t>
            </w:r>
          </w:p>
        </w:tc>
      </w:tr>
      <w:tr w:rsidR="005F5A0E" w:rsidRPr="003427B0" w14:paraId="2F176555" w14:textId="77777777" w:rsidTr="004B558B">
        <w:trPr>
          <w:trHeight w:hRule="exact" w:val="261"/>
        </w:trPr>
        <w:tc>
          <w:tcPr>
            <w:tcW w:w="2250" w:type="dxa"/>
            <w:tcBorders>
              <w:top w:val="single" w:sz="4" w:space="0" w:color="auto"/>
              <w:left w:val="single" w:sz="4" w:space="0" w:color="auto"/>
            </w:tcBorders>
            <w:shd w:val="clear" w:color="auto" w:fill="FFFFFF"/>
            <w:vAlign w:val="center"/>
          </w:tcPr>
          <w:p w14:paraId="142D704E" w14:textId="551556C2" w:rsidR="005F5A0E" w:rsidRPr="003427B0" w:rsidRDefault="005F5A0E" w:rsidP="002C689E">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1 полугодие 201</w:t>
            </w:r>
            <w:r w:rsidR="002C689E">
              <w:rPr>
                <w:rFonts w:ascii="Myriad Pro" w:hAnsi="Myriad Pro"/>
                <w:color w:val="000000"/>
                <w:sz w:val="20"/>
                <w:szCs w:val="20"/>
                <w:shd w:val="clear" w:color="auto" w:fill="FFFFFF"/>
              </w:rPr>
              <w:t>8</w:t>
            </w:r>
            <w:r w:rsidRPr="003427B0">
              <w:rPr>
                <w:rFonts w:ascii="Myriad Pro" w:hAnsi="Myriad Pro"/>
                <w:color w:val="000000"/>
                <w:sz w:val="20"/>
                <w:szCs w:val="20"/>
                <w:shd w:val="clear" w:color="auto" w:fill="FFFFFF"/>
              </w:rPr>
              <w:t xml:space="preserve"> года</w:t>
            </w:r>
          </w:p>
        </w:tc>
        <w:tc>
          <w:tcPr>
            <w:tcW w:w="1146" w:type="dxa"/>
            <w:tcBorders>
              <w:top w:val="single" w:sz="4" w:space="0" w:color="auto"/>
              <w:left w:val="single" w:sz="4" w:space="0" w:color="auto"/>
            </w:tcBorders>
            <w:shd w:val="clear" w:color="auto" w:fill="FFFFFF"/>
            <w:vAlign w:val="center"/>
          </w:tcPr>
          <w:p w14:paraId="2E3A0AF9" w14:textId="2C9291C3"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69,29</w:t>
            </w:r>
          </w:p>
        </w:tc>
        <w:tc>
          <w:tcPr>
            <w:tcW w:w="1005" w:type="dxa"/>
            <w:tcBorders>
              <w:top w:val="single" w:sz="4" w:space="0" w:color="auto"/>
              <w:left w:val="single" w:sz="4" w:space="0" w:color="auto"/>
            </w:tcBorders>
            <w:shd w:val="clear" w:color="auto" w:fill="FFFFFF"/>
            <w:vAlign w:val="center"/>
          </w:tcPr>
          <w:p w14:paraId="03C3B380" w14:textId="0854D480" w:rsidR="005F5A0E" w:rsidRPr="003427B0" w:rsidRDefault="005F5A0E" w:rsidP="004A5ACB">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35,</w:t>
            </w:r>
            <w:r w:rsidR="002C689E">
              <w:rPr>
                <w:rFonts w:ascii="Myriad Pro" w:hAnsi="Myriad Pro"/>
                <w:color w:val="000000"/>
                <w:sz w:val="20"/>
                <w:szCs w:val="20"/>
                <w:shd w:val="clear" w:color="auto" w:fill="FFFFFF"/>
              </w:rPr>
              <w:t>68</w:t>
            </w:r>
          </w:p>
        </w:tc>
        <w:tc>
          <w:tcPr>
            <w:tcW w:w="1248" w:type="dxa"/>
            <w:tcBorders>
              <w:top w:val="single" w:sz="4" w:space="0" w:color="auto"/>
              <w:left w:val="single" w:sz="4" w:space="0" w:color="auto"/>
            </w:tcBorders>
            <w:shd w:val="clear" w:color="auto" w:fill="FFFFFF"/>
            <w:vAlign w:val="center"/>
          </w:tcPr>
          <w:p w14:paraId="05C9DC18" w14:textId="5CB23081"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110,53</w:t>
            </w:r>
          </w:p>
        </w:tc>
        <w:tc>
          <w:tcPr>
            <w:tcW w:w="1294" w:type="dxa"/>
            <w:tcBorders>
              <w:top w:val="single" w:sz="4" w:space="0" w:color="auto"/>
              <w:left w:val="single" w:sz="4" w:space="0" w:color="auto"/>
            </w:tcBorders>
            <w:shd w:val="clear" w:color="auto" w:fill="FFFFFF"/>
            <w:vAlign w:val="center"/>
          </w:tcPr>
          <w:p w14:paraId="2C0D26BD" w14:textId="4FA20940"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68,13</w:t>
            </w:r>
          </w:p>
        </w:tc>
        <w:tc>
          <w:tcPr>
            <w:tcW w:w="1193" w:type="dxa"/>
            <w:tcBorders>
              <w:top w:val="single" w:sz="4" w:space="0" w:color="auto"/>
              <w:left w:val="single" w:sz="4" w:space="0" w:color="auto"/>
            </w:tcBorders>
            <w:shd w:val="clear" w:color="auto" w:fill="FFFFFF"/>
            <w:vAlign w:val="center"/>
          </w:tcPr>
          <w:p w14:paraId="0F93E5F9" w14:textId="679B2245"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283,63</w:t>
            </w:r>
          </w:p>
        </w:tc>
        <w:tc>
          <w:tcPr>
            <w:tcW w:w="1292" w:type="dxa"/>
            <w:tcBorders>
              <w:top w:val="single" w:sz="4" w:space="0" w:color="auto"/>
              <w:left w:val="single" w:sz="4" w:space="0" w:color="auto"/>
              <w:right w:val="single" w:sz="4" w:space="0" w:color="auto"/>
            </w:tcBorders>
            <w:shd w:val="clear" w:color="auto" w:fill="FFFFFF"/>
            <w:vAlign w:val="center"/>
          </w:tcPr>
          <w:p w14:paraId="37EA359C" w14:textId="7326FAFF"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20,28</w:t>
            </w:r>
          </w:p>
        </w:tc>
      </w:tr>
      <w:tr w:rsidR="005F5A0E" w:rsidRPr="003427B0" w14:paraId="7E2745A6" w14:textId="77777777" w:rsidTr="004B558B">
        <w:trPr>
          <w:trHeight w:hRule="exact" w:val="308"/>
        </w:trPr>
        <w:tc>
          <w:tcPr>
            <w:tcW w:w="2250" w:type="dxa"/>
            <w:tcBorders>
              <w:top w:val="single" w:sz="4" w:space="0" w:color="auto"/>
              <w:left w:val="single" w:sz="4" w:space="0" w:color="auto"/>
            </w:tcBorders>
            <w:shd w:val="clear" w:color="auto" w:fill="FFFFFF"/>
            <w:vAlign w:val="center"/>
          </w:tcPr>
          <w:p w14:paraId="2F97488B" w14:textId="6EBC0781" w:rsidR="005F5A0E" w:rsidRPr="003427B0" w:rsidRDefault="005F5A0E" w:rsidP="002C689E">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2 полугодие 201</w:t>
            </w:r>
            <w:r w:rsidR="002C689E">
              <w:rPr>
                <w:rFonts w:ascii="Myriad Pro" w:hAnsi="Myriad Pro"/>
                <w:color w:val="000000"/>
                <w:sz w:val="20"/>
                <w:szCs w:val="20"/>
                <w:shd w:val="clear" w:color="auto" w:fill="FFFFFF"/>
              </w:rPr>
              <w:t>8</w:t>
            </w:r>
            <w:r w:rsidRPr="003427B0">
              <w:rPr>
                <w:rFonts w:ascii="Myriad Pro" w:hAnsi="Myriad Pro"/>
                <w:color w:val="000000"/>
                <w:sz w:val="20"/>
                <w:szCs w:val="20"/>
                <w:shd w:val="clear" w:color="auto" w:fill="FFFFFF"/>
              </w:rPr>
              <w:t xml:space="preserve"> года</w:t>
            </w:r>
          </w:p>
        </w:tc>
        <w:tc>
          <w:tcPr>
            <w:tcW w:w="1146" w:type="dxa"/>
            <w:tcBorders>
              <w:top w:val="single" w:sz="4" w:space="0" w:color="auto"/>
              <w:left w:val="single" w:sz="4" w:space="0" w:color="auto"/>
            </w:tcBorders>
            <w:shd w:val="clear" w:color="auto" w:fill="FFFFFF"/>
            <w:vAlign w:val="center"/>
          </w:tcPr>
          <w:p w14:paraId="59C6CE17" w14:textId="4C51C70E" w:rsidR="005F5A0E" w:rsidRPr="003427B0" w:rsidRDefault="005F5A0E" w:rsidP="004A5ACB">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69,</w:t>
            </w:r>
            <w:r w:rsidR="002C689E">
              <w:rPr>
                <w:rFonts w:ascii="Myriad Pro" w:hAnsi="Myriad Pro"/>
                <w:color w:val="000000"/>
                <w:sz w:val="20"/>
                <w:szCs w:val="20"/>
                <w:shd w:val="clear" w:color="auto" w:fill="FFFFFF"/>
              </w:rPr>
              <w:t>65</w:t>
            </w:r>
          </w:p>
        </w:tc>
        <w:tc>
          <w:tcPr>
            <w:tcW w:w="1005" w:type="dxa"/>
            <w:tcBorders>
              <w:top w:val="single" w:sz="4" w:space="0" w:color="auto"/>
              <w:left w:val="single" w:sz="4" w:space="0" w:color="auto"/>
            </w:tcBorders>
            <w:shd w:val="clear" w:color="auto" w:fill="FFFFFF"/>
            <w:vAlign w:val="center"/>
          </w:tcPr>
          <w:p w14:paraId="3ADD4124" w14:textId="64E5DCB8"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35,35</w:t>
            </w:r>
          </w:p>
        </w:tc>
        <w:tc>
          <w:tcPr>
            <w:tcW w:w="1248" w:type="dxa"/>
            <w:tcBorders>
              <w:top w:val="single" w:sz="4" w:space="0" w:color="auto"/>
              <w:left w:val="single" w:sz="4" w:space="0" w:color="auto"/>
            </w:tcBorders>
            <w:shd w:val="clear" w:color="auto" w:fill="FFFFFF"/>
            <w:vAlign w:val="center"/>
          </w:tcPr>
          <w:p w14:paraId="5518D46C" w14:textId="7BFF2C51"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114,31</w:t>
            </w:r>
          </w:p>
        </w:tc>
        <w:tc>
          <w:tcPr>
            <w:tcW w:w="1294" w:type="dxa"/>
            <w:tcBorders>
              <w:top w:val="single" w:sz="4" w:space="0" w:color="auto"/>
              <w:left w:val="single" w:sz="4" w:space="0" w:color="auto"/>
            </w:tcBorders>
            <w:shd w:val="clear" w:color="auto" w:fill="FFFFFF"/>
            <w:vAlign w:val="center"/>
          </w:tcPr>
          <w:p w14:paraId="349A24FA" w14:textId="2F0975EF" w:rsidR="005F5A0E" w:rsidRPr="003427B0" w:rsidRDefault="005F5A0E" w:rsidP="004A5ACB">
            <w:pPr>
              <w:widowControl w:val="0"/>
              <w:spacing w:line="200" w:lineRule="exact"/>
              <w:jc w:val="center"/>
              <w:rPr>
                <w:rFonts w:ascii="Myriad Pro" w:hAnsi="Myriad Pro"/>
                <w:sz w:val="20"/>
                <w:szCs w:val="20"/>
              </w:rPr>
            </w:pPr>
            <w:r w:rsidRPr="003427B0">
              <w:rPr>
                <w:rFonts w:ascii="Myriad Pro" w:hAnsi="Myriad Pro"/>
                <w:color w:val="000000"/>
                <w:sz w:val="20"/>
                <w:szCs w:val="20"/>
                <w:shd w:val="clear" w:color="auto" w:fill="FFFFFF"/>
              </w:rPr>
              <w:t>77,</w:t>
            </w:r>
            <w:r w:rsidR="002C689E">
              <w:rPr>
                <w:rFonts w:ascii="Myriad Pro" w:hAnsi="Myriad Pro"/>
                <w:color w:val="000000"/>
                <w:sz w:val="20"/>
                <w:szCs w:val="20"/>
                <w:shd w:val="clear" w:color="auto" w:fill="FFFFFF"/>
              </w:rPr>
              <w:t>08</w:t>
            </w:r>
          </w:p>
        </w:tc>
        <w:tc>
          <w:tcPr>
            <w:tcW w:w="1193" w:type="dxa"/>
            <w:tcBorders>
              <w:top w:val="single" w:sz="4" w:space="0" w:color="auto"/>
              <w:left w:val="single" w:sz="4" w:space="0" w:color="auto"/>
            </w:tcBorders>
            <w:shd w:val="clear" w:color="auto" w:fill="FFFFFF"/>
            <w:vAlign w:val="center"/>
          </w:tcPr>
          <w:p w14:paraId="18895A52" w14:textId="15C322F1"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296,39</w:t>
            </w:r>
          </w:p>
        </w:tc>
        <w:tc>
          <w:tcPr>
            <w:tcW w:w="1292" w:type="dxa"/>
            <w:tcBorders>
              <w:top w:val="single" w:sz="4" w:space="0" w:color="auto"/>
              <w:left w:val="single" w:sz="4" w:space="0" w:color="auto"/>
              <w:right w:val="single" w:sz="4" w:space="0" w:color="auto"/>
            </w:tcBorders>
            <w:shd w:val="clear" w:color="auto" w:fill="FFFFFF"/>
            <w:vAlign w:val="center"/>
          </w:tcPr>
          <w:p w14:paraId="685ACAE9" w14:textId="7AEEF4B1"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20,13</w:t>
            </w:r>
          </w:p>
        </w:tc>
      </w:tr>
      <w:tr w:rsidR="005F5A0E" w:rsidRPr="003427B0" w14:paraId="3F5D849D" w14:textId="77777777" w:rsidTr="004B558B">
        <w:trPr>
          <w:trHeight w:hRule="exact" w:val="373"/>
        </w:trPr>
        <w:tc>
          <w:tcPr>
            <w:tcW w:w="2250" w:type="dxa"/>
            <w:tcBorders>
              <w:top w:val="single" w:sz="4" w:space="0" w:color="auto"/>
              <w:left w:val="single" w:sz="4" w:space="0" w:color="auto"/>
            </w:tcBorders>
            <w:shd w:val="clear" w:color="auto" w:fill="FFFFFF"/>
            <w:vAlign w:val="center"/>
          </w:tcPr>
          <w:p w14:paraId="43A7FEEB" w14:textId="77777777" w:rsidR="005F5A0E" w:rsidRPr="003427B0" w:rsidRDefault="005F5A0E" w:rsidP="002C689E">
            <w:pPr>
              <w:widowControl w:val="0"/>
              <w:spacing w:line="188" w:lineRule="exact"/>
              <w:rPr>
                <w:rFonts w:ascii="Myriad Pro" w:hAnsi="Myriad Pro"/>
                <w:sz w:val="20"/>
                <w:szCs w:val="20"/>
              </w:rPr>
            </w:pPr>
            <w:r w:rsidRPr="003427B0">
              <w:rPr>
                <w:rFonts w:ascii="Myriad Pro" w:hAnsi="Myriad Pro"/>
                <w:b/>
                <w:bCs/>
                <w:color w:val="000000"/>
                <w:sz w:val="20"/>
                <w:szCs w:val="20"/>
                <w:shd w:val="clear" w:color="auto" w:fill="FFFFFF"/>
              </w:rPr>
              <w:t>Мощность, МВт</w:t>
            </w:r>
          </w:p>
        </w:tc>
        <w:tc>
          <w:tcPr>
            <w:tcW w:w="1146" w:type="dxa"/>
            <w:tcBorders>
              <w:top w:val="single" w:sz="4" w:space="0" w:color="auto"/>
              <w:left w:val="single" w:sz="4" w:space="0" w:color="auto"/>
            </w:tcBorders>
            <w:shd w:val="clear" w:color="auto" w:fill="FFFFFF"/>
            <w:vAlign w:val="center"/>
          </w:tcPr>
          <w:p w14:paraId="1EEB62E7" w14:textId="77777777" w:rsidR="005F5A0E" w:rsidRPr="003427B0" w:rsidRDefault="005F5A0E" w:rsidP="004A5ACB">
            <w:pPr>
              <w:widowControl w:val="0"/>
              <w:jc w:val="center"/>
              <w:rPr>
                <w:rFonts w:ascii="Myriad Pro" w:hAnsi="Myriad Pro" w:cs="Courier New"/>
                <w:color w:val="000000"/>
                <w:sz w:val="20"/>
                <w:szCs w:val="20"/>
              </w:rPr>
            </w:pPr>
          </w:p>
        </w:tc>
        <w:tc>
          <w:tcPr>
            <w:tcW w:w="1005" w:type="dxa"/>
            <w:tcBorders>
              <w:top w:val="single" w:sz="4" w:space="0" w:color="auto"/>
              <w:left w:val="single" w:sz="4" w:space="0" w:color="auto"/>
            </w:tcBorders>
            <w:shd w:val="clear" w:color="auto" w:fill="FFFFFF"/>
            <w:vAlign w:val="center"/>
          </w:tcPr>
          <w:p w14:paraId="473DF01D" w14:textId="77777777" w:rsidR="005F5A0E" w:rsidRPr="003427B0" w:rsidRDefault="005F5A0E" w:rsidP="004A5ACB">
            <w:pPr>
              <w:widowControl w:val="0"/>
              <w:jc w:val="center"/>
              <w:rPr>
                <w:rFonts w:ascii="Myriad Pro" w:hAnsi="Myriad Pro" w:cs="Courier New"/>
                <w:color w:val="000000"/>
                <w:sz w:val="20"/>
                <w:szCs w:val="20"/>
              </w:rPr>
            </w:pPr>
          </w:p>
        </w:tc>
        <w:tc>
          <w:tcPr>
            <w:tcW w:w="1248" w:type="dxa"/>
            <w:tcBorders>
              <w:top w:val="single" w:sz="4" w:space="0" w:color="auto"/>
              <w:left w:val="single" w:sz="4" w:space="0" w:color="auto"/>
            </w:tcBorders>
            <w:shd w:val="clear" w:color="auto" w:fill="FFFFFF"/>
            <w:vAlign w:val="center"/>
          </w:tcPr>
          <w:p w14:paraId="2E316B38" w14:textId="77777777" w:rsidR="005F5A0E" w:rsidRPr="003427B0" w:rsidRDefault="005F5A0E" w:rsidP="004A5ACB">
            <w:pPr>
              <w:widowControl w:val="0"/>
              <w:jc w:val="center"/>
              <w:rPr>
                <w:rFonts w:ascii="Myriad Pro" w:hAnsi="Myriad Pro" w:cs="Courier New"/>
                <w:color w:val="000000"/>
                <w:sz w:val="20"/>
                <w:szCs w:val="20"/>
              </w:rPr>
            </w:pPr>
          </w:p>
        </w:tc>
        <w:tc>
          <w:tcPr>
            <w:tcW w:w="1294" w:type="dxa"/>
            <w:tcBorders>
              <w:top w:val="single" w:sz="4" w:space="0" w:color="auto"/>
              <w:left w:val="single" w:sz="4" w:space="0" w:color="auto"/>
            </w:tcBorders>
            <w:shd w:val="clear" w:color="auto" w:fill="FFFFFF"/>
            <w:vAlign w:val="center"/>
          </w:tcPr>
          <w:p w14:paraId="38EAFF4A" w14:textId="77777777" w:rsidR="005F5A0E" w:rsidRPr="003427B0" w:rsidRDefault="005F5A0E" w:rsidP="004A5ACB">
            <w:pPr>
              <w:widowControl w:val="0"/>
              <w:jc w:val="center"/>
              <w:rPr>
                <w:rFonts w:ascii="Myriad Pro" w:hAnsi="Myriad Pro" w:cs="Courier New"/>
                <w:color w:val="000000"/>
                <w:sz w:val="20"/>
                <w:szCs w:val="20"/>
              </w:rPr>
            </w:pPr>
          </w:p>
        </w:tc>
        <w:tc>
          <w:tcPr>
            <w:tcW w:w="1193" w:type="dxa"/>
            <w:tcBorders>
              <w:top w:val="single" w:sz="4" w:space="0" w:color="auto"/>
              <w:left w:val="single" w:sz="4" w:space="0" w:color="auto"/>
            </w:tcBorders>
            <w:shd w:val="clear" w:color="auto" w:fill="FFFFFF"/>
            <w:vAlign w:val="center"/>
          </w:tcPr>
          <w:p w14:paraId="2A507959" w14:textId="77777777" w:rsidR="005F5A0E" w:rsidRPr="003427B0" w:rsidRDefault="005F5A0E" w:rsidP="004A5ACB">
            <w:pPr>
              <w:widowControl w:val="0"/>
              <w:jc w:val="center"/>
              <w:rPr>
                <w:rFonts w:ascii="Myriad Pro" w:hAnsi="Myriad Pro" w:cs="Courier New"/>
                <w:color w:val="000000"/>
                <w:sz w:val="20"/>
                <w:szCs w:val="20"/>
              </w:rPr>
            </w:pPr>
          </w:p>
        </w:tc>
        <w:tc>
          <w:tcPr>
            <w:tcW w:w="1292" w:type="dxa"/>
            <w:tcBorders>
              <w:top w:val="single" w:sz="4" w:space="0" w:color="auto"/>
              <w:left w:val="single" w:sz="4" w:space="0" w:color="auto"/>
              <w:right w:val="single" w:sz="4" w:space="0" w:color="auto"/>
            </w:tcBorders>
            <w:shd w:val="clear" w:color="auto" w:fill="FFFFFF"/>
            <w:vAlign w:val="center"/>
          </w:tcPr>
          <w:p w14:paraId="6C4C1F66" w14:textId="77777777" w:rsidR="005F5A0E" w:rsidRPr="003427B0" w:rsidRDefault="005F5A0E" w:rsidP="004A5ACB">
            <w:pPr>
              <w:widowControl w:val="0"/>
              <w:jc w:val="center"/>
              <w:rPr>
                <w:rFonts w:ascii="Myriad Pro" w:hAnsi="Myriad Pro" w:cs="Courier New"/>
                <w:color w:val="000000"/>
                <w:sz w:val="20"/>
                <w:szCs w:val="20"/>
              </w:rPr>
            </w:pPr>
          </w:p>
        </w:tc>
      </w:tr>
      <w:tr w:rsidR="005F5A0E" w:rsidRPr="003427B0" w14:paraId="036474F8" w14:textId="77777777" w:rsidTr="004B558B">
        <w:trPr>
          <w:trHeight w:hRule="exact" w:val="317"/>
        </w:trPr>
        <w:tc>
          <w:tcPr>
            <w:tcW w:w="2250" w:type="dxa"/>
            <w:tcBorders>
              <w:top w:val="single" w:sz="4" w:space="0" w:color="auto"/>
              <w:left w:val="single" w:sz="4" w:space="0" w:color="auto"/>
            </w:tcBorders>
            <w:shd w:val="clear" w:color="auto" w:fill="FFFFFF"/>
            <w:vAlign w:val="center"/>
          </w:tcPr>
          <w:p w14:paraId="01B55EEB" w14:textId="3B19A1E0" w:rsidR="005F5A0E" w:rsidRPr="003427B0" w:rsidRDefault="005F5A0E" w:rsidP="002C689E">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Итого на 201</w:t>
            </w:r>
            <w:r w:rsidR="002C689E">
              <w:rPr>
                <w:rFonts w:ascii="Myriad Pro" w:hAnsi="Myriad Pro"/>
                <w:color w:val="000000"/>
                <w:sz w:val="20"/>
                <w:szCs w:val="20"/>
                <w:shd w:val="clear" w:color="auto" w:fill="FFFFFF"/>
              </w:rPr>
              <w:t>8</w:t>
            </w:r>
            <w:r w:rsidRPr="003427B0">
              <w:rPr>
                <w:rFonts w:ascii="Myriad Pro" w:hAnsi="Myriad Pro"/>
                <w:color w:val="000000"/>
                <w:sz w:val="20"/>
                <w:szCs w:val="20"/>
                <w:shd w:val="clear" w:color="auto" w:fill="FFFFFF"/>
              </w:rPr>
              <w:t xml:space="preserve"> год</w:t>
            </w:r>
          </w:p>
        </w:tc>
        <w:tc>
          <w:tcPr>
            <w:tcW w:w="1146" w:type="dxa"/>
            <w:tcBorders>
              <w:top w:val="single" w:sz="4" w:space="0" w:color="auto"/>
              <w:left w:val="single" w:sz="4" w:space="0" w:color="auto"/>
            </w:tcBorders>
            <w:shd w:val="clear" w:color="auto" w:fill="FFFFFF"/>
            <w:vAlign w:val="center"/>
          </w:tcPr>
          <w:p w14:paraId="260715B8" w14:textId="5AD662E4"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14,49</w:t>
            </w:r>
          </w:p>
        </w:tc>
        <w:tc>
          <w:tcPr>
            <w:tcW w:w="1005" w:type="dxa"/>
            <w:tcBorders>
              <w:top w:val="single" w:sz="4" w:space="0" w:color="auto"/>
              <w:left w:val="single" w:sz="4" w:space="0" w:color="auto"/>
            </w:tcBorders>
            <w:shd w:val="clear" w:color="auto" w:fill="FFFFFF"/>
            <w:vAlign w:val="center"/>
          </w:tcPr>
          <w:p w14:paraId="78D8FE19" w14:textId="0F11DE0E"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14,18</w:t>
            </w:r>
          </w:p>
        </w:tc>
        <w:tc>
          <w:tcPr>
            <w:tcW w:w="1248" w:type="dxa"/>
            <w:tcBorders>
              <w:top w:val="single" w:sz="4" w:space="0" w:color="auto"/>
              <w:left w:val="single" w:sz="4" w:space="0" w:color="auto"/>
            </w:tcBorders>
            <w:shd w:val="clear" w:color="auto" w:fill="FFFFFF"/>
            <w:vAlign w:val="center"/>
          </w:tcPr>
          <w:p w14:paraId="3798F626" w14:textId="38900A8A"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25,53</w:t>
            </w:r>
          </w:p>
        </w:tc>
        <w:tc>
          <w:tcPr>
            <w:tcW w:w="1294" w:type="dxa"/>
            <w:tcBorders>
              <w:top w:val="single" w:sz="4" w:space="0" w:color="auto"/>
              <w:left w:val="single" w:sz="4" w:space="0" w:color="auto"/>
            </w:tcBorders>
            <w:shd w:val="clear" w:color="auto" w:fill="FFFFFF"/>
            <w:vAlign w:val="center"/>
          </w:tcPr>
          <w:p w14:paraId="0227ED65" w14:textId="7EF4C9EF"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24,05</w:t>
            </w:r>
          </w:p>
        </w:tc>
        <w:tc>
          <w:tcPr>
            <w:tcW w:w="1193" w:type="dxa"/>
            <w:tcBorders>
              <w:top w:val="single" w:sz="4" w:space="0" w:color="auto"/>
              <w:left w:val="single" w:sz="4" w:space="0" w:color="auto"/>
            </w:tcBorders>
            <w:shd w:val="clear" w:color="auto" w:fill="FFFFFF"/>
            <w:vAlign w:val="center"/>
          </w:tcPr>
          <w:p w14:paraId="50CAEA25" w14:textId="4F091EE4"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78,24</w:t>
            </w:r>
          </w:p>
        </w:tc>
        <w:tc>
          <w:tcPr>
            <w:tcW w:w="1292" w:type="dxa"/>
            <w:tcBorders>
              <w:top w:val="single" w:sz="4" w:space="0" w:color="auto"/>
              <w:left w:val="single" w:sz="4" w:space="0" w:color="auto"/>
              <w:right w:val="single" w:sz="4" w:space="0" w:color="auto"/>
            </w:tcBorders>
            <w:shd w:val="clear" w:color="auto" w:fill="FFFFFF"/>
            <w:vAlign w:val="center"/>
          </w:tcPr>
          <w:p w14:paraId="13857EF7" w14:textId="29701E22"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5,6</w:t>
            </w:r>
          </w:p>
        </w:tc>
      </w:tr>
      <w:tr w:rsidR="005F5A0E" w:rsidRPr="003427B0" w14:paraId="54647CFF" w14:textId="77777777" w:rsidTr="004B558B">
        <w:trPr>
          <w:trHeight w:hRule="exact" w:val="366"/>
        </w:trPr>
        <w:tc>
          <w:tcPr>
            <w:tcW w:w="2250" w:type="dxa"/>
            <w:tcBorders>
              <w:top w:val="single" w:sz="4" w:space="0" w:color="auto"/>
              <w:left w:val="single" w:sz="4" w:space="0" w:color="auto"/>
            </w:tcBorders>
            <w:shd w:val="clear" w:color="auto" w:fill="FFFFFF"/>
            <w:vAlign w:val="center"/>
          </w:tcPr>
          <w:p w14:paraId="3FE7FA27" w14:textId="51013574" w:rsidR="005F5A0E" w:rsidRPr="003427B0" w:rsidRDefault="005F5A0E" w:rsidP="002C689E">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1 полугодие 201</w:t>
            </w:r>
            <w:r w:rsidR="002C689E">
              <w:rPr>
                <w:rFonts w:ascii="Myriad Pro" w:hAnsi="Myriad Pro"/>
                <w:color w:val="000000"/>
                <w:sz w:val="20"/>
                <w:szCs w:val="20"/>
                <w:shd w:val="clear" w:color="auto" w:fill="FFFFFF"/>
              </w:rPr>
              <w:t>8</w:t>
            </w:r>
            <w:r w:rsidRPr="003427B0">
              <w:rPr>
                <w:rFonts w:ascii="Myriad Pro" w:hAnsi="Myriad Pro"/>
                <w:color w:val="000000"/>
                <w:sz w:val="20"/>
                <w:szCs w:val="20"/>
                <w:shd w:val="clear" w:color="auto" w:fill="FFFFFF"/>
              </w:rPr>
              <w:t xml:space="preserve"> года</w:t>
            </w:r>
          </w:p>
        </w:tc>
        <w:tc>
          <w:tcPr>
            <w:tcW w:w="1146" w:type="dxa"/>
            <w:tcBorders>
              <w:top w:val="single" w:sz="4" w:space="0" w:color="auto"/>
              <w:left w:val="single" w:sz="4" w:space="0" w:color="auto"/>
            </w:tcBorders>
            <w:shd w:val="clear" w:color="auto" w:fill="FFFFFF"/>
            <w:vAlign w:val="center"/>
          </w:tcPr>
          <w:p w14:paraId="41747C84" w14:textId="3210C26C"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14,3</w:t>
            </w:r>
          </w:p>
        </w:tc>
        <w:tc>
          <w:tcPr>
            <w:tcW w:w="1005" w:type="dxa"/>
            <w:tcBorders>
              <w:top w:val="single" w:sz="4" w:space="0" w:color="auto"/>
              <w:left w:val="single" w:sz="4" w:space="0" w:color="auto"/>
            </w:tcBorders>
            <w:shd w:val="clear" w:color="auto" w:fill="FFFFFF"/>
            <w:vAlign w:val="center"/>
          </w:tcPr>
          <w:p w14:paraId="2CD99F55" w14:textId="5816D9E5"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14,41</w:t>
            </w:r>
          </w:p>
        </w:tc>
        <w:tc>
          <w:tcPr>
            <w:tcW w:w="1248" w:type="dxa"/>
            <w:tcBorders>
              <w:top w:val="single" w:sz="4" w:space="0" w:color="auto"/>
              <w:left w:val="single" w:sz="4" w:space="0" w:color="auto"/>
            </w:tcBorders>
            <w:shd w:val="clear" w:color="auto" w:fill="FFFFFF"/>
            <w:vAlign w:val="center"/>
          </w:tcPr>
          <w:p w14:paraId="33C24F61" w14:textId="499E28E3"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25,47</w:t>
            </w:r>
          </w:p>
        </w:tc>
        <w:tc>
          <w:tcPr>
            <w:tcW w:w="1294" w:type="dxa"/>
            <w:tcBorders>
              <w:top w:val="single" w:sz="4" w:space="0" w:color="auto"/>
              <w:left w:val="single" w:sz="4" w:space="0" w:color="auto"/>
            </w:tcBorders>
            <w:shd w:val="clear" w:color="auto" w:fill="FFFFFF"/>
            <w:vAlign w:val="center"/>
          </w:tcPr>
          <w:p w14:paraId="406C0B5D" w14:textId="6F95D528"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23,2</w:t>
            </w:r>
          </w:p>
        </w:tc>
        <w:tc>
          <w:tcPr>
            <w:tcW w:w="1193" w:type="dxa"/>
            <w:tcBorders>
              <w:top w:val="single" w:sz="4" w:space="0" w:color="auto"/>
              <w:left w:val="single" w:sz="4" w:space="0" w:color="auto"/>
            </w:tcBorders>
            <w:shd w:val="clear" w:color="auto" w:fill="FFFFFF"/>
            <w:vAlign w:val="center"/>
          </w:tcPr>
          <w:p w14:paraId="0BFCC16F" w14:textId="70B73768"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77,39</w:t>
            </w:r>
          </w:p>
        </w:tc>
        <w:tc>
          <w:tcPr>
            <w:tcW w:w="1292" w:type="dxa"/>
            <w:tcBorders>
              <w:top w:val="single" w:sz="4" w:space="0" w:color="auto"/>
              <w:left w:val="single" w:sz="4" w:space="0" w:color="auto"/>
              <w:right w:val="single" w:sz="4" w:space="0" w:color="auto"/>
            </w:tcBorders>
            <w:shd w:val="clear" w:color="auto" w:fill="FFFFFF"/>
            <w:vAlign w:val="center"/>
          </w:tcPr>
          <w:p w14:paraId="7A958035" w14:textId="42E6912D"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6,14</w:t>
            </w:r>
          </w:p>
        </w:tc>
      </w:tr>
      <w:tr w:rsidR="005F5A0E" w:rsidRPr="003427B0" w14:paraId="508FC0CB" w14:textId="77777777" w:rsidTr="004B558B">
        <w:trPr>
          <w:trHeight w:hRule="exact" w:val="398"/>
        </w:trPr>
        <w:tc>
          <w:tcPr>
            <w:tcW w:w="2250" w:type="dxa"/>
            <w:tcBorders>
              <w:top w:val="single" w:sz="4" w:space="0" w:color="auto"/>
              <w:left w:val="single" w:sz="4" w:space="0" w:color="auto"/>
              <w:bottom w:val="single" w:sz="4" w:space="0" w:color="auto"/>
            </w:tcBorders>
            <w:shd w:val="clear" w:color="auto" w:fill="FFFFFF"/>
            <w:vAlign w:val="center"/>
          </w:tcPr>
          <w:p w14:paraId="2E1C1356" w14:textId="7BF2101E" w:rsidR="005F5A0E" w:rsidRPr="003427B0" w:rsidRDefault="005F5A0E" w:rsidP="002C689E">
            <w:pPr>
              <w:widowControl w:val="0"/>
              <w:spacing w:line="200" w:lineRule="exact"/>
              <w:rPr>
                <w:rFonts w:ascii="Myriad Pro" w:hAnsi="Myriad Pro"/>
                <w:sz w:val="20"/>
                <w:szCs w:val="20"/>
              </w:rPr>
            </w:pPr>
            <w:r w:rsidRPr="003427B0">
              <w:rPr>
                <w:rFonts w:ascii="Myriad Pro" w:hAnsi="Myriad Pro"/>
                <w:color w:val="000000"/>
                <w:sz w:val="20"/>
                <w:szCs w:val="20"/>
                <w:shd w:val="clear" w:color="auto" w:fill="FFFFFF"/>
              </w:rPr>
              <w:t>2 полугодие 201</w:t>
            </w:r>
            <w:r w:rsidR="002C689E">
              <w:rPr>
                <w:rFonts w:ascii="Myriad Pro" w:hAnsi="Myriad Pro"/>
                <w:color w:val="000000"/>
                <w:sz w:val="20"/>
                <w:szCs w:val="20"/>
                <w:shd w:val="clear" w:color="auto" w:fill="FFFFFF"/>
              </w:rPr>
              <w:t>8</w:t>
            </w:r>
            <w:r w:rsidRPr="003427B0">
              <w:rPr>
                <w:rFonts w:ascii="Myriad Pro" w:hAnsi="Myriad Pro"/>
                <w:color w:val="000000"/>
                <w:sz w:val="20"/>
                <w:szCs w:val="20"/>
                <w:shd w:val="clear" w:color="auto" w:fill="FFFFFF"/>
              </w:rPr>
              <w:t xml:space="preserve"> года</w:t>
            </w:r>
          </w:p>
        </w:tc>
        <w:tc>
          <w:tcPr>
            <w:tcW w:w="1146" w:type="dxa"/>
            <w:tcBorders>
              <w:top w:val="single" w:sz="4" w:space="0" w:color="auto"/>
              <w:left w:val="single" w:sz="4" w:space="0" w:color="auto"/>
              <w:bottom w:val="single" w:sz="4" w:space="0" w:color="auto"/>
            </w:tcBorders>
            <w:shd w:val="clear" w:color="auto" w:fill="FFFFFF"/>
            <w:vAlign w:val="center"/>
          </w:tcPr>
          <w:p w14:paraId="061E95C6" w14:textId="00296950"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14,67</w:t>
            </w:r>
          </w:p>
        </w:tc>
        <w:tc>
          <w:tcPr>
            <w:tcW w:w="1005" w:type="dxa"/>
            <w:tcBorders>
              <w:top w:val="single" w:sz="4" w:space="0" w:color="auto"/>
              <w:left w:val="single" w:sz="4" w:space="0" w:color="auto"/>
              <w:bottom w:val="single" w:sz="4" w:space="0" w:color="auto"/>
            </w:tcBorders>
            <w:shd w:val="clear" w:color="auto" w:fill="FFFFFF"/>
            <w:vAlign w:val="center"/>
          </w:tcPr>
          <w:p w14:paraId="5E648400" w14:textId="411BEACC"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13,94</w:t>
            </w:r>
          </w:p>
        </w:tc>
        <w:tc>
          <w:tcPr>
            <w:tcW w:w="1248" w:type="dxa"/>
            <w:tcBorders>
              <w:top w:val="single" w:sz="4" w:space="0" w:color="auto"/>
              <w:left w:val="single" w:sz="4" w:space="0" w:color="auto"/>
              <w:bottom w:val="single" w:sz="4" w:space="0" w:color="auto"/>
            </w:tcBorders>
            <w:shd w:val="clear" w:color="auto" w:fill="FFFFFF"/>
            <w:vAlign w:val="center"/>
          </w:tcPr>
          <w:p w14:paraId="5128E13F" w14:textId="602B5B4F"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25,58</w:t>
            </w:r>
          </w:p>
        </w:tc>
        <w:tc>
          <w:tcPr>
            <w:tcW w:w="1294" w:type="dxa"/>
            <w:tcBorders>
              <w:top w:val="single" w:sz="4" w:space="0" w:color="auto"/>
              <w:left w:val="single" w:sz="4" w:space="0" w:color="auto"/>
              <w:bottom w:val="single" w:sz="4" w:space="0" w:color="auto"/>
            </w:tcBorders>
            <w:shd w:val="clear" w:color="auto" w:fill="FFFFFF"/>
            <w:vAlign w:val="center"/>
          </w:tcPr>
          <w:p w14:paraId="28560149" w14:textId="2ECEA355"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24,9</w:t>
            </w:r>
          </w:p>
        </w:tc>
        <w:tc>
          <w:tcPr>
            <w:tcW w:w="1193" w:type="dxa"/>
            <w:tcBorders>
              <w:top w:val="single" w:sz="4" w:space="0" w:color="auto"/>
              <w:left w:val="single" w:sz="4" w:space="0" w:color="auto"/>
              <w:bottom w:val="single" w:sz="4" w:space="0" w:color="auto"/>
            </w:tcBorders>
            <w:shd w:val="clear" w:color="auto" w:fill="FFFFFF"/>
            <w:vAlign w:val="center"/>
          </w:tcPr>
          <w:p w14:paraId="067C075E" w14:textId="0D8FCA07"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79,09</w:t>
            </w:r>
          </w:p>
        </w:tc>
        <w:tc>
          <w:tcPr>
            <w:tcW w:w="1292" w:type="dxa"/>
            <w:tcBorders>
              <w:top w:val="single" w:sz="4" w:space="0" w:color="auto"/>
              <w:left w:val="single" w:sz="4" w:space="0" w:color="auto"/>
              <w:bottom w:val="single" w:sz="4" w:space="0" w:color="auto"/>
              <w:right w:val="single" w:sz="4" w:space="0" w:color="auto"/>
            </w:tcBorders>
            <w:shd w:val="clear" w:color="auto" w:fill="FFFFFF"/>
            <w:vAlign w:val="center"/>
          </w:tcPr>
          <w:p w14:paraId="5F335D50" w14:textId="1CE0D19B" w:rsidR="005F5A0E" w:rsidRPr="003427B0" w:rsidRDefault="002C689E" w:rsidP="004A5ACB">
            <w:pPr>
              <w:widowControl w:val="0"/>
              <w:spacing w:line="200" w:lineRule="exact"/>
              <w:jc w:val="center"/>
              <w:rPr>
                <w:rFonts w:ascii="Myriad Pro" w:hAnsi="Myriad Pro"/>
                <w:sz w:val="20"/>
                <w:szCs w:val="20"/>
              </w:rPr>
            </w:pPr>
            <w:r>
              <w:rPr>
                <w:rFonts w:ascii="Myriad Pro" w:hAnsi="Myriad Pro"/>
                <w:color w:val="000000"/>
                <w:sz w:val="20"/>
                <w:szCs w:val="20"/>
                <w:shd w:val="clear" w:color="auto" w:fill="FFFFFF"/>
              </w:rPr>
              <w:t>5,05</w:t>
            </w:r>
          </w:p>
        </w:tc>
      </w:tr>
    </w:tbl>
    <w:p w14:paraId="5D0BEE15" w14:textId="34C4AAEA" w:rsidR="005F5A0E" w:rsidRDefault="004A5ACB" w:rsidP="00736651">
      <w:pPr>
        <w:pStyle w:val="ConsPlusNormal"/>
        <w:spacing w:before="240" w:line="360" w:lineRule="auto"/>
        <w:ind w:firstLine="567"/>
        <w:rPr>
          <w:rFonts w:ascii="Myriad Pro" w:hAnsi="Myriad Pro"/>
          <w:color w:val="0D0D0D" w:themeColor="text1" w:themeTint="F2"/>
          <w:sz w:val="26"/>
          <w:szCs w:val="26"/>
        </w:rPr>
      </w:pPr>
      <w:r w:rsidRPr="00824050">
        <w:rPr>
          <w:rFonts w:ascii="Myriad Pro" w:hAnsi="Myriad Pro"/>
          <w:color w:val="0D0D0D" w:themeColor="text1" w:themeTint="F2"/>
          <w:sz w:val="26"/>
          <w:szCs w:val="26"/>
        </w:rPr>
        <w:t xml:space="preserve">НВВ сетевых организаций без учета оплаты потерь, учтенная при утверждении (расчете) единых (котловых) тарифов на услуги по передаче электрической энергии по электрическим сетям на территории </w:t>
      </w:r>
      <w:r>
        <w:rPr>
          <w:rFonts w:ascii="Myriad Pro" w:hAnsi="Myriad Pro"/>
          <w:color w:val="0D0D0D" w:themeColor="text1" w:themeTint="F2"/>
          <w:sz w:val="26"/>
          <w:szCs w:val="26"/>
        </w:rPr>
        <w:t>Алтайского края</w:t>
      </w:r>
      <w:r w:rsidRPr="00824050">
        <w:rPr>
          <w:rFonts w:ascii="Myriad Pro" w:hAnsi="Myriad Pro"/>
          <w:color w:val="0D0D0D" w:themeColor="text1" w:themeTint="F2"/>
          <w:sz w:val="26"/>
          <w:szCs w:val="26"/>
        </w:rPr>
        <w:t xml:space="preserve"> НВВ (без учета оплаты потерь) утверждена </w:t>
      </w:r>
      <w:r>
        <w:rPr>
          <w:rFonts w:ascii="Myriad Pro" w:hAnsi="Myriad Pro"/>
          <w:color w:val="0D0D0D" w:themeColor="text1" w:themeTint="F2"/>
          <w:sz w:val="26"/>
          <w:szCs w:val="26"/>
        </w:rPr>
        <w:t>Управлением по тарифам на 2018 г.</w:t>
      </w:r>
      <w:r w:rsidRPr="00824050">
        <w:rPr>
          <w:rFonts w:ascii="Myriad Pro" w:hAnsi="Myriad Pro"/>
          <w:color w:val="0D0D0D" w:themeColor="text1" w:themeTint="F2"/>
          <w:sz w:val="26"/>
          <w:szCs w:val="26"/>
        </w:rPr>
        <w:t xml:space="preserve"> в </w:t>
      </w:r>
      <w:r w:rsidRPr="00625E5E">
        <w:rPr>
          <w:rFonts w:ascii="Myriad Pro" w:hAnsi="Myriad Pro"/>
          <w:sz w:val="26"/>
          <w:szCs w:val="26"/>
        </w:rPr>
        <w:t>размере 2 305 736,11 тыс</w:t>
      </w:r>
      <w:r w:rsidRPr="00824050">
        <w:rPr>
          <w:rFonts w:ascii="Myriad Pro" w:hAnsi="Myriad Pro"/>
          <w:color w:val="0D0D0D" w:themeColor="text1" w:themeTint="F2"/>
          <w:sz w:val="26"/>
          <w:szCs w:val="26"/>
        </w:rPr>
        <w:t>. руб. суммарно по 1</w:t>
      </w:r>
      <w:r>
        <w:rPr>
          <w:rFonts w:ascii="Myriad Pro" w:hAnsi="Myriad Pro"/>
          <w:color w:val="0D0D0D" w:themeColor="text1" w:themeTint="F2"/>
          <w:sz w:val="26"/>
          <w:szCs w:val="26"/>
        </w:rPr>
        <w:t>1</w:t>
      </w:r>
      <w:r w:rsidRPr="00824050">
        <w:rPr>
          <w:rFonts w:ascii="Myriad Pro" w:hAnsi="Myriad Pro"/>
          <w:color w:val="0D0D0D" w:themeColor="text1" w:themeTint="F2"/>
          <w:sz w:val="26"/>
          <w:szCs w:val="26"/>
        </w:rPr>
        <w:t> ТСО.</w:t>
      </w:r>
    </w:p>
    <w:tbl>
      <w:tblPr>
        <w:tblW w:w="9613" w:type="dxa"/>
        <w:tblLook w:val="04A0" w:firstRow="1" w:lastRow="0" w:firstColumn="1" w:lastColumn="0" w:noHBand="0" w:noVBand="1"/>
      </w:tblPr>
      <w:tblGrid>
        <w:gridCol w:w="904"/>
        <w:gridCol w:w="4449"/>
        <w:gridCol w:w="1843"/>
        <w:gridCol w:w="2417"/>
      </w:tblGrid>
      <w:tr w:rsidR="004A5ACB" w:rsidRPr="00E0377F" w14:paraId="2F859FD5" w14:textId="77777777" w:rsidTr="004B558B">
        <w:trPr>
          <w:trHeight w:val="283"/>
          <w:tblHeader/>
        </w:trPr>
        <w:tc>
          <w:tcPr>
            <w:tcW w:w="9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496AC" w14:textId="358915B6" w:rsidR="004A5ACB" w:rsidRPr="00E0377F" w:rsidRDefault="00393E59" w:rsidP="004A5ACB">
            <w:pPr>
              <w:jc w:val="center"/>
              <w:rPr>
                <w:rFonts w:ascii="Myriad Pro" w:hAnsi="Myriad Pro"/>
                <w:b/>
                <w:bCs/>
                <w:color w:val="FFFFFF"/>
                <w:sz w:val="18"/>
                <w:szCs w:val="18"/>
              </w:rPr>
            </w:pPr>
            <w:r>
              <w:rPr>
                <w:rFonts w:ascii="Myriad Pro" w:hAnsi="Myriad Pro"/>
                <w:b/>
                <w:bCs/>
                <w:color w:val="FFFFFF"/>
                <w:sz w:val="18"/>
                <w:szCs w:val="18"/>
              </w:rPr>
              <w:t>№ </w:t>
            </w:r>
            <w:r w:rsidR="004A5ACB" w:rsidRPr="00E0377F">
              <w:rPr>
                <w:rFonts w:ascii="Myriad Pro" w:hAnsi="Myriad Pro"/>
                <w:b/>
                <w:bCs/>
                <w:color w:val="FFFFFF"/>
                <w:sz w:val="18"/>
                <w:szCs w:val="18"/>
              </w:rPr>
              <w:t xml:space="preserve"> п/п</w:t>
            </w:r>
          </w:p>
        </w:tc>
        <w:tc>
          <w:tcPr>
            <w:tcW w:w="44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50E4A"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Наименование ТСО</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20381"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НВВ ТСО (без учета оплаты потерь)</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D1E70"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Учтенные расходы сетевых организаций, связанные с осуществлением технологического присоединения к электрическим сетям, не включаемые в плату за технологическое присоединение</w:t>
            </w:r>
          </w:p>
        </w:tc>
      </w:tr>
      <w:tr w:rsidR="004A5ACB" w:rsidRPr="00E0377F" w14:paraId="733BC609" w14:textId="77777777" w:rsidTr="004B558B">
        <w:trPr>
          <w:trHeight w:val="283"/>
          <w:tblHeader/>
        </w:trPr>
        <w:tc>
          <w:tcPr>
            <w:tcW w:w="9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16C7F" w14:textId="77777777" w:rsidR="004A5ACB" w:rsidRPr="00E0377F" w:rsidRDefault="004A5ACB" w:rsidP="004A5ACB">
            <w:pPr>
              <w:rPr>
                <w:rFonts w:ascii="Myriad Pro" w:hAnsi="Myriad Pro"/>
                <w:b/>
                <w:bCs/>
                <w:color w:val="FFFFFF"/>
                <w:sz w:val="18"/>
                <w:szCs w:val="18"/>
              </w:rPr>
            </w:pPr>
          </w:p>
        </w:tc>
        <w:tc>
          <w:tcPr>
            <w:tcW w:w="44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C0DDE" w14:textId="77777777" w:rsidR="004A5ACB" w:rsidRPr="00E0377F" w:rsidRDefault="004A5ACB" w:rsidP="004A5ACB">
            <w:pPr>
              <w:rPr>
                <w:rFonts w:ascii="Myriad Pro" w:hAnsi="Myriad Pro"/>
                <w:b/>
                <w:bCs/>
                <w:color w:val="FFFFFF"/>
                <w:sz w:val="18"/>
                <w:szCs w:val="18"/>
              </w:rPr>
            </w:pP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CCD4B"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тыс. руб.</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CB9AC"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тыс. руб.</w:t>
            </w:r>
          </w:p>
        </w:tc>
      </w:tr>
      <w:tr w:rsidR="004A5ACB" w:rsidRPr="00E0377F" w14:paraId="62EEB669" w14:textId="77777777" w:rsidTr="004B558B">
        <w:trPr>
          <w:trHeight w:val="283"/>
          <w:tblHeader/>
        </w:trPr>
        <w:tc>
          <w:tcPr>
            <w:tcW w:w="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93D35"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1</w:t>
            </w:r>
          </w:p>
        </w:tc>
        <w:tc>
          <w:tcPr>
            <w:tcW w:w="4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DF07F"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01499"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3</w:t>
            </w:r>
          </w:p>
        </w:tc>
        <w:tc>
          <w:tcPr>
            <w:tcW w:w="2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310F6" w14:textId="77777777" w:rsidR="004A5ACB" w:rsidRPr="00E0377F" w:rsidRDefault="004A5ACB" w:rsidP="004A5ACB">
            <w:pPr>
              <w:jc w:val="center"/>
              <w:rPr>
                <w:rFonts w:ascii="Myriad Pro" w:hAnsi="Myriad Pro"/>
                <w:b/>
                <w:bCs/>
                <w:color w:val="FFFFFF"/>
                <w:sz w:val="18"/>
                <w:szCs w:val="18"/>
              </w:rPr>
            </w:pPr>
            <w:r w:rsidRPr="00E0377F">
              <w:rPr>
                <w:rFonts w:ascii="Myriad Pro" w:hAnsi="Myriad Pro"/>
                <w:b/>
                <w:bCs/>
                <w:color w:val="FFFFFF"/>
                <w:sz w:val="18"/>
                <w:szCs w:val="18"/>
              </w:rPr>
              <w:t>4</w:t>
            </w:r>
          </w:p>
        </w:tc>
      </w:tr>
      <w:tr w:rsidR="004A5ACB" w:rsidRPr="00E0377F" w14:paraId="2CC98B80" w14:textId="77777777" w:rsidTr="004B558B">
        <w:trPr>
          <w:trHeight w:val="283"/>
        </w:trPr>
        <w:tc>
          <w:tcPr>
            <w:tcW w:w="90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AD8BC86"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1</w:t>
            </w:r>
          </w:p>
        </w:tc>
        <w:tc>
          <w:tcPr>
            <w:tcW w:w="444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7C54D79" w14:textId="77777777" w:rsidR="004A5ACB" w:rsidRPr="00E0377F" w:rsidRDefault="004A5ACB" w:rsidP="004A5ACB">
            <w:pPr>
              <w:rPr>
                <w:rFonts w:ascii="Myriad Pro" w:hAnsi="Myriad Pro"/>
                <w:color w:val="000000"/>
                <w:sz w:val="18"/>
                <w:szCs w:val="18"/>
              </w:rPr>
            </w:pPr>
            <w:r>
              <w:rPr>
                <w:rFonts w:ascii="Myriad Pro" w:hAnsi="Myriad Pro"/>
                <w:color w:val="000000"/>
                <w:sz w:val="18"/>
                <w:szCs w:val="18"/>
              </w:rPr>
              <w:t>ОАО «РЖД»</w:t>
            </w:r>
          </w:p>
        </w:tc>
        <w:tc>
          <w:tcPr>
            <w:tcW w:w="184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73A1146" w14:textId="1D3CA122"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211 985,46</w:t>
            </w:r>
          </w:p>
        </w:tc>
        <w:tc>
          <w:tcPr>
            <w:tcW w:w="2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9B556A4" w14:textId="77777777"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w:t>
            </w:r>
          </w:p>
        </w:tc>
      </w:tr>
      <w:tr w:rsidR="004A5ACB" w:rsidRPr="00E0377F" w14:paraId="2180E4EC"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4AF970A3"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2</w:t>
            </w:r>
          </w:p>
        </w:tc>
        <w:tc>
          <w:tcPr>
            <w:tcW w:w="4449" w:type="dxa"/>
            <w:tcBorders>
              <w:top w:val="nil"/>
              <w:left w:val="nil"/>
              <w:bottom w:val="single" w:sz="4" w:space="0" w:color="auto"/>
              <w:right w:val="single" w:sz="4" w:space="0" w:color="auto"/>
            </w:tcBorders>
            <w:shd w:val="clear" w:color="000000" w:fill="FFFFFF"/>
            <w:vAlign w:val="center"/>
            <w:hideMark/>
          </w:tcPr>
          <w:p w14:paraId="5E62ED76"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«ЮСЭК»</w:t>
            </w:r>
          </w:p>
        </w:tc>
        <w:tc>
          <w:tcPr>
            <w:tcW w:w="1843" w:type="dxa"/>
            <w:tcBorders>
              <w:top w:val="nil"/>
              <w:left w:val="nil"/>
              <w:bottom w:val="single" w:sz="4" w:space="0" w:color="auto"/>
              <w:right w:val="single" w:sz="4" w:space="0" w:color="auto"/>
            </w:tcBorders>
            <w:shd w:val="clear" w:color="000000" w:fill="FFFFFF"/>
            <w:vAlign w:val="center"/>
            <w:hideMark/>
          </w:tcPr>
          <w:p w14:paraId="143CB651" w14:textId="66733E03"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50 261,05</w:t>
            </w:r>
          </w:p>
        </w:tc>
        <w:tc>
          <w:tcPr>
            <w:tcW w:w="2417" w:type="dxa"/>
            <w:tcBorders>
              <w:top w:val="nil"/>
              <w:left w:val="nil"/>
              <w:bottom w:val="single" w:sz="4" w:space="0" w:color="auto"/>
              <w:right w:val="single" w:sz="4" w:space="0" w:color="auto"/>
            </w:tcBorders>
            <w:shd w:val="clear" w:color="000000" w:fill="FFFFFF"/>
            <w:vAlign w:val="center"/>
            <w:hideMark/>
          </w:tcPr>
          <w:p w14:paraId="782AEADC" w14:textId="77777777"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w:t>
            </w:r>
          </w:p>
        </w:tc>
      </w:tr>
      <w:tr w:rsidR="004A5ACB" w:rsidRPr="00E0377F" w14:paraId="32270E1C"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68DAF3E5"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3</w:t>
            </w:r>
          </w:p>
        </w:tc>
        <w:tc>
          <w:tcPr>
            <w:tcW w:w="4449" w:type="dxa"/>
            <w:tcBorders>
              <w:top w:val="nil"/>
              <w:left w:val="nil"/>
              <w:bottom w:val="single" w:sz="4" w:space="0" w:color="auto"/>
              <w:right w:val="single" w:sz="4" w:space="0" w:color="auto"/>
            </w:tcBorders>
            <w:shd w:val="clear" w:color="000000" w:fill="FFFFFF"/>
            <w:vAlign w:val="center"/>
            <w:hideMark/>
          </w:tcPr>
          <w:p w14:paraId="32CB80F1" w14:textId="77777777" w:rsidR="004A5ACB" w:rsidRPr="00E0377F" w:rsidRDefault="004A5ACB" w:rsidP="004A5ACB">
            <w:pPr>
              <w:rPr>
                <w:rFonts w:ascii="Myriad Pro" w:hAnsi="Myriad Pro"/>
                <w:color w:val="000000"/>
                <w:sz w:val="18"/>
                <w:szCs w:val="18"/>
              </w:rPr>
            </w:pPr>
            <w:r>
              <w:rPr>
                <w:rFonts w:ascii="Myriad Pro" w:hAnsi="Myriad Pro"/>
                <w:color w:val="000000"/>
                <w:sz w:val="18"/>
                <w:szCs w:val="18"/>
              </w:rPr>
              <w:t>А</w:t>
            </w:r>
            <w:r w:rsidRPr="00E0377F">
              <w:rPr>
                <w:rFonts w:ascii="Myriad Pro" w:hAnsi="Myriad Pro"/>
                <w:color w:val="000000"/>
                <w:sz w:val="18"/>
                <w:szCs w:val="18"/>
              </w:rPr>
              <w:t xml:space="preserve">О </w:t>
            </w:r>
            <w:r>
              <w:rPr>
                <w:rFonts w:ascii="Myriad Pro" w:hAnsi="Myriad Pro"/>
                <w:color w:val="000000"/>
                <w:sz w:val="18"/>
                <w:szCs w:val="18"/>
              </w:rPr>
              <w:t>«ФНПЦ «Алтай»</w:t>
            </w:r>
          </w:p>
        </w:tc>
        <w:tc>
          <w:tcPr>
            <w:tcW w:w="1843" w:type="dxa"/>
            <w:tcBorders>
              <w:top w:val="nil"/>
              <w:left w:val="nil"/>
              <w:bottom w:val="single" w:sz="4" w:space="0" w:color="auto"/>
              <w:right w:val="single" w:sz="4" w:space="0" w:color="auto"/>
            </w:tcBorders>
            <w:shd w:val="clear" w:color="000000" w:fill="FFFFFF"/>
            <w:vAlign w:val="center"/>
            <w:hideMark/>
          </w:tcPr>
          <w:p w14:paraId="441E74D8" w14:textId="341DD1A1"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х</w:t>
            </w:r>
          </w:p>
        </w:tc>
        <w:tc>
          <w:tcPr>
            <w:tcW w:w="2417" w:type="dxa"/>
            <w:tcBorders>
              <w:top w:val="nil"/>
              <w:left w:val="nil"/>
              <w:bottom w:val="single" w:sz="4" w:space="0" w:color="auto"/>
              <w:right w:val="single" w:sz="4" w:space="0" w:color="auto"/>
            </w:tcBorders>
            <w:shd w:val="clear" w:color="000000" w:fill="FFFFFF"/>
            <w:vAlign w:val="center"/>
            <w:hideMark/>
          </w:tcPr>
          <w:p w14:paraId="5F754D65" w14:textId="77777777"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w:t>
            </w:r>
          </w:p>
        </w:tc>
      </w:tr>
      <w:tr w:rsidR="004A5ACB" w:rsidRPr="00E0377F" w14:paraId="1532DD3A"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1F5509A9"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4</w:t>
            </w:r>
          </w:p>
        </w:tc>
        <w:tc>
          <w:tcPr>
            <w:tcW w:w="4449" w:type="dxa"/>
            <w:tcBorders>
              <w:top w:val="nil"/>
              <w:left w:val="nil"/>
              <w:bottom w:val="single" w:sz="4" w:space="0" w:color="auto"/>
              <w:right w:val="single" w:sz="4" w:space="0" w:color="auto"/>
            </w:tcBorders>
            <w:shd w:val="clear" w:color="000000" w:fill="FFFFFF"/>
            <w:vAlign w:val="center"/>
            <w:hideMark/>
          </w:tcPr>
          <w:p w14:paraId="1C6068CC"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 xml:space="preserve">ОАО </w:t>
            </w:r>
            <w:r>
              <w:rPr>
                <w:rFonts w:ascii="Myriad Pro" w:hAnsi="Myriad Pro"/>
                <w:color w:val="000000"/>
                <w:sz w:val="18"/>
                <w:szCs w:val="18"/>
              </w:rPr>
              <w:t>«БПО «Сибприбормаш»</w:t>
            </w:r>
          </w:p>
        </w:tc>
        <w:tc>
          <w:tcPr>
            <w:tcW w:w="1843" w:type="dxa"/>
            <w:tcBorders>
              <w:top w:val="nil"/>
              <w:left w:val="nil"/>
              <w:bottom w:val="single" w:sz="4" w:space="0" w:color="auto"/>
              <w:right w:val="single" w:sz="4" w:space="0" w:color="auto"/>
            </w:tcBorders>
            <w:shd w:val="clear" w:color="000000" w:fill="FFFFFF"/>
            <w:vAlign w:val="center"/>
            <w:hideMark/>
          </w:tcPr>
          <w:p w14:paraId="39A109C4" w14:textId="2A9B51CB"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7 674,82</w:t>
            </w:r>
          </w:p>
        </w:tc>
        <w:tc>
          <w:tcPr>
            <w:tcW w:w="2417" w:type="dxa"/>
            <w:tcBorders>
              <w:top w:val="nil"/>
              <w:left w:val="nil"/>
              <w:bottom w:val="single" w:sz="4" w:space="0" w:color="auto"/>
              <w:right w:val="single" w:sz="4" w:space="0" w:color="auto"/>
            </w:tcBorders>
            <w:shd w:val="clear" w:color="000000" w:fill="FFFFFF"/>
            <w:vAlign w:val="center"/>
            <w:hideMark/>
          </w:tcPr>
          <w:p w14:paraId="72006BC2"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3179D05F"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5B5DB556"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5</w:t>
            </w:r>
          </w:p>
        </w:tc>
        <w:tc>
          <w:tcPr>
            <w:tcW w:w="4449" w:type="dxa"/>
            <w:tcBorders>
              <w:top w:val="nil"/>
              <w:left w:val="nil"/>
              <w:bottom w:val="single" w:sz="4" w:space="0" w:color="auto"/>
              <w:right w:val="single" w:sz="4" w:space="0" w:color="auto"/>
            </w:tcBorders>
            <w:shd w:val="clear" w:color="000000" w:fill="FFFFFF"/>
            <w:vAlign w:val="center"/>
            <w:hideMark/>
          </w:tcPr>
          <w:p w14:paraId="35029815" w14:textId="77777777" w:rsidR="004A5ACB" w:rsidRPr="00E0377F" w:rsidRDefault="004A5ACB" w:rsidP="004A5ACB">
            <w:pPr>
              <w:rPr>
                <w:rFonts w:ascii="Myriad Pro" w:hAnsi="Myriad Pro"/>
                <w:color w:val="000000"/>
                <w:sz w:val="18"/>
                <w:szCs w:val="18"/>
              </w:rPr>
            </w:pPr>
            <w:r>
              <w:rPr>
                <w:rFonts w:ascii="Myriad Pro" w:hAnsi="Myriad Pro"/>
                <w:color w:val="000000"/>
                <w:sz w:val="18"/>
                <w:szCs w:val="18"/>
              </w:rPr>
              <w:t>МУМКП</w:t>
            </w:r>
          </w:p>
        </w:tc>
        <w:tc>
          <w:tcPr>
            <w:tcW w:w="1843" w:type="dxa"/>
            <w:tcBorders>
              <w:top w:val="nil"/>
              <w:left w:val="nil"/>
              <w:bottom w:val="single" w:sz="4" w:space="0" w:color="auto"/>
              <w:right w:val="single" w:sz="4" w:space="0" w:color="auto"/>
            </w:tcBorders>
            <w:shd w:val="clear" w:color="000000" w:fill="FFFFFF"/>
            <w:vAlign w:val="center"/>
            <w:hideMark/>
          </w:tcPr>
          <w:p w14:paraId="3F91306D" w14:textId="2510A793"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14 747,4</w:t>
            </w:r>
          </w:p>
        </w:tc>
        <w:tc>
          <w:tcPr>
            <w:tcW w:w="2417" w:type="dxa"/>
            <w:tcBorders>
              <w:top w:val="nil"/>
              <w:left w:val="nil"/>
              <w:bottom w:val="single" w:sz="4" w:space="0" w:color="auto"/>
              <w:right w:val="single" w:sz="4" w:space="0" w:color="auto"/>
            </w:tcBorders>
            <w:shd w:val="clear" w:color="000000" w:fill="FFFFFF"/>
            <w:vAlign w:val="center"/>
            <w:hideMark/>
          </w:tcPr>
          <w:p w14:paraId="3FFB946C"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4536438E"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293B9DE3"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6</w:t>
            </w:r>
          </w:p>
        </w:tc>
        <w:tc>
          <w:tcPr>
            <w:tcW w:w="4449" w:type="dxa"/>
            <w:tcBorders>
              <w:top w:val="nil"/>
              <w:left w:val="nil"/>
              <w:bottom w:val="single" w:sz="4" w:space="0" w:color="auto"/>
              <w:right w:val="single" w:sz="4" w:space="0" w:color="auto"/>
            </w:tcBorders>
            <w:shd w:val="clear" w:color="000000" w:fill="FFFFFF"/>
            <w:vAlign w:val="center"/>
            <w:hideMark/>
          </w:tcPr>
          <w:p w14:paraId="6F24CAFA"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«Энергия-Транзит»</w:t>
            </w:r>
          </w:p>
        </w:tc>
        <w:tc>
          <w:tcPr>
            <w:tcW w:w="1843" w:type="dxa"/>
            <w:tcBorders>
              <w:top w:val="nil"/>
              <w:left w:val="nil"/>
              <w:bottom w:val="single" w:sz="4" w:space="0" w:color="auto"/>
              <w:right w:val="single" w:sz="4" w:space="0" w:color="auto"/>
            </w:tcBorders>
            <w:shd w:val="clear" w:color="000000" w:fill="FFFFFF"/>
            <w:vAlign w:val="center"/>
            <w:hideMark/>
          </w:tcPr>
          <w:p w14:paraId="718BDDE4" w14:textId="560A423D"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85 503,4</w:t>
            </w:r>
          </w:p>
        </w:tc>
        <w:tc>
          <w:tcPr>
            <w:tcW w:w="2417" w:type="dxa"/>
            <w:tcBorders>
              <w:top w:val="nil"/>
              <w:left w:val="nil"/>
              <w:bottom w:val="single" w:sz="4" w:space="0" w:color="auto"/>
              <w:right w:val="single" w:sz="4" w:space="0" w:color="auto"/>
            </w:tcBorders>
            <w:shd w:val="clear" w:color="000000" w:fill="FFFFFF"/>
            <w:vAlign w:val="center"/>
            <w:hideMark/>
          </w:tcPr>
          <w:p w14:paraId="1DCC6473"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22C2FFCF"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4DCA65C4"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7</w:t>
            </w:r>
          </w:p>
        </w:tc>
        <w:tc>
          <w:tcPr>
            <w:tcW w:w="4449" w:type="dxa"/>
            <w:tcBorders>
              <w:top w:val="nil"/>
              <w:left w:val="nil"/>
              <w:bottom w:val="single" w:sz="4" w:space="0" w:color="auto"/>
              <w:right w:val="single" w:sz="4" w:space="0" w:color="auto"/>
            </w:tcBorders>
            <w:shd w:val="clear" w:color="000000" w:fill="FFFFFF"/>
            <w:vAlign w:val="center"/>
            <w:hideMark/>
          </w:tcPr>
          <w:p w14:paraId="68AEFF78"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«Регион-Энерго»</w:t>
            </w:r>
          </w:p>
        </w:tc>
        <w:tc>
          <w:tcPr>
            <w:tcW w:w="1843" w:type="dxa"/>
            <w:tcBorders>
              <w:top w:val="nil"/>
              <w:left w:val="nil"/>
              <w:bottom w:val="single" w:sz="4" w:space="0" w:color="auto"/>
              <w:right w:val="single" w:sz="4" w:space="0" w:color="auto"/>
            </w:tcBorders>
            <w:shd w:val="clear" w:color="000000" w:fill="FFFFFF"/>
            <w:vAlign w:val="center"/>
            <w:hideMark/>
          </w:tcPr>
          <w:p w14:paraId="1C8B94AF" w14:textId="5E507B28"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14 975,68</w:t>
            </w:r>
          </w:p>
        </w:tc>
        <w:tc>
          <w:tcPr>
            <w:tcW w:w="2417" w:type="dxa"/>
            <w:tcBorders>
              <w:top w:val="nil"/>
              <w:left w:val="nil"/>
              <w:bottom w:val="single" w:sz="4" w:space="0" w:color="auto"/>
              <w:right w:val="single" w:sz="4" w:space="0" w:color="auto"/>
            </w:tcBorders>
            <w:shd w:val="clear" w:color="000000" w:fill="FFFFFF"/>
            <w:vAlign w:val="center"/>
            <w:hideMark/>
          </w:tcPr>
          <w:p w14:paraId="31D3BB3E"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4423D764"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2DDC6A36"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8</w:t>
            </w:r>
          </w:p>
        </w:tc>
        <w:tc>
          <w:tcPr>
            <w:tcW w:w="4449" w:type="dxa"/>
            <w:tcBorders>
              <w:top w:val="nil"/>
              <w:left w:val="nil"/>
              <w:bottom w:val="single" w:sz="4" w:space="0" w:color="auto"/>
              <w:right w:val="single" w:sz="4" w:space="0" w:color="auto"/>
            </w:tcBorders>
            <w:shd w:val="clear" w:color="000000" w:fill="FFFFFF"/>
            <w:vAlign w:val="center"/>
            <w:hideMark/>
          </w:tcPr>
          <w:p w14:paraId="7BE3746D"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 xml:space="preserve">ООО </w:t>
            </w:r>
            <w:r>
              <w:rPr>
                <w:rFonts w:ascii="Myriad Pro" w:hAnsi="Myriad Pro"/>
                <w:color w:val="000000"/>
                <w:sz w:val="18"/>
                <w:szCs w:val="18"/>
              </w:rPr>
              <w:t>«Барнаульская сетевая компания»</w:t>
            </w:r>
          </w:p>
        </w:tc>
        <w:tc>
          <w:tcPr>
            <w:tcW w:w="1843" w:type="dxa"/>
            <w:tcBorders>
              <w:top w:val="nil"/>
              <w:left w:val="nil"/>
              <w:bottom w:val="single" w:sz="4" w:space="0" w:color="auto"/>
              <w:right w:val="single" w:sz="4" w:space="0" w:color="auto"/>
            </w:tcBorders>
            <w:shd w:val="clear" w:color="000000" w:fill="FFFFFF"/>
            <w:vAlign w:val="center"/>
            <w:hideMark/>
          </w:tcPr>
          <w:p w14:paraId="5FF67F7E" w14:textId="3F8DC9C6"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411 309,49</w:t>
            </w:r>
          </w:p>
        </w:tc>
        <w:tc>
          <w:tcPr>
            <w:tcW w:w="2417" w:type="dxa"/>
            <w:tcBorders>
              <w:top w:val="nil"/>
              <w:left w:val="nil"/>
              <w:bottom w:val="single" w:sz="4" w:space="0" w:color="auto"/>
              <w:right w:val="single" w:sz="4" w:space="0" w:color="auto"/>
            </w:tcBorders>
            <w:shd w:val="clear" w:color="000000" w:fill="FFFFFF"/>
            <w:vAlign w:val="center"/>
            <w:hideMark/>
          </w:tcPr>
          <w:p w14:paraId="0E85F565" w14:textId="059A6A12"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4 136,0</w:t>
            </w:r>
          </w:p>
        </w:tc>
      </w:tr>
      <w:tr w:rsidR="004A5ACB" w:rsidRPr="00E0377F" w14:paraId="47FD6467"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2E0AFDE8"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lastRenderedPageBreak/>
              <w:t>9</w:t>
            </w:r>
          </w:p>
        </w:tc>
        <w:tc>
          <w:tcPr>
            <w:tcW w:w="4449" w:type="dxa"/>
            <w:tcBorders>
              <w:top w:val="nil"/>
              <w:left w:val="nil"/>
              <w:bottom w:val="single" w:sz="4" w:space="0" w:color="auto"/>
              <w:right w:val="single" w:sz="4" w:space="0" w:color="auto"/>
            </w:tcBorders>
            <w:shd w:val="clear" w:color="000000" w:fill="FFFFFF"/>
            <w:vAlign w:val="center"/>
            <w:hideMark/>
          </w:tcPr>
          <w:p w14:paraId="76BB7A4E" w14:textId="77777777" w:rsidR="004A5ACB" w:rsidRPr="00E0377F" w:rsidRDefault="004A5ACB" w:rsidP="004A5ACB">
            <w:pPr>
              <w:rPr>
                <w:rFonts w:ascii="Myriad Pro" w:hAnsi="Myriad Pro"/>
                <w:color w:val="000000"/>
                <w:sz w:val="18"/>
                <w:szCs w:val="18"/>
              </w:rPr>
            </w:pPr>
            <w:r>
              <w:rPr>
                <w:rFonts w:ascii="Myriad Pro" w:hAnsi="Myriad Pro"/>
                <w:color w:val="000000"/>
                <w:sz w:val="18"/>
                <w:szCs w:val="18"/>
              </w:rPr>
              <w:t>А</w:t>
            </w:r>
            <w:r w:rsidRPr="00E0377F">
              <w:rPr>
                <w:rFonts w:ascii="Myriad Pro" w:hAnsi="Myriad Pro"/>
                <w:color w:val="000000"/>
                <w:sz w:val="18"/>
                <w:szCs w:val="18"/>
              </w:rPr>
              <w:t xml:space="preserve">О </w:t>
            </w:r>
            <w:r>
              <w:rPr>
                <w:rFonts w:ascii="Myriad Pro" w:hAnsi="Myriad Pro"/>
                <w:color w:val="000000"/>
                <w:sz w:val="18"/>
                <w:szCs w:val="18"/>
              </w:rPr>
              <w:t>«СК Алтайкрайэнерго»</w:t>
            </w:r>
          </w:p>
        </w:tc>
        <w:tc>
          <w:tcPr>
            <w:tcW w:w="1843" w:type="dxa"/>
            <w:tcBorders>
              <w:top w:val="nil"/>
              <w:left w:val="nil"/>
              <w:bottom w:val="single" w:sz="4" w:space="0" w:color="auto"/>
              <w:right w:val="single" w:sz="4" w:space="0" w:color="auto"/>
            </w:tcBorders>
            <w:shd w:val="clear" w:color="000000" w:fill="FFFFFF"/>
            <w:vAlign w:val="center"/>
            <w:hideMark/>
          </w:tcPr>
          <w:p w14:paraId="114FF80D" w14:textId="3608E796"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1 481 969,39</w:t>
            </w:r>
          </w:p>
        </w:tc>
        <w:tc>
          <w:tcPr>
            <w:tcW w:w="2417" w:type="dxa"/>
            <w:tcBorders>
              <w:top w:val="nil"/>
              <w:left w:val="nil"/>
              <w:bottom w:val="single" w:sz="4" w:space="0" w:color="auto"/>
              <w:right w:val="single" w:sz="4" w:space="0" w:color="auto"/>
            </w:tcBorders>
            <w:shd w:val="clear" w:color="000000" w:fill="FFFFFF"/>
            <w:vAlign w:val="center"/>
            <w:hideMark/>
          </w:tcPr>
          <w:p w14:paraId="43EBCBFC" w14:textId="22AAF58E"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38 431,62</w:t>
            </w:r>
          </w:p>
        </w:tc>
      </w:tr>
      <w:tr w:rsidR="004A5ACB" w:rsidRPr="00E0377F" w14:paraId="43CB27A5"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5F01A5CC"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10</w:t>
            </w:r>
          </w:p>
        </w:tc>
        <w:tc>
          <w:tcPr>
            <w:tcW w:w="4449" w:type="dxa"/>
            <w:tcBorders>
              <w:top w:val="nil"/>
              <w:left w:val="nil"/>
              <w:bottom w:val="single" w:sz="4" w:space="0" w:color="auto"/>
              <w:right w:val="single" w:sz="4" w:space="0" w:color="auto"/>
            </w:tcBorders>
            <w:shd w:val="clear" w:color="000000" w:fill="FFFFFF"/>
            <w:vAlign w:val="center"/>
            <w:hideMark/>
          </w:tcPr>
          <w:p w14:paraId="5D426FE7"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О</w:t>
            </w:r>
            <w:r>
              <w:rPr>
                <w:rFonts w:ascii="Myriad Pro" w:hAnsi="Myriad Pro"/>
                <w:color w:val="000000"/>
                <w:sz w:val="18"/>
                <w:szCs w:val="18"/>
              </w:rPr>
              <w:t>А</w:t>
            </w:r>
            <w:r w:rsidRPr="00E0377F">
              <w:rPr>
                <w:rFonts w:ascii="Myriad Pro" w:hAnsi="Myriad Pro"/>
                <w:color w:val="000000"/>
                <w:sz w:val="18"/>
                <w:szCs w:val="18"/>
              </w:rPr>
              <w:t xml:space="preserve">О </w:t>
            </w:r>
            <w:r>
              <w:rPr>
                <w:rFonts w:ascii="Myriad Pro" w:hAnsi="Myriad Pro"/>
                <w:color w:val="000000"/>
                <w:sz w:val="18"/>
                <w:szCs w:val="18"/>
              </w:rPr>
              <w:t>«Оборонэнерго»</w:t>
            </w:r>
            <w:r w:rsidRPr="00E0377F">
              <w:rPr>
                <w:rFonts w:ascii="Myriad Pro" w:hAnsi="Myriad Pro"/>
                <w:color w:val="000000"/>
                <w:sz w:val="18"/>
                <w:szCs w:val="18"/>
              </w:rPr>
              <w:t xml:space="preserve"> </w:t>
            </w:r>
            <w:r>
              <w:rPr>
                <w:rFonts w:ascii="Myriad Pro" w:hAnsi="Myriad Pro"/>
                <w:color w:val="000000"/>
                <w:sz w:val="18"/>
                <w:szCs w:val="18"/>
              </w:rPr>
              <w:t>филиал Сибирский</w:t>
            </w:r>
          </w:p>
        </w:tc>
        <w:tc>
          <w:tcPr>
            <w:tcW w:w="1843" w:type="dxa"/>
            <w:tcBorders>
              <w:top w:val="nil"/>
              <w:left w:val="nil"/>
              <w:bottom w:val="single" w:sz="4" w:space="0" w:color="auto"/>
              <w:right w:val="single" w:sz="4" w:space="0" w:color="auto"/>
            </w:tcBorders>
            <w:shd w:val="clear" w:color="000000" w:fill="FFFFFF"/>
            <w:vAlign w:val="center"/>
            <w:hideMark/>
          </w:tcPr>
          <w:p w14:paraId="58CBE73B" w14:textId="4BBC6FFB"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41 410,77</w:t>
            </w:r>
          </w:p>
        </w:tc>
        <w:tc>
          <w:tcPr>
            <w:tcW w:w="2417" w:type="dxa"/>
            <w:tcBorders>
              <w:top w:val="nil"/>
              <w:left w:val="nil"/>
              <w:bottom w:val="single" w:sz="4" w:space="0" w:color="auto"/>
              <w:right w:val="single" w:sz="4" w:space="0" w:color="auto"/>
            </w:tcBorders>
            <w:shd w:val="clear" w:color="000000" w:fill="FFFFFF"/>
            <w:vAlign w:val="center"/>
            <w:hideMark/>
          </w:tcPr>
          <w:p w14:paraId="21729502"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647E5C19"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63BCCE70"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11</w:t>
            </w:r>
          </w:p>
        </w:tc>
        <w:tc>
          <w:tcPr>
            <w:tcW w:w="4449" w:type="dxa"/>
            <w:tcBorders>
              <w:top w:val="nil"/>
              <w:left w:val="nil"/>
              <w:bottom w:val="single" w:sz="4" w:space="0" w:color="auto"/>
              <w:right w:val="single" w:sz="4" w:space="0" w:color="auto"/>
            </w:tcBorders>
            <w:shd w:val="clear" w:color="000000" w:fill="FFFFFF"/>
            <w:vAlign w:val="center"/>
            <w:hideMark/>
          </w:tcPr>
          <w:p w14:paraId="5D48954C" w14:textId="77777777" w:rsidR="004A5ACB" w:rsidRPr="00E0377F" w:rsidRDefault="004A5ACB" w:rsidP="004A5ACB">
            <w:pPr>
              <w:rPr>
                <w:rFonts w:ascii="Myriad Pro" w:hAnsi="Myriad Pro"/>
                <w:color w:val="000000"/>
                <w:sz w:val="18"/>
                <w:szCs w:val="18"/>
              </w:rPr>
            </w:pPr>
            <w:r>
              <w:rPr>
                <w:rFonts w:ascii="Myriad Pro" w:hAnsi="Myriad Pro"/>
                <w:color w:val="000000"/>
                <w:sz w:val="18"/>
                <w:szCs w:val="18"/>
              </w:rPr>
              <w:t>ООО</w:t>
            </w:r>
            <w:r w:rsidRPr="00E0377F">
              <w:rPr>
                <w:rFonts w:ascii="Myriad Pro" w:hAnsi="Myriad Pro"/>
                <w:color w:val="000000"/>
                <w:sz w:val="18"/>
                <w:szCs w:val="18"/>
              </w:rPr>
              <w:t xml:space="preserve"> </w:t>
            </w:r>
            <w:r>
              <w:rPr>
                <w:rFonts w:ascii="Myriad Pro" w:hAnsi="Myriad Pro"/>
                <w:color w:val="000000"/>
                <w:sz w:val="18"/>
                <w:szCs w:val="18"/>
              </w:rPr>
              <w:t>«Заринская сетевая компания»</w:t>
            </w:r>
          </w:p>
        </w:tc>
        <w:tc>
          <w:tcPr>
            <w:tcW w:w="1843" w:type="dxa"/>
            <w:tcBorders>
              <w:top w:val="nil"/>
              <w:left w:val="nil"/>
              <w:bottom w:val="single" w:sz="4" w:space="0" w:color="auto"/>
              <w:right w:val="single" w:sz="4" w:space="0" w:color="auto"/>
            </w:tcBorders>
            <w:shd w:val="clear" w:color="000000" w:fill="FFFFFF"/>
            <w:vAlign w:val="center"/>
            <w:hideMark/>
          </w:tcPr>
          <w:p w14:paraId="4494730E" w14:textId="5BBF0F38"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82 758,66</w:t>
            </w:r>
          </w:p>
        </w:tc>
        <w:tc>
          <w:tcPr>
            <w:tcW w:w="2417" w:type="dxa"/>
            <w:tcBorders>
              <w:top w:val="nil"/>
              <w:left w:val="nil"/>
              <w:bottom w:val="single" w:sz="4" w:space="0" w:color="auto"/>
              <w:right w:val="single" w:sz="4" w:space="0" w:color="auto"/>
            </w:tcBorders>
            <w:shd w:val="clear" w:color="000000" w:fill="FFFFFF"/>
            <w:vAlign w:val="center"/>
            <w:hideMark/>
          </w:tcPr>
          <w:p w14:paraId="0E0EAFE3"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09982BB2" w14:textId="77777777" w:rsidTr="004B558B">
        <w:trPr>
          <w:trHeight w:val="283"/>
        </w:trPr>
        <w:tc>
          <w:tcPr>
            <w:tcW w:w="904" w:type="dxa"/>
            <w:tcBorders>
              <w:top w:val="nil"/>
              <w:left w:val="single" w:sz="4" w:space="0" w:color="auto"/>
              <w:bottom w:val="single" w:sz="4" w:space="0" w:color="auto"/>
              <w:right w:val="single" w:sz="4" w:space="0" w:color="auto"/>
            </w:tcBorders>
            <w:shd w:val="clear" w:color="000000" w:fill="FFFFFF"/>
            <w:vAlign w:val="center"/>
            <w:hideMark/>
          </w:tcPr>
          <w:p w14:paraId="5EA0139B" w14:textId="77777777" w:rsidR="004A5ACB" w:rsidRPr="00E0377F" w:rsidRDefault="004A5ACB" w:rsidP="00E13824">
            <w:pPr>
              <w:jc w:val="center"/>
              <w:rPr>
                <w:rFonts w:ascii="Myriad Pro" w:hAnsi="Myriad Pro"/>
                <w:color w:val="000000"/>
                <w:sz w:val="18"/>
                <w:szCs w:val="18"/>
              </w:rPr>
            </w:pPr>
            <w:r w:rsidRPr="00E0377F">
              <w:rPr>
                <w:rFonts w:ascii="Myriad Pro" w:hAnsi="Myriad Pro"/>
                <w:color w:val="000000"/>
                <w:sz w:val="18"/>
                <w:szCs w:val="18"/>
              </w:rPr>
              <w:t>12</w:t>
            </w:r>
          </w:p>
        </w:tc>
        <w:tc>
          <w:tcPr>
            <w:tcW w:w="4449" w:type="dxa"/>
            <w:tcBorders>
              <w:top w:val="nil"/>
              <w:left w:val="nil"/>
              <w:bottom w:val="single" w:sz="4" w:space="0" w:color="auto"/>
              <w:right w:val="single" w:sz="4" w:space="0" w:color="auto"/>
            </w:tcBorders>
            <w:shd w:val="clear" w:color="000000" w:fill="FFFFFF"/>
            <w:vAlign w:val="center"/>
            <w:hideMark/>
          </w:tcPr>
          <w:p w14:paraId="3E1D0A0F" w14:textId="77777777" w:rsidR="004A5ACB" w:rsidRPr="00E0377F" w:rsidRDefault="004A5ACB" w:rsidP="004A5ACB">
            <w:pPr>
              <w:rPr>
                <w:rFonts w:ascii="Myriad Pro" w:hAnsi="Myriad Pro"/>
                <w:color w:val="000000"/>
                <w:sz w:val="18"/>
                <w:szCs w:val="18"/>
              </w:rPr>
            </w:pPr>
            <w:r w:rsidRPr="00E0377F">
              <w:rPr>
                <w:rFonts w:ascii="Myriad Pro" w:hAnsi="Myriad Pro"/>
                <w:color w:val="000000"/>
                <w:sz w:val="18"/>
                <w:szCs w:val="18"/>
              </w:rPr>
              <w:t>О</w:t>
            </w:r>
            <w:r>
              <w:rPr>
                <w:rFonts w:ascii="Myriad Pro" w:hAnsi="Myriad Pro"/>
                <w:color w:val="000000"/>
                <w:sz w:val="18"/>
                <w:szCs w:val="18"/>
              </w:rPr>
              <w:t>О</w:t>
            </w:r>
            <w:r w:rsidRPr="00E0377F">
              <w:rPr>
                <w:rFonts w:ascii="Myriad Pro" w:hAnsi="Myriad Pro"/>
                <w:color w:val="000000"/>
                <w:sz w:val="18"/>
                <w:szCs w:val="18"/>
              </w:rPr>
              <w:t xml:space="preserve">О </w:t>
            </w:r>
            <w:r>
              <w:rPr>
                <w:rFonts w:ascii="Myriad Pro" w:hAnsi="Myriad Pro"/>
                <w:color w:val="000000"/>
                <w:sz w:val="18"/>
                <w:szCs w:val="18"/>
              </w:rPr>
              <w:t>«ТЭНП»</w:t>
            </w:r>
          </w:p>
        </w:tc>
        <w:tc>
          <w:tcPr>
            <w:tcW w:w="1843" w:type="dxa"/>
            <w:tcBorders>
              <w:top w:val="nil"/>
              <w:left w:val="nil"/>
              <w:bottom w:val="single" w:sz="4" w:space="0" w:color="auto"/>
              <w:right w:val="single" w:sz="4" w:space="0" w:color="auto"/>
            </w:tcBorders>
            <w:shd w:val="clear" w:color="000000" w:fill="FFFFFF"/>
            <w:vAlign w:val="center"/>
            <w:hideMark/>
          </w:tcPr>
          <w:p w14:paraId="7B17B8BD" w14:textId="77777777" w:rsidR="004A5ACB" w:rsidRPr="00E0377F" w:rsidRDefault="004A5ACB" w:rsidP="004A5ACB">
            <w:pPr>
              <w:jc w:val="center"/>
              <w:rPr>
                <w:rFonts w:ascii="Myriad Pro" w:hAnsi="Myriad Pro"/>
                <w:color w:val="000000"/>
                <w:sz w:val="18"/>
                <w:szCs w:val="18"/>
              </w:rPr>
            </w:pPr>
            <w:r>
              <w:rPr>
                <w:rFonts w:ascii="Myriad Pro" w:hAnsi="Myriad Pro"/>
                <w:color w:val="000000"/>
                <w:sz w:val="18"/>
                <w:szCs w:val="18"/>
              </w:rPr>
              <w:t>2 008,99</w:t>
            </w:r>
          </w:p>
        </w:tc>
        <w:tc>
          <w:tcPr>
            <w:tcW w:w="2417" w:type="dxa"/>
            <w:tcBorders>
              <w:top w:val="nil"/>
              <w:left w:val="nil"/>
              <w:bottom w:val="single" w:sz="4" w:space="0" w:color="auto"/>
              <w:right w:val="single" w:sz="4" w:space="0" w:color="auto"/>
            </w:tcBorders>
            <w:shd w:val="clear" w:color="000000" w:fill="FFFFFF"/>
            <w:vAlign w:val="center"/>
            <w:hideMark/>
          </w:tcPr>
          <w:p w14:paraId="58171BF3" w14:textId="77777777" w:rsidR="004A5ACB" w:rsidRPr="00E0377F" w:rsidRDefault="004A5ACB" w:rsidP="004A5ACB">
            <w:pPr>
              <w:jc w:val="center"/>
              <w:rPr>
                <w:rFonts w:ascii="Myriad Pro" w:hAnsi="Myriad Pro"/>
                <w:color w:val="000000"/>
                <w:sz w:val="18"/>
                <w:szCs w:val="18"/>
              </w:rPr>
            </w:pPr>
            <w:r w:rsidRPr="00E0377F">
              <w:rPr>
                <w:rFonts w:ascii="Myriad Pro" w:hAnsi="Myriad Pro"/>
                <w:color w:val="000000"/>
                <w:sz w:val="18"/>
                <w:szCs w:val="18"/>
              </w:rPr>
              <w:t>-</w:t>
            </w:r>
          </w:p>
        </w:tc>
      </w:tr>
      <w:tr w:rsidR="004A5ACB" w:rsidRPr="00E0377F" w14:paraId="6600ED38" w14:textId="77777777" w:rsidTr="004B558B">
        <w:trPr>
          <w:trHeight w:val="283"/>
        </w:trPr>
        <w:tc>
          <w:tcPr>
            <w:tcW w:w="5353"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DD10D27" w14:textId="77777777" w:rsidR="004A5ACB" w:rsidRPr="00E0377F" w:rsidRDefault="004A5ACB" w:rsidP="004A5ACB">
            <w:pPr>
              <w:rPr>
                <w:rFonts w:ascii="Myriad Pro" w:hAnsi="Myriad Pro"/>
                <w:b/>
                <w:bCs/>
                <w:color w:val="000000"/>
                <w:sz w:val="18"/>
                <w:szCs w:val="18"/>
              </w:rPr>
            </w:pPr>
            <w:r w:rsidRPr="00E0377F">
              <w:rPr>
                <w:rFonts w:ascii="Myriad Pro" w:hAnsi="Myriad Pro"/>
                <w:b/>
                <w:bCs/>
                <w:color w:val="000000"/>
                <w:sz w:val="18"/>
                <w:szCs w:val="18"/>
              </w:rPr>
              <w:t>Всего</w:t>
            </w:r>
          </w:p>
        </w:tc>
        <w:tc>
          <w:tcPr>
            <w:tcW w:w="1843" w:type="dxa"/>
            <w:tcBorders>
              <w:top w:val="nil"/>
              <w:left w:val="nil"/>
              <w:bottom w:val="nil"/>
              <w:right w:val="single" w:sz="4" w:space="0" w:color="auto"/>
            </w:tcBorders>
            <w:shd w:val="clear" w:color="auto" w:fill="EAF1DD" w:themeFill="accent3" w:themeFillTint="33"/>
            <w:vAlign w:val="center"/>
            <w:hideMark/>
          </w:tcPr>
          <w:p w14:paraId="47F26191" w14:textId="217BEE17" w:rsidR="004A5ACB" w:rsidRPr="00E0377F" w:rsidRDefault="004A5ACB" w:rsidP="004A5ACB">
            <w:pPr>
              <w:jc w:val="center"/>
              <w:rPr>
                <w:rFonts w:ascii="Myriad Pro" w:hAnsi="Myriad Pro"/>
                <w:b/>
                <w:bCs/>
                <w:color w:val="000000"/>
                <w:sz w:val="18"/>
                <w:szCs w:val="18"/>
              </w:rPr>
            </w:pPr>
            <w:r>
              <w:rPr>
                <w:rFonts w:ascii="Myriad Pro" w:hAnsi="Myriad Pro"/>
                <w:b/>
                <w:bCs/>
                <w:color w:val="000000"/>
                <w:sz w:val="18"/>
                <w:szCs w:val="18"/>
              </w:rPr>
              <w:t>2 394 921,3</w:t>
            </w:r>
          </w:p>
        </w:tc>
        <w:tc>
          <w:tcPr>
            <w:tcW w:w="2417" w:type="dxa"/>
            <w:tcBorders>
              <w:top w:val="nil"/>
              <w:left w:val="nil"/>
              <w:bottom w:val="nil"/>
              <w:right w:val="single" w:sz="4" w:space="0" w:color="auto"/>
            </w:tcBorders>
            <w:shd w:val="clear" w:color="auto" w:fill="EAF1DD" w:themeFill="accent3" w:themeFillTint="33"/>
            <w:vAlign w:val="center"/>
            <w:hideMark/>
          </w:tcPr>
          <w:p w14:paraId="3895CDB2" w14:textId="3408472A" w:rsidR="004A5ACB" w:rsidRPr="00E0377F" w:rsidRDefault="004A5ACB" w:rsidP="004A5ACB">
            <w:pPr>
              <w:jc w:val="center"/>
              <w:rPr>
                <w:rFonts w:ascii="Myriad Pro" w:hAnsi="Myriad Pro"/>
                <w:b/>
                <w:bCs/>
                <w:color w:val="000000"/>
                <w:sz w:val="18"/>
                <w:szCs w:val="18"/>
              </w:rPr>
            </w:pPr>
            <w:r>
              <w:rPr>
                <w:rFonts w:ascii="Myriad Pro" w:hAnsi="Myriad Pro"/>
                <w:b/>
                <w:bCs/>
                <w:color w:val="000000"/>
                <w:sz w:val="18"/>
                <w:szCs w:val="18"/>
              </w:rPr>
              <w:t>42 567,6</w:t>
            </w:r>
          </w:p>
        </w:tc>
      </w:tr>
      <w:tr w:rsidR="004A5ACB" w:rsidRPr="00E0377F" w14:paraId="4032A694" w14:textId="77777777" w:rsidTr="004B558B">
        <w:trPr>
          <w:trHeight w:val="283"/>
        </w:trPr>
        <w:tc>
          <w:tcPr>
            <w:tcW w:w="5353"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A20FEAD" w14:textId="345DC153" w:rsidR="004A5ACB" w:rsidRPr="00E0377F" w:rsidRDefault="004A5ACB" w:rsidP="004A5ACB">
            <w:pPr>
              <w:rPr>
                <w:rFonts w:ascii="Myriad Pro" w:hAnsi="Myriad Pro"/>
                <w:b/>
                <w:bCs/>
                <w:color w:val="000000"/>
                <w:sz w:val="18"/>
                <w:szCs w:val="18"/>
              </w:rPr>
            </w:pPr>
            <w:r>
              <w:rPr>
                <w:rFonts w:ascii="Myriad Pro" w:hAnsi="Myriad Pro"/>
                <w:b/>
                <w:bCs/>
                <w:color w:val="000000"/>
                <w:sz w:val="18"/>
                <w:szCs w:val="18"/>
              </w:rPr>
              <w:t>Всего с учетом филиала ПАЛ «МРСК Сибири» - «Алтайэнерго»</w:t>
            </w:r>
          </w:p>
        </w:tc>
        <w:tc>
          <w:tcPr>
            <w:tcW w:w="1843" w:type="dxa"/>
            <w:tcBorders>
              <w:top w:val="nil"/>
              <w:left w:val="nil"/>
              <w:bottom w:val="single" w:sz="4" w:space="0" w:color="auto"/>
              <w:right w:val="single" w:sz="4" w:space="0" w:color="auto"/>
            </w:tcBorders>
            <w:shd w:val="clear" w:color="auto" w:fill="EAF1DD" w:themeFill="accent3" w:themeFillTint="33"/>
            <w:vAlign w:val="center"/>
          </w:tcPr>
          <w:p w14:paraId="5ED7360C" w14:textId="44D20202" w:rsidR="004A5ACB" w:rsidRDefault="004A5ACB" w:rsidP="004A5ACB">
            <w:pPr>
              <w:jc w:val="center"/>
              <w:rPr>
                <w:rFonts w:ascii="Myriad Pro" w:hAnsi="Myriad Pro"/>
                <w:b/>
                <w:bCs/>
                <w:color w:val="000000"/>
                <w:sz w:val="18"/>
                <w:szCs w:val="18"/>
              </w:rPr>
            </w:pPr>
            <w:r>
              <w:rPr>
                <w:rFonts w:ascii="Myriad Pro" w:hAnsi="Myriad Pro"/>
                <w:b/>
                <w:bCs/>
                <w:color w:val="000000"/>
                <w:sz w:val="18"/>
                <w:szCs w:val="18"/>
              </w:rPr>
              <w:t>7 791 957,4</w:t>
            </w:r>
          </w:p>
        </w:tc>
        <w:tc>
          <w:tcPr>
            <w:tcW w:w="2417" w:type="dxa"/>
            <w:tcBorders>
              <w:top w:val="nil"/>
              <w:left w:val="nil"/>
              <w:bottom w:val="single" w:sz="4" w:space="0" w:color="auto"/>
              <w:right w:val="single" w:sz="4" w:space="0" w:color="auto"/>
            </w:tcBorders>
            <w:shd w:val="clear" w:color="auto" w:fill="EAF1DD" w:themeFill="accent3" w:themeFillTint="33"/>
            <w:vAlign w:val="center"/>
          </w:tcPr>
          <w:p w14:paraId="0141464D" w14:textId="43529503" w:rsidR="004A5ACB" w:rsidRDefault="004A5ACB" w:rsidP="004A5ACB">
            <w:pPr>
              <w:jc w:val="center"/>
              <w:rPr>
                <w:rFonts w:ascii="Myriad Pro" w:hAnsi="Myriad Pro"/>
                <w:b/>
                <w:bCs/>
                <w:color w:val="000000"/>
                <w:sz w:val="18"/>
                <w:szCs w:val="18"/>
              </w:rPr>
            </w:pPr>
            <w:r>
              <w:rPr>
                <w:rFonts w:ascii="Myriad Pro" w:hAnsi="Myriad Pro"/>
                <w:b/>
                <w:bCs/>
                <w:color w:val="000000"/>
                <w:sz w:val="18"/>
                <w:szCs w:val="18"/>
              </w:rPr>
              <w:t>71 354,66</w:t>
            </w:r>
          </w:p>
        </w:tc>
      </w:tr>
    </w:tbl>
    <w:bookmarkEnd w:id="44"/>
    <w:p w14:paraId="077E1FF8" w14:textId="197ECD7D" w:rsidR="004A5ACB" w:rsidRDefault="004A5ACB" w:rsidP="004A5ACB">
      <w:pPr>
        <w:spacing w:before="240"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Филиал </w:t>
      </w:r>
      <w:r w:rsidR="00393E59">
        <w:rPr>
          <w:rFonts w:ascii="Myriad Pro" w:eastAsia="Calibri" w:hAnsi="Myriad Pro"/>
          <w:color w:val="0D0D0D" w:themeColor="text1" w:themeTint="F2"/>
          <w:sz w:val="26"/>
          <w:szCs w:val="26"/>
        </w:rPr>
        <w:t>ПАО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МРС</w:t>
      </w:r>
      <w:r w:rsidRPr="00EB60C0">
        <w:rPr>
          <w:rFonts w:ascii="Myriad Pro" w:eastAsia="Calibri" w:hAnsi="Myriad Pro"/>
          <w:color w:val="0D0D0D" w:themeColor="text1" w:themeTint="F2"/>
          <w:sz w:val="26"/>
          <w:szCs w:val="26"/>
        </w:rPr>
        <w:t>К</w:t>
      </w:r>
      <w:r>
        <w:rPr>
          <w:rFonts w:ascii="Myriad Pro" w:eastAsia="Calibri" w:hAnsi="Myriad Pro"/>
          <w:color w:val="0D0D0D" w:themeColor="text1" w:themeTint="F2"/>
          <w:sz w:val="26"/>
          <w:szCs w:val="26"/>
        </w:rPr>
        <w:t xml:space="preserve"> Сибири</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 «Алтайэнерго»</w:t>
      </w:r>
      <w:r w:rsidRPr="00EB60C0">
        <w:rPr>
          <w:rFonts w:ascii="Myriad Pro" w:eastAsia="Calibri" w:hAnsi="Myriad Pro"/>
          <w:color w:val="0D0D0D" w:themeColor="text1" w:themeTint="F2"/>
          <w:sz w:val="26"/>
          <w:szCs w:val="26"/>
        </w:rPr>
        <w:t xml:space="preserve"> является самой крупной ТСО в регионе, доля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 xml:space="preserve">» составляет </w:t>
      </w:r>
      <w:r>
        <w:rPr>
          <w:rFonts w:ascii="Myriad Pro" w:eastAsia="Calibri" w:hAnsi="Myriad Pro"/>
          <w:color w:val="0D0D0D" w:themeColor="text1" w:themeTint="F2"/>
          <w:sz w:val="26"/>
          <w:szCs w:val="26"/>
        </w:rPr>
        <w:t>69,3</w:t>
      </w:r>
      <w:r w:rsidRPr="00EB60C0">
        <w:rPr>
          <w:rFonts w:ascii="Myriad Pro" w:eastAsia="Calibri" w:hAnsi="Myriad Pro"/>
          <w:color w:val="0D0D0D" w:themeColor="text1" w:themeTint="F2"/>
          <w:sz w:val="26"/>
          <w:szCs w:val="26"/>
        </w:rPr>
        <w:t xml:space="preserve">% от общей утвержденной </w:t>
      </w:r>
      <w:r>
        <w:rPr>
          <w:rFonts w:ascii="Myriad Pro" w:eastAsia="Calibri" w:hAnsi="Myriad Pro"/>
          <w:color w:val="0D0D0D" w:themeColor="text1" w:themeTint="F2"/>
          <w:sz w:val="26"/>
          <w:szCs w:val="26"/>
        </w:rPr>
        <w:t>Управлением по тарифам</w:t>
      </w:r>
      <w:r w:rsidRPr="00EB60C0">
        <w:rPr>
          <w:rFonts w:ascii="Myriad Pro" w:eastAsia="Calibri" w:hAnsi="Myriad Pro"/>
          <w:color w:val="0D0D0D" w:themeColor="text1" w:themeTint="F2"/>
          <w:sz w:val="26"/>
          <w:szCs w:val="26"/>
        </w:rPr>
        <w:t xml:space="preserve"> НВВ ТСО (без учета оплаты потерь) на территории </w:t>
      </w:r>
      <w:r>
        <w:rPr>
          <w:rFonts w:ascii="Myriad Pro" w:eastAsia="Calibri" w:hAnsi="Myriad Pro"/>
          <w:color w:val="0D0D0D" w:themeColor="text1" w:themeTint="F2"/>
          <w:sz w:val="26"/>
          <w:szCs w:val="26"/>
        </w:rPr>
        <w:t>Алтайского края</w:t>
      </w:r>
      <w:r w:rsidRPr="00EB60C0">
        <w:rPr>
          <w:rFonts w:ascii="Myriad Pro" w:eastAsia="Calibri" w:hAnsi="Myriad Pro"/>
          <w:color w:val="0D0D0D" w:themeColor="text1" w:themeTint="F2"/>
          <w:sz w:val="26"/>
          <w:szCs w:val="26"/>
        </w:rPr>
        <w:t xml:space="preserve">. НВВ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 xml:space="preserve">» определяется </w:t>
      </w:r>
      <w:r>
        <w:rPr>
          <w:rFonts w:ascii="Myriad Pro" w:eastAsia="Calibri" w:hAnsi="Myriad Pro"/>
          <w:color w:val="0D0D0D" w:themeColor="text1" w:themeTint="F2"/>
          <w:sz w:val="26"/>
          <w:szCs w:val="26"/>
        </w:rPr>
        <w:t>Управлением по тарифам</w:t>
      </w:r>
      <w:r w:rsidRPr="00EB60C0">
        <w:rPr>
          <w:rFonts w:ascii="Myriad Pro" w:eastAsia="Calibri" w:hAnsi="Myriad Pro"/>
          <w:color w:val="0D0D0D" w:themeColor="text1" w:themeTint="F2"/>
          <w:sz w:val="26"/>
          <w:szCs w:val="26"/>
        </w:rPr>
        <w:t xml:space="preserve"> с применением метода долгосрочной индексации НВВ на услуги по передаче электрической энергии исходя из установленных для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 xml:space="preserve">» долгосрочных параметров регулирования (подробное описание представлено в разделе «Экспертиза долгосрочных параметров расчета необходимой валовой выручки </w:t>
      </w:r>
      <w:r>
        <w:rPr>
          <w:rFonts w:ascii="Myriad Pro" w:eastAsia="Calibri" w:hAnsi="Myriad Pro"/>
          <w:color w:val="0D0D0D" w:themeColor="text1" w:themeTint="F2"/>
          <w:sz w:val="26"/>
          <w:szCs w:val="26"/>
        </w:rPr>
        <w:t xml:space="preserve">филиала </w:t>
      </w:r>
      <w:r w:rsidRPr="00EB60C0">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Алтайэнерго</w:t>
      </w:r>
      <w:r w:rsidRPr="00EB60C0">
        <w:rPr>
          <w:rFonts w:ascii="Myriad Pro" w:eastAsia="Calibri" w:hAnsi="Myriad Pro"/>
          <w:color w:val="0D0D0D" w:themeColor="text1" w:themeTint="F2"/>
          <w:sz w:val="26"/>
          <w:szCs w:val="26"/>
        </w:rPr>
        <w:t>»).</w:t>
      </w:r>
    </w:p>
    <w:p w14:paraId="1C039F39" w14:textId="4F1EBE2C" w:rsidR="008951A4" w:rsidRPr="004A5ACB" w:rsidRDefault="004A5ACB" w:rsidP="004A5ACB">
      <w:pPr>
        <w:spacing w:line="360" w:lineRule="auto"/>
        <w:ind w:firstLine="567"/>
        <w:jc w:val="both"/>
        <w:rPr>
          <w:rFonts w:ascii="Myriad Pro" w:hAnsi="Myriad Pro"/>
          <w:color w:val="FF0000"/>
        </w:rPr>
        <w:sectPr w:rsidR="008951A4" w:rsidRPr="004A5ACB" w:rsidSect="00FE11F8">
          <w:headerReference w:type="default" r:id="rId23"/>
          <w:footerReference w:type="default" r:id="rId24"/>
          <w:pgSz w:w="11906" w:h="16838"/>
          <w:pgMar w:top="1134" w:right="850" w:bottom="1134" w:left="1701" w:header="708" w:footer="708" w:gutter="0"/>
          <w:cols w:space="708"/>
          <w:titlePg/>
          <w:docGrid w:linePitch="360"/>
        </w:sectPr>
      </w:pPr>
      <w:r w:rsidRPr="00703B2B">
        <w:rPr>
          <w:rFonts w:ascii="Myriad Pro" w:eastAsia="Calibri" w:hAnsi="Myriad Pro"/>
          <w:color w:val="0D0D0D" w:themeColor="text1" w:themeTint="F2"/>
          <w:sz w:val="26"/>
          <w:szCs w:val="26"/>
        </w:rPr>
        <w:t xml:space="preserve">Индивидуальные тарифы на услуги по передаче электрической энергии для взаиморасчетов между сетевыми организациями на территории </w:t>
      </w:r>
      <w:r>
        <w:rPr>
          <w:rFonts w:ascii="Myriad Pro" w:eastAsia="Calibri" w:hAnsi="Myriad Pro"/>
          <w:color w:val="0D0D0D" w:themeColor="text1" w:themeTint="F2"/>
          <w:sz w:val="26"/>
          <w:szCs w:val="26"/>
        </w:rPr>
        <w:t xml:space="preserve">Алтайского края установлены Управлением по тарифам  на 2018 год решением от 26.12.2017 </w:t>
      </w:r>
      <w:r w:rsidR="00393E59">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 xml:space="preserve"> 761 «О внесении изменений в решение управления Алтайского края по государственному регулированию цен и тарифов от 27.12.2014 </w:t>
      </w:r>
      <w:r w:rsidR="00393E59">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 xml:space="preserve"> 679».</w:t>
      </w:r>
    </w:p>
    <w:p w14:paraId="40D3051F" w14:textId="77777777" w:rsidR="001816C3" w:rsidRPr="00C54AEE" w:rsidRDefault="001816C3" w:rsidP="001816C3">
      <w:pPr>
        <w:keepNext/>
        <w:autoSpaceDE w:val="0"/>
        <w:autoSpaceDN w:val="0"/>
        <w:adjustRightInd w:val="0"/>
        <w:spacing w:before="200" w:after="200" w:line="360" w:lineRule="auto"/>
        <w:jc w:val="both"/>
        <w:rPr>
          <w:rFonts w:ascii="Myriad Pro" w:hAnsi="Myriad Pro"/>
          <w:b/>
          <w:color w:val="0D0D0D" w:themeColor="text1" w:themeTint="F2"/>
          <w:sz w:val="26"/>
          <w:szCs w:val="26"/>
          <w:shd w:val="clear" w:color="auto" w:fill="FFFFFF"/>
        </w:rPr>
      </w:pPr>
      <w:r w:rsidRPr="00C54AEE">
        <w:rPr>
          <w:rFonts w:ascii="Myriad Pro" w:hAnsi="Myriad Pro"/>
          <w:b/>
          <w:color w:val="0D0D0D" w:themeColor="text1" w:themeTint="F2"/>
          <w:sz w:val="26"/>
          <w:szCs w:val="26"/>
          <w:shd w:val="clear" w:color="auto" w:fill="FFFFFF"/>
        </w:rPr>
        <w:lastRenderedPageBreak/>
        <w:t>ПОЗИЦИЯ ИСПОЛНИТЕЛЯ</w:t>
      </w:r>
    </w:p>
    <w:p w14:paraId="7A784874" w14:textId="77777777" w:rsidR="001816C3" w:rsidRPr="00C54AEE" w:rsidRDefault="001816C3" w:rsidP="00E13824">
      <w:pPr>
        <w:pStyle w:val="afff6"/>
        <w:spacing w:after="0" w:line="360" w:lineRule="auto"/>
        <w:ind w:firstLine="567"/>
        <w:rPr>
          <w:rFonts w:ascii="Myriad Pro" w:eastAsia="Calibri" w:hAnsi="Myriad Pro"/>
          <w:color w:val="0D0D0D" w:themeColor="text1" w:themeTint="F2"/>
          <w:sz w:val="26"/>
          <w:szCs w:val="26"/>
          <w:lang w:eastAsia="ru-RU"/>
        </w:rPr>
      </w:pPr>
      <w:r w:rsidRPr="00C54AEE">
        <w:rPr>
          <w:rFonts w:ascii="Myriad Pro" w:eastAsia="Calibri" w:hAnsi="Myriad Pro"/>
          <w:color w:val="0D0D0D" w:themeColor="text1" w:themeTint="F2"/>
          <w:sz w:val="26"/>
          <w:szCs w:val="26"/>
          <w:lang w:eastAsia="ru-RU"/>
        </w:rPr>
        <w:t xml:space="preserve">На территории </w:t>
      </w:r>
      <w:r>
        <w:rPr>
          <w:rFonts w:ascii="Myriad Pro" w:eastAsia="Calibri" w:hAnsi="Myriad Pro"/>
          <w:color w:val="0D0D0D" w:themeColor="text1" w:themeTint="F2"/>
          <w:sz w:val="26"/>
          <w:szCs w:val="26"/>
          <w:lang w:eastAsia="ru-RU"/>
        </w:rPr>
        <w:t>Алтайского края</w:t>
      </w:r>
      <w:r w:rsidRPr="00C54AEE">
        <w:rPr>
          <w:rFonts w:ascii="Myriad Pro" w:eastAsia="Calibri" w:hAnsi="Myriad Pro"/>
          <w:color w:val="0D0D0D" w:themeColor="text1" w:themeTint="F2"/>
          <w:sz w:val="26"/>
          <w:szCs w:val="26"/>
          <w:lang w:eastAsia="ru-RU"/>
        </w:rPr>
        <w:t xml:space="preserve"> действует смешанная схема расчетов между электросетевыми организациями, т.е. часть сетевых организаций региона работают по схеме «котел сверху», часть по схеме «котел снизу».</w:t>
      </w:r>
    </w:p>
    <w:p w14:paraId="277BBA0F" w14:textId="077814DE" w:rsidR="00421D71" w:rsidRPr="001816C3" w:rsidRDefault="00421D71" w:rsidP="00421D71">
      <w:pPr>
        <w:spacing w:line="360" w:lineRule="auto"/>
        <w:ind w:firstLine="567"/>
        <w:jc w:val="both"/>
        <w:rPr>
          <w:rFonts w:ascii="Myriad Pro" w:hAnsi="Myriad Pro"/>
          <w:sz w:val="26"/>
          <w:szCs w:val="26"/>
        </w:rPr>
      </w:pPr>
      <w:r w:rsidRPr="001816C3">
        <w:rPr>
          <w:rFonts w:ascii="Myriad Pro" w:hAnsi="Myriad Pro"/>
          <w:sz w:val="26"/>
          <w:szCs w:val="26"/>
        </w:rPr>
        <w:t>Филиал «Алтайэнерго» является котлодержателем в регионе Алтайский край, следовательно, возникают обязательства по восполнению НВВ других сетевых компаний Алтайского края с помощью взаиморасчетов:</w:t>
      </w:r>
    </w:p>
    <w:tbl>
      <w:tblPr>
        <w:tblW w:w="48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163"/>
        <w:gridCol w:w="1107"/>
        <w:gridCol w:w="1213"/>
        <w:gridCol w:w="929"/>
        <w:gridCol w:w="11"/>
        <w:gridCol w:w="1003"/>
        <w:gridCol w:w="1105"/>
        <w:gridCol w:w="1020"/>
      </w:tblGrid>
      <w:tr w:rsidR="0068327B" w:rsidRPr="00AA3EC8" w14:paraId="4E93D72E" w14:textId="77777777" w:rsidTr="00544629">
        <w:trPr>
          <w:trHeight w:val="570"/>
          <w:tblHeader/>
          <w:jc w:val="center"/>
        </w:trPr>
        <w:tc>
          <w:tcPr>
            <w:tcW w:w="9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9D9F86"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Наименование контрагента</w:t>
            </w:r>
          </w:p>
        </w:tc>
        <w:tc>
          <w:tcPr>
            <w:tcW w:w="6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DBBDC"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Одноставочный тариф</w:t>
            </w:r>
          </w:p>
        </w:tc>
        <w:tc>
          <w:tcPr>
            <w:tcW w:w="175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CBB25"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Полезный отпуск э/э, тыс. кВт.ч.</w:t>
            </w:r>
          </w:p>
        </w:tc>
        <w:tc>
          <w:tcPr>
            <w:tcW w:w="168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43436"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Расходы по оплате услуг по передаче смежным ТСО, тыс. руб.</w:t>
            </w:r>
          </w:p>
        </w:tc>
      </w:tr>
      <w:tr w:rsidR="00544629" w:rsidRPr="00AA3EC8" w14:paraId="5C9165BD" w14:textId="77777777" w:rsidTr="00544629">
        <w:trPr>
          <w:trHeight w:val="300"/>
          <w:tblHeader/>
          <w:jc w:val="center"/>
        </w:trPr>
        <w:tc>
          <w:tcPr>
            <w:tcW w:w="9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2D834" w14:textId="77777777" w:rsidR="00421D71" w:rsidRPr="001816C3" w:rsidRDefault="00421D71" w:rsidP="00553DD6">
            <w:pPr>
              <w:rPr>
                <w:rFonts w:ascii="Myriad Pro" w:hAnsi="Myriad Pro"/>
                <w:b/>
                <w:bCs/>
                <w:color w:val="FFFFFF" w:themeColor="background1"/>
                <w:sz w:val="18"/>
                <w:szCs w:val="18"/>
              </w:rPr>
            </w:pPr>
          </w:p>
        </w:tc>
        <w:tc>
          <w:tcPr>
            <w:tcW w:w="6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D0A3A" w14:textId="77777777" w:rsidR="00421D71" w:rsidRPr="001816C3" w:rsidRDefault="00421D71" w:rsidP="00553DD6">
            <w:pPr>
              <w:rPr>
                <w:rFonts w:ascii="Myriad Pro" w:hAnsi="Myriad Pro"/>
                <w:b/>
                <w:color w:val="FFFFFF" w:themeColor="background1"/>
                <w:sz w:val="18"/>
                <w:szCs w:val="18"/>
              </w:rPr>
            </w:pP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E038D"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план</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AFFB4"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факт</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0812B"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Откл</w:t>
            </w:r>
          </w:p>
        </w:tc>
        <w:tc>
          <w:tcPr>
            <w:tcW w:w="5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8343A"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план</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8543D"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факт</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24605C" w14:textId="77777777" w:rsidR="00421D71" w:rsidRPr="001816C3" w:rsidRDefault="00421D71" w:rsidP="00553DD6">
            <w:pPr>
              <w:jc w:val="center"/>
              <w:rPr>
                <w:rFonts w:ascii="Myriad Pro" w:hAnsi="Myriad Pro"/>
                <w:b/>
                <w:color w:val="FFFFFF" w:themeColor="background1"/>
                <w:sz w:val="18"/>
                <w:szCs w:val="18"/>
              </w:rPr>
            </w:pPr>
            <w:r w:rsidRPr="001816C3">
              <w:rPr>
                <w:rFonts w:ascii="Myriad Pro" w:hAnsi="Myriad Pro"/>
                <w:b/>
                <w:color w:val="FFFFFF" w:themeColor="background1"/>
                <w:sz w:val="18"/>
                <w:szCs w:val="18"/>
              </w:rPr>
              <w:t>Откл.</w:t>
            </w:r>
          </w:p>
        </w:tc>
      </w:tr>
      <w:tr w:rsidR="00544629" w:rsidRPr="00AA3EC8" w14:paraId="28C006E5" w14:textId="77777777" w:rsidTr="002250AA">
        <w:trPr>
          <w:trHeight w:val="300"/>
          <w:jc w:val="center"/>
        </w:trPr>
        <w:tc>
          <w:tcPr>
            <w:tcW w:w="935" w:type="pct"/>
            <w:tcBorders>
              <w:top w:val="single" w:sz="4" w:space="0" w:color="FFFFFF" w:themeColor="background1"/>
            </w:tcBorders>
            <w:shd w:val="clear" w:color="000000" w:fill="FFFFFF"/>
            <w:noWrap/>
            <w:vAlign w:val="center"/>
            <w:hideMark/>
          </w:tcPr>
          <w:p w14:paraId="50F8E5F7" w14:textId="77777777" w:rsidR="00544629" w:rsidRPr="001816C3" w:rsidRDefault="00544629" w:rsidP="00544629">
            <w:pPr>
              <w:rPr>
                <w:rFonts w:ascii="Myriad Pro" w:hAnsi="Myriad Pro"/>
                <w:sz w:val="18"/>
                <w:szCs w:val="18"/>
              </w:rPr>
            </w:pPr>
            <w:r w:rsidRPr="001816C3">
              <w:rPr>
                <w:rFonts w:ascii="Myriad Pro" w:hAnsi="Myriad Pro"/>
                <w:sz w:val="18"/>
                <w:szCs w:val="18"/>
              </w:rPr>
              <w:t>ОАО "РЖД"</w:t>
            </w:r>
          </w:p>
        </w:tc>
        <w:tc>
          <w:tcPr>
            <w:tcW w:w="626" w:type="pct"/>
            <w:tcBorders>
              <w:top w:val="single" w:sz="4" w:space="0" w:color="FFFFFF" w:themeColor="background1"/>
            </w:tcBorders>
            <w:shd w:val="clear" w:color="000000" w:fill="FFFFFF"/>
            <w:noWrap/>
            <w:vAlign w:val="center"/>
            <w:hideMark/>
          </w:tcPr>
          <w:p w14:paraId="779B1A8E" w14:textId="47ADFBE7" w:rsidR="00544629" w:rsidRPr="0068327B" w:rsidRDefault="00544629" w:rsidP="002250AA">
            <w:pPr>
              <w:jc w:val="center"/>
              <w:rPr>
                <w:rFonts w:ascii="Myriad Pro" w:hAnsi="Myriad Pro"/>
                <w:sz w:val="18"/>
                <w:szCs w:val="18"/>
              </w:rPr>
            </w:pPr>
            <w:r w:rsidRPr="0068327B">
              <w:rPr>
                <w:rFonts w:ascii="Myriad Pro" w:hAnsi="Myriad Pro"/>
                <w:sz w:val="18"/>
                <w:szCs w:val="18"/>
              </w:rPr>
              <w:t>774,05</w:t>
            </w:r>
          </w:p>
        </w:tc>
        <w:tc>
          <w:tcPr>
            <w:tcW w:w="596" w:type="pct"/>
            <w:tcBorders>
              <w:top w:val="single" w:sz="4" w:space="0" w:color="FFFFFF" w:themeColor="background1"/>
            </w:tcBorders>
            <w:shd w:val="clear" w:color="auto" w:fill="auto"/>
            <w:noWrap/>
            <w:vAlign w:val="center"/>
            <w:hideMark/>
          </w:tcPr>
          <w:p w14:paraId="1456B406" w14:textId="6CAB173B" w:rsidR="00544629" w:rsidRPr="0068327B" w:rsidRDefault="00544629" w:rsidP="002250AA">
            <w:pPr>
              <w:jc w:val="center"/>
              <w:rPr>
                <w:rFonts w:ascii="Myriad Pro" w:hAnsi="Myriad Pro"/>
                <w:sz w:val="18"/>
                <w:szCs w:val="18"/>
              </w:rPr>
            </w:pPr>
            <w:r w:rsidRPr="0068327B">
              <w:rPr>
                <w:rFonts w:ascii="Myriad Pro" w:hAnsi="Myriad Pro"/>
                <w:sz w:val="18"/>
                <w:szCs w:val="18"/>
              </w:rPr>
              <w:t>306 900,0</w:t>
            </w:r>
          </w:p>
        </w:tc>
        <w:tc>
          <w:tcPr>
            <w:tcW w:w="653" w:type="pct"/>
            <w:tcBorders>
              <w:top w:val="single" w:sz="4" w:space="0" w:color="FFFFFF" w:themeColor="background1"/>
            </w:tcBorders>
            <w:shd w:val="clear" w:color="000000" w:fill="FFFFFF"/>
            <w:noWrap/>
            <w:vAlign w:val="center"/>
            <w:hideMark/>
          </w:tcPr>
          <w:p w14:paraId="5D44F629" w14:textId="7B876874" w:rsidR="00544629" w:rsidRPr="0068327B" w:rsidRDefault="00544629" w:rsidP="002250AA">
            <w:pPr>
              <w:jc w:val="center"/>
              <w:rPr>
                <w:rFonts w:ascii="Myriad Pro" w:hAnsi="Myriad Pro"/>
                <w:sz w:val="18"/>
                <w:szCs w:val="18"/>
              </w:rPr>
            </w:pPr>
            <w:r w:rsidRPr="0068327B">
              <w:rPr>
                <w:rFonts w:ascii="Myriad Pro" w:hAnsi="Myriad Pro"/>
                <w:sz w:val="18"/>
                <w:szCs w:val="18"/>
              </w:rPr>
              <w:t>363 491,9</w:t>
            </w:r>
          </w:p>
        </w:tc>
        <w:tc>
          <w:tcPr>
            <w:tcW w:w="500" w:type="pct"/>
            <w:tcBorders>
              <w:top w:val="single" w:sz="4" w:space="0" w:color="FFFFFF" w:themeColor="background1"/>
            </w:tcBorders>
            <w:shd w:val="clear" w:color="auto" w:fill="auto"/>
            <w:noWrap/>
            <w:vAlign w:val="center"/>
            <w:hideMark/>
          </w:tcPr>
          <w:p w14:paraId="39A474A3" w14:textId="18780FA6" w:rsidR="00544629" w:rsidRPr="00544629" w:rsidRDefault="00544629" w:rsidP="002250AA">
            <w:pPr>
              <w:jc w:val="center"/>
              <w:rPr>
                <w:rFonts w:ascii="Myriad Pro" w:hAnsi="Myriad Pro"/>
                <w:sz w:val="18"/>
                <w:szCs w:val="18"/>
              </w:rPr>
            </w:pPr>
            <w:r w:rsidRPr="00544629">
              <w:rPr>
                <w:rFonts w:ascii="Myriad Pro" w:hAnsi="Myriad Pro"/>
                <w:sz w:val="18"/>
                <w:szCs w:val="18"/>
              </w:rPr>
              <w:t>-56 591,9</w:t>
            </w:r>
          </w:p>
        </w:tc>
        <w:tc>
          <w:tcPr>
            <w:tcW w:w="546" w:type="pct"/>
            <w:gridSpan w:val="2"/>
            <w:tcBorders>
              <w:top w:val="single" w:sz="4" w:space="0" w:color="FFFFFF" w:themeColor="background1"/>
            </w:tcBorders>
            <w:shd w:val="clear" w:color="000000" w:fill="FFFFFF"/>
            <w:noWrap/>
            <w:vAlign w:val="center"/>
            <w:hideMark/>
          </w:tcPr>
          <w:p w14:paraId="751B60B6" w14:textId="0B04924D" w:rsidR="00544629" w:rsidRPr="0068327B" w:rsidRDefault="00544629" w:rsidP="002250AA">
            <w:pPr>
              <w:jc w:val="center"/>
              <w:rPr>
                <w:rFonts w:ascii="Myriad Pro" w:hAnsi="Myriad Pro"/>
                <w:sz w:val="18"/>
                <w:szCs w:val="18"/>
              </w:rPr>
            </w:pPr>
            <w:r w:rsidRPr="0068327B">
              <w:rPr>
                <w:rFonts w:ascii="Myriad Pro" w:hAnsi="Myriad Pro"/>
                <w:sz w:val="18"/>
                <w:szCs w:val="18"/>
              </w:rPr>
              <w:t>237 556,1</w:t>
            </w:r>
          </w:p>
        </w:tc>
        <w:tc>
          <w:tcPr>
            <w:tcW w:w="595" w:type="pct"/>
            <w:tcBorders>
              <w:top w:val="single" w:sz="4" w:space="0" w:color="FFFFFF" w:themeColor="background1"/>
            </w:tcBorders>
            <w:shd w:val="clear" w:color="000000" w:fill="FFFFFF"/>
            <w:noWrap/>
            <w:vAlign w:val="center"/>
            <w:hideMark/>
          </w:tcPr>
          <w:p w14:paraId="365A1B9B" w14:textId="48355839" w:rsidR="00544629" w:rsidRPr="00544629" w:rsidRDefault="00544629" w:rsidP="002250AA">
            <w:pPr>
              <w:jc w:val="center"/>
              <w:rPr>
                <w:rFonts w:ascii="Myriad Pro" w:hAnsi="Myriad Pro"/>
                <w:sz w:val="18"/>
                <w:szCs w:val="18"/>
              </w:rPr>
            </w:pPr>
            <w:r w:rsidRPr="00544629">
              <w:rPr>
                <w:rFonts w:ascii="Myriad Pro" w:hAnsi="Myriad Pro"/>
                <w:sz w:val="18"/>
                <w:szCs w:val="18"/>
              </w:rPr>
              <w:t>281 360,9</w:t>
            </w:r>
          </w:p>
        </w:tc>
        <w:tc>
          <w:tcPr>
            <w:tcW w:w="549" w:type="pct"/>
            <w:tcBorders>
              <w:top w:val="single" w:sz="4" w:space="0" w:color="FFFFFF" w:themeColor="background1"/>
            </w:tcBorders>
            <w:shd w:val="clear" w:color="auto" w:fill="auto"/>
            <w:noWrap/>
            <w:vAlign w:val="center"/>
            <w:hideMark/>
          </w:tcPr>
          <w:p w14:paraId="39E1DBF5" w14:textId="7B48DF96" w:rsidR="00544629" w:rsidRPr="00544629" w:rsidRDefault="00544629" w:rsidP="002250AA">
            <w:pPr>
              <w:jc w:val="center"/>
              <w:rPr>
                <w:rFonts w:ascii="Myriad Pro" w:hAnsi="Myriad Pro"/>
                <w:sz w:val="18"/>
                <w:szCs w:val="18"/>
              </w:rPr>
            </w:pPr>
            <w:r w:rsidRPr="00544629">
              <w:rPr>
                <w:rFonts w:ascii="Myriad Pro" w:hAnsi="Myriad Pro"/>
                <w:sz w:val="18"/>
                <w:szCs w:val="18"/>
              </w:rPr>
              <w:t>-43 804,8</w:t>
            </w:r>
          </w:p>
        </w:tc>
      </w:tr>
      <w:tr w:rsidR="00544629" w:rsidRPr="00AA3EC8" w14:paraId="5A3526D5" w14:textId="77777777" w:rsidTr="002250AA">
        <w:trPr>
          <w:trHeight w:val="300"/>
          <w:jc w:val="center"/>
        </w:trPr>
        <w:tc>
          <w:tcPr>
            <w:tcW w:w="935" w:type="pct"/>
            <w:shd w:val="clear" w:color="000000" w:fill="FFFFFF"/>
            <w:noWrap/>
            <w:vAlign w:val="center"/>
            <w:hideMark/>
          </w:tcPr>
          <w:p w14:paraId="69D53E34" w14:textId="77777777" w:rsidR="00544629" w:rsidRPr="001816C3" w:rsidRDefault="00544629" w:rsidP="00544629">
            <w:pPr>
              <w:rPr>
                <w:rFonts w:ascii="Myriad Pro" w:hAnsi="Myriad Pro"/>
                <w:sz w:val="18"/>
                <w:szCs w:val="18"/>
              </w:rPr>
            </w:pPr>
            <w:r w:rsidRPr="001816C3">
              <w:rPr>
                <w:rFonts w:ascii="Myriad Pro" w:hAnsi="Myriad Pro"/>
                <w:sz w:val="18"/>
                <w:szCs w:val="18"/>
              </w:rPr>
              <w:t>ООО "ЮСЭК"</w:t>
            </w:r>
          </w:p>
        </w:tc>
        <w:tc>
          <w:tcPr>
            <w:tcW w:w="626" w:type="pct"/>
            <w:shd w:val="clear" w:color="000000" w:fill="FFFFFF"/>
            <w:noWrap/>
            <w:vAlign w:val="center"/>
            <w:hideMark/>
          </w:tcPr>
          <w:p w14:paraId="34C047E1" w14:textId="513478E9" w:rsidR="00544629" w:rsidRPr="0068327B" w:rsidRDefault="00544629" w:rsidP="002250AA">
            <w:pPr>
              <w:jc w:val="center"/>
              <w:rPr>
                <w:rFonts w:ascii="Myriad Pro" w:hAnsi="Myriad Pro"/>
                <w:sz w:val="18"/>
                <w:szCs w:val="18"/>
              </w:rPr>
            </w:pPr>
            <w:r w:rsidRPr="0068327B">
              <w:rPr>
                <w:rFonts w:ascii="Myriad Pro" w:hAnsi="Myriad Pro"/>
                <w:sz w:val="18"/>
                <w:szCs w:val="18"/>
              </w:rPr>
              <w:t>322,59</w:t>
            </w:r>
          </w:p>
        </w:tc>
        <w:tc>
          <w:tcPr>
            <w:tcW w:w="596" w:type="pct"/>
            <w:shd w:val="clear" w:color="auto" w:fill="auto"/>
            <w:noWrap/>
            <w:vAlign w:val="center"/>
            <w:hideMark/>
          </w:tcPr>
          <w:p w14:paraId="4F92474C" w14:textId="7F875F79" w:rsidR="00544629" w:rsidRPr="0068327B" w:rsidRDefault="00544629" w:rsidP="002250AA">
            <w:pPr>
              <w:jc w:val="center"/>
              <w:rPr>
                <w:rFonts w:ascii="Myriad Pro" w:hAnsi="Myriad Pro"/>
                <w:sz w:val="18"/>
                <w:szCs w:val="18"/>
              </w:rPr>
            </w:pPr>
            <w:r w:rsidRPr="0068327B">
              <w:rPr>
                <w:rFonts w:ascii="Myriad Pro" w:hAnsi="Myriad Pro"/>
                <w:sz w:val="18"/>
                <w:szCs w:val="18"/>
              </w:rPr>
              <w:t>289 250,0</w:t>
            </w:r>
          </w:p>
        </w:tc>
        <w:tc>
          <w:tcPr>
            <w:tcW w:w="653" w:type="pct"/>
            <w:shd w:val="clear" w:color="000000" w:fill="FFFFFF"/>
            <w:noWrap/>
            <w:vAlign w:val="center"/>
            <w:hideMark/>
          </w:tcPr>
          <w:p w14:paraId="39C6102B" w14:textId="3D523AEA" w:rsidR="00544629" w:rsidRPr="0068327B" w:rsidRDefault="00544629" w:rsidP="002250AA">
            <w:pPr>
              <w:jc w:val="center"/>
              <w:rPr>
                <w:rFonts w:ascii="Myriad Pro" w:hAnsi="Myriad Pro"/>
                <w:sz w:val="18"/>
                <w:szCs w:val="18"/>
              </w:rPr>
            </w:pPr>
            <w:r w:rsidRPr="0068327B">
              <w:rPr>
                <w:rFonts w:ascii="Myriad Pro" w:hAnsi="Myriad Pro"/>
                <w:sz w:val="18"/>
                <w:szCs w:val="18"/>
              </w:rPr>
              <w:t>287 393,6</w:t>
            </w:r>
          </w:p>
        </w:tc>
        <w:tc>
          <w:tcPr>
            <w:tcW w:w="500" w:type="pct"/>
            <w:shd w:val="clear" w:color="auto" w:fill="auto"/>
            <w:noWrap/>
            <w:vAlign w:val="center"/>
            <w:hideMark/>
          </w:tcPr>
          <w:p w14:paraId="7E670820" w14:textId="19F0AAAE" w:rsidR="00544629" w:rsidRPr="00544629" w:rsidRDefault="00544629" w:rsidP="002250AA">
            <w:pPr>
              <w:jc w:val="center"/>
              <w:rPr>
                <w:rFonts w:ascii="Myriad Pro" w:hAnsi="Myriad Pro"/>
                <w:sz w:val="18"/>
                <w:szCs w:val="18"/>
              </w:rPr>
            </w:pPr>
            <w:r w:rsidRPr="00544629">
              <w:rPr>
                <w:rFonts w:ascii="Myriad Pro" w:hAnsi="Myriad Pro"/>
                <w:sz w:val="18"/>
                <w:szCs w:val="18"/>
              </w:rPr>
              <w:t>1 856,4</w:t>
            </w:r>
          </w:p>
        </w:tc>
        <w:tc>
          <w:tcPr>
            <w:tcW w:w="546" w:type="pct"/>
            <w:gridSpan w:val="2"/>
            <w:shd w:val="clear" w:color="000000" w:fill="FFFFFF"/>
            <w:noWrap/>
            <w:vAlign w:val="center"/>
            <w:hideMark/>
          </w:tcPr>
          <w:p w14:paraId="51AFB0E8" w14:textId="40CD84BC" w:rsidR="00544629" w:rsidRPr="0068327B" w:rsidRDefault="00544629" w:rsidP="002250AA">
            <w:pPr>
              <w:jc w:val="center"/>
              <w:rPr>
                <w:rFonts w:ascii="Myriad Pro" w:hAnsi="Myriad Pro"/>
                <w:sz w:val="18"/>
                <w:szCs w:val="18"/>
              </w:rPr>
            </w:pPr>
            <w:r w:rsidRPr="0068327B">
              <w:rPr>
                <w:rFonts w:ascii="Myriad Pro" w:hAnsi="Myriad Pro"/>
                <w:sz w:val="18"/>
                <w:szCs w:val="18"/>
              </w:rPr>
              <w:t>93 308,6</w:t>
            </w:r>
          </w:p>
        </w:tc>
        <w:tc>
          <w:tcPr>
            <w:tcW w:w="595" w:type="pct"/>
            <w:shd w:val="clear" w:color="000000" w:fill="FFFFFF"/>
            <w:noWrap/>
            <w:vAlign w:val="center"/>
            <w:hideMark/>
          </w:tcPr>
          <w:p w14:paraId="5C2282BB" w14:textId="15ADCDD5" w:rsidR="00544629" w:rsidRPr="00544629" w:rsidRDefault="00544629" w:rsidP="002250AA">
            <w:pPr>
              <w:jc w:val="center"/>
              <w:rPr>
                <w:rFonts w:ascii="Myriad Pro" w:hAnsi="Myriad Pro"/>
                <w:sz w:val="18"/>
                <w:szCs w:val="18"/>
              </w:rPr>
            </w:pPr>
            <w:r w:rsidRPr="00544629">
              <w:rPr>
                <w:rFonts w:ascii="Myriad Pro" w:hAnsi="Myriad Pro"/>
                <w:sz w:val="18"/>
                <w:szCs w:val="18"/>
              </w:rPr>
              <w:t>92 710,3</w:t>
            </w:r>
          </w:p>
        </w:tc>
        <w:tc>
          <w:tcPr>
            <w:tcW w:w="549" w:type="pct"/>
            <w:shd w:val="clear" w:color="auto" w:fill="auto"/>
            <w:noWrap/>
            <w:vAlign w:val="center"/>
            <w:hideMark/>
          </w:tcPr>
          <w:p w14:paraId="32FE2098" w14:textId="3285A411" w:rsidR="00544629" w:rsidRPr="00544629" w:rsidRDefault="00544629" w:rsidP="002250AA">
            <w:pPr>
              <w:jc w:val="center"/>
              <w:rPr>
                <w:rFonts w:ascii="Myriad Pro" w:hAnsi="Myriad Pro"/>
                <w:sz w:val="18"/>
                <w:szCs w:val="18"/>
              </w:rPr>
            </w:pPr>
            <w:r w:rsidRPr="00544629">
              <w:rPr>
                <w:rFonts w:ascii="Myriad Pro" w:hAnsi="Myriad Pro"/>
                <w:sz w:val="18"/>
                <w:szCs w:val="18"/>
              </w:rPr>
              <w:t>598,3</w:t>
            </w:r>
          </w:p>
        </w:tc>
      </w:tr>
      <w:tr w:rsidR="00544629" w:rsidRPr="00AA3EC8" w14:paraId="402372AE" w14:textId="77777777" w:rsidTr="002250AA">
        <w:trPr>
          <w:trHeight w:val="300"/>
          <w:jc w:val="center"/>
        </w:trPr>
        <w:tc>
          <w:tcPr>
            <w:tcW w:w="935" w:type="pct"/>
            <w:shd w:val="clear" w:color="000000" w:fill="FFFFFF"/>
            <w:noWrap/>
            <w:vAlign w:val="center"/>
            <w:hideMark/>
          </w:tcPr>
          <w:p w14:paraId="441F9B63" w14:textId="77777777" w:rsidR="00544629" w:rsidRPr="001816C3" w:rsidRDefault="00544629" w:rsidP="00544629">
            <w:pPr>
              <w:rPr>
                <w:rFonts w:ascii="Myriad Pro" w:hAnsi="Myriad Pro"/>
                <w:sz w:val="18"/>
                <w:szCs w:val="18"/>
              </w:rPr>
            </w:pPr>
            <w:r w:rsidRPr="001816C3">
              <w:rPr>
                <w:rFonts w:ascii="Myriad Pro" w:hAnsi="Myriad Pro"/>
                <w:sz w:val="18"/>
                <w:szCs w:val="18"/>
              </w:rPr>
              <w:t>МУМКП</w:t>
            </w:r>
          </w:p>
        </w:tc>
        <w:tc>
          <w:tcPr>
            <w:tcW w:w="626" w:type="pct"/>
            <w:shd w:val="clear" w:color="000000" w:fill="FFFFFF"/>
            <w:noWrap/>
            <w:vAlign w:val="center"/>
            <w:hideMark/>
          </w:tcPr>
          <w:p w14:paraId="0B98EEEC" w14:textId="13D4EAED" w:rsidR="00544629" w:rsidRPr="0068327B" w:rsidRDefault="00544629" w:rsidP="002250AA">
            <w:pPr>
              <w:jc w:val="center"/>
              <w:rPr>
                <w:rFonts w:ascii="Myriad Pro" w:hAnsi="Myriad Pro"/>
                <w:sz w:val="18"/>
                <w:szCs w:val="18"/>
              </w:rPr>
            </w:pPr>
            <w:r w:rsidRPr="0068327B">
              <w:rPr>
                <w:rFonts w:ascii="Myriad Pro" w:hAnsi="Myriad Pro"/>
                <w:sz w:val="18"/>
                <w:szCs w:val="18"/>
              </w:rPr>
              <w:t>878,12</w:t>
            </w:r>
          </w:p>
        </w:tc>
        <w:tc>
          <w:tcPr>
            <w:tcW w:w="596" w:type="pct"/>
            <w:shd w:val="clear" w:color="auto" w:fill="auto"/>
            <w:noWrap/>
            <w:vAlign w:val="center"/>
            <w:hideMark/>
          </w:tcPr>
          <w:p w14:paraId="051291EE" w14:textId="1F8C7E7D" w:rsidR="00544629" w:rsidRPr="0068327B" w:rsidRDefault="00544629" w:rsidP="002250AA">
            <w:pPr>
              <w:jc w:val="center"/>
              <w:rPr>
                <w:rFonts w:ascii="Myriad Pro" w:hAnsi="Myriad Pro"/>
                <w:sz w:val="18"/>
                <w:szCs w:val="18"/>
              </w:rPr>
            </w:pPr>
            <w:r w:rsidRPr="0068327B">
              <w:rPr>
                <w:rFonts w:ascii="Myriad Pro" w:hAnsi="Myriad Pro"/>
                <w:sz w:val="18"/>
                <w:szCs w:val="18"/>
              </w:rPr>
              <w:t>20 984,0</w:t>
            </w:r>
          </w:p>
        </w:tc>
        <w:tc>
          <w:tcPr>
            <w:tcW w:w="653" w:type="pct"/>
            <w:shd w:val="clear" w:color="000000" w:fill="FFFFFF"/>
            <w:noWrap/>
            <w:vAlign w:val="center"/>
            <w:hideMark/>
          </w:tcPr>
          <w:p w14:paraId="347501CC" w14:textId="2E708DC1" w:rsidR="00544629" w:rsidRPr="0068327B" w:rsidRDefault="00544629" w:rsidP="002250AA">
            <w:pPr>
              <w:jc w:val="center"/>
              <w:rPr>
                <w:rFonts w:ascii="Myriad Pro" w:hAnsi="Myriad Pro"/>
                <w:sz w:val="18"/>
                <w:szCs w:val="18"/>
              </w:rPr>
            </w:pPr>
            <w:r w:rsidRPr="0068327B">
              <w:rPr>
                <w:rFonts w:ascii="Myriad Pro" w:hAnsi="Myriad Pro"/>
                <w:sz w:val="18"/>
                <w:szCs w:val="18"/>
              </w:rPr>
              <w:t>20 998,8</w:t>
            </w:r>
          </w:p>
        </w:tc>
        <w:tc>
          <w:tcPr>
            <w:tcW w:w="500" w:type="pct"/>
            <w:shd w:val="clear" w:color="auto" w:fill="auto"/>
            <w:noWrap/>
            <w:vAlign w:val="center"/>
            <w:hideMark/>
          </w:tcPr>
          <w:p w14:paraId="07D2BAA4" w14:textId="1B7D3516" w:rsidR="00544629" w:rsidRPr="00544629" w:rsidRDefault="00544629" w:rsidP="002250AA">
            <w:pPr>
              <w:jc w:val="center"/>
              <w:rPr>
                <w:rFonts w:ascii="Myriad Pro" w:hAnsi="Myriad Pro"/>
                <w:sz w:val="18"/>
                <w:szCs w:val="18"/>
              </w:rPr>
            </w:pPr>
            <w:r w:rsidRPr="00544629">
              <w:rPr>
                <w:rFonts w:ascii="Myriad Pro" w:hAnsi="Myriad Pro"/>
                <w:sz w:val="18"/>
                <w:szCs w:val="18"/>
              </w:rPr>
              <w:t>-14,8</w:t>
            </w:r>
          </w:p>
        </w:tc>
        <w:tc>
          <w:tcPr>
            <w:tcW w:w="546" w:type="pct"/>
            <w:gridSpan w:val="2"/>
            <w:shd w:val="clear" w:color="000000" w:fill="FFFFFF"/>
            <w:noWrap/>
            <w:vAlign w:val="center"/>
            <w:hideMark/>
          </w:tcPr>
          <w:p w14:paraId="3A4EDCA7" w14:textId="2BA807BB" w:rsidR="00544629" w:rsidRPr="0068327B" w:rsidRDefault="00544629" w:rsidP="002250AA">
            <w:pPr>
              <w:jc w:val="center"/>
              <w:rPr>
                <w:rFonts w:ascii="Myriad Pro" w:hAnsi="Myriad Pro"/>
                <w:sz w:val="18"/>
                <w:szCs w:val="18"/>
              </w:rPr>
            </w:pPr>
            <w:r w:rsidRPr="0068327B">
              <w:rPr>
                <w:rFonts w:ascii="Myriad Pro" w:hAnsi="Myriad Pro"/>
                <w:sz w:val="18"/>
                <w:szCs w:val="18"/>
              </w:rPr>
              <w:t>18 426,5</w:t>
            </w:r>
          </w:p>
        </w:tc>
        <w:tc>
          <w:tcPr>
            <w:tcW w:w="595" w:type="pct"/>
            <w:shd w:val="clear" w:color="000000" w:fill="FFFFFF"/>
            <w:noWrap/>
            <w:vAlign w:val="center"/>
            <w:hideMark/>
          </w:tcPr>
          <w:p w14:paraId="7E73B98C" w14:textId="3182FA80" w:rsidR="00544629" w:rsidRPr="00544629" w:rsidRDefault="00544629" w:rsidP="002250AA">
            <w:pPr>
              <w:jc w:val="center"/>
              <w:rPr>
                <w:rFonts w:ascii="Myriad Pro" w:hAnsi="Myriad Pro"/>
                <w:sz w:val="18"/>
                <w:szCs w:val="18"/>
              </w:rPr>
            </w:pPr>
            <w:r w:rsidRPr="00544629">
              <w:rPr>
                <w:rFonts w:ascii="Myriad Pro" w:hAnsi="Myriad Pro"/>
                <w:sz w:val="18"/>
                <w:szCs w:val="18"/>
              </w:rPr>
              <w:t>18 439,44</w:t>
            </w:r>
          </w:p>
        </w:tc>
        <w:tc>
          <w:tcPr>
            <w:tcW w:w="549" w:type="pct"/>
            <w:shd w:val="clear" w:color="auto" w:fill="auto"/>
            <w:noWrap/>
            <w:vAlign w:val="center"/>
            <w:hideMark/>
          </w:tcPr>
          <w:p w14:paraId="38A2299E" w14:textId="6A52570B" w:rsidR="00544629" w:rsidRPr="00544629" w:rsidRDefault="00544629" w:rsidP="002250AA">
            <w:pPr>
              <w:jc w:val="center"/>
              <w:rPr>
                <w:rFonts w:ascii="Myriad Pro" w:hAnsi="Myriad Pro"/>
                <w:sz w:val="18"/>
                <w:szCs w:val="18"/>
              </w:rPr>
            </w:pPr>
            <w:r w:rsidRPr="00544629">
              <w:rPr>
                <w:rFonts w:ascii="Myriad Pro" w:hAnsi="Myriad Pro"/>
                <w:sz w:val="18"/>
                <w:szCs w:val="18"/>
              </w:rPr>
              <w:t>-12,9</w:t>
            </w:r>
          </w:p>
        </w:tc>
      </w:tr>
      <w:tr w:rsidR="00544629" w:rsidRPr="00AA3EC8" w14:paraId="0384EEB8" w14:textId="77777777" w:rsidTr="002250AA">
        <w:trPr>
          <w:trHeight w:val="300"/>
          <w:jc w:val="center"/>
        </w:trPr>
        <w:tc>
          <w:tcPr>
            <w:tcW w:w="935" w:type="pct"/>
            <w:shd w:val="clear" w:color="000000" w:fill="FFFFFF"/>
            <w:noWrap/>
            <w:vAlign w:val="center"/>
            <w:hideMark/>
          </w:tcPr>
          <w:p w14:paraId="2AF366B6" w14:textId="77777777" w:rsidR="00544629" w:rsidRPr="001816C3" w:rsidRDefault="00544629" w:rsidP="00544629">
            <w:pPr>
              <w:rPr>
                <w:rFonts w:ascii="Myriad Pro" w:hAnsi="Myriad Pro"/>
                <w:sz w:val="18"/>
                <w:szCs w:val="18"/>
              </w:rPr>
            </w:pPr>
            <w:r w:rsidRPr="001816C3">
              <w:rPr>
                <w:rFonts w:ascii="Myriad Pro" w:hAnsi="Myriad Pro"/>
                <w:sz w:val="18"/>
                <w:szCs w:val="18"/>
              </w:rPr>
              <w:t>ООО "Регион-энерго"</w:t>
            </w:r>
          </w:p>
        </w:tc>
        <w:tc>
          <w:tcPr>
            <w:tcW w:w="626" w:type="pct"/>
            <w:shd w:val="clear" w:color="000000" w:fill="FFFFFF"/>
            <w:noWrap/>
            <w:vAlign w:val="center"/>
            <w:hideMark/>
          </w:tcPr>
          <w:p w14:paraId="56B8245D" w14:textId="32D8715E" w:rsidR="00544629" w:rsidRPr="0068327B" w:rsidRDefault="00544629" w:rsidP="002250AA">
            <w:pPr>
              <w:jc w:val="center"/>
              <w:rPr>
                <w:rFonts w:ascii="Myriad Pro" w:hAnsi="Myriad Pro"/>
                <w:sz w:val="18"/>
                <w:szCs w:val="18"/>
              </w:rPr>
            </w:pPr>
            <w:r w:rsidRPr="0068327B">
              <w:rPr>
                <w:rFonts w:ascii="Myriad Pro" w:hAnsi="Myriad Pro"/>
                <w:sz w:val="18"/>
                <w:szCs w:val="18"/>
              </w:rPr>
              <w:t>193,88</w:t>
            </w:r>
          </w:p>
        </w:tc>
        <w:tc>
          <w:tcPr>
            <w:tcW w:w="596" w:type="pct"/>
            <w:shd w:val="clear" w:color="auto" w:fill="auto"/>
            <w:noWrap/>
            <w:vAlign w:val="center"/>
            <w:hideMark/>
          </w:tcPr>
          <w:p w14:paraId="7157F23A" w14:textId="3D67F27D" w:rsidR="00544629" w:rsidRPr="0068327B" w:rsidRDefault="00544629" w:rsidP="002250AA">
            <w:pPr>
              <w:jc w:val="center"/>
              <w:rPr>
                <w:rFonts w:ascii="Myriad Pro" w:hAnsi="Myriad Pro"/>
                <w:sz w:val="18"/>
                <w:szCs w:val="18"/>
              </w:rPr>
            </w:pPr>
            <w:r w:rsidRPr="0068327B">
              <w:rPr>
                <w:rFonts w:ascii="Myriad Pro" w:hAnsi="Myriad Pro"/>
                <w:sz w:val="18"/>
                <w:szCs w:val="18"/>
              </w:rPr>
              <w:t>93 364,0</w:t>
            </w:r>
          </w:p>
        </w:tc>
        <w:tc>
          <w:tcPr>
            <w:tcW w:w="653" w:type="pct"/>
            <w:shd w:val="clear" w:color="000000" w:fill="FFFFFF"/>
            <w:noWrap/>
            <w:vAlign w:val="center"/>
            <w:hideMark/>
          </w:tcPr>
          <w:p w14:paraId="55F4913B" w14:textId="6F106FC2" w:rsidR="00544629" w:rsidRPr="0068327B" w:rsidRDefault="00544629" w:rsidP="002250AA">
            <w:pPr>
              <w:jc w:val="center"/>
              <w:rPr>
                <w:rFonts w:ascii="Myriad Pro" w:hAnsi="Myriad Pro"/>
                <w:sz w:val="18"/>
                <w:szCs w:val="18"/>
              </w:rPr>
            </w:pPr>
            <w:r w:rsidRPr="0068327B">
              <w:rPr>
                <w:rFonts w:ascii="Myriad Pro" w:hAnsi="Myriad Pro"/>
                <w:sz w:val="18"/>
                <w:szCs w:val="18"/>
              </w:rPr>
              <w:t>90 243,6</w:t>
            </w:r>
          </w:p>
        </w:tc>
        <w:tc>
          <w:tcPr>
            <w:tcW w:w="500" w:type="pct"/>
            <w:shd w:val="clear" w:color="auto" w:fill="auto"/>
            <w:noWrap/>
            <w:vAlign w:val="center"/>
            <w:hideMark/>
          </w:tcPr>
          <w:p w14:paraId="22746F82" w14:textId="61885E22" w:rsidR="00544629" w:rsidRPr="00544629" w:rsidRDefault="00544629" w:rsidP="002250AA">
            <w:pPr>
              <w:jc w:val="center"/>
              <w:rPr>
                <w:rFonts w:ascii="Myriad Pro" w:hAnsi="Myriad Pro"/>
                <w:sz w:val="18"/>
                <w:szCs w:val="18"/>
              </w:rPr>
            </w:pPr>
            <w:r w:rsidRPr="00544629">
              <w:rPr>
                <w:rFonts w:ascii="Myriad Pro" w:hAnsi="Myriad Pro"/>
                <w:sz w:val="18"/>
                <w:szCs w:val="18"/>
              </w:rPr>
              <w:t>3 120,4</w:t>
            </w:r>
          </w:p>
        </w:tc>
        <w:tc>
          <w:tcPr>
            <w:tcW w:w="546" w:type="pct"/>
            <w:gridSpan w:val="2"/>
            <w:shd w:val="clear" w:color="000000" w:fill="FFFFFF"/>
            <w:noWrap/>
            <w:vAlign w:val="center"/>
            <w:hideMark/>
          </w:tcPr>
          <w:p w14:paraId="67E6975B" w14:textId="65852CAE" w:rsidR="00544629" w:rsidRPr="0068327B" w:rsidRDefault="00544629" w:rsidP="002250AA">
            <w:pPr>
              <w:jc w:val="center"/>
              <w:rPr>
                <w:rFonts w:ascii="Myriad Pro" w:hAnsi="Myriad Pro"/>
                <w:sz w:val="18"/>
                <w:szCs w:val="18"/>
              </w:rPr>
            </w:pPr>
            <w:r w:rsidRPr="0068327B">
              <w:rPr>
                <w:rFonts w:ascii="Myriad Pro" w:hAnsi="Myriad Pro"/>
                <w:sz w:val="18"/>
                <w:szCs w:val="18"/>
              </w:rPr>
              <w:t>18 101,4</w:t>
            </w:r>
          </w:p>
        </w:tc>
        <w:tc>
          <w:tcPr>
            <w:tcW w:w="595" w:type="pct"/>
            <w:shd w:val="clear" w:color="000000" w:fill="FFFFFF"/>
            <w:noWrap/>
            <w:vAlign w:val="center"/>
            <w:hideMark/>
          </w:tcPr>
          <w:p w14:paraId="144962B1" w14:textId="370FA0C5" w:rsidR="00544629" w:rsidRPr="00544629" w:rsidRDefault="00544629" w:rsidP="002250AA">
            <w:pPr>
              <w:jc w:val="center"/>
              <w:rPr>
                <w:rFonts w:ascii="Myriad Pro" w:hAnsi="Myriad Pro"/>
                <w:sz w:val="18"/>
                <w:szCs w:val="18"/>
              </w:rPr>
            </w:pPr>
            <w:r w:rsidRPr="00544629">
              <w:rPr>
                <w:rFonts w:ascii="Myriad Pro" w:hAnsi="Myriad Pro"/>
                <w:sz w:val="18"/>
                <w:szCs w:val="18"/>
              </w:rPr>
              <w:t>17 496,44</w:t>
            </w:r>
          </w:p>
        </w:tc>
        <w:tc>
          <w:tcPr>
            <w:tcW w:w="549" w:type="pct"/>
            <w:shd w:val="clear" w:color="auto" w:fill="auto"/>
            <w:noWrap/>
            <w:vAlign w:val="center"/>
            <w:hideMark/>
          </w:tcPr>
          <w:p w14:paraId="5E5BD19A" w14:textId="4992F735" w:rsidR="00544629" w:rsidRPr="00544629" w:rsidRDefault="00544629" w:rsidP="002250AA">
            <w:pPr>
              <w:jc w:val="center"/>
              <w:rPr>
                <w:rFonts w:ascii="Myriad Pro" w:hAnsi="Myriad Pro"/>
                <w:sz w:val="18"/>
                <w:szCs w:val="18"/>
              </w:rPr>
            </w:pPr>
            <w:r w:rsidRPr="00544629">
              <w:rPr>
                <w:rFonts w:ascii="Myriad Pro" w:hAnsi="Myriad Pro"/>
                <w:sz w:val="18"/>
                <w:szCs w:val="18"/>
              </w:rPr>
              <w:t>605,0</w:t>
            </w:r>
          </w:p>
        </w:tc>
      </w:tr>
      <w:tr w:rsidR="00544629" w:rsidRPr="00AA3EC8" w14:paraId="600F1D7F" w14:textId="77777777" w:rsidTr="002250AA">
        <w:trPr>
          <w:trHeight w:val="300"/>
          <w:jc w:val="center"/>
        </w:trPr>
        <w:tc>
          <w:tcPr>
            <w:tcW w:w="935" w:type="pct"/>
            <w:shd w:val="clear" w:color="000000" w:fill="FFFFFF"/>
            <w:noWrap/>
            <w:vAlign w:val="center"/>
            <w:hideMark/>
          </w:tcPr>
          <w:p w14:paraId="1DC6C04B" w14:textId="77777777" w:rsidR="00544629" w:rsidRPr="001816C3" w:rsidRDefault="00544629" w:rsidP="00544629">
            <w:pPr>
              <w:rPr>
                <w:rFonts w:ascii="Myriad Pro" w:hAnsi="Myriad Pro"/>
                <w:b/>
                <w:bCs/>
                <w:sz w:val="18"/>
                <w:szCs w:val="18"/>
              </w:rPr>
            </w:pPr>
            <w:r w:rsidRPr="001816C3">
              <w:rPr>
                <w:rFonts w:ascii="Myriad Pro" w:hAnsi="Myriad Pro"/>
                <w:b/>
                <w:bCs/>
                <w:sz w:val="18"/>
                <w:szCs w:val="18"/>
              </w:rPr>
              <w:t>Всего</w:t>
            </w:r>
          </w:p>
        </w:tc>
        <w:tc>
          <w:tcPr>
            <w:tcW w:w="626" w:type="pct"/>
            <w:shd w:val="clear" w:color="000000" w:fill="FFFFFF"/>
            <w:noWrap/>
            <w:vAlign w:val="center"/>
            <w:hideMark/>
          </w:tcPr>
          <w:p w14:paraId="6CCBC09B" w14:textId="5BF19AA3" w:rsidR="00544629" w:rsidRPr="00AA3EC8" w:rsidRDefault="00544629" w:rsidP="002250AA">
            <w:pPr>
              <w:jc w:val="center"/>
              <w:rPr>
                <w:rFonts w:ascii="Myriad Pro" w:hAnsi="Myriad Pro"/>
                <w:b/>
                <w:bCs/>
                <w:color w:val="FF0000"/>
                <w:sz w:val="18"/>
                <w:szCs w:val="18"/>
              </w:rPr>
            </w:pPr>
          </w:p>
        </w:tc>
        <w:tc>
          <w:tcPr>
            <w:tcW w:w="596" w:type="pct"/>
            <w:shd w:val="clear" w:color="auto" w:fill="auto"/>
            <w:noWrap/>
            <w:vAlign w:val="center"/>
            <w:hideMark/>
          </w:tcPr>
          <w:p w14:paraId="5FA8DF76" w14:textId="3BFE95AB" w:rsidR="00544629" w:rsidRPr="0068327B" w:rsidRDefault="00544629" w:rsidP="002250AA">
            <w:pPr>
              <w:jc w:val="center"/>
              <w:rPr>
                <w:rFonts w:ascii="Myriad Pro" w:hAnsi="Myriad Pro"/>
                <w:b/>
                <w:bCs/>
                <w:sz w:val="18"/>
                <w:szCs w:val="18"/>
              </w:rPr>
            </w:pPr>
            <w:r w:rsidRPr="0068327B">
              <w:rPr>
                <w:rFonts w:ascii="Myriad Pro" w:hAnsi="Myriad Pro"/>
                <w:b/>
                <w:bCs/>
                <w:sz w:val="18"/>
                <w:szCs w:val="18"/>
              </w:rPr>
              <w:t>710 498,0</w:t>
            </w:r>
          </w:p>
        </w:tc>
        <w:tc>
          <w:tcPr>
            <w:tcW w:w="653" w:type="pct"/>
            <w:shd w:val="clear" w:color="000000" w:fill="FFFFFF"/>
            <w:noWrap/>
            <w:vAlign w:val="center"/>
            <w:hideMark/>
          </w:tcPr>
          <w:p w14:paraId="6C919419" w14:textId="68DD1F07" w:rsidR="00544629" w:rsidRPr="0068327B" w:rsidRDefault="00544629" w:rsidP="002250AA">
            <w:pPr>
              <w:jc w:val="center"/>
              <w:rPr>
                <w:rFonts w:ascii="Myriad Pro" w:hAnsi="Myriad Pro"/>
                <w:b/>
                <w:bCs/>
                <w:sz w:val="18"/>
                <w:szCs w:val="18"/>
              </w:rPr>
            </w:pPr>
            <w:r w:rsidRPr="0068327B">
              <w:rPr>
                <w:rFonts w:ascii="Myriad Pro" w:hAnsi="Myriad Pro"/>
                <w:b/>
                <w:bCs/>
                <w:sz w:val="18"/>
                <w:szCs w:val="18"/>
              </w:rPr>
              <w:t>762 127,96</w:t>
            </w:r>
          </w:p>
        </w:tc>
        <w:tc>
          <w:tcPr>
            <w:tcW w:w="500" w:type="pct"/>
            <w:shd w:val="clear" w:color="auto" w:fill="auto"/>
            <w:noWrap/>
            <w:vAlign w:val="center"/>
            <w:hideMark/>
          </w:tcPr>
          <w:p w14:paraId="27EB61F1" w14:textId="0066E5AC" w:rsidR="00544629" w:rsidRPr="00544629" w:rsidRDefault="00544629" w:rsidP="002250AA">
            <w:pPr>
              <w:jc w:val="center"/>
              <w:rPr>
                <w:rFonts w:ascii="Myriad Pro" w:hAnsi="Myriad Pro"/>
                <w:sz w:val="18"/>
                <w:szCs w:val="18"/>
              </w:rPr>
            </w:pPr>
            <w:r w:rsidRPr="00544629">
              <w:rPr>
                <w:rFonts w:ascii="Myriad Pro" w:hAnsi="Myriad Pro"/>
                <w:sz w:val="18"/>
                <w:szCs w:val="18"/>
              </w:rPr>
              <w:t>-51 630,0</w:t>
            </w:r>
          </w:p>
        </w:tc>
        <w:tc>
          <w:tcPr>
            <w:tcW w:w="546" w:type="pct"/>
            <w:gridSpan w:val="2"/>
            <w:shd w:val="clear" w:color="000000" w:fill="FFFFFF"/>
            <w:noWrap/>
            <w:vAlign w:val="center"/>
            <w:hideMark/>
          </w:tcPr>
          <w:p w14:paraId="0C1932E5" w14:textId="2F51DD91" w:rsidR="00544629" w:rsidRPr="0068327B" w:rsidRDefault="00544629" w:rsidP="002250AA">
            <w:pPr>
              <w:jc w:val="center"/>
              <w:rPr>
                <w:rFonts w:ascii="Myriad Pro" w:hAnsi="Myriad Pro"/>
                <w:b/>
                <w:bCs/>
                <w:sz w:val="18"/>
                <w:szCs w:val="18"/>
              </w:rPr>
            </w:pPr>
            <w:r w:rsidRPr="0068327B">
              <w:rPr>
                <w:rFonts w:ascii="Myriad Pro" w:hAnsi="Myriad Pro"/>
                <w:b/>
                <w:bCs/>
                <w:sz w:val="18"/>
                <w:szCs w:val="18"/>
              </w:rPr>
              <w:t>367 392,7</w:t>
            </w:r>
          </w:p>
        </w:tc>
        <w:tc>
          <w:tcPr>
            <w:tcW w:w="595" w:type="pct"/>
            <w:shd w:val="clear" w:color="000000" w:fill="FFFFFF"/>
            <w:noWrap/>
            <w:vAlign w:val="center"/>
            <w:hideMark/>
          </w:tcPr>
          <w:p w14:paraId="3DC23496" w14:textId="1580EF58" w:rsidR="00544629" w:rsidRPr="00544629" w:rsidRDefault="00544629" w:rsidP="002250AA">
            <w:pPr>
              <w:jc w:val="center"/>
              <w:rPr>
                <w:rFonts w:ascii="Myriad Pro" w:hAnsi="Myriad Pro"/>
                <w:b/>
                <w:bCs/>
                <w:sz w:val="18"/>
                <w:szCs w:val="18"/>
              </w:rPr>
            </w:pPr>
            <w:r w:rsidRPr="00544629">
              <w:rPr>
                <w:rFonts w:ascii="Myriad Pro" w:hAnsi="Myriad Pro"/>
                <w:b/>
                <w:bCs/>
                <w:sz w:val="18"/>
                <w:szCs w:val="18"/>
              </w:rPr>
              <w:t>410 007,11</w:t>
            </w:r>
          </w:p>
        </w:tc>
        <w:tc>
          <w:tcPr>
            <w:tcW w:w="549" w:type="pct"/>
            <w:shd w:val="clear" w:color="auto" w:fill="auto"/>
            <w:noWrap/>
            <w:vAlign w:val="center"/>
            <w:hideMark/>
          </w:tcPr>
          <w:p w14:paraId="5E683D93" w14:textId="1756832F" w:rsidR="00544629" w:rsidRPr="00544629" w:rsidRDefault="00544629" w:rsidP="002250AA">
            <w:pPr>
              <w:jc w:val="center"/>
              <w:rPr>
                <w:rFonts w:ascii="Myriad Pro" w:hAnsi="Myriad Pro"/>
                <w:sz w:val="18"/>
                <w:szCs w:val="18"/>
              </w:rPr>
            </w:pPr>
            <w:r w:rsidRPr="00544629">
              <w:rPr>
                <w:rFonts w:ascii="Myriad Pro" w:hAnsi="Myriad Pro"/>
                <w:sz w:val="18"/>
                <w:szCs w:val="18"/>
              </w:rPr>
              <w:t>-42 614,4</w:t>
            </w:r>
          </w:p>
        </w:tc>
      </w:tr>
    </w:tbl>
    <w:p w14:paraId="3EEB7CF5" w14:textId="77777777" w:rsidR="00421D71" w:rsidRPr="00AA3EC8" w:rsidRDefault="00421D71" w:rsidP="00421D71">
      <w:pPr>
        <w:spacing w:line="360" w:lineRule="auto"/>
        <w:jc w:val="both"/>
        <w:rPr>
          <w:rFonts w:ascii="Myriad Pro" w:hAnsi="Myriad Pro"/>
          <w:color w:val="FF0000"/>
        </w:rPr>
      </w:pPr>
    </w:p>
    <w:p w14:paraId="6B25AB74" w14:textId="1E4AA76E" w:rsidR="009B31F3" w:rsidRPr="00544629" w:rsidRDefault="00421D71" w:rsidP="00421D71">
      <w:pPr>
        <w:spacing w:line="360" w:lineRule="auto"/>
        <w:ind w:firstLine="567"/>
        <w:jc w:val="both"/>
        <w:rPr>
          <w:rFonts w:ascii="Myriad Pro" w:hAnsi="Myriad Pro"/>
          <w:sz w:val="26"/>
          <w:szCs w:val="26"/>
        </w:rPr>
      </w:pPr>
      <w:r w:rsidRPr="00544629">
        <w:rPr>
          <w:rFonts w:ascii="Myriad Pro" w:hAnsi="Myriad Pro"/>
          <w:sz w:val="26"/>
          <w:szCs w:val="26"/>
        </w:rPr>
        <w:t xml:space="preserve">На основании представленного анализа Исполнитель фиксирует переплату, т.е. экономически обоснованные дополнительные расходы </w:t>
      </w:r>
      <w:r w:rsidR="00553DD6" w:rsidRPr="00544629">
        <w:rPr>
          <w:rFonts w:ascii="Myriad Pro" w:hAnsi="Myriad Pro"/>
          <w:sz w:val="26"/>
          <w:szCs w:val="26"/>
        </w:rPr>
        <w:t>ф</w:t>
      </w:r>
      <w:r w:rsidR="00CE22AA" w:rsidRPr="00544629">
        <w:rPr>
          <w:rFonts w:ascii="Myriad Pro" w:hAnsi="Myriad Pro"/>
          <w:sz w:val="26"/>
          <w:szCs w:val="26"/>
        </w:rPr>
        <w:t>илиала</w:t>
      </w:r>
      <w:r w:rsidRPr="00544629">
        <w:rPr>
          <w:rFonts w:ascii="Myriad Pro" w:hAnsi="Myriad Pro"/>
          <w:sz w:val="26"/>
          <w:szCs w:val="26"/>
        </w:rPr>
        <w:t xml:space="preserve"> «Алтайэнерго», на оплату в большем размере услуг по передаче смежным сетевым компаниям – перерасход по статье затрат составил </w:t>
      </w:r>
      <w:r w:rsidR="00544629" w:rsidRPr="00544629">
        <w:rPr>
          <w:rFonts w:ascii="Myriad Pro" w:hAnsi="Myriad Pro"/>
          <w:sz w:val="26"/>
          <w:szCs w:val="26"/>
        </w:rPr>
        <w:t>42 614,4</w:t>
      </w:r>
      <w:r w:rsidRPr="00544629">
        <w:rPr>
          <w:rFonts w:ascii="Myriad Pro" w:hAnsi="Myriad Pro"/>
          <w:sz w:val="26"/>
          <w:szCs w:val="26"/>
        </w:rPr>
        <w:t xml:space="preserve"> тыс. </w:t>
      </w:r>
      <w:r w:rsidR="00CE22AA" w:rsidRPr="00544629">
        <w:rPr>
          <w:rFonts w:ascii="Myriad Pro" w:hAnsi="Myriad Pro"/>
          <w:sz w:val="26"/>
          <w:szCs w:val="26"/>
        </w:rPr>
        <w:t>руб.</w:t>
      </w:r>
      <w:r w:rsidR="00544629" w:rsidRPr="00544629">
        <w:rPr>
          <w:rFonts w:ascii="Myriad Pro" w:hAnsi="Myriad Pro"/>
          <w:sz w:val="26"/>
          <w:szCs w:val="26"/>
        </w:rPr>
        <w:t xml:space="preserve"> </w:t>
      </w:r>
      <w:r w:rsidRPr="00544629">
        <w:rPr>
          <w:rFonts w:ascii="Myriad Pro" w:hAnsi="Myriad Pro"/>
          <w:sz w:val="26"/>
          <w:szCs w:val="26"/>
        </w:rPr>
        <w:t>за 201</w:t>
      </w:r>
      <w:r w:rsidR="00544629" w:rsidRPr="00544629">
        <w:rPr>
          <w:rFonts w:ascii="Myriad Pro" w:hAnsi="Myriad Pro"/>
          <w:sz w:val="26"/>
          <w:szCs w:val="26"/>
        </w:rPr>
        <w:t>8</w:t>
      </w:r>
      <w:r w:rsidRPr="00544629">
        <w:rPr>
          <w:rFonts w:ascii="Myriad Pro" w:hAnsi="Myriad Pro"/>
          <w:sz w:val="26"/>
          <w:szCs w:val="26"/>
        </w:rPr>
        <w:t xml:space="preserve"> год. Тарифы на взаиморасчеты между </w:t>
      </w:r>
      <w:r w:rsidR="00553DD6" w:rsidRPr="00544629">
        <w:rPr>
          <w:rFonts w:ascii="Myriad Pro" w:hAnsi="Myriad Pro"/>
          <w:sz w:val="26"/>
          <w:szCs w:val="26"/>
        </w:rPr>
        <w:t>ф</w:t>
      </w:r>
      <w:r w:rsidRPr="00544629">
        <w:rPr>
          <w:rFonts w:ascii="Myriad Pro" w:hAnsi="Myriad Pro"/>
          <w:sz w:val="26"/>
          <w:szCs w:val="26"/>
        </w:rPr>
        <w:t>илиалом «Алтайэнерго» и смежными сетевыми компаниями не изменялись в течение 201</w:t>
      </w:r>
      <w:r w:rsidR="00544629" w:rsidRPr="00544629">
        <w:rPr>
          <w:rFonts w:ascii="Myriad Pro" w:hAnsi="Myriad Pro"/>
          <w:sz w:val="26"/>
          <w:szCs w:val="26"/>
        </w:rPr>
        <w:t>8</w:t>
      </w:r>
      <w:r w:rsidRPr="00544629">
        <w:rPr>
          <w:rFonts w:ascii="Myriad Pro" w:hAnsi="Myriad Pro"/>
          <w:sz w:val="26"/>
          <w:szCs w:val="26"/>
        </w:rPr>
        <w:t xml:space="preserve"> года, следовательно, основным фактором роста расходов </w:t>
      </w:r>
      <w:r w:rsidR="00553DD6" w:rsidRPr="00544629">
        <w:rPr>
          <w:rFonts w:ascii="Myriad Pro" w:hAnsi="Myriad Pro"/>
          <w:sz w:val="26"/>
          <w:szCs w:val="26"/>
        </w:rPr>
        <w:t>ф</w:t>
      </w:r>
      <w:r w:rsidRPr="00544629">
        <w:rPr>
          <w:rFonts w:ascii="Myriad Pro" w:hAnsi="Myriad Pro"/>
          <w:sz w:val="26"/>
          <w:szCs w:val="26"/>
        </w:rPr>
        <w:t>илиал</w:t>
      </w:r>
      <w:r w:rsidR="0040057B">
        <w:rPr>
          <w:rFonts w:ascii="Myriad Pro" w:hAnsi="Myriad Pro"/>
          <w:sz w:val="26"/>
          <w:szCs w:val="26"/>
        </w:rPr>
        <w:t>а</w:t>
      </w:r>
      <w:r w:rsidRPr="00544629">
        <w:rPr>
          <w:rFonts w:ascii="Myriad Pro" w:hAnsi="Myriad Pro"/>
          <w:sz w:val="26"/>
          <w:szCs w:val="26"/>
        </w:rPr>
        <w:t xml:space="preserve"> «Алтайэнерго» является увеличение объемов перетока электрической энергии между </w:t>
      </w:r>
      <w:r w:rsidR="00553DD6" w:rsidRPr="00544629">
        <w:rPr>
          <w:rFonts w:ascii="Myriad Pro" w:hAnsi="Myriad Pro"/>
          <w:sz w:val="26"/>
          <w:szCs w:val="26"/>
        </w:rPr>
        <w:t>ф</w:t>
      </w:r>
      <w:r w:rsidRPr="00544629">
        <w:rPr>
          <w:rFonts w:ascii="Myriad Pro" w:hAnsi="Myriad Pro"/>
          <w:sz w:val="26"/>
          <w:szCs w:val="26"/>
        </w:rPr>
        <w:t>илиал</w:t>
      </w:r>
      <w:r w:rsidR="0040057B">
        <w:rPr>
          <w:rFonts w:ascii="Myriad Pro" w:hAnsi="Myriad Pro"/>
          <w:sz w:val="26"/>
          <w:szCs w:val="26"/>
        </w:rPr>
        <w:t>ом</w:t>
      </w:r>
      <w:r w:rsidRPr="00544629">
        <w:rPr>
          <w:rFonts w:ascii="Myriad Pro" w:hAnsi="Myriad Pro"/>
          <w:sz w:val="26"/>
          <w:szCs w:val="26"/>
        </w:rPr>
        <w:t xml:space="preserve"> «Алтайэнерго» и смежными ТСО. Динамика изменений в разрезе контрагентов и полугодий 201</w:t>
      </w:r>
      <w:r w:rsidR="00544629" w:rsidRPr="00544629">
        <w:rPr>
          <w:rFonts w:ascii="Myriad Pro" w:hAnsi="Myriad Pro"/>
          <w:sz w:val="26"/>
          <w:szCs w:val="26"/>
        </w:rPr>
        <w:t>8</w:t>
      </w:r>
      <w:r w:rsidRPr="00544629">
        <w:rPr>
          <w:rFonts w:ascii="Myriad Pro" w:hAnsi="Myriad Pro"/>
          <w:sz w:val="26"/>
          <w:szCs w:val="26"/>
        </w:rPr>
        <w:t xml:space="preserve"> года представлена в таблице:</w:t>
      </w:r>
    </w:p>
    <w:tbl>
      <w:tblPr>
        <w:tblW w:w="9334" w:type="dxa"/>
        <w:tblLook w:val="04A0" w:firstRow="1" w:lastRow="0" w:firstColumn="1" w:lastColumn="0" w:noHBand="0" w:noVBand="1"/>
      </w:tblPr>
      <w:tblGrid>
        <w:gridCol w:w="1518"/>
        <w:gridCol w:w="1613"/>
        <w:gridCol w:w="1538"/>
        <w:gridCol w:w="1538"/>
        <w:gridCol w:w="1538"/>
        <w:gridCol w:w="1590"/>
      </w:tblGrid>
      <w:tr w:rsidR="003B293E" w:rsidRPr="003B293E" w14:paraId="2D6C6A40" w14:textId="77777777" w:rsidTr="000571E9">
        <w:trPr>
          <w:trHeight w:val="1005"/>
          <w:tblHeader/>
        </w:trPr>
        <w:tc>
          <w:tcPr>
            <w:tcW w:w="151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DA796E6"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 xml:space="preserve">Наименование </w:t>
            </w:r>
          </w:p>
        </w:tc>
        <w:tc>
          <w:tcPr>
            <w:tcW w:w="161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154CEB9"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Одноставочный тариф</w:t>
            </w:r>
          </w:p>
        </w:tc>
        <w:tc>
          <w:tcPr>
            <w:tcW w:w="4614"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2D8B4887"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Полезный отпуск э/э, тыс. кВт.ч.</w:t>
            </w:r>
          </w:p>
        </w:tc>
        <w:tc>
          <w:tcPr>
            <w:tcW w:w="159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36A3B29"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Расходы по оплате услуг по передаче смежным ТСО, тыс. руб.</w:t>
            </w:r>
          </w:p>
        </w:tc>
      </w:tr>
      <w:tr w:rsidR="003B293E" w:rsidRPr="003B293E" w14:paraId="5EE3A8FB" w14:textId="77777777" w:rsidTr="000571E9">
        <w:trPr>
          <w:trHeight w:val="413"/>
          <w:tblHeader/>
        </w:trPr>
        <w:tc>
          <w:tcPr>
            <w:tcW w:w="1517" w:type="dxa"/>
            <w:vMerge/>
            <w:tcBorders>
              <w:top w:val="single" w:sz="8" w:space="0" w:color="FFFFFF"/>
              <w:left w:val="single" w:sz="8" w:space="0" w:color="FFFFFF"/>
              <w:bottom w:val="single" w:sz="8" w:space="0" w:color="FFFFFF"/>
              <w:right w:val="single" w:sz="8" w:space="0" w:color="FFFFFF"/>
            </w:tcBorders>
            <w:vAlign w:val="center"/>
            <w:hideMark/>
          </w:tcPr>
          <w:p w14:paraId="3334ED05" w14:textId="77777777" w:rsidR="003B293E" w:rsidRPr="003B293E" w:rsidRDefault="003B293E" w:rsidP="003B293E">
            <w:pPr>
              <w:rPr>
                <w:rFonts w:ascii="Myriad Pro" w:hAnsi="Myriad Pro" w:cs="Tahoma"/>
                <w:color w:val="FFFFFF"/>
                <w:sz w:val="20"/>
                <w:szCs w:val="20"/>
              </w:rPr>
            </w:pPr>
          </w:p>
        </w:tc>
        <w:tc>
          <w:tcPr>
            <w:tcW w:w="1613" w:type="dxa"/>
            <w:vMerge/>
            <w:tcBorders>
              <w:top w:val="single" w:sz="8" w:space="0" w:color="FFFFFF"/>
              <w:left w:val="single" w:sz="8" w:space="0" w:color="FFFFFF"/>
              <w:bottom w:val="single" w:sz="8" w:space="0" w:color="FFFFFF"/>
              <w:right w:val="single" w:sz="8" w:space="0" w:color="FFFFFF"/>
            </w:tcBorders>
            <w:vAlign w:val="center"/>
            <w:hideMark/>
          </w:tcPr>
          <w:p w14:paraId="1075B582" w14:textId="77777777" w:rsidR="003B293E" w:rsidRPr="003B293E" w:rsidRDefault="003B293E" w:rsidP="003B293E">
            <w:pPr>
              <w:rPr>
                <w:rFonts w:ascii="Myriad Pro" w:hAnsi="Myriad Pro" w:cs="Tahoma"/>
                <w:color w:val="FFFFFF"/>
                <w:sz w:val="20"/>
                <w:szCs w:val="20"/>
              </w:rPr>
            </w:pPr>
          </w:p>
        </w:tc>
        <w:tc>
          <w:tcPr>
            <w:tcW w:w="1538" w:type="dxa"/>
            <w:tcBorders>
              <w:top w:val="nil"/>
              <w:left w:val="nil"/>
              <w:bottom w:val="single" w:sz="8" w:space="0" w:color="FFFFFF"/>
              <w:right w:val="single" w:sz="8" w:space="0" w:color="FFFFFF"/>
            </w:tcBorders>
            <w:shd w:val="clear" w:color="000000" w:fill="4F6228"/>
            <w:vAlign w:val="center"/>
            <w:hideMark/>
          </w:tcPr>
          <w:p w14:paraId="0EC0E3CB"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 xml:space="preserve">всего </w:t>
            </w:r>
          </w:p>
        </w:tc>
        <w:tc>
          <w:tcPr>
            <w:tcW w:w="1538" w:type="dxa"/>
            <w:tcBorders>
              <w:top w:val="nil"/>
              <w:left w:val="nil"/>
              <w:bottom w:val="single" w:sz="8" w:space="0" w:color="FFFFFF"/>
              <w:right w:val="single" w:sz="8" w:space="0" w:color="FFFFFF"/>
            </w:tcBorders>
            <w:shd w:val="clear" w:color="000000" w:fill="4F6228"/>
            <w:vAlign w:val="center"/>
            <w:hideMark/>
          </w:tcPr>
          <w:p w14:paraId="18EF92A1"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1 полугодие</w:t>
            </w:r>
          </w:p>
        </w:tc>
        <w:tc>
          <w:tcPr>
            <w:tcW w:w="1538" w:type="dxa"/>
            <w:tcBorders>
              <w:top w:val="nil"/>
              <w:left w:val="nil"/>
              <w:bottom w:val="single" w:sz="8" w:space="0" w:color="FFFFFF"/>
              <w:right w:val="single" w:sz="8" w:space="0" w:color="FFFFFF"/>
            </w:tcBorders>
            <w:shd w:val="clear" w:color="000000" w:fill="4F6228"/>
            <w:vAlign w:val="center"/>
            <w:hideMark/>
          </w:tcPr>
          <w:p w14:paraId="39D8E096" w14:textId="77777777" w:rsidR="003B293E" w:rsidRPr="003B293E" w:rsidRDefault="003B293E" w:rsidP="003B293E">
            <w:pPr>
              <w:jc w:val="center"/>
              <w:rPr>
                <w:rFonts w:ascii="Myriad Pro" w:hAnsi="Myriad Pro" w:cs="Tahoma"/>
                <w:color w:val="FFFFFF"/>
                <w:sz w:val="20"/>
                <w:szCs w:val="20"/>
              </w:rPr>
            </w:pPr>
            <w:r w:rsidRPr="003B293E">
              <w:rPr>
                <w:rFonts w:ascii="Myriad Pro" w:hAnsi="Myriad Pro" w:cs="Tahoma"/>
                <w:color w:val="FFFFFF"/>
                <w:sz w:val="20"/>
                <w:szCs w:val="20"/>
              </w:rPr>
              <w:t>2 полугодие</w:t>
            </w:r>
          </w:p>
        </w:tc>
        <w:tc>
          <w:tcPr>
            <w:tcW w:w="1590" w:type="dxa"/>
            <w:vMerge/>
            <w:tcBorders>
              <w:top w:val="single" w:sz="8" w:space="0" w:color="FFFFFF"/>
              <w:left w:val="single" w:sz="8" w:space="0" w:color="FFFFFF"/>
              <w:bottom w:val="single" w:sz="8" w:space="0" w:color="FFFFFF"/>
              <w:right w:val="single" w:sz="8" w:space="0" w:color="FFFFFF"/>
            </w:tcBorders>
            <w:vAlign w:val="center"/>
            <w:hideMark/>
          </w:tcPr>
          <w:p w14:paraId="502CB9E0" w14:textId="77777777" w:rsidR="003B293E" w:rsidRPr="003B293E" w:rsidRDefault="003B293E" w:rsidP="003B293E">
            <w:pPr>
              <w:rPr>
                <w:rFonts w:ascii="Myriad Pro" w:hAnsi="Myriad Pro" w:cs="Tahoma"/>
                <w:color w:val="FFFFFF"/>
                <w:sz w:val="20"/>
                <w:szCs w:val="20"/>
              </w:rPr>
            </w:pPr>
          </w:p>
        </w:tc>
      </w:tr>
      <w:tr w:rsidR="003B293E" w:rsidRPr="003B293E" w14:paraId="660D5843" w14:textId="77777777" w:rsidTr="003B293E">
        <w:trPr>
          <w:trHeight w:val="270"/>
        </w:trPr>
        <w:tc>
          <w:tcPr>
            <w:tcW w:w="9334" w:type="dxa"/>
            <w:gridSpan w:val="6"/>
            <w:tcBorders>
              <w:top w:val="single" w:sz="8" w:space="0" w:color="FFFFFF"/>
              <w:left w:val="single" w:sz="8" w:space="0" w:color="auto"/>
              <w:bottom w:val="single" w:sz="8" w:space="0" w:color="auto"/>
              <w:right w:val="single" w:sz="8" w:space="0" w:color="000000"/>
            </w:tcBorders>
            <w:shd w:val="clear" w:color="000000" w:fill="D6E3BC"/>
            <w:noWrap/>
            <w:vAlign w:val="center"/>
            <w:hideMark/>
          </w:tcPr>
          <w:p w14:paraId="5ED68085" w14:textId="77777777" w:rsidR="003B293E" w:rsidRPr="003B293E" w:rsidRDefault="003B293E" w:rsidP="003B293E">
            <w:pPr>
              <w:jc w:val="center"/>
              <w:rPr>
                <w:rFonts w:ascii="Myriad Pro" w:hAnsi="Myriad Pro" w:cs="Tahoma"/>
                <w:sz w:val="20"/>
                <w:szCs w:val="20"/>
              </w:rPr>
            </w:pPr>
            <w:r w:rsidRPr="003B293E">
              <w:rPr>
                <w:rFonts w:ascii="Myriad Pro" w:hAnsi="Myriad Pro" w:cs="Tahoma"/>
                <w:sz w:val="20"/>
                <w:szCs w:val="20"/>
              </w:rPr>
              <w:t>ОАО "РЖД"</w:t>
            </w:r>
          </w:p>
        </w:tc>
      </w:tr>
      <w:tr w:rsidR="003B293E" w:rsidRPr="003B293E" w14:paraId="5BC1FB5B"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28FFFC66"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План</w:t>
            </w:r>
          </w:p>
        </w:tc>
        <w:tc>
          <w:tcPr>
            <w:tcW w:w="1613" w:type="dxa"/>
            <w:tcBorders>
              <w:top w:val="nil"/>
              <w:left w:val="nil"/>
              <w:bottom w:val="single" w:sz="8" w:space="0" w:color="auto"/>
              <w:right w:val="single" w:sz="8" w:space="0" w:color="auto"/>
            </w:tcBorders>
            <w:shd w:val="clear" w:color="000000" w:fill="FFFFFF"/>
            <w:noWrap/>
            <w:vAlign w:val="center"/>
            <w:hideMark/>
          </w:tcPr>
          <w:p w14:paraId="7F82AAC5" w14:textId="77777777" w:rsidR="003B293E" w:rsidRPr="003B293E" w:rsidRDefault="003B293E" w:rsidP="003B293E">
            <w:pPr>
              <w:jc w:val="center"/>
              <w:rPr>
                <w:rFonts w:ascii="Myriad Pro" w:hAnsi="Myriad Pro" w:cs="Tahoma"/>
                <w:sz w:val="20"/>
                <w:szCs w:val="20"/>
              </w:rPr>
            </w:pPr>
            <w:r w:rsidRPr="003B293E">
              <w:rPr>
                <w:rFonts w:ascii="Myriad Pro" w:hAnsi="Myriad Pro" w:cs="Tahoma"/>
                <w:sz w:val="20"/>
                <w:szCs w:val="20"/>
              </w:rPr>
              <w:t>774,05</w:t>
            </w:r>
          </w:p>
        </w:tc>
        <w:tc>
          <w:tcPr>
            <w:tcW w:w="1538" w:type="dxa"/>
            <w:tcBorders>
              <w:top w:val="nil"/>
              <w:left w:val="nil"/>
              <w:bottom w:val="single" w:sz="8" w:space="0" w:color="auto"/>
              <w:right w:val="single" w:sz="8" w:space="0" w:color="auto"/>
            </w:tcBorders>
            <w:shd w:val="clear" w:color="auto" w:fill="auto"/>
            <w:noWrap/>
            <w:vAlign w:val="center"/>
            <w:hideMark/>
          </w:tcPr>
          <w:p w14:paraId="52DE3FFA" w14:textId="1A1A212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306 900,00 </w:t>
            </w:r>
          </w:p>
        </w:tc>
        <w:tc>
          <w:tcPr>
            <w:tcW w:w="1538" w:type="dxa"/>
            <w:tcBorders>
              <w:top w:val="nil"/>
              <w:left w:val="nil"/>
              <w:bottom w:val="single" w:sz="8" w:space="0" w:color="auto"/>
              <w:right w:val="single" w:sz="8" w:space="0" w:color="auto"/>
            </w:tcBorders>
            <w:shd w:val="clear" w:color="000000" w:fill="FFFFFF"/>
            <w:noWrap/>
            <w:vAlign w:val="center"/>
            <w:hideMark/>
          </w:tcPr>
          <w:p w14:paraId="33492FC4" w14:textId="7776A809"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156 410,00 </w:t>
            </w:r>
          </w:p>
        </w:tc>
        <w:tc>
          <w:tcPr>
            <w:tcW w:w="1538" w:type="dxa"/>
            <w:tcBorders>
              <w:top w:val="nil"/>
              <w:left w:val="nil"/>
              <w:bottom w:val="single" w:sz="8" w:space="0" w:color="auto"/>
              <w:right w:val="single" w:sz="8" w:space="0" w:color="auto"/>
            </w:tcBorders>
            <w:shd w:val="clear" w:color="auto" w:fill="auto"/>
            <w:noWrap/>
            <w:vAlign w:val="center"/>
            <w:hideMark/>
          </w:tcPr>
          <w:p w14:paraId="19BA32CB" w14:textId="0827F3A8"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150 490,00 </w:t>
            </w:r>
          </w:p>
        </w:tc>
        <w:tc>
          <w:tcPr>
            <w:tcW w:w="1590" w:type="dxa"/>
            <w:tcBorders>
              <w:top w:val="nil"/>
              <w:left w:val="nil"/>
              <w:bottom w:val="single" w:sz="8" w:space="0" w:color="auto"/>
              <w:right w:val="single" w:sz="8" w:space="0" w:color="auto"/>
            </w:tcBorders>
            <w:shd w:val="clear" w:color="000000" w:fill="FFFFFF"/>
            <w:noWrap/>
            <w:vAlign w:val="center"/>
            <w:hideMark/>
          </w:tcPr>
          <w:p w14:paraId="173B5F41" w14:textId="4E21F7B0"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237 556,10 </w:t>
            </w:r>
          </w:p>
        </w:tc>
      </w:tr>
      <w:tr w:rsidR="003B293E" w:rsidRPr="003B293E" w14:paraId="69E9221C"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3BD4BB7C"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Факт</w:t>
            </w:r>
          </w:p>
        </w:tc>
        <w:tc>
          <w:tcPr>
            <w:tcW w:w="1613" w:type="dxa"/>
            <w:tcBorders>
              <w:top w:val="nil"/>
              <w:left w:val="nil"/>
              <w:bottom w:val="single" w:sz="8" w:space="0" w:color="auto"/>
              <w:right w:val="single" w:sz="8" w:space="0" w:color="auto"/>
            </w:tcBorders>
            <w:shd w:val="clear" w:color="000000" w:fill="FFFFFF"/>
            <w:noWrap/>
            <w:vAlign w:val="center"/>
            <w:hideMark/>
          </w:tcPr>
          <w:p w14:paraId="6B294D53" w14:textId="77777777" w:rsidR="003B293E" w:rsidRPr="003B293E" w:rsidRDefault="003B293E" w:rsidP="003B293E">
            <w:pPr>
              <w:jc w:val="center"/>
              <w:rPr>
                <w:rFonts w:ascii="Myriad Pro" w:hAnsi="Myriad Pro" w:cs="Tahoma"/>
                <w:sz w:val="20"/>
                <w:szCs w:val="20"/>
              </w:rPr>
            </w:pPr>
            <w:r w:rsidRPr="003B293E">
              <w:rPr>
                <w:rFonts w:ascii="Myriad Pro" w:hAnsi="Myriad Pro" w:cs="Tahoma"/>
                <w:sz w:val="20"/>
                <w:szCs w:val="20"/>
              </w:rPr>
              <w:t>774,05</w:t>
            </w:r>
          </w:p>
        </w:tc>
        <w:tc>
          <w:tcPr>
            <w:tcW w:w="1538" w:type="dxa"/>
            <w:tcBorders>
              <w:top w:val="nil"/>
              <w:left w:val="nil"/>
              <w:bottom w:val="single" w:sz="8" w:space="0" w:color="auto"/>
              <w:right w:val="single" w:sz="8" w:space="0" w:color="auto"/>
            </w:tcBorders>
            <w:shd w:val="clear" w:color="auto" w:fill="auto"/>
            <w:noWrap/>
            <w:vAlign w:val="center"/>
            <w:hideMark/>
          </w:tcPr>
          <w:p w14:paraId="2A885BB8" w14:textId="18BCC899"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363 491,92 </w:t>
            </w:r>
          </w:p>
        </w:tc>
        <w:tc>
          <w:tcPr>
            <w:tcW w:w="1538" w:type="dxa"/>
            <w:tcBorders>
              <w:top w:val="nil"/>
              <w:left w:val="nil"/>
              <w:bottom w:val="single" w:sz="8" w:space="0" w:color="auto"/>
              <w:right w:val="single" w:sz="8" w:space="0" w:color="auto"/>
            </w:tcBorders>
            <w:shd w:val="clear" w:color="000000" w:fill="FFFFFF"/>
            <w:noWrap/>
            <w:vAlign w:val="center"/>
            <w:hideMark/>
          </w:tcPr>
          <w:p w14:paraId="4C337158" w14:textId="4A4373C2"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187 792,60 </w:t>
            </w:r>
          </w:p>
        </w:tc>
        <w:tc>
          <w:tcPr>
            <w:tcW w:w="1538" w:type="dxa"/>
            <w:tcBorders>
              <w:top w:val="nil"/>
              <w:left w:val="nil"/>
              <w:bottom w:val="single" w:sz="8" w:space="0" w:color="auto"/>
              <w:right w:val="single" w:sz="8" w:space="0" w:color="auto"/>
            </w:tcBorders>
            <w:shd w:val="clear" w:color="auto" w:fill="auto"/>
            <w:noWrap/>
            <w:vAlign w:val="center"/>
            <w:hideMark/>
          </w:tcPr>
          <w:p w14:paraId="6C900C17" w14:textId="7FBB29E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175 699,32 </w:t>
            </w:r>
          </w:p>
        </w:tc>
        <w:tc>
          <w:tcPr>
            <w:tcW w:w="1590" w:type="dxa"/>
            <w:tcBorders>
              <w:top w:val="nil"/>
              <w:left w:val="nil"/>
              <w:bottom w:val="single" w:sz="8" w:space="0" w:color="auto"/>
              <w:right w:val="single" w:sz="8" w:space="0" w:color="auto"/>
            </w:tcBorders>
            <w:shd w:val="clear" w:color="000000" w:fill="FFFFFF"/>
            <w:noWrap/>
            <w:vAlign w:val="center"/>
            <w:hideMark/>
          </w:tcPr>
          <w:p w14:paraId="6D2CC75D" w14:textId="1D68575F"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281 360,92 </w:t>
            </w:r>
          </w:p>
        </w:tc>
      </w:tr>
      <w:tr w:rsidR="003B293E" w:rsidRPr="003B293E" w14:paraId="298974B7"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2FCE7898"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Отклонение</w:t>
            </w:r>
          </w:p>
        </w:tc>
        <w:tc>
          <w:tcPr>
            <w:tcW w:w="1613" w:type="dxa"/>
            <w:tcBorders>
              <w:top w:val="nil"/>
              <w:left w:val="nil"/>
              <w:bottom w:val="single" w:sz="8" w:space="0" w:color="auto"/>
              <w:right w:val="single" w:sz="8" w:space="0" w:color="auto"/>
            </w:tcBorders>
            <w:shd w:val="clear" w:color="000000" w:fill="FFFFFF"/>
            <w:noWrap/>
            <w:hideMark/>
          </w:tcPr>
          <w:p w14:paraId="1EF532B1" w14:textId="416883AB"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-56 591,92 </w:t>
            </w:r>
          </w:p>
        </w:tc>
        <w:tc>
          <w:tcPr>
            <w:tcW w:w="1538" w:type="dxa"/>
            <w:tcBorders>
              <w:top w:val="nil"/>
              <w:left w:val="nil"/>
              <w:bottom w:val="single" w:sz="8" w:space="0" w:color="auto"/>
              <w:right w:val="single" w:sz="8" w:space="0" w:color="auto"/>
            </w:tcBorders>
            <w:shd w:val="clear" w:color="auto" w:fill="auto"/>
            <w:noWrap/>
            <w:hideMark/>
          </w:tcPr>
          <w:p w14:paraId="3FA6711D" w14:textId="6ED91FAF"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-31 382,60 </w:t>
            </w:r>
          </w:p>
        </w:tc>
        <w:tc>
          <w:tcPr>
            <w:tcW w:w="1538" w:type="dxa"/>
            <w:tcBorders>
              <w:top w:val="nil"/>
              <w:left w:val="nil"/>
              <w:bottom w:val="single" w:sz="8" w:space="0" w:color="auto"/>
              <w:right w:val="single" w:sz="8" w:space="0" w:color="auto"/>
            </w:tcBorders>
            <w:shd w:val="clear" w:color="auto" w:fill="auto"/>
            <w:noWrap/>
            <w:hideMark/>
          </w:tcPr>
          <w:p w14:paraId="6F4E43F1" w14:textId="3D822F64"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-25 209,32 </w:t>
            </w:r>
          </w:p>
        </w:tc>
        <w:tc>
          <w:tcPr>
            <w:tcW w:w="1538" w:type="dxa"/>
            <w:tcBorders>
              <w:top w:val="nil"/>
              <w:left w:val="nil"/>
              <w:bottom w:val="single" w:sz="8" w:space="0" w:color="auto"/>
              <w:right w:val="single" w:sz="8" w:space="0" w:color="auto"/>
            </w:tcBorders>
            <w:shd w:val="clear" w:color="auto" w:fill="auto"/>
            <w:noWrap/>
            <w:hideMark/>
          </w:tcPr>
          <w:p w14:paraId="28916FA9" w14:textId="0F650238"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-43 804,82 </w:t>
            </w:r>
          </w:p>
        </w:tc>
        <w:tc>
          <w:tcPr>
            <w:tcW w:w="1590" w:type="dxa"/>
            <w:tcBorders>
              <w:top w:val="nil"/>
              <w:left w:val="nil"/>
              <w:bottom w:val="single" w:sz="8" w:space="0" w:color="auto"/>
              <w:right w:val="single" w:sz="8" w:space="0" w:color="auto"/>
            </w:tcBorders>
            <w:shd w:val="clear" w:color="000000" w:fill="FFFFFF"/>
            <w:noWrap/>
            <w:hideMark/>
          </w:tcPr>
          <w:p w14:paraId="6E756AA7" w14:textId="39AF1AF9"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-56 591,92 </w:t>
            </w:r>
          </w:p>
        </w:tc>
      </w:tr>
      <w:tr w:rsidR="003B293E" w:rsidRPr="003B293E" w14:paraId="1647221F" w14:textId="77777777" w:rsidTr="003B293E">
        <w:trPr>
          <w:trHeight w:val="270"/>
        </w:trPr>
        <w:tc>
          <w:tcPr>
            <w:tcW w:w="9334" w:type="dxa"/>
            <w:gridSpan w:val="6"/>
            <w:tcBorders>
              <w:top w:val="single" w:sz="8" w:space="0" w:color="auto"/>
              <w:left w:val="single" w:sz="8" w:space="0" w:color="auto"/>
              <w:bottom w:val="single" w:sz="8" w:space="0" w:color="auto"/>
              <w:right w:val="single" w:sz="8" w:space="0" w:color="000000"/>
            </w:tcBorders>
            <w:shd w:val="clear" w:color="000000" w:fill="D6E3BC"/>
            <w:noWrap/>
            <w:vAlign w:val="center"/>
            <w:hideMark/>
          </w:tcPr>
          <w:p w14:paraId="194F67A0" w14:textId="77777777" w:rsidR="003B293E" w:rsidRPr="003B293E" w:rsidRDefault="003B293E" w:rsidP="003B293E">
            <w:pPr>
              <w:jc w:val="center"/>
              <w:rPr>
                <w:rFonts w:ascii="Myriad Pro" w:hAnsi="Myriad Pro" w:cs="Tahoma"/>
                <w:sz w:val="20"/>
                <w:szCs w:val="20"/>
              </w:rPr>
            </w:pPr>
            <w:r w:rsidRPr="003B293E">
              <w:rPr>
                <w:rFonts w:ascii="Myriad Pro" w:hAnsi="Myriad Pro" w:cs="Tahoma"/>
                <w:sz w:val="20"/>
                <w:szCs w:val="20"/>
              </w:rPr>
              <w:lastRenderedPageBreak/>
              <w:t>ООО "ЮСЭК"</w:t>
            </w:r>
          </w:p>
        </w:tc>
      </w:tr>
      <w:tr w:rsidR="003B293E" w:rsidRPr="003B293E" w14:paraId="2EB05535"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41F4AD31"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План</w:t>
            </w:r>
          </w:p>
        </w:tc>
        <w:tc>
          <w:tcPr>
            <w:tcW w:w="1613" w:type="dxa"/>
            <w:tcBorders>
              <w:top w:val="nil"/>
              <w:left w:val="nil"/>
              <w:bottom w:val="single" w:sz="8" w:space="0" w:color="auto"/>
              <w:right w:val="single" w:sz="8" w:space="0" w:color="auto"/>
            </w:tcBorders>
            <w:shd w:val="clear" w:color="000000" w:fill="FFFFFF"/>
            <w:noWrap/>
            <w:vAlign w:val="center"/>
            <w:hideMark/>
          </w:tcPr>
          <w:p w14:paraId="62A517E6" w14:textId="7777777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322,59</w:t>
            </w:r>
          </w:p>
        </w:tc>
        <w:tc>
          <w:tcPr>
            <w:tcW w:w="1538" w:type="dxa"/>
            <w:tcBorders>
              <w:top w:val="nil"/>
              <w:left w:val="nil"/>
              <w:bottom w:val="single" w:sz="8" w:space="0" w:color="auto"/>
              <w:right w:val="single" w:sz="8" w:space="0" w:color="auto"/>
            </w:tcBorders>
            <w:shd w:val="clear" w:color="auto" w:fill="auto"/>
            <w:noWrap/>
            <w:vAlign w:val="center"/>
            <w:hideMark/>
          </w:tcPr>
          <w:p w14:paraId="7292D05B" w14:textId="46EC9D6B"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289 250,00 </w:t>
            </w:r>
          </w:p>
        </w:tc>
        <w:tc>
          <w:tcPr>
            <w:tcW w:w="1538" w:type="dxa"/>
            <w:tcBorders>
              <w:top w:val="nil"/>
              <w:left w:val="nil"/>
              <w:bottom w:val="single" w:sz="8" w:space="0" w:color="auto"/>
              <w:right w:val="single" w:sz="8" w:space="0" w:color="auto"/>
            </w:tcBorders>
            <w:shd w:val="clear" w:color="000000" w:fill="FFFFFF"/>
            <w:noWrap/>
            <w:vAlign w:val="center"/>
            <w:hideMark/>
          </w:tcPr>
          <w:p w14:paraId="0550324A" w14:textId="7E5FFDC4"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148 240,00 </w:t>
            </w:r>
          </w:p>
        </w:tc>
        <w:tc>
          <w:tcPr>
            <w:tcW w:w="1538" w:type="dxa"/>
            <w:tcBorders>
              <w:top w:val="nil"/>
              <w:left w:val="nil"/>
              <w:bottom w:val="single" w:sz="8" w:space="0" w:color="auto"/>
              <w:right w:val="single" w:sz="8" w:space="0" w:color="auto"/>
            </w:tcBorders>
            <w:shd w:val="clear" w:color="auto" w:fill="auto"/>
            <w:noWrap/>
            <w:vAlign w:val="center"/>
            <w:hideMark/>
          </w:tcPr>
          <w:p w14:paraId="70A604D7" w14:textId="4397379F"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141 010,00 </w:t>
            </w:r>
          </w:p>
        </w:tc>
        <w:tc>
          <w:tcPr>
            <w:tcW w:w="1590" w:type="dxa"/>
            <w:tcBorders>
              <w:top w:val="nil"/>
              <w:left w:val="nil"/>
              <w:bottom w:val="single" w:sz="8" w:space="0" w:color="auto"/>
              <w:right w:val="single" w:sz="8" w:space="0" w:color="auto"/>
            </w:tcBorders>
            <w:shd w:val="clear" w:color="000000" w:fill="FFFFFF"/>
            <w:noWrap/>
            <w:vAlign w:val="center"/>
            <w:hideMark/>
          </w:tcPr>
          <w:p w14:paraId="2C14A2A5" w14:textId="1B3DAC80"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93 308,60 </w:t>
            </w:r>
          </w:p>
        </w:tc>
      </w:tr>
      <w:tr w:rsidR="003B293E" w:rsidRPr="003B293E" w14:paraId="60345808"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3DC18DBF"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Факт</w:t>
            </w:r>
          </w:p>
        </w:tc>
        <w:tc>
          <w:tcPr>
            <w:tcW w:w="1613" w:type="dxa"/>
            <w:tcBorders>
              <w:top w:val="nil"/>
              <w:left w:val="nil"/>
              <w:bottom w:val="single" w:sz="8" w:space="0" w:color="auto"/>
              <w:right w:val="single" w:sz="8" w:space="0" w:color="auto"/>
            </w:tcBorders>
            <w:shd w:val="clear" w:color="000000" w:fill="FFFFFF"/>
            <w:noWrap/>
            <w:vAlign w:val="center"/>
            <w:hideMark/>
          </w:tcPr>
          <w:p w14:paraId="4567BAC4" w14:textId="7777777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322,59</w:t>
            </w:r>
          </w:p>
        </w:tc>
        <w:tc>
          <w:tcPr>
            <w:tcW w:w="1538" w:type="dxa"/>
            <w:tcBorders>
              <w:top w:val="nil"/>
              <w:left w:val="nil"/>
              <w:bottom w:val="single" w:sz="8" w:space="0" w:color="auto"/>
              <w:right w:val="single" w:sz="8" w:space="0" w:color="auto"/>
            </w:tcBorders>
            <w:shd w:val="clear" w:color="auto" w:fill="auto"/>
            <w:noWrap/>
            <w:vAlign w:val="center"/>
            <w:hideMark/>
          </w:tcPr>
          <w:p w14:paraId="3774DE00" w14:textId="556CA99C"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287 393,61 </w:t>
            </w:r>
          </w:p>
        </w:tc>
        <w:tc>
          <w:tcPr>
            <w:tcW w:w="1538" w:type="dxa"/>
            <w:tcBorders>
              <w:top w:val="nil"/>
              <w:left w:val="nil"/>
              <w:bottom w:val="single" w:sz="8" w:space="0" w:color="auto"/>
              <w:right w:val="single" w:sz="8" w:space="0" w:color="auto"/>
            </w:tcBorders>
            <w:shd w:val="clear" w:color="000000" w:fill="FFFFFF"/>
            <w:noWrap/>
            <w:vAlign w:val="center"/>
            <w:hideMark/>
          </w:tcPr>
          <w:p w14:paraId="197575F3" w14:textId="64882126"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146 700,59 </w:t>
            </w:r>
          </w:p>
        </w:tc>
        <w:tc>
          <w:tcPr>
            <w:tcW w:w="1538" w:type="dxa"/>
            <w:tcBorders>
              <w:top w:val="nil"/>
              <w:left w:val="nil"/>
              <w:bottom w:val="single" w:sz="8" w:space="0" w:color="auto"/>
              <w:right w:val="single" w:sz="8" w:space="0" w:color="auto"/>
            </w:tcBorders>
            <w:shd w:val="clear" w:color="auto" w:fill="auto"/>
            <w:noWrap/>
            <w:vAlign w:val="center"/>
            <w:hideMark/>
          </w:tcPr>
          <w:p w14:paraId="4A3ABDD9" w14:textId="71EB221A"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140 693,02 </w:t>
            </w:r>
          </w:p>
        </w:tc>
        <w:tc>
          <w:tcPr>
            <w:tcW w:w="1590" w:type="dxa"/>
            <w:tcBorders>
              <w:top w:val="nil"/>
              <w:left w:val="nil"/>
              <w:bottom w:val="single" w:sz="8" w:space="0" w:color="auto"/>
              <w:right w:val="single" w:sz="8" w:space="0" w:color="auto"/>
            </w:tcBorders>
            <w:shd w:val="clear" w:color="000000" w:fill="FFFFFF"/>
            <w:noWrap/>
            <w:vAlign w:val="center"/>
            <w:hideMark/>
          </w:tcPr>
          <w:p w14:paraId="4A920E1D" w14:textId="280F66E5"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92 710,30 </w:t>
            </w:r>
          </w:p>
        </w:tc>
      </w:tr>
      <w:tr w:rsidR="003B293E" w:rsidRPr="003B293E" w14:paraId="385BEA5C"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53222184"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Отклонение</w:t>
            </w:r>
          </w:p>
        </w:tc>
        <w:tc>
          <w:tcPr>
            <w:tcW w:w="1613" w:type="dxa"/>
            <w:tcBorders>
              <w:top w:val="nil"/>
              <w:left w:val="nil"/>
              <w:bottom w:val="single" w:sz="8" w:space="0" w:color="auto"/>
              <w:right w:val="single" w:sz="8" w:space="0" w:color="auto"/>
            </w:tcBorders>
            <w:shd w:val="clear" w:color="000000" w:fill="FFFFFF"/>
            <w:noWrap/>
            <w:hideMark/>
          </w:tcPr>
          <w:p w14:paraId="5F6CB365" w14:textId="38AC9438"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1 856,39 </w:t>
            </w:r>
          </w:p>
        </w:tc>
        <w:tc>
          <w:tcPr>
            <w:tcW w:w="1538" w:type="dxa"/>
            <w:tcBorders>
              <w:top w:val="nil"/>
              <w:left w:val="nil"/>
              <w:bottom w:val="single" w:sz="8" w:space="0" w:color="auto"/>
              <w:right w:val="single" w:sz="8" w:space="0" w:color="auto"/>
            </w:tcBorders>
            <w:shd w:val="clear" w:color="auto" w:fill="auto"/>
            <w:noWrap/>
            <w:hideMark/>
          </w:tcPr>
          <w:p w14:paraId="682B1FDA" w14:textId="6B9BAF93"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1 539,41 </w:t>
            </w:r>
          </w:p>
        </w:tc>
        <w:tc>
          <w:tcPr>
            <w:tcW w:w="1538" w:type="dxa"/>
            <w:tcBorders>
              <w:top w:val="nil"/>
              <w:left w:val="nil"/>
              <w:bottom w:val="single" w:sz="8" w:space="0" w:color="auto"/>
              <w:right w:val="single" w:sz="8" w:space="0" w:color="auto"/>
            </w:tcBorders>
            <w:shd w:val="clear" w:color="auto" w:fill="auto"/>
            <w:noWrap/>
            <w:hideMark/>
          </w:tcPr>
          <w:p w14:paraId="5971D931" w14:textId="261DD7AA"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316,98 </w:t>
            </w:r>
          </w:p>
        </w:tc>
        <w:tc>
          <w:tcPr>
            <w:tcW w:w="1538" w:type="dxa"/>
            <w:tcBorders>
              <w:top w:val="nil"/>
              <w:left w:val="nil"/>
              <w:bottom w:val="single" w:sz="8" w:space="0" w:color="auto"/>
              <w:right w:val="single" w:sz="8" w:space="0" w:color="auto"/>
            </w:tcBorders>
            <w:shd w:val="clear" w:color="auto" w:fill="auto"/>
            <w:noWrap/>
            <w:hideMark/>
          </w:tcPr>
          <w:p w14:paraId="7FA61552" w14:textId="0351BA60"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598,30 </w:t>
            </w:r>
          </w:p>
        </w:tc>
        <w:tc>
          <w:tcPr>
            <w:tcW w:w="1590" w:type="dxa"/>
            <w:tcBorders>
              <w:top w:val="nil"/>
              <w:left w:val="nil"/>
              <w:bottom w:val="single" w:sz="8" w:space="0" w:color="auto"/>
              <w:right w:val="single" w:sz="8" w:space="0" w:color="auto"/>
            </w:tcBorders>
            <w:shd w:val="clear" w:color="000000" w:fill="FFFFFF"/>
            <w:noWrap/>
            <w:hideMark/>
          </w:tcPr>
          <w:p w14:paraId="218CF9E7" w14:textId="2FA70266"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1 856,39 </w:t>
            </w:r>
          </w:p>
        </w:tc>
      </w:tr>
      <w:tr w:rsidR="003B293E" w:rsidRPr="003B293E" w14:paraId="19BD6EB2" w14:textId="77777777" w:rsidTr="003B293E">
        <w:trPr>
          <w:trHeight w:val="270"/>
        </w:trPr>
        <w:tc>
          <w:tcPr>
            <w:tcW w:w="9334" w:type="dxa"/>
            <w:gridSpan w:val="6"/>
            <w:tcBorders>
              <w:top w:val="single" w:sz="8" w:space="0" w:color="auto"/>
              <w:left w:val="single" w:sz="8" w:space="0" w:color="auto"/>
              <w:bottom w:val="single" w:sz="8" w:space="0" w:color="auto"/>
              <w:right w:val="single" w:sz="8" w:space="0" w:color="000000"/>
            </w:tcBorders>
            <w:shd w:val="clear" w:color="000000" w:fill="D6E3BC"/>
            <w:noWrap/>
            <w:vAlign w:val="center"/>
            <w:hideMark/>
          </w:tcPr>
          <w:p w14:paraId="393AA44A" w14:textId="77777777" w:rsidR="003B293E" w:rsidRPr="003B293E" w:rsidRDefault="003B293E" w:rsidP="003B293E">
            <w:pPr>
              <w:jc w:val="center"/>
              <w:rPr>
                <w:rFonts w:ascii="Myriad Pro" w:hAnsi="Myriad Pro" w:cs="Tahoma"/>
                <w:sz w:val="20"/>
                <w:szCs w:val="20"/>
              </w:rPr>
            </w:pPr>
            <w:r w:rsidRPr="003B293E">
              <w:rPr>
                <w:rFonts w:ascii="Myriad Pro" w:hAnsi="Myriad Pro" w:cs="Tahoma"/>
                <w:sz w:val="20"/>
                <w:szCs w:val="20"/>
              </w:rPr>
              <w:t>МУМКП</w:t>
            </w:r>
          </w:p>
        </w:tc>
      </w:tr>
      <w:tr w:rsidR="003B293E" w:rsidRPr="003B293E" w14:paraId="42893098"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134C64E7"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План</w:t>
            </w:r>
          </w:p>
        </w:tc>
        <w:tc>
          <w:tcPr>
            <w:tcW w:w="1613" w:type="dxa"/>
            <w:tcBorders>
              <w:top w:val="nil"/>
              <w:left w:val="nil"/>
              <w:bottom w:val="single" w:sz="8" w:space="0" w:color="auto"/>
              <w:right w:val="single" w:sz="8" w:space="0" w:color="auto"/>
            </w:tcBorders>
            <w:shd w:val="clear" w:color="000000" w:fill="FFFFFF"/>
            <w:noWrap/>
            <w:vAlign w:val="center"/>
            <w:hideMark/>
          </w:tcPr>
          <w:p w14:paraId="74C7BB45" w14:textId="7777777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878,12</w:t>
            </w:r>
          </w:p>
        </w:tc>
        <w:tc>
          <w:tcPr>
            <w:tcW w:w="1538" w:type="dxa"/>
            <w:tcBorders>
              <w:top w:val="nil"/>
              <w:left w:val="nil"/>
              <w:bottom w:val="single" w:sz="8" w:space="0" w:color="auto"/>
              <w:right w:val="single" w:sz="8" w:space="0" w:color="auto"/>
            </w:tcBorders>
            <w:shd w:val="clear" w:color="auto" w:fill="auto"/>
            <w:noWrap/>
            <w:vAlign w:val="center"/>
            <w:hideMark/>
          </w:tcPr>
          <w:p w14:paraId="2D683F9A" w14:textId="44B3BAB6"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20 984,00 </w:t>
            </w:r>
          </w:p>
        </w:tc>
        <w:tc>
          <w:tcPr>
            <w:tcW w:w="1538" w:type="dxa"/>
            <w:tcBorders>
              <w:top w:val="nil"/>
              <w:left w:val="nil"/>
              <w:bottom w:val="single" w:sz="8" w:space="0" w:color="auto"/>
              <w:right w:val="single" w:sz="8" w:space="0" w:color="auto"/>
            </w:tcBorders>
            <w:shd w:val="clear" w:color="auto" w:fill="auto"/>
            <w:noWrap/>
            <w:vAlign w:val="center"/>
            <w:hideMark/>
          </w:tcPr>
          <w:p w14:paraId="135CC267" w14:textId="3E0EA751"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10 820,80 </w:t>
            </w:r>
          </w:p>
        </w:tc>
        <w:tc>
          <w:tcPr>
            <w:tcW w:w="1538" w:type="dxa"/>
            <w:tcBorders>
              <w:top w:val="nil"/>
              <w:left w:val="nil"/>
              <w:bottom w:val="single" w:sz="8" w:space="0" w:color="auto"/>
              <w:right w:val="single" w:sz="8" w:space="0" w:color="auto"/>
            </w:tcBorders>
            <w:shd w:val="clear" w:color="000000" w:fill="FFFFFF"/>
            <w:noWrap/>
            <w:vAlign w:val="center"/>
            <w:hideMark/>
          </w:tcPr>
          <w:p w14:paraId="689A9985" w14:textId="5335A80A"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10 163,20 </w:t>
            </w:r>
          </w:p>
        </w:tc>
        <w:tc>
          <w:tcPr>
            <w:tcW w:w="1590" w:type="dxa"/>
            <w:tcBorders>
              <w:top w:val="nil"/>
              <w:left w:val="nil"/>
              <w:bottom w:val="single" w:sz="8" w:space="0" w:color="auto"/>
              <w:right w:val="single" w:sz="8" w:space="0" w:color="auto"/>
            </w:tcBorders>
            <w:shd w:val="clear" w:color="000000" w:fill="FFFFFF"/>
            <w:noWrap/>
            <w:vAlign w:val="center"/>
            <w:hideMark/>
          </w:tcPr>
          <w:p w14:paraId="0E0074B0" w14:textId="4C7C6AC3"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18 426,50 </w:t>
            </w:r>
          </w:p>
        </w:tc>
      </w:tr>
      <w:tr w:rsidR="003B293E" w:rsidRPr="003B293E" w14:paraId="27B8F71A"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241A1AF3"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Факт</w:t>
            </w:r>
          </w:p>
        </w:tc>
        <w:tc>
          <w:tcPr>
            <w:tcW w:w="1613" w:type="dxa"/>
            <w:tcBorders>
              <w:top w:val="nil"/>
              <w:left w:val="nil"/>
              <w:bottom w:val="single" w:sz="8" w:space="0" w:color="auto"/>
              <w:right w:val="single" w:sz="8" w:space="0" w:color="auto"/>
            </w:tcBorders>
            <w:shd w:val="clear" w:color="000000" w:fill="FFFFFF"/>
            <w:noWrap/>
            <w:vAlign w:val="center"/>
            <w:hideMark/>
          </w:tcPr>
          <w:p w14:paraId="1888AD0E" w14:textId="7777777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878,12</w:t>
            </w:r>
          </w:p>
        </w:tc>
        <w:tc>
          <w:tcPr>
            <w:tcW w:w="1538" w:type="dxa"/>
            <w:tcBorders>
              <w:top w:val="nil"/>
              <w:left w:val="nil"/>
              <w:bottom w:val="single" w:sz="8" w:space="0" w:color="auto"/>
              <w:right w:val="single" w:sz="8" w:space="0" w:color="auto"/>
            </w:tcBorders>
            <w:shd w:val="clear" w:color="auto" w:fill="auto"/>
            <w:noWrap/>
            <w:vAlign w:val="center"/>
            <w:hideMark/>
          </w:tcPr>
          <w:p w14:paraId="4E639E38" w14:textId="169FE33E"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20 998,77 </w:t>
            </w:r>
          </w:p>
        </w:tc>
        <w:tc>
          <w:tcPr>
            <w:tcW w:w="1538" w:type="dxa"/>
            <w:tcBorders>
              <w:top w:val="nil"/>
              <w:left w:val="nil"/>
              <w:bottom w:val="single" w:sz="8" w:space="0" w:color="auto"/>
              <w:right w:val="single" w:sz="8" w:space="0" w:color="auto"/>
            </w:tcBorders>
            <w:shd w:val="clear" w:color="000000" w:fill="FFFFFF"/>
            <w:noWrap/>
            <w:vAlign w:val="center"/>
            <w:hideMark/>
          </w:tcPr>
          <w:p w14:paraId="5EB9A3A8" w14:textId="1C73841C"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10 812,88 </w:t>
            </w:r>
          </w:p>
        </w:tc>
        <w:tc>
          <w:tcPr>
            <w:tcW w:w="1538" w:type="dxa"/>
            <w:tcBorders>
              <w:top w:val="nil"/>
              <w:left w:val="nil"/>
              <w:bottom w:val="single" w:sz="8" w:space="0" w:color="auto"/>
              <w:right w:val="single" w:sz="8" w:space="0" w:color="auto"/>
            </w:tcBorders>
            <w:shd w:val="clear" w:color="auto" w:fill="auto"/>
            <w:noWrap/>
            <w:vAlign w:val="center"/>
            <w:hideMark/>
          </w:tcPr>
          <w:p w14:paraId="12C851A8" w14:textId="37D5B452"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10 185,89 </w:t>
            </w:r>
          </w:p>
        </w:tc>
        <w:tc>
          <w:tcPr>
            <w:tcW w:w="1590" w:type="dxa"/>
            <w:tcBorders>
              <w:top w:val="nil"/>
              <w:left w:val="nil"/>
              <w:bottom w:val="single" w:sz="8" w:space="0" w:color="auto"/>
              <w:right w:val="single" w:sz="8" w:space="0" w:color="auto"/>
            </w:tcBorders>
            <w:shd w:val="clear" w:color="000000" w:fill="FFFFFF"/>
            <w:noWrap/>
            <w:vAlign w:val="center"/>
            <w:hideMark/>
          </w:tcPr>
          <w:p w14:paraId="29F1438B" w14:textId="5C18A09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18 439,44 </w:t>
            </w:r>
          </w:p>
        </w:tc>
      </w:tr>
      <w:tr w:rsidR="003B293E" w:rsidRPr="003B293E" w14:paraId="7A13B761"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7DEC5E7C"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Отклонение</w:t>
            </w:r>
          </w:p>
        </w:tc>
        <w:tc>
          <w:tcPr>
            <w:tcW w:w="1613" w:type="dxa"/>
            <w:tcBorders>
              <w:top w:val="nil"/>
              <w:left w:val="nil"/>
              <w:bottom w:val="single" w:sz="8" w:space="0" w:color="auto"/>
              <w:right w:val="single" w:sz="8" w:space="0" w:color="auto"/>
            </w:tcBorders>
            <w:shd w:val="clear" w:color="000000" w:fill="FFFFFF"/>
            <w:noWrap/>
            <w:hideMark/>
          </w:tcPr>
          <w:p w14:paraId="6FF1A42B" w14:textId="7DA9E0F7"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-14,77 </w:t>
            </w:r>
          </w:p>
        </w:tc>
        <w:tc>
          <w:tcPr>
            <w:tcW w:w="1538" w:type="dxa"/>
            <w:tcBorders>
              <w:top w:val="nil"/>
              <w:left w:val="nil"/>
              <w:bottom w:val="single" w:sz="8" w:space="0" w:color="auto"/>
              <w:right w:val="single" w:sz="8" w:space="0" w:color="auto"/>
            </w:tcBorders>
            <w:shd w:val="clear" w:color="auto" w:fill="auto"/>
            <w:noWrap/>
            <w:hideMark/>
          </w:tcPr>
          <w:p w14:paraId="2433FFD5" w14:textId="1D329DB6"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7,92 </w:t>
            </w:r>
          </w:p>
        </w:tc>
        <w:tc>
          <w:tcPr>
            <w:tcW w:w="1538" w:type="dxa"/>
            <w:tcBorders>
              <w:top w:val="nil"/>
              <w:left w:val="nil"/>
              <w:bottom w:val="single" w:sz="8" w:space="0" w:color="auto"/>
              <w:right w:val="single" w:sz="8" w:space="0" w:color="auto"/>
            </w:tcBorders>
            <w:shd w:val="clear" w:color="auto" w:fill="auto"/>
            <w:noWrap/>
            <w:hideMark/>
          </w:tcPr>
          <w:p w14:paraId="79EA4BBE" w14:textId="58C62A8A"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-22,69 </w:t>
            </w:r>
          </w:p>
        </w:tc>
        <w:tc>
          <w:tcPr>
            <w:tcW w:w="1538" w:type="dxa"/>
            <w:tcBorders>
              <w:top w:val="nil"/>
              <w:left w:val="nil"/>
              <w:bottom w:val="single" w:sz="8" w:space="0" w:color="auto"/>
              <w:right w:val="single" w:sz="8" w:space="0" w:color="auto"/>
            </w:tcBorders>
            <w:shd w:val="clear" w:color="auto" w:fill="auto"/>
            <w:noWrap/>
            <w:hideMark/>
          </w:tcPr>
          <w:p w14:paraId="2C68AF29" w14:textId="49BAC7D5"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-12,94 </w:t>
            </w:r>
          </w:p>
        </w:tc>
        <w:tc>
          <w:tcPr>
            <w:tcW w:w="1590" w:type="dxa"/>
            <w:tcBorders>
              <w:top w:val="nil"/>
              <w:left w:val="nil"/>
              <w:bottom w:val="single" w:sz="8" w:space="0" w:color="auto"/>
              <w:right w:val="single" w:sz="8" w:space="0" w:color="auto"/>
            </w:tcBorders>
            <w:shd w:val="clear" w:color="000000" w:fill="FFFFFF"/>
            <w:noWrap/>
            <w:hideMark/>
          </w:tcPr>
          <w:p w14:paraId="47148A8A" w14:textId="611C8688"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-14,77 </w:t>
            </w:r>
          </w:p>
        </w:tc>
      </w:tr>
      <w:tr w:rsidR="003B293E" w:rsidRPr="003B293E" w14:paraId="7CC4E0E1" w14:textId="77777777" w:rsidTr="003B293E">
        <w:trPr>
          <w:trHeight w:val="270"/>
        </w:trPr>
        <w:tc>
          <w:tcPr>
            <w:tcW w:w="9334" w:type="dxa"/>
            <w:gridSpan w:val="6"/>
            <w:tcBorders>
              <w:top w:val="single" w:sz="8" w:space="0" w:color="auto"/>
              <w:left w:val="single" w:sz="8" w:space="0" w:color="auto"/>
              <w:bottom w:val="single" w:sz="8" w:space="0" w:color="auto"/>
              <w:right w:val="single" w:sz="8" w:space="0" w:color="000000"/>
            </w:tcBorders>
            <w:shd w:val="clear" w:color="000000" w:fill="D6E3BC"/>
            <w:noWrap/>
            <w:vAlign w:val="center"/>
            <w:hideMark/>
          </w:tcPr>
          <w:p w14:paraId="616F0FFA" w14:textId="77777777" w:rsidR="003B293E" w:rsidRPr="003B293E" w:rsidRDefault="003B293E" w:rsidP="003B293E">
            <w:pPr>
              <w:jc w:val="center"/>
              <w:rPr>
                <w:rFonts w:ascii="Myriad Pro" w:hAnsi="Myriad Pro" w:cs="Tahoma"/>
                <w:sz w:val="20"/>
                <w:szCs w:val="20"/>
              </w:rPr>
            </w:pPr>
            <w:r w:rsidRPr="003B293E">
              <w:rPr>
                <w:rFonts w:ascii="Myriad Pro" w:hAnsi="Myriad Pro" w:cs="Tahoma"/>
                <w:sz w:val="20"/>
                <w:szCs w:val="20"/>
              </w:rPr>
              <w:t>ООО "Регион-энерго"</w:t>
            </w:r>
          </w:p>
        </w:tc>
      </w:tr>
      <w:tr w:rsidR="003B293E" w:rsidRPr="003B293E" w14:paraId="0DD6D148"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27F409A2"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План</w:t>
            </w:r>
          </w:p>
        </w:tc>
        <w:tc>
          <w:tcPr>
            <w:tcW w:w="1613" w:type="dxa"/>
            <w:tcBorders>
              <w:top w:val="nil"/>
              <w:left w:val="nil"/>
              <w:bottom w:val="single" w:sz="8" w:space="0" w:color="auto"/>
              <w:right w:val="single" w:sz="8" w:space="0" w:color="auto"/>
            </w:tcBorders>
            <w:shd w:val="clear" w:color="000000" w:fill="FFFFFF"/>
            <w:noWrap/>
            <w:vAlign w:val="center"/>
            <w:hideMark/>
          </w:tcPr>
          <w:p w14:paraId="582242EC" w14:textId="7777777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193,88</w:t>
            </w:r>
          </w:p>
        </w:tc>
        <w:tc>
          <w:tcPr>
            <w:tcW w:w="1538" w:type="dxa"/>
            <w:tcBorders>
              <w:top w:val="nil"/>
              <w:left w:val="nil"/>
              <w:bottom w:val="single" w:sz="8" w:space="0" w:color="auto"/>
              <w:right w:val="single" w:sz="8" w:space="0" w:color="auto"/>
            </w:tcBorders>
            <w:shd w:val="clear" w:color="auto" w:fill="auto"/>
            <w:noWrap/>
            <w:vAlign w:val="center"/>
            <w:hideMark/>
          </w:tcPr>
          <w:p w14:paraId="356E44FB" w14:textId="0EDD766D"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93 364,00 </w:t>
            </w:r>
          </w:p>
        </w:tc>
        <w:tc>
          <w:tcPr>
            <w:tcW w:w="1538" w:type="dxa"/>
            <w:tcBorders>
              <w:top w:val="nil"/>
              <w:left w:val="nil"/>
              <w:bottom w:val="single" w:sz="8" w:space="0" w:color="auto"/>
              <w:right w:val="single" w:sz="8" w:space="0" w:color="auto"/>
            </w:tcBorders>
            <w:shd w:val="clear" w:color="000000" w:fill="FFFFFF"/>
            <w:noWrap/>
            <w:vAlign w:val="center"/>
            <w:hideMark/>
          </w:tcPr>
          <w:p w14:paraId="62592494" w14:textId="7B5045CB"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46 929,00 </w:t>
            </w:r>
          </w:p>
        </w:tc>
        <w:tc>
          <w:tcPr>
            <w:tcW w:w="1538" w:type="dxa"/>
            <w:tcBorders>
              <w:top w:val="nil"/>
              <w:left w:val="nil"/>
              <w:bottom w:val="single" w:sz="8" w:space="0" w:color="auto"/>
              <w:right w:val="single" w:sz="8" w:space="0" w:color="auto"/>
            </w:tcBorders>
            <w:shd w:val="clear" w:color="auto" w:fill="auto"/>
            <w:noWrap/>
            <w:vAlign w:val="center"/>
            <w:hideMark/>
          </w:tcPr>
          <w:p w14:paraId="10DD21FA" w14:textId="7B23CFC8"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46 435,00 </w:t>
            </w:r>
          </w:p>
        </w:tc>
        <w:tc>
          <w:tcPr>
            <w:tcW w:w="1590" w:type="dxa"/>
            <w:tcBorders>
              <w:top w:val="nil"/>
              <w:left w:val="nil"/>
              <w:bottom w:val="single" w:sz="8" w:space="0" w:color="auto"/>
              <w:right w:val="single" w:sz="8" w:space="0" w:color="auto"/>
            </w:tcBorders>
            <w:shd w:val="clear" w:color="000000" w:fill="FFFFFF"/>
            <w:noWrap/>
            <w:vAlign w:val="center"/>
            <w:hideMark/>
          </w:tcPr>
          <w:p w14:paraId="0E6D2FFE" w14:textId="68542238"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18 101,40 </w:t>
            </w:r>
          </w:p>
        </w:tc>
      </w:tr>
      <w:tr w:rsidR="003B293E" w:rsidRPr="003B293E" w14:paraId="04CF3412"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05277EDE"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Факт</w:t>
            </w:r>
          </w:p>
        </w:tc>
        <w:tc>
          <w:tcPr>
            <w:tcW w:w="1613" w:type="dxa"/>
            <w:tcBorders>
              <w:top w:val="nil"/>
              <w:left w:val="nil"/>
              <w:bottom w:val="single" w:sz="8" w:space="0" w:color="auto"/>
              <w:right w:val="single" w:sz="8" w:space="0" w:color="auto"/>
            </w:tcBorders>
            <w:shd w:val="clear" w:color="000000" w:fill="FFFFFF"/>
            <w:noWrap/>
            <w:vAlign w:val="center"/>
            <w:hideMark/>
          </w:tcPr>
          <w:p w14:paraId="573AB79B" w14:textId="7777777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193,88</w:t>
            </w:r>
          </w:p>
        </w:tc>
        <w:tc>
          <w:tcPr>
            <w:tcW w:w="1538" w:type="dxa"/>
            <w:tcBorders>
              <w:top w:val="nil"/>
              <w:left w:val="nil"/>
              <w:bottom w:val="single" w:sz="8" w:space="0" w:color="auto"/>
              <w:right w:val="single" w:sz="8" w:space="0" w:color="auto"/>
            </w:tcBorders>
            <w:shd w:val="clear" w:color="auto" w:fill="auto"/>
            <w:noWrap/>
            <w:vAlign w:val="center"/>
            <w:hideMark/>
          </w:tcPr>
          <w:p w14:paraId="02A28E8D" w14:textId="6114F037"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90 243,65 </w:t>
            </w:r>
          </w:p>
        </w:tc>
        <w:tc>
          <w:tcPr>
            <w:tcW w:w="1538" w:type="dxa"/>
            <w:tcBorders>
              <w:top w:val="nil"/>
              <w:left w:val="nil"/>
              <w:bottom w:val="single" w:sz="8" w:space="0" w:color="auto"/>
              <w:right w:val="single" w:sz="8" w:space="0" w:color="auto"/>
            </w:tcBorders>
            <w:shd w:val="clear" w:color="000000" w:fill="FFFFFF"/>
            <w:noWrap/>
            <w:vAlign w:val="center"/>
            <w:hideMark/>
          </w:tcPr>
          <w:p w14:paraId="31437783" w14:textId="51927874"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46 200,91 </w:t>
            </w:r>
          </w:p>
        </w:tc>
        <w:tc>
          <w:tcPr>
            <w:tcW w:w="1538" w:type="dxa"/>
            <w:tcBorders>
              <w:top w:val="nil"/>
              <w:left w:val="nil"/>
              <w:bottom w:val="single" w:sz="8" w:space="0" w:color="auto"/>
              <w:right w:val="single" w:sz="8" w:space="0" w:color="auto"/>
            </w:tcBorders>
            <w:shd w:val="clear" w:color="auto" w:fill="auto"/>
            <w:noWrap/>
            <w:vAlign w:val="center"/>
            <w:hideMark/>
          </w:tcPr>
          <w:p w14:paraId="044CB097" w14:textId="27E71D19"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      44 042,75 </w:t>
            </w:r>
          </w:p>
        </w:tc>
        <w:tc>
          <w:tcPr>
            <w:tcW w:w="1590" w:type="dxa"/>
            <w:tcBorders>
              <w:top w:val="nil"/>
              <w:left w:val="nil"/>
              <w:bottom w:val="single" w:sz="8" w:space="0" w:color="auto"/>
              <w:right w:val="single" w:sz="8" w:space="0" w:color="auto"/>
            </w:tcBorders>
            <w:shd w:val="clear" w:color="000000" w:fill="FFFFFF"/>
            <w:noWrap/>
            <w:vAlign w:val="center"/>
            <w:hideMark/>
          </w:tcPr>
          <w:p w14:paraId="0D1F4CBA" w14:textId="011C12BD" w:rsidR="003B293E" w:rsidRPr="003B293E" w:rsidRDefault="003B293E" w:rsidP="003B293E">
            <w:pPr>
              <w:jc w:val="right"/>
              <w:rPr>
                <w:rFonts w:ascii="Myriad Pro" w:hAnsi="Myriad Pro" w:cs="Tahoma"/>
                <w:sz w:val="20"/>
                <w:szCs w:val="20"/>
              </w:rPr>
            </w:pPr>
            <w:r w:rsidRPr="003B293E">
              <w:rPr>
                <w:rFonts w:ascii="Myriad Pro" w:hAnsi="Myriad Pro" w:cs="Tahoma"/>
                <w:sz w:val="20"/>
                <w:szCs w:val="20"/>
              </w:rPr>
              <w:t xml:space="preserve">17 496,44 </w:t>
            </w:r>
          </w:p>
        </w:tc>
      </w:tr>
      <w:tr w:rsidR="003B293E" w:rsidRPr="003B293E" w14:paraId="221AD32C" w14:textId="77777777" w:rsidTr="003B293E">
        <w:trPr>
          <w:trHeight w:val="270"/>
        </w:trPr>
        <w:tc>
          <w:tcPr>
            <w:tcW w:w="1517" w:type="dxa"/>
            <w:tcBorders>
              <w:top w:val="nil"/>
              <w:left w:val="single" w:sz="8" w:space="0" w:color="auto"/>
              <w:bottom w:val="single" w:sz="8" w:space="0" w:color="auto"/>
              <w:right w:val="single" w:sz="8" w:space="0" w:color="auto"/>
            </w:tcBorders>
            <w:shd w:val="clear" w:color="000000" w:fill="FFFFFF"/>
            <w:noWrap/>
            <w:vAlign w:val="center"/>
            <w:hideMark/>
          </w:tcPr>
          <w:p w14:paraId="1C0D485E" w14:textId="77777777" w:rsidR="003B293E" w:rsidRPr="003B293E" w:rsidRDefault="003B293E" w:rsidP="003B293E">
            <w:pPr>
              <w:rPr>
                <w:rFonts w:ascii="Myriad Pro" w:hAnsi="Myriad Pro" w:cs="Tahoma"/>
                <w:sz w:val="20"/>
                <w:szCs w:val="20"/>
              </w:rPr>
            </w:pPr>
            <w:r w:rsidRPr="003B293E">
              <w:rPr>
                <w:rFonts w:ascii="Myriad Pro" w:hAnsi="Myriad Pro" w:cs="Tahoma"/>
                <w:sz w:val="20"/>
                <w:szCs w:val="20"/>
              </w:rPr>
              <w:t>Отклонение</w:t>
            </w:r>
          </w:p>
        </w:tc>
        <w:tc>
          <w:tcPr>
            <w:tcW w:w="1613" w:type="dxa"/>
            <w:tcBorders>
              <w:top w:val="nil"/>
              <w:left w:val="nil"/>
              <w:bottom w:val="single" w:sz="8" w:space="0" w:color="auto"/>
              <w:right w:val="single" w:sz="8" w:space="0" w:color="auto"/>
            </w:tcBorders>
            <w:shd w:val="clear" w:color="000000" w:fill="FFFFFF"/>
            <w:noWrap/>
            <w:hideMark/>
          </w:tcPr>
          <w:p w14:paraId="449E0FF8" w14:textId="36AA9C76"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3 120,35 </w:t>
            </w:r>
          </w:p>
        </w:tc>
        <w:tc>
          <w:tcPr>
            <w:tcW w:w="1538" w:type="dxa"/>
            <w:tcBorders>
              <w:top w:val="nil"/>
              <w:left w:val="nil"/>
              <w:bottom w:val="single" w:sz="8" w:space="0" w:color="auto"/>
              <w:right w:val="single" w:sz="8" w:space="0" w:color="auto"/>
            </w:tcBorders>
            <w:shd w:val="clear" w:color="000000" w:fill="FFFFFF"/>
            <w:noWrap/>
            <w:hideMark/>
          </w:tcPr>
          <w:p w14:paraId="7ED7846B" w14:textId="41596365"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728,09 </w:t>
            </w:r>
          </w:p>
        </w:tc>
        <w:tc>
          <w:tcPr>
            <w:tcW w:w="1538" w:type="dxa"/>
            <w:tcBorders>
              <w:top w:val="nil"/>
              <w:left w:val="nil"/>
              <w:bottom w:val="single" w:sz="8" w:space="0" w:color="auto"/>
              <w:right w:val="single" w:sz="8" w:space="0" w:color="auto"/>
            </w:tcBorders>
            <w:shd w:val="clear" w:color="000000" w:fill="FFFFFF"/>
            <w:noWrap/>
            <w:hideMark/>
          </w:tcPr>
          <w:p w14:paraId="2CFFE938" w14:textId="439DD53D"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2 392,25 </w:t>
            </w:r>
          </w:p>
        </w:tc>
        <w:tc>
          <w:tcPr>
            <w:tcW w:w="1538" w:type="dxa"/>
            <w:tcBorders>
              <w:top w:val="nil"/>
              <w:left w:val="nil"/>
              <w:bottom w:val="single" w:sz="8" w:space="0" w:color="auto"/>
              <w:right w:val="single" w:sz="8" w:space="0" w:color="auto"/>
            </w:tcBorders>
            <w:shd w:val="clear" w:color="000000" w:fill="FFFFFF"/>
            <w:noWrap/>
            <w:hideMark/>
          </w:tcPr>
          <w:p w14:paraId="70A2D5FE" w14:textId="3B5072AD"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604,96 </w:t>
            </w:r>
          </w:p>
        </w:tc>
        <w:tc>
          <w:tcPr>
            <w:tcW w:w="1590" w:type="dxa"/>
            <w:tcBorders>
              <w:top w:val="nil"/>
              <w:left w:val="nil"/>
              <w:bottom w:val="single" w:sz="8" w:space="0" w:color="auto"/>
              <w:right w:val="single" w:sz="8" w:space="0" w:color="auto"/>
            </w:tcBorders>
            <w:shd w:val="clear" w:color="000000" w:fill="FFFFFF"/>
            <w:noWrap/>
            <w:hideMark/>
          </w:tcPr>
          <w:p w14:paraId="31F86A82" w14:textId="3D70678F" w:rsidR="003B293E" w:rsidRPr="003B293E" w:rsidRDefault="003B293E" w:rsidP="003B293E">
            <w:pPr>
              <w:jc w:val="right"/>
              <w:rPr>
                <w:rFonts w:ascii="Myriad Pro" w:hAnsi="Myriad Pro" w:cs="Tahoma"/>
                <w:sz w:val="20"/>
                <w:szCs w:val="20"/>
              </w:rPr>
            </w:pPr>
            <w:r w:rsidRPr="003B293E">
              <w:rPr>
                <w:rFonts w:ascii="Myriad Pro" w:hAnsi="Myriad Pro"/>
                <w:sz w:val="20"/>
                <w:szCs w:val="20"/>
              </w:rPr>
              <w:t xml:space="preserve"> 3 120,35 </w:t>
            </w:r>
          </w:p>
        </w:tc>
      </w:tr>
      <w:tr w:rsidR="003B293E" w:rsidRPr="003B293E" w14:paraId="5C3B6C76" w14:textId="77777777" w:rsidTr="003B293E">
        <w:trPr>
          <w:trHeight w:val="270"/>
        </w:trPr>
        <w:tc>
          <w:tcPr>
            <w:tcW w:w="7744"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23FF92" w14:textId="77777777" w:rsidR="003B293E" w:rsidRPr="003B293E" w:rsidRDefault="003B293E" w:rsidP="003B293E">
            <w:pPr>
              <w:rPr>
                <w:rFonts w:ascii="Myriad Pro" w:hAnsi="Myriad Pro" w:cs="Tahoma"/>
                <w:b/>
                <w:bCs/>
                <w:sz w:val="20"/>
                <w:szCs w:val="20"/>
              </w:rPr>
            </w:pPr>
            <w:r w:rsidRPr="003B293E">
              <w:rPr>
                <w:rFonts w:ascii="Myriad Pro" w:hAnsi="Myriad Pro" w:cs="Tahoma"/>
                <w:b/>
                <w:bCs/>
                <w:sz w:val="20"/>
                <w:szCs w:val="20"/>
              </w:rPr>
              <w:t>Всего перерасход по оплате услуг по передаче смежных ТСО</w:t>
            </w:r>
          </w:p>
        </w:tc>
        <w:tc>
          <w:tcPr>
            <w:tcW w:w="1590" w:type="dxa"/>
            <w:tcBorders>
              <w:top w:val="nil"/>
              <w:left w:val="nil"/>
              <w:bottom w:val="single" w:sz="8" w:space="0" w:color="auto"/>
              <w:right w:val="single" w:sz="8" w:space="0" w:color="auto"/>
            </w:tcBorders>
            <w:shd w:val="clear" w:color="auto" w:fill="auto"/>
            <w:noWrap/>
            <w:vAlign w:val="center"/>
            <w:hideMark/>
          </w:tcPr>
          <w:p w14:paraId="521073E8" w14:textId="2D078619" w:rsidR="003B293E" w:rsidRPr="003B293E" w:rsidRDefault="003B293E" w:rsidP="003B293E">
            <w:pPr>
              <w:jc w:val="right"/>
              <w:rPr>
                <w:rFonts w:ascii="Myriad Pro" w:hAnsi="Myriad Pro" w:cs="Tahoma"/>
                <w:b/>
                <w:bCs/>
                <w:sz w:val="20"/>
                <w:szCs w:val="20"/>
              </w:rPr>
            </w:pPr>
            <w:r w:rsidRPr="003B293E">
              <w:rPr>
                <w:rFonts w:ascii="Myriad Pro" w:hAnsi="Myriad Pro" w:cs="Tahoma"/>
                <w:b/>
                <w:bCs/>
                <w:sz w:val="20"/>
                <w:szCs w:val="20"/>
              </w:rPr>
              <w:t xml:space="preserve">-    42 614,51 </w:t>
            </w:r>
          </w:p>
        </w:tc>
      </w:tr>
    </w:tbl>
    <w:p w14:paraId="0BDA1022" w14:textId="77777777" w:rsidR="00421D71" w:rsidRPr="00AA3EC8" w:rsidRDefault="00421D71" w:rsidP="00421D71">
      <w:pPr>
        <w:spacing w:line="360" w:lineRule="auto"/>
        <w:ind w:firstLine="567"/>
        <w:jc w:val="both"/>
        <w:rPr>
          <w:rFonts w:ascii="Myriad Pro" w:hAnsi="Myriad Pro"/>
          <w:color w:val="FF0000"/>
        </w:rPr>
      </w:pPr>
    </w:p>
    <w:p w14:paraId="47A991B6" w14:textId="375A2DFD" w:rsidR="00421D71" w:rsidRDefault="00421D71" w:rsidP="00421D71">
      <w:pPr>
        <w:spacing w:line="360" w:lineRule="auto"/>
        <w:ind w:firstLine="567"/>
        <w:jc w:val="both"/>
        <w:rPr>
          <w:rFonts w:ascii="Myriad Pro" w:hAnsi="Myriad Pro"/>
          <w:sz w:val="26"/>
          <w:szCs w:val="26"/>
        </w:rPr>
      </w:pPr>
      <w:r w:rsidRPr="007530CF">
        <w:rPr>
          <w:rFonts w:ascii="Myriad Pro" w:hAnsi="Myriad Pro"/>
          <w:sz w:val="26"/>
          <w:szCs w:val="26"/>
        </w:rPr>
        <w:t>Таблица иллюстрирует, что перерасход по услугам по передаче электрической энергии, оплачиваемым смежным ТСО, произошел лишь в отношении оплаты услуг по передаче ОАО «РЖД»</w:t>
      </w:r>
      <w:r w:rsidR="003B293E" w:rsidRPr="007530CF">
        <w:rPr>
          <w:rFonts w:ascii="Myriad Pro" w:hAnsi="Myriad Pro"/>
          <w:sz w:val="26"/>
          <w:szCs w:val="26"/>
        </w:rPr>
        <w:t xml:space="preserve"> и небольшое отклонение с ММУКП</w:t>
      </w:r>
      <w:r w:rsidRPr="007530CF">
        <w:rPr>
          <w:rFonts w:ascii="Myriad Pro" w:hAnsi="Myriad Pro"/>
          <w:sz w:val="26"/>
          <w:szCs w:val="26"/>
        </w:rPr>
        <w:t>, по остальны</w:t>
      </w:r>
      <w:r w:rsidR="003B293E" w:rsidRPr="007530CF">
        <w:rPr>
          <w:rFonts w:ascii="Myriad Pro" w:hAnsi="Myriad Pro"/>
          <w:sz w:val="26"/>
          <w:szCs w:val="26"/>
        </w:rPr>
        <w:t>м</w:t>
      </w:r>
      <w:r w:rsidRPr="007530CF">
        <w:rPr>
          <w:rFonts w:ascii="Myriad Pro" w:hAnsi="Myriad Pro"/>
          <w:sz w:val="26"/>
          <w:szCs w:val="26"/>
        </w:rPr>
        <w:t xml:space="preserve"> ТСО отклонения незначительные.</w:t>
      </w:r>
    </w:p>
    <w:p w14:paraId="4F47D725" w14:textId="2A7A2734" w:rsidR="00421D71" w:rsidRDefault="00421D71" w:rsidP="00421D71">
      <w:pPr>
        <w:spacing w:line="360" w:lineRule="auto"/>
        <w:ind w:firstLine="567"/>
        <w:jc w:val="both"/>
        <w:rPr>
          <w:rFonts w:ascii="Myriad Pro" w:hAnsi="Myriad Pro"/>
          <w:sz w:val="26"/>
          <w:szCs w:val="26"/>
        </w:rPr>
      </w:pPr>
      <w:r w:rsidRPr="000571E9">
        <w:rPr>
          <w:rFonts w:ascii="Myriad Pro" w:hAnsi="Myriad Pro"/>
          <w:sz w:val="26"/>
          <w:szCs w:val="26"/>
        </w:rPr>
        <w:t xml:space="preserve">На основании произведенных расчетов и проведенной аналитики, а также с учетом отраженных фактических сведений о работе </w:t>
      </w:r>
      <w:r w:rsidR="00CB6EA6" w:rsidRPr="000571E9">
        <w:rPr>
          <w:rFonts w:ascii="Myriad Pro" w:hAnsi="Myriad Pro"/>
          <w:sz w:val="26"/>
          <w:szCs w:val="26"/>
        </w:rPr>
        <w:t>ф</w:t>
      </w:r>
      <w:r w:rsidR="00CE22AA" w:rsidRPr="000571E9">
        <w:rPr>
          <w:rFonts w:ascii="Myriad Pro" w:hAnsi="Myriad Pro"/>
          <w:sz w:val="26"/>
          <w:szCs w:val="26"/>
        </w:rPr>
        <w:t>илиала</w:t>
      </w:r>
      <w:r w:rsidRPr="000571E9">
        <w:rPr>
          <w:rFonts w:ascii="Myriad Pro" w:hAnsi="Myriad Pro"/>
          <w:sz w:val="26"/>
          <w:szCs w:val="26"/>
        </w:rPr>
        <w:t xml:space="preserve"> «Алтайэнерго» за 201</w:t>
      </w:r>
      <w:r w:rsidR="003B293E" w:rsidRPr="000571E9">
        <w:rPr>
          <w:rFonts w:ascii="Myriad Pro" w:hAnsi="Myriad Pro"/>
          <w:sz w:val="26"/>
          <w:szCs w:val="26"/>
        </w:rPr>
        <w:t>8</w:t>
      </w:r>
      <w:r w:rsidRPr="000571E9">
        <w:rPr>
          <w:rFonts w:ascii="Myriad Pro" w:hAnsi="Myriad Pro"/>
          <w:sz w:val="26"/>
          <w:szCs w:val="26"/>
        </w:rPr>
        <w:t xml:space="preserve"> год (опубликованных в официальной сети Интернет), Исполнитель проверяет финансовое обеспечение собственных расходов </w:t>
      </w:r>
      <w:r w:rsidR="002250AA" w:rsidRPr="000571E9">
        <w:rPr>
          <w:rFonts w:ascii="Myriad Pro" w:hAnsi="Myriad Pro"/>
          <w:sz w:val="26"/>
          <w:szCs w:val="26"/>
        </w:rPr>
        <w:t>филиала</w:t>
      </w:r>
      <w:r w:rsidRPr="000571E9">
        <w:rPr>
          <w:rFonts w:ascii="Myriad Pro" w:hAnsi="Myriad Pro"/>
          <w:sz w:val="26"/>
          <w:szCs w:val="26"/>
        </w:rPr>
        <w:t xml:space="preserve"> фактической выручкой за 201</w:t>
      </w:r>
      <w:r w:rsidR="002250AA" w:rsidRPr="000571E9">
        <w:rPr>
          <w:rFonts w:ascii="Myriad Pro" w:hAnsi="Myriad Pro"/>
          <w:sz w:val="26"/>
          <w:szCs w:val="26"/>
        </w:rPr>
        <w:t>8</w:t>
      </w:r>
      <w:r w:rsidRPr="000571E9">
        <w:rPr>
          <w:rFonts w:ascii="Myriad Pro" w:hAnsi="Myriad Pro"/>
          <w:sz w:val="26"/>
          <w:szCs w:val="26"/>
        </w:rPr>
        <w:t xml:space="preserve"> год:</w:t>
      </w:r>
    </w:p>
    <w:tbl>
      <w:tblPr>
        <w:tblW w:w="956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736"/>
        <w:gridCol w:w="2483"/>
        <w:gridCol w:w="960"/>
        <w:gridCol w:w="1308"/>
        <w:gridCol w:w="1418"/>
        <w:gridCol w:w="1276"/>
        <w:gridCol w:w="1383"/>
      </w:tblGrid>
      <w:tr w:rsidR="00203CB8" w:rsidRPr="00203CB8" w14:paraId="39FD2AEF" w14:textId="77777777" w:rsidTr="00E13824">
        <w:trPr>
          <w:trHeight w:val="240"/>
          <w:tblHeader/>
        </w:trPr>
        <w:tc>
          <w:tcPr>
            <w:tcW w:w="736"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270D8026" w14:textId="68BEDC10" w:rsidR="00203CB8" w:rsidRPr="00203CB8" w:rsidRDefault="00393E59" w:rsidP="00203CB8">
            <w:pPr>
              <w:jc w:val="center"/>
              <w:rPr>
                <w:rFonts w:ascii="Myriad Pro" w:hAnsi="Myriad Pro" w:cs="Tahoma"/>
                <w:b/>
                <w:bCs/>
                <w:color w:val="FFFFFF"/>
                <w:sz w:val="18"/>
                <w:szCs w:val="18"/>
              </w:rPr>
            </w:pPr>
            <w:r>
              <w:rPr>
                <w:rFonts w:ascii="Myriad Pro" w:hAnsi="Myriad Pro" w:cs="Tahoma"/>
                <w:b/>
                <w:bCs/>
                <w:color w:val="FFFFFF"/>
                <w:sz w:val="18"/>
                <w:szCs w:val="18"/>
              </w:rPr>
              <w:t>№ </w:t>
            </w:r>
            <w:r w:rsidR="00203CB8" w:rsidRPr="00203CB8">
              <w:rPr>
                <w:rFonts w:ascii="Myriad Pro" w:hAnsi="Myriad Pro" w:cs="Tahoma"/>
                <w:b/>
                <w:bCs/>
                <w:color w:val="FFFFFF"/>
                <w:sz w:val="18"/>
                <w:szCs w:val="18"/>
              </w:rPr>
              <w:t xml:space="preserve"> п/п</w:t>
            </w:r>
          </w:p>
        </w:tc>
        <w:tc>
          <w:tcPr>
            <w:tcW w:w="2483"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4BFA050D" w14:textId="77777777"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Показатель</w:t>
            </w:r>
          </w:p>
        </w:tc>
        <w:tc>
          <w:tcPr>
            <w:tcW w:w="960"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noWrap/>
            <w:vAlign w:val="center"/>
            <w:hideMark/>
          </w:tcPr>
          <w:p w14:paraId="51A095FE" w14:textId="77777777"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Ед.изм.</w:t>
            </w:r>
          </w:p>
        </w:tc>
        <w:tc>
          <w:tcPr>
            <w:tcW w:w="4002"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noWrap/>
            <w:vAlign w:val="center"/>
            <w:hideMark/>
          </w:tcPr>
          <w:p w14:paraId="18A71C0D" w14:textId="77777777"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2018</w:t>
            </w:r>
          </w:p>
        </w:tc>
        <w:tc>
          <w:tcPr>
            <w:tcW w:w="1383" w:type="dxa"/>
            <w:vMerge w:val="restart"/>
            <w:tcBorders>
              <w:left w:val="single" w:sz="8" w:space="0" w:color="FFFFFF" w:themeColor="background1"/>
            </w:tcBorders>
            <w:shd w:val="clear" w:color="000000" w:fill="4F6228"/>
            <w:noWrap/>
            <w:vAlign w:val="center"/>
            <w:hideMark/>
          </w:tcPr>
          <w:p w14:paraId="5DEBCBFA" w14:textId="01437CF6"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Откл</w:t>
            </w:r>
            <w:r>
              <w:rPr>
                <w:rFonts w:ascii="Myriad Pro" w:hAnsi="Myriad Pro" w:cs="Tahoma"/>
                <w:b/>
                <w:bCs/>
                <w:color w:val="FFFFFF"/>
                <w:sz w:val="18"/>
                <w:szCs w:val="18"/>
              </w:rPr>
              <w:t>онение</w:t>
            </w:r>
          </w:p>
        </w:tc>
      </w:tr>
      <w:tr w:rsidR="00203CB8" w:rsidRPr="00203CB8" w14:paraId="783FF41E" w14:textId="77777777" w:rsidTr="00E13824">
        <w:trPr>
          <w:trHeight w:val="495"/>
          <w:tblHeader/>
        </w:trPr>
        <w:tc>
          <w:tcPr>
            <w:tcW w:w="736"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4064E8FE" w14:textId="77777777" w:rsidR="00203CB8" w:rsidRPr="00203CB8" w:rsidRDefault="00203CB8" w:rsidP="00203CB8">
            <w:pPr>
              <w:rPr>
                <w:rFonts w:ascii="Myriad Pro" w:hAnsi="Myriad Pro" w:cs="Tahoma"/>
                <w:b/>
                <w:bCs/>
                <w:color w:val="FFFFFF"/>
                <w:sz w:val="18"/>
                <w:szCs w:val="18"/>
              </w:rPr>
            </w:pPr>
          </w:p>
        </w:tc>
        <w:tc>
          <w:tcPr>
            <w:tcW w:w="2483"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vAlign w:val="center"/>
            <w:hideMark/>
          </w:tcPr>
          <w:p w14:paraId="7A4B2DC3" w14:textId="77777777" w:rsidR="00203CB8" w:rsidRPr="00203CB8" w:rsidRDefault="00203CB8" w:rsidP="00203CB8">
            <w:pPr>
              <w:rPr>
                <w:rFonts w:ascii="Myriad Pro" w:hAnsi="Myriad Pro" w:cs="Tahoma"/>
                <w:b/>
                <w:bCs/>
                <w:color w:val="FFFFFF"/>
                <w:sz w:val="18"/>
                <w:szCs w:val="18"/>
              </w:rPr>
            </w:pPr>
          </w:p>
        </w:tc>
        <w:tc>
          <w:tcPr>
            <w:tcW w:w="960"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vAlign w:val="center"/>
            <w:hideMark/>
          </w:tcPr>
          <w:p w14:paraId="31279BB6" w14:textId="77777777" w:rsidR="00203CB8" w:rsidRPr="00203CB8" w:rsidRDefault="00203CB8" w:rsidP="00203CB8">
            <w:pPr>
              <w:rPr>
                <w:rFonts w:ascii="Myriad Pro" w:hAnsi="Myriad Pro" w:cs="Tahoma"/>
                <w:b/>
                <w:bCs/>
                <w:color w:val="FFFFFF"/>
                <w:sz w:val="18"/>
                <w:szCs w:val="18"/>
              </w:rPr>
            </w:pPr>
          </w:p>
        </w:tc>
        <w:tc>
          <w:tcPr>
            <w:tcW w:w="130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578D50FC" w14:textId="77777777"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план  (установлен 26.12.2017)</w:t>
            </w: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6368B267" w14:textId="77777777"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план (установлен 27.12.2018)</w:t>
            </w:r>
          </w:p>
        </w:tc>
        <w:tc>
          <w:tcPr>
            <w:tcW w:w="1276"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429117F9" w14:textId="77777777" w:rsidR="00203CB8" w:rsidRPr="00203CB8" w:rsidRDefault="00203CB8" w:rsidP="00203CB8">
            <w:pPr>
              <w:jc w:val="center"/>
              <w:rPr>
                <w:rFonts w:ascii="Myriad Pro" w:hAnsi="Myriad Pro" w:cs="Tahoma"/>
                <w:b/>
                <w:bCs/>
                <w:color w:val="FFFFFF"/>
                <w:sz w:val="18"/>
                <w:szCs w:val="18"/>
              </w:rPr>
            </w:pPr>
            <w:r w:rsidRPr="00203CB8">
              <w:rPr>
                <w:rFonts w:ascii="Myriad Pro" w:hAnsi="Myriad Pro" w:cs="Tahoma"/>
                <w:b/>
                <w:bCs/>
                <w:color w:val="FFFFFF"/>
                <w:sz w:val="18"/>
                <w:szCs w:val="18"/>
              </w:rPr>
              <w:t xml:space="preserve">факт </w:t>
            </w:r>
          </w:p>
        </w:tc>
        <w:tc>
          <w:tcPr>
            <w:tcW w:w="1383" w:type="dxa"/>
            <w:vMerge/>
            <w:tcBorders>
              <w:left w:val="single" w:sz="8" w:space="0" w:color="FFFFFF" w:themeColor="background1"/>
            </w:tcBorders>
            <w:shd w:val="clear" w:color="auto" w:fill="4F6228" w:themeFill="accent3" w:themeFillShade="80"/>
            <w:vAlign w:val="center"/>
            <w:hideMark/>
          </w:tcPr>
          <w:p w14:paraId="53517D47" w14:textId="77777777" w:rsidR="00203CB8" w:rsidRPr="00203CB8" w:rsidRDefault="00203CB8" w:rsidP="00203CB8">
            <w:pPr>
              <w:rPr>
                <w:rFonts w:ascii="Myriad Pro" w:hAnsi="Myriad Pro" w:cs="Tahoma"/>
                <w:b/>
                <w:bCs/>
                <w:color w:val="FFFFFF"/>
                <w:sz w:val="18"/>
                <w:szCs w:val="18"/>
              </w:rPr>
            </w:pPr>
          </w:p>
        </w:tc>
      </w:tr>
      <w:tr w:rsidR="00203CB8" w:rsidRPr="00203CB8" w14:paraId="5CA37418" w14:textId="77777777" w:rsidTr="00E13824">
        <w:trPr>
          <w:trHeight w:val="495"/>
        </w:trPr>
        <w:tc>
          <w:tcPr>
            <w:tcW w:w="736" w:type="dxa"/>
            <w:tcBorders>
              <w:top w:val="single" w:sz="8" w:space="0" w:color="FFFFFF" w:themeColor="background1"/>
            </w:tcBorders>
            <w:shd w:val="clear" w:color="auto" w:fill="auto"/>
            <w:noWrap/>
            <w:vAlign w:val="center"/>
            <w:hideMark/>
          </w:tcPr>
          <w:p w14:paraId="48850F3F" w14:textId="60A483BB" w:rsidR="00203CB8" w:rsidRPr="00203CB8" w:rsidRDefault="00203CB8" w:rsidP="00E13824">
            <w:pPr>
              <w:jc w:val="center"/>
              <w:rPr>
                <w:rFonts w:ascii="Myriad Pro" w:hAnsi="Myriad Pro" w:cs="Tahoma"/>
                <w:sz w:val="18"/>
                <w:szCs w:val="18"/>
              </w:rPr>
            </w:pPr>
            <w:r w:rsidRPr="00203CB8">
              <w:rPr>
                <w:rFonts w:ascii="Myriad Pro" w:hAnsi="Myriad Pro" w:cs="Tahoma"/>
                <w:sz w:val="18"/>
                <w:szCs w:val="18"/>
              </w:rPr>
              <w:t>1</w:t>
            </w:r>
          </w:p>
        </w:tc>
        <w:tc>
          <w:tcPr>
            <w:tcW w:w="2483" w:type="dxa"/>
            <w:tcBorders>
              <w:top w:val="single" w:sz="8" w:space="0" w:color="FFFFFF" w:themeColor="background1"/>
            </w:tcBorders>
            <w:shd w:val="clear" w:color="auto" w:fill="auto"/>
            <w:vAlign w:val="center"/>
            <w:hideMark/>
          </w:tcPr>
          <w:p w14:paraId="33A6B08A" w14:textId="77777777" w:rsidR="00203CB8" w:rsidRPr="00203CB8" w:rsidRDefault="00203CB8" w:rsidP="00203CB8">
            <w:pPr>
              <w:rPr>
                <w:rFonts w:ascii="Myriad Pro" w:hAnsi="Myriad Pro" w:cs="Tahoma"/>
                <w:sz w:val="18"/>
                <w:szCs w:val="18"/>
              </w:rPr>
            </w:pPr>
            <w:r w:rsidRPr="00203CB8">
              <w:rPr>
                <w:rFonts w:ascii="Myriad Pro" w:hAnsi="Myriad Pro" w:cs="Tahoma"/>
                <w:sz w:val="18"/>
                <w:szCs w:val="18"/>
              </w:rPr>
              <w:t>Выручка за услуги по передаче</w:t>
            </w:r>
          </w:p>
        </w:tc>
        <w:tc>
          <w:tcPr>
            <w:tcW w:w="960" w:type="dxa"/>
            <w:tcBorders>
              <w:top w:val="single" w:sz="8" w:space="0" w:color="FFFFFF" w:themeColor="background1"/>
            </w:tcBorders>
            <w:shd w:val="clear" w:color="auto" w:fill="auto"/>
            <w:noWrap/>
            <w:vAlign w:val="center"/>
            <w:hideMark/>
          </w:tcPr>
          <w:p w14:paraId="1CCF7102" w14:textId="77777777" w:rsidR="00203CB8" w:rsidRPr="00203CB8" w:rsidRDefault="00203CB8" w:rsidP="00203CB8">
            <w:pPr>
              <w:rPr>
                <w:rFonts w:ascii="Myriad Pro" w:hAnsi="Myriad Pro" w:cs="Tahoma"/>
                <w:sz w:val="18"/>
                <w:szCs w:val="18"/>
              </w:rPr>
            </w:pPr>
            <w:r w:rsidRPr="00203CB8">
              <w:rPr>
                <w:rFonts w:ascii="Myriad Pro" w:hAnsi="Myriad Pro" w:cs="Tahoma"/>
                <w:sz w:val="18"/>
                <w:szCs w:val="18"/>
              </w:rPr>
              <w:t>Тыс. руб.</w:t>
            </w:r>
          </w:p>
        </w:tc>
        <w:tc>
          <w:tcPr>
            <w:tcW w:w="1308" w:type="dxa"/>
            <w:tcBorders>
              <w:top w:val="single" w:sz="8" w:space="0" w:color="FFFFFF" w:themeColor="background1"/>
            </w:tcBorders>
            <w:shd w:val="clear" w:color="auto" w:fill="auto"/>
            <w:noWrap/>
            <w:vAlign w:val="center"/>
            <w:hideMark/>
          </w:tcPr>
          <w:p w14:paraId="5D2F0928" w14:textId="77777777" w:rsidR="00203CB8" w:rsidRPr="00203CB8" w:rsidRDefault="00203CB8" w:rsidP="00E13824">
            <w:pPr>
              <w:jc w:val="center"/>
              <w:rPr>
                <w:rFonts w:ascii="Myriad Pro" w:hAnsi="Myriad Pro" w:cs="Tahoma"/>
                <w:b/>
                <w:bCs/>
                <w:sz w:val="18"/>
                <w:szCs w:val="18"/>
              </w:rPr>
            </w:pPr>
            <w:r w:rsidRPr="00203CB8">
              <w:rPr>
                <w:rFonts w:ascii="Myriad Pro" w:hAnsi="Myriad Pro" w:cs="Tahoma"/>
                <w:b/>
                <w:bCs/>
                <w:sz w:val="18"/>
                <w:szCs w:val="18"/>
              </w:rPr>
              <w:t>7 055 726,4</w:t>
            </w:r>
          </w:p>
        </w:tc>
        <w:tc>
          <w:tcPr>
            <w:tcW w:w="1418" w:type="dxa"/>
            <w:tcBorders>
              <w:top w:val="single" w:sz="8" w:space="0" w:color="FFFFFF" w:themeColor="background1"/>
            </w:tcBorders>
            <w:shd w:val="clear" w:color="auto" w:fill="auto"/>
            <w:noWrap/>
            <w:vAlign w:val="center"/>
            <w:hideMark/>
          </w:tcPr>
          <w:p w14:paraId="707F1C8B" w14:textId="77777777" w:rsidR="00203CB8" w:rsidRPr="00203CB8" w:rsidRDefault="00203CB8" w:rsidP="00E13824">
            <w:pPr>
              <w:jc w:val="center"/>
              <w:rPr>
                <w:rFonts w:ascii="Myriad Pro" w:hAnsi="Myriad Pro" w:cs="Tahoma"/>
                <w:b/>
                <w:bCs/>
                <w:sz w:val="18"/>
                <w:szCs w:val="18"/>
              </w:rPr>
            </w:pPr>
            <w:r w:rsidRPr="00203CB8">
              <w:rPr>
                <w:rFonts w:ascii="Myriad Pro" w:hAnsi="Myriad Pro" w:cs="Tahoma"/>
                <w:b/>
                <w:bCs/>
                <w:sz w:val="18"/>
                <w:szCs w:val="18"/>
              </w:rPr>
              <w:t>7 077 765,0</w:t>
            </w:r>
          </w:p>
        </w:tc>
        <w:tc>
          <w:tcPr>
            <w:tcW w:w="1276" w:type="dxa"/>
            <w:tcBorders>
              <w:top w:val="single" w:sz="8" w:space="0" w:color="FFFFFF" w:themeColor="background1"/>
            </w:tcBorders>
            <w:shd w:val="clear" w:color="auto" w:fill="auto"/>
            <w:noWrap/>
            <w:vAlign w:val="center"/>
            <w:hideMark/>
          </w:tcPr>
          <w:p w14:paraId="5776F89B" w14:textId="77777777" w:rsidR="00203CB8" w:rsidRPr="00203CB8" w:rsidRDefault="00203CB8" w:rsidP="00E13824">
            <w:pPr>
              <w:jc w:val="center"/>
              <w:rPr>
                <w:rFonts w:ascii="Myriad Pro" w:hAnsi="Myriad Pro" w:cs="Tahoma"/>
                <w:b/>
                <w:bCs/>
                <w:sz w:val="18"/>
                <w:szCs w:val="18"/>
              </w:rPr>
            </w:pPr>
            <w:r w:rsidRPr="00203CB8">
              <w:rPr>
                <w:rFonts w:ascii="Myriad Pro" w:hAnsi="Myriad Pro" w:cs="Tahoma"/>
                <w:b/>
                <w:bCs/>
                <w:sz w:val="18"/>
                <w:szCs w:val="18"/>
              </w:rPr>
              <w:t>7 379 949,2</w:t>
            </w:r>
          </w:p>
        </w:tc>
        <w:tc>
          <w:tcPr>
            <w:tcW w:w="1383" w:type="dxa"/>
            <w:shd w:val="clear" w:color="auto" w:fill="auto"/>
            <w:noWrap/>
            <w:vAlign w:val="center"/>
            <w:hideMark/>
          </w:tcPr>
          <w:p w14:paraId="0A2C32BF" w14:textId="77777777" w:rsidR="00203CB8" w:rsidRPr="00203CB8" w:rsidRDefault="00203CB8" w:rsidP="00E13824">
            <w:pPr>
              <w:jc w:val="center"/>
              <w:rPr>
                <w:rFonts w:ascii="Myriad Pro" w:hAnsi="Myriad Pro" w:cs="Tahoma"/>
                <w:b/>
                <w:bCs/>
                <w:sz w:val="18"/>
                <w:szCs w:val="18"/>
              </w:rPr>
            </w:pPr>
            <w:r w:rsidRPr="00203CB8">
              <w:rPr>
                <w:rFonts w:ascii="Myriad Pro" w:hAnsi="Myriad Pro" w:cs="Tahoma"/>
                <w:b/>
                <w:bCs/>
                <w:sz w:val="18"/>
                <w:szCs w:val="18"/>
              </w:rPr>
              <w:t>302 184,2</w:t>
            </w:r>
          </w:p>
        </w:tc>
      </w:tr>
      <w:tr w:rsidR="00301626" w:rsidRPr="00203CB8" w14:paraId="2B96BD11" w14:textId="77777777" w:rsidTr="00E13824">
        <w:trPr>
          <w:trHeight w:val="356"/>
        </w:trPr>
        <w:tc>
          <w:tcPr>
            <w:tcW w:w="736" w:type="dxa"/>
            <w:shd w:val="clear" w:color="auto" w:fill="auto"/>
            <w:noWrap/>
            <w:vAlign w:val="center"/>
            <w:hideMark/>
          </w:tcPr>
          <w:p w14:paraId="05A9AB18" w14:textId="225E8F5A" w:rsidR="00203CB8" w:rsidRPr="00203CB8" w:rsidRDefault="00203CB8" w:rsidP="00E13824">
            <w:pPr>
              <w:jc w:val="center"/>
              <w:rPr>
                <w:rFonts w:ascii="Myriad Pro" w:hAnsi="Myriad Pro" w:cs="Tahoma"/>
                <w:sz w:val="18"/>
                <w:szCs w:val="18"/>
              </w:rPr>
            </w:pPr>
            <w:r w:rsidRPr="00203CB8">
              <w:rPr>
                <w:rFonts w:ascii="Myriad Pro" w:hAnsi="Myriad Pro" w:cs="Tahoma"/>
                <w:sz w:val="18"/>
                <w:szCs w:val="18"/>
              </w:rPr>
              <w:t>2</w:t>
            </w:r>
          </w:p>
        </w:tc>
        <w:tc>
          <w:tcPr>
            <w:tcW w:w="2483" w:type="dxa"/>
            <w:shd w:val="clear" w:color="auto" w:fill="auto"/>
            <w:vAlign w:val="center"/>
            <w:hideMark/>
          </w:tcPr>
          <w:p w14:paraId="59155A2F" w14:textId="77777777" w:rsidR="00203CB8" w:rsidRPr="00203CB8" w:rsidRDefault="00203CB8" w:rsidP="00203CB8">
            <w:pPr>
              <w:rPr>
                <w:rFonts w:ascii="Myriad Pro" w:hAnsi="Myriad Pro" w:cs="Tahoma"/>
                <w:sz w:val="18"/>
                <w:szCs w:val="18"/>
              </w:rPr>
            </w:pPr>
            <w:r w:rsidRPr="00203CB8">
              <w:rPr>
                <w:rFonts w:ascii="Myriad Pro" w:hAnsi="Myriad Pro" w:cs="Tahoma"/>
                <w:sz w:val="18"/>
                <w:szCs w:val="18"/>
              </w:rPr>
              <w:t>Подконтрольные расходы</w:t>
            </w:r>
          </w:p>
        </w:tc>
        <w:tc>
          <w:tcPr>
            <w:tcW w:w="960" w:type="dxa"/>
            <w:shd w:val="clear" w:color="auto" w:fill="auto"/>
            <w:noWrap/>
            <w:vAlign w:val="center"/>
            <w:hideMark/>
          </w:tcPr>
          <w:p w14:paraId="2331AC32" w14:textId="77777777" w:rsidR="00203CB8" w:rsidRPr="00203CB8" w:rsidRDefault="00203CB8" w:rsidP="00203CB8">
            <w:pPr>
              <w:rPr>
                <w:rFonts w:ascii="Myriad Pro" w:hAnsi="Myriad Pro" w:cs="Tahoma"/>
                <w:sz w:val="18"/>
                <w:szCs w:val="18"/>
              </w:rPr>
            </w:pPr>
            <w:r w:rsidRPr="00203CB8">
              <w:rPr>
                <w:rFonts w:ascii="Myriad Pro" w:hAnsi="Myriad Pro" w:cs="Tahoma"/>
                <w:sz w:val="18"/>
                <w:szCs w:val="18"/>
              </w:rPr>
              <w:t>Тыс. руб.</w:t>
            </w:r>
          </w:p>
        </w:tc>
        <w:tc>
          <w:tcPr>
            <w:tcW w:w="1308" w:type="dxa"/>
            <w:shd w:val="clear" w:color="auto" w:fill="auto"/>
            <w:noWrap/>
            <w:vAlign w:val="center"/>
            <w:hideMark/>
          </w:tcPr>
          <w:p w14:paraId="43A7BBF4" w14:textId="77777777" w:rsidR="00203CB8" w:rsidRPr="00203CB8" w:rsidRDefault="00203CB8" w:rsidP="00E13824">
            <w:pPr>
              <w:jc w:val="center"/>
              <w:rPr>
                <w:rFonts w:ascii="Myriad Pro" w:hAnsi="Myriad Pro" w:cs="Tahoma"/>
                <w:sz w:val="18"/>
                <w:szCs w:val="18"/>
              </w:rPr>
            </w:pPr>
            <w:r w:rsidRPr="00203CB8">
              <w:rPr>
                <w:rFonts w:ascii="Myriad Pro" w:hAnsi="Myriad Pro" w:cs="Tahoma"/>
                <w:sz w:val="18"/>
                <w:szCs w:val="18"/>
              </w:rPr>
              <w:t>2 184 266,2</w:t>
            </w:r>
          </w:p>
        </w:tc>
        <w:tc>
          <w:tcPr>
            <w:tcW w:w="1418" w:type="dxa"/>
            <w:shd w:val="clear" w:color="auto" w:fill="auto"/>
            <w:noWrap/>
            <w:vAlign w:val="center"/>
            <w:hideMark/>
          </w:tcPr>
          <w:p w14:paraId="14E2458D" w14:textId="77777777" w:rsidR="00203CB8" w:rsidRPr="00203CB8" w:rsidRDefault="00203CB8" w:rsidP="00E13824">
            <w:pPr>
              <w:jc w:val="center"/>
              <w:rPr>
                <w:rFonts w:ascii="Myriad Pro" w:hAnsi="Myriad Pro" w:cs="Tahoma"/>
                <w:sz w:val="18"/>
                <w:szCs w:val="18"/>
              </w:rPr>
            </w:pPr>
            <w:r w:rsidRPr="00203CB8">
              <w:rPr>
                <w:rFonts w:ascii="Myriad Pro" w:hAnsi="Myriad Pro" w:cs="Tahoma"/>
                <w:sz w:val="18"/>
                <w:szCs w:val="18"/>
              </w:rPr>
              <w:t>2 190 209,5</w:t>
            </w:r>
          </w:p>
        </w:tc>
        <w:tc>
          <w:tcPr>
            <w:tcW w:w="1276" w:type="dxa"/>
            <w:shd w:val="clear" w:color="auto" w:fill="auto"/>
            <w:noWrap/>
            <w:vAlign w:val="center"/>
            <w:hideMark/>
          </w:tcPr>
          <w:p w14:paraId="4792F7C2" w14:textId="77777777" w:rsidR="00203CB8" w:rsidRPr="00203CB8" w:rsidRDefault="00203CB8" w:rsidP="00E13824">
            <w:pPr>
              <w:jc w:val="center"/>
              <w:rPr>
                <w:rFonts w:ascii="Myriad Pro" w:hAnsi="Myriad Pro" w:cs="Tahoma"/>
                <w:sz w:val="18"/>
                <w:szCs w:val="18"/>
              </w:rPr>
            </w:pPr>
            <w:r w:rsidRPr="00203CB8">
              <w:rPr>
                <w:rFonts w:ascii="Myriad Pro" w:hAnsi="Myriad Pro" w:cs="Tahoma"/>
                <w:sz w:val="18"/>
                <w:szCs w:val="18"/>
              </w:rPr>
              <w:t>2 441 291,5</w:t>
            </w:r>
          </w:p>
        </w:tc>
        <w:tc>
          <w:tcPr>
            <w:tcW w:w="1383" w:type="dxa"/>
            <w:shd w:val="clear" w:color="auto" w:fill="auto"/>
            <w:noWrap/>
            <w:vAlign w:val="center"/>
            <w:hideMark/>
          </w:tcPr>
          <w:p w14:paraId="6C379687" w14:textId="77777777" w:rsidR="00203CB8" w:rsidRPr="00203CB8" w:rsidRDefault="00203CB8" w:rsidP="00E13824">
            <w:pPr>
              <w:jc w:val="center"/>
              <w:rPr>
                <w:rFonts w:ascii="Myriad Pro" w:hAnsi="Myriad Pro" w:cs="Tahoma"/>
                <w:sz w:val="18"/>
                <w:szCs w:val="18"/>
              </w:rPr>
            </w:pPr>
            <w:r w:rsidRPr="00203CB8">
              <w:rPr>
                <w:rFonts w:ascii="Myriad Pro" w:hAnsi="Myriad Pro" w:cs="Tahoma"/>
                <w:sz w:val="18"/>
                <w:szCs w:val="18"/>
              </w:rPr>
              <w:t>251 082,0</w:t>
            </w:r>
          </w:p>
        </w:tc>
      </w:tr>
      <w:tr w:rsidR="00E13824" w:rsidRPr="00203CB8" w14:paraId="7CAA8EA7" w14:textId="77777777" w:rsidTr="00E13824">
        <w:trPr>
          <w:trHeight w:val="420"/>
        </w:trPr>
        <w:tc>
          <w:tcPr>
            <w:tcW w:w="736" w:type="dxa"/>
            <w:shd w:val="clear" w:color="auto" w:fill="auto"/>
            <w:noWrap/>
            <w:vAlign w:val="center"/>
            <w:hideMark/>
          </w:tcPr>
          <w:p w14:paraId="50E0111D" w14:textId="20AE312F"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w:t>
            </w:r>
          </w:p>
        </w:tc>
        <w:tc>
          <w:tcPr>
            <w:tcW w:w="2483" w:type="dxa"/>
            <w:shd w:val="clear" w:color="auto" w:fill="auto"/>
            <w:vAlign w:val="center"/>
            <w:hideMark/>
          </w:tcPr>
          <w:p w14:paraId="3EFD5A81"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Неподконтрольные расходы</w:t>
            </w:r>
          </w:p>
        </w:tc>
        <w:tc>
          <w:tcPr>
            <w:tcW w:w="960" w:type="dxa"/>
            <w:shd w:val="clear" w:color="auto" w:fill="auto"/>
            <w:noWrap/>
            <w:vAlign w:val="center"/>
            <w:hideMark/>
          </w:tcPr>
          <w:p w14:paraId="1885DFF5" w14:textId="17F3772A" w:rsidR="00E13824" w:rsidRPr="00203CB8" w:rsidRDefault="00E13824" w:rsidP="00E13824">
            <w:pPr>
              <w:rPr>
                <w:rFonts w:ascii="Myriad Pro" w:hAnsi="Myriad Pro" w:cs="Tahoma"/>
                <w:sz w:val="18"/>
                <w:szCs w:val="18"/>
              </w:rPr>
            </w:pPr>
            <w:r w:rsidRPr="00203CB8">
              <w:rPr>
                <w:rFonts w:ascii="Myriad Pro" w:hAnsi="Myriad Pro" w:cs="Tahoma"/>
                <w:sz w:val="18"/>
                <w:szCs w:val="18"/>
              </w:rPr>
              <w:t>Тыс. руб.</w:t>
            </w:r>
          </w:p>
        </w:tc>
        <w:tc>
          <w:tcPr>
            <w:tcW w:w="1308" w:type="dxa"/>
            <w:shd w:val="clear" w:color="auto" w:fill="auto"/>
            <w:noWrap/>
            <w:vAlign w:val="center"/>
            <w:hideMark/>
          </w:tcPr>
          <w:p w14:paraId="62ED6C5B"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2 905 471,7</w:t>
            </w:r>
          </w:p>
        </w:tc>
        <w:tc>
          <w:tcPr>
            <w:tcW w:w="1418" w:type="dxa"/>
            <w:shd w:val="clear" w:color="auto" w:fill="auto"/>
            <w:noWrap/>
            <w:vAlign w:val="center"/>
            <w:hideMark/>
          </w:tcPr>
          <w:p w14:paraId="4962BB4C"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2 890 905,5</w:t>
            </w:r>
          </w:p>
        </w:tc>
        <w:tc>
          <w:tcPr>
            <w:tcW w:w="1276" w:type="dxa"/>
            <w:shd w:val="clear" w:color="auto" w:fill="auto"/>
            <w:noWrap/>
            <w:vAlign w:val="center"/>
            <w:hideMark/>
          </w:tcPr>
          <w:p w14:paraId="6BB81D16"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3 383 977,2</w:t>
            </w:r>
          </w:p>
        </w:tc>
        <w:tc>
          <w:tcPr>
            <w:tcW w:w="1383" w:type="dxa"/>
            <w:shd w:val="clear" w:color="auto" w:fill="auto"/>
            <w:noWrap/>
            <w:vAlign w:val="center"/>
            <w:hideMark/>
          </w:tcPr>
          <w:p w14:paraId="1140C3F7"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493 071,7</w:t>
            </w:r>
          </w:p>
        </w:tc>
      </w:tr>
      <w:tr w:rsidR="00E13824" w:rsidRPr="00203CB8" w14:paraId="2AE54EB2" w14:textId="77777777" w:rsidTr="00E13824">
        <w:trPr>
          <w:trHeight w:val="830"/>
        </w:trPr>
        <w:tc>
          <w:tcPr>
            <w:tcW w:w="736" w:type="dxa"/>
            <w:shd w:val="clear" w:color="auto" w:fill="auto"/>
            <w:noWrap/>
            <w:vAlign w:val="center"/>
            <w:hideMark/>
          </w:tcPr>
          <w:p w14:paraId="362F9827" w14:textId="55A1A879"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4</w:t>
            </w:r>
          </w:p>
        </w:tc>
        <w:tc>
          <w:tcPr>
            <w:tcW w:w="2483" w:type="dxa"/>
            <w:shd w:val="clear" w:color="auto" w:fill="auto"/>
            <w:vAlign w:val="center"/>
            <w:hideMark/>
          </w:tcPr>
          <w:p w14:paraId="5AECD0D4"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Недополученный по независящим причинам доход (+)/избыток средств, полученный в предыдущем периоде регулирования (-)</w:t>
            </w:r>
          </w:p>
        </w:tc>
        <w:tc>
          <w:tcPr>
            <w:tcW w:w="960" w:type="dxa"/>
            <w:shd w:val="clear" w:color="auto" w:fill="auto"/>
            <w:noWrap/>
            <w:vAlign w:val="center"/>
            <w:hideMark/>
          </w:tcPr>
          <w:p w14:paraId="4A144BDA"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Тыс. руб.</w:t>
            </w:r>
          </w:p>
        </w:tc>
        <w:tc>
          <w:tcPr>
            <w:tcW w:w="1308" w:type="dxa"/>
            <w:shd w:val="clear" w:color="auto" w:fill="auto"/>
            <w:noWrap/>
            <w:vAlign w:val="center"/>
            <w:hideMark/>
          </w:tcPr>
          <w:p w14:paraId="07AEC72F"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307 298,3</w:t>
            </w:r>
          </w:p>
        </w:tc>
        <w:tc>
          <w:tcPr>
            <w:tcW w:w="1418" w:type="dxa"/>
            <w:shd w:val="clear" w:color="auto" w:fill="auto"/>
            <w:noWrap/>
            <w:vAlign w:val="center"/>
            <w:hideMark/>
          </w:tcPr>
          <w:p w14:paraId="571C1982"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337 959,7</w:t>
            </w:r>
          </w:p>
        </w:tc>
        <w:tc>
          <w:tcPr>
            <w:tcW w:w="1276" w:type="dxa"/>
            <w:shd w:val="clear" w:color="auto" w:fill="auto"/>
            <w:noWrap/>
            <w:vAlign w:val="center"/>
            <w:hideMark/>
          </w:tcPr>
          <w:p w14:paraId="6C0B7C59"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-30 821,2</w:t>
            </w:r>
          </w:p>
        </w:tc>
        <w:tc>
          <w:tcPr>
            <w:tcW w:w="1383" w:type="dxa"/>
            <w:shd w:val="clear" w:color="auto" w:fill="auto"/>
            <w:noWrap/>
            <w:vAlign w:val="center"/>
            <w:hideMark/>
          </w:tcPr>
          <w:p w14:paraId="0FAE404C"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-368 780,8</w:t>
            </w:r>
          </w:p>
        </w:tc>
      </w:tr>
      <w:tr w:rsidR="00E13824" w:rsidRPr="00203CB8" w14:paraId="35350834" w14:textId="77777777" w:rsidTr="00E13824">
        <w:trPr>
          <w:trHeight w:val="688"/>
        </w:trPr>
        <w:tc>
          <w:tcPr>
            <w:tcW w:w="736" w:type="dxa"/>
            <w:shd w:val="clear" w:color="auto" w:fill="auto"/>
            <w:noWrap/>
            <w:vAlign w:val="center"/>
            <w:hideMark/>
          </w:tcPr>
          <w:p w14:paraId="3A08C726" w14:textId="35C8FFFA"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5</w:t>
            </w:r>
          </w:p>
        </w:tc>
        <w:tc>
          <w:tcPr>
            <w:tcW w:w="2483" w:type="dxa"/>
            <w:shd w:val="clear" w:color="auto" w:fill="auto"/>
            <w:vAlign w:val="center"/>
            <w:hideMark/>
          </w:tcPr>
          <w:p w14:paraId="7DCCD764"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Расходы на оплату технологического расхода (потерь) электроэнергии</w:t>
            </w:r>
          </w:p>
        </w:tc>
        <w:tc>
          <w:tcPr>
            <w:tcW w:w="960" w:type="dxa"/>
            <w:shd w:val="clear" w:color="auto" w:fill="auto"/>
            <w:noWrap/>
            <w:vAlign w:val="center"/>
            <w:hideMark/>
          </w:tcPr>
          <w:p w14:paraId="36700852"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Тыс. руб.</w:t>
            </w:r>
          </w:p>
        </w:tc>
        <w:tc>
          <w:tcPr>
            <w:tcW w:w="1308" w:type="dxa"/>
            <w:shd w:val="clear" w:color="auto" w:fill="auto"/>
            <w:noWrap/>
            <w:vAlign w:val="center"/>
            <w:hideMark/>
          </w:tcPr>
          <w:p w14:paraId="02FC0856"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1 291 297,6</w:t>
            </w:r>
          </w:p>
        </w:tc>
        <w:tc>
          <w:tcPr>
            <w:tcW w:w="1418" w:type="dxa"/>
            <w:shd w:val="clear" w:color="auto" w:fill="auto"/>
            <w:noWrap/>
            <w:vAlign w:val="center"/>
            <w:hideMark/>
          </w:tcPr>
          <w:p w14:paraId="19D876DA"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1 291 297,6</w:t>
            </w:r>
          </w:p>
        </w:tc>
        <w:tc>
          <w:tcPr>
            <w:tcW w:w="1276" w:type="dxa"/>
            <w:shd w:val="clear" w:color="auto" w:fill="auto"/>
            <w:noWrap/>
            <w:vAlign w:val="center"/>
            <w:hideMark/>
          </w:tcPr>
          <w:p w14:paraId="20545819"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1 175 494,6</w:t>
            </w:r>
          </w:p>
        </w:tc>
        <w:tc>
          <w:tcPr>
            <w:tcW w:w="1383" w:type="dxa"/>
            <w:shd w:val="clear" w:color="auto" w:fill="auto"/>
            <w:noWrap/>
            <w:vAlign w:val="center"/>
            <w:hideMark/>
          </w:tcPr>
          <w:p w14:paraId="5EC48BD3"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-115 803,0</w:t>
            </w:r>
          </w:p>
        </w:tc>
      </w:tr>
      <w:tr w:rsidR="00E13824" w:rsidRPr="00203CB8" w14:paraId="1AE6E796" w14:textId="77777777" w:rsidTr="00E13824">
        <w:trPr>
          <w:trHeight w:val="840"/>
        </w:trPr>
        <w:tc>
          <w:tcPr>
            <w:tcW w:w="736" w:type="dxa"/>
            <w:shd w:val="clear" w:color="auto" w:fill="auto"/>
            <w:noWrap/>
            <w:vAlign w:val="center"/>
            <w:hideMark/>
          </w:tcPr>
          <w:p w14:paraId="4E88719B" w14:textId="7B10E160"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lastRenderedPageBreak/>
              <w:t>6</w:t>
            </w:r>
          </w:p>
        </w:tc>
        <w:tc>
          <w:tcPr>
            <w:tcW w:w="2483" w:type="dxa"/>
            <w:shd w:val="clear" w:color="auto" w:fill="auto"/>
            <w:vAlign w:val="center"/>
            <w:hideMark/>
          </w:tcPr>
          <w:p w14:paraId="637B226B"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Оплата услуг по передаче смежным сетевым компаниям смежным сетевым</w:t>
            </w:r>
          </w:p>
        </w:tc>
        <w:tc>
          <w:tcPr>
            <w:tcW w:w="960" w:type="dxa"/>
            <w:shd w:val="clear" w:color="auto" w:fill="auto"/>
            <w:noWrap/>
            <w:vAlign w:val="center"/>
            <w:hideMark/>
          </w:tcPr>
          <w:p w14:paraId="05E45E48" w14:textId="77777777" w:rsidR="00E13824" w:rsidRPr="00203CB8" w:rsidRDefault="00E13824" w:rsidP="00E13824">
            <w:pPr>
              <w:rPr>
                <w:rFonts w:ascii="Myriad Pro" w:hAnsi="Myriad Pro" w:cs="Tahoma"/>
                <w:sz w:val="18"/>
                <w:szCs w:val="18"/>
              </w:rPr>
            </w:pPr>
            <w:r w:rsidRPr="00203CB8">
              <w:rPr>
                <w:rFonts w:ascii="Myriad Pro" w:hAnsi="Myriad Pro" w:cs="Tahoma"/>
                <w:sz w:val="18"/>
                <w:szCs w:val="18"/>
              </w:rPr>
              <w:t>Тыс. руб.</w:t>
            </w:r>
          </w:p>
        </w:tc>
        <w:tc>
          <w:tcPr>
            <w:tcW w:w="1308" w:type="dxa"/>
            <w:shd w:val="clear" w:color="auto" w:fill="auto"/>
            <w:noWrap/>
            <w:vAlign w:val="center"/>
            <w:hideMark/>
          </w:tcPr>
          <w:p w14:paraId="2501A9DA"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367 392,7</w:t>
            </w:r>
          </w:p>
        </w:tc>
        <w:tc>
          <w:tcPr>
            <w:tcW w:w="1418" w:type="dxa"/>
            <w:shd w:val="clear" w:color="auto" w:fill="auto"/>
            <w:noWrap/>
            <w:vAlign w:val="center"/>
            <w:hideMark/>
          </w:tcPr>
          <w:p w14:paraId="4BDDE4CA"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367 392,7</w:t>
            </w:r>
          </w:p>
        </w:tc>
        <w:tc>
          <w:tcPr>
            <w:tcW w:w="1276" w:type="dxa"/>
            <w:shd w:val="clear" w:color="auto" w:fill="auto"/>
            <w:noWrap/>
            <w:vAlign w:val="center"/>
            <w:hideMark/>
          </w:tcPr>
          <w:p w14:paraId="1A9EF5FF"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410 007,1</w:t>
            </w:r>
          </w:p>
        </w:tc>
        <w:tc>
          <w:tcPr>
            <w:tcW w:w="1383" w:type="dxa"/>
            <w:shd w:val="clear" w:color="auto" w:fill="auto"/>
            <w:noWrap/>
            <w:vAlign w:val="center"/>
            <w:hideMark/>
          </w:tcPr>
          <w:p w14:paraId="5F4FFE98" w14:textId="77777777" w:rsidR="00E13824" w:rsidRPr="00203CB8" w:rsidRDefault="00E13824" w:rsidP="00E13824">
            <w:pPr>
              <w:jc w:val="center"/>
              <w:rPr>
                <w:rFonts w:ascii="Myriad Pro" w:hAnsi="Myriad Pro" w:cs="Tahoma"/>
                <w:sz w:val="18"/>
                <w:szCs w:val="18"/>
              </w:rPr>
            </w:pPr>
            <w:r w:rsidRPr="00203CB8">
              <w:rPr>
                <w:rFonts w:ascii="Myriad Pro" w:hAnsi="Myriad Pro" w:cs="Tahoma"/>
                <w:sz w:val="18"/>
                <w:szCs w:val="18"/>
              </w:rPr>
              <w:t>42 614,4</w:t>
            </w:r>
          </w:p>
        </w:tc>
      </w:tr>
      <w:tr w:rsidR="00E13824" w:rsidRPr="00203CB8" w14:paraId="70D9A6B9" w14:textId="77777777" w:rsidTr="00E13824">
        <w:trPr>
          <w:trHeight w:val="840"/>
        </w:trPr>
        <w:tc>
          <w:tcPr>
            <w:tcW w:w="736" w:type="dxa"/>
            <w:shd w:val="clear" w:color="auto" w:fill="auto"/>
            <w:noWrap/>
            <w:vAlign w:val="center"/>
          </w:tcPr>
          <w:p w14:paraId="50169785" w14:textId="68DDF413" w:rsidR="00E13824" w:rsidRPr="00203CB8" w:rsidRDefault="00E13824" w:rsidP="00E13824">
            <w:pPr>
              <w:jc w:val="center"/>
              <w:rPr>
                <w:rFonts w:ascii="Myriad Pro" w:hAnsi="Myriad Pro" w:cs="Tahoma"/>
                <w:sz w:val="18"/>
                <w:szCs w:val="18"/>
              </w:rPr>
            </w:pPr>
            <w:r>
              <w:rPr>
                <w:rFonts w:ascii="Myriad Pro" w:hAnsi="Myriad Pro" w:cs="Tahoma"/>
                <w:sz w:val="18"/>
                <w:szCs w:val="18"/>
              </w:rPr>
              <w:t>7</w:t>
            </w:r>
          </w:p>
        </w:tc>
        <w:tc>
          <w:tcPr>
            <w:tcW w:w="2483" w:type="dxa"/>
            <w:shd w:val="clear" w:color="auto" w:fill="auto"/>
            <w:vAlign w:val="center"/>
          </w:tcPr>
          <w:p w14:paraId="0DBFBA3D" w14:textId="48FD9E9B" w:rsidR="00E13824" w:rsidRPr="00203CB8" w:rsidRDefault="00E13824" w:rsidP="00E13824">
            <w:pPr>
              <w:rPr>
                <w:rFonts w:ascii="Myriad Pro" w:hAnsi="Myriad Pro" w:cs="Tahoma"/>
                <w:sz w:val="18"/>
                <w:szCs w:val="18"/>
              </w:rPr>
            </w:pPr>
            <w:r>
              <w:rPr>
                <w:rFonts w:ascii="Myriad Pro" w:hAnsi="Myriad Pro" w:cs="Tahoma"/>
                <w:sz w:val="18"/>
                <w:szCs w:val="18"/>
              </w:rPr>
              <w:t>И</w:t>
            </w:r>
            <w:r w:rsidRPr="00B36F23">
              <w:rPr>
                <w:rFonts w:ascii="Myriad Pro" w:hAnsi="Myriad Pro" w:cs="Tahoma"/>
                <w:sz w:val="18"/>
                <w:szCs w:val="18"/>
              </w:rPr>
              <w:t>збыток средств, полученный в предыдущем периоде регулирования</w:t>
            </w:r>
          </w:p>
        </w:tc>
        <w:tc>
          <w:tcPr>
            <w:tcW w:w="960" w:type="dxa"/>
            <w:shd w:val="clear" w:color="auto" w:fill="auto"/>
            <w:noWrap/>
            <w:vAlign w:val="center"/>
          </w:tcPr>
          <w:p w14:paraId="0F585F60" w14:textId="77777777" w:rsidR="00E13824" w:rsidRPr="00203CB8" w:rsidRDefault="00E13824" w:rsidP="00E13824">
            <w:pPr>
              <w:rPr>
                <w:rFonts w:ascii="Myriad Pro" w:hAnsi="Myriad Pro" w:cs="Tahoma"/>
                <w:sz w:val="18"/>
                <w:szCs w:val="18"/>
              </w:rPr>
            </w:pPr>
          </w:p>
        </w:tc>
        <w:tc>
          <w:tcPr>
            <w:tcW w:w="1308" w:type="dxa"/>
            <w:shd w:val="clear" w:color="auto" w:fill="auto"/>
            <w:noWrap/>
            <w:vAlign w:val="center"/>
          </w:tcPr>
          <w:p w14:paraId="4C4F959B" w14:textId="77777777" w:rsidR="00E13824" w:rsidRPr="00203CB8" w:rsidRDefault="00E13824" w:rsidP="00E13824">
            <w:pPr>
              <w:jc w:val="center"/>
              <w:rPr>
                <w:rFonts w:ascii="Myriad Pro" w:hAnsi="Myriad Pro" w:cs="Tahoma"/>
                <w:sz w:val="18"/>
                <w:szCs w:val="18"/>
              </w:rPr>
            </w:pPr>
          </w:p>
        </w:tc>
        <w:tc>
          <w:tcPr>
            <w:tcW w:w="1418" w:type="dxa"/>
            <w:shd w:val="clear" w:color="auto" w:fill="auto"/>
            <w:noWrap/>
            <w:vAlign w:val="center"/>
          </w:tcPr>
          <w:p w14:paraId="242B29D6" w14:textId="3134554C" w:rsidR="00E13824" w:rsidRPr="00203CB8" w:rsidRDefault="00E13824" w:rsidP="00E13824">
            <w:pPr>
              <w:jc w:val="center"/>
              <w:rPr>
                <w:rFonts w:ascii="Myriad Pro" w:hAnsi="Myriad Pro" w:cs="Tahoma"/>
                <w:sz w:val="18"/>
                <w:szCs w:val="18"/>
              </w:rPr>
            </w:pPr>
            <w:r>
              <w:rPr>
                <w:rFonts w:ascii="Myriad Pro" w:hAnsi="Myriad Pro" w:cs="Tahoma"/>
                <w:sz w:val="18"/>
                <w:szCs w:val="18"/>
              </w:rPr>
              <w:t>30 821,2</w:t>
            </w:r>
          </w:p>
        </w:tc>
        <w:tc>
          <w:tcPr>
            <w:tcW w:w="1276" w:type="dxa"/>
            <w:shd w:val="clear" w:color="auto" w:fill="auto"/>
            <w:noWrap/>
            <w:vAlign w:val="center"/>
          </w:tcPr>
          <w:p w14:paraId="26F0B802" w14:textId="77777777" w:rsidR="00E13824" w:rsidRPr="00203CB8" w:rsidRDefault="00E13824" w:rsidP="00E13824">
            <w:pPr>
              <w:jc w:val="center"/>
              <w:rPr>
                <w:rFonts w:ascii="Myriad Pro" w:hAnsi="Myriad Pro" w:cs="Tahoma"/>
                <w:sz w:val="18"/>
                <w:szCs w:val="18"/>
              </w:rPr>
            </w:pPr>
          </w:p>
        </w:tc>
        <w:tc>
          <w:tcPr>
            <w:tcW w:w="1383" w:type="dxa"/>
            <w:shd w:val="clear" w:color="auto" w:fill="auto"/>
            <w:noWrap/>
            <w:vAlign w:val="center"/>
          </w:tcPr>
          <w:p w14:paraId="7BCFE037" w14:textId="77777777" w:rsidR="00E13824" w:rsidRPr="00203CB8" w:rsidRDefault="00E13824" w:rsidP="00E13824">
            <w:pPr>
              <w:jc w:val="center"/>
              <w:rPr>
                <w:rFonts w:ascii="Myriad Pro" w:hAnsi="Myriad Pro" w:cs="Tahoma"/>
                <w:sz w:val="18"/>
                <w:szCs w:val="18"/>
              </w:rPr>
            </w:pPr>
          </w:p>
        </w:tc>
      </w:tr>
    </w:tbl>
    <w:p w14:paraId="33F401E6" w14:textId="77777777" w:rsidR="00421D71" w:rsidRPr="00AA3EC8" w:rsidRDefault="00421D71" w:rsidP="00421D71">
      <w:pPr>
        <w:spacing w:line="360" w:lineRule="auto"/>
        <w:ind w:firstLine="567"/>
        <w:jc w:val="both"/>
        <w:rPr>
          <w:rFonts w:ascii="Myriad Pro" w:hAnsi="Myriad Pro"/>
          <w:color w:val="FF0000"/>
        </w:rPr>
      </w:pPr>
    </w:p>
    <w:p w14:paraId="10C6D354" w14:textId="35657AAC" w:rsidR="00301626" w:rsidRPr="00B36F23" w:rsidRDefault="00421D71" w:rsidP="00421D71">
      <w:pPr>
        <w:spacing w:line="360" w:lineRule="auto"/>
        <w:ind w:firstLine="567"/>
        <w:jc w:val="both"/>
        <w:rPr>
          <w:rFonts w:ascii="Myriad Pro" w:hAnsi="Myriad Pro"/>
          <w:sz w:val="26"/>
          <w:szCs w:val="26"/>
        </w:rPr>
      </w:pPr>
      <w:r w:rsidRPr="00B36F23">
        <w:rPr>
          <w:rFonts w:ascii="Myriad Pro" w:hAnsi="Myriad Pro"/>
          <w:sz w:val="26"/>
          <w:szCs w:val="26"/>
        </w:rPr>
        <w:t xml:space="preserve">Сводный анализ в логике формирования бухгалтерской формы 2 «Отчет о прибылях и убытках» показывает, что </w:t>
      </w:r>
      <w:r w:rsidR="009369B6" w:rsidRPr="00B36F23">
        <w:rPr>
          <w:rFonts w:ascii="Myriad Pro" w:hAnsi="Myriad Pro"/>
          <w:sz w:val="26"/>
          <w:szCs w:val="26"/>
        </w:rPr>
        <w:t>ф</w:t>
      </w:r>
      <w:r w:rsidRPr="00B36F23">
        <w:rPr>
          <w:rFonts w:ascii="Myriad Pro" w:hAnsi="Myriad Pro"/>
          <w:sz w:val="26"/>
          <w:szCs w:val="26"/>
        </w:rPr>
        <w:t xml:space="preserve">илиал </w:t>
      </w:r>
      <w:r w:rsidR="00393E59">
        <w:rPr>
          <w:rFonts w:ascii="Myriad Pro" w:hAnsi="Myriad Pro"/>
          <w:sz w:val="26"/>
          <w:szCs w:val="26"/>
        </w:rPr>
        <w:t>ПАО </w:t>
      </w:r>
      <w:r w:rsidRPr="00B36F23">
        <w:rPr>
          <w:rFonts w:ascii="Myriad Pro" w:hAnsi="Myriad Pro"/>
          <w:sz w:val="26"/>
          <w:szCs w:val="26"/>
        </w:rPr>
        <w:t>«МРСК Сибири»</w:t>
      </w:r>
      <w:r w:rsidR="009369B6" w:rsidRPr="00B36F23">
        <w:rPr>
          <w:rFonts w:ascii="Myriad Pro" w:hAnsi="Myriad Pro"/>
          <w:sz w:val="26"/>
          <w:szCs w:val="26"/>
        </w:rPr>
        <w:t xml:space="preserve"> -</w:t>
      </w:r>
      <w:r w:rsidRPr="00B36F23">
        <w:rPr>
          <w:rFonts w:ascii="Myriad Pro" w:hAnsi="Myriad Pro"/>
          <w:sz w:val="26"/>
          <w:szCs w:val="26"/>
        </w:rPr>
        <w:t xml:space="preserve"> «Алтайэнерго» осуществляет свою деятельность сбалансированно, «по средствам», покрывая полученными доходами собственные произведенные затраты. </w:t>
      </w:r>
    </w:p>
    <w:p w14:paraId="32F9A81A" w14:textId="525F1EC1" w:rsidR="00421D71" w:rsidRPr="00B36F23" w:rsidRDefault="00421D71" w:rsidP="00421D71">
      <w:pPr>
        <w:spacing w:line="360" w:lineRule="auto"/>
        <w:ind w:firstLine="567"/>
        <w:jc w:val="both"/>
        <w:rPr>
          <w:rFonts w:ascii="Myriad Pro" w:hAnsi="Myriad Pro"/>
          <w:sz w:val="26"/>
          <w:szCs w:val="26"/>
        </w:rPr>
      </w:pPr>
      <w:bookmarkStart w:id="53" w:name="_Hlk57297283"/>
      <w:r w:rsidRPr="00B36F23">
        <w:rPr>
          <w:rFonts w:ascii="Myriad Pro" w:hAnsi="Myriad Pro"/>
          <w:sz w:val="26"/>
          <w:szCs w:val="26"/>
        </w:rPr>
        <w:t xml:space="preserve">Как видно, </w:t>
      </w:r>
      <w:r w:rsidR="00301626" w:rsidRPr="00B36F23">
        <w:rPr>
          <w:rFonts w:ascii="Myriad Pro" w:hAnsi="Myriad Pro"/>
          <w:sz w:val="26"/>
          <w:szCs w:val="26"/>
        </w:rPr>
        <w:t>размер</w:t>
      </w:r>
      <w:r w:rsidRPr="00B36F23">
        <w:rPr>
          <w:rFonts w:ascii="Myriad Pro" w:hAnsi="Myriad Pro"/>
          <w:sz w:val="26"/>
          <w:szCs w:val="26"/>
        </w:rPr>
        <w:t xml:space="preserve"> товарной выручки в сравнении с плановой выручкой, утвержденной тарифно-балансовыми решениями для </w:t>
      </w:r>
      <w:r w:rsidR="00301626" w:rsidRPr="00B36F23">
        <w:rPr>
          <w:rFonts w:ascii="Myriad Pro" w:hAnsi="Myriad Pro"/>
          <w:sz w:val="26"/>
          <w:szCs w:val="26"/>
        </w:rPr>
        <w:t>ф</w:t>
      </w:r>
      <w:r w:rsidR="00CE22AA" w:rsidRPr="00B36F23">
        <w:rPr>
          <w:rFonts w:ascii="Myriad Pro" w:hAnsi="Myriad Pro"/>
          <w:sz w:val="26"/>
          <w:szCs w:val="26"/>
        </w:rPr>
        <w:t>илиала</w:t>
      </w:r>
      <w:r w:rsidRPr="00B36F23">
        <w:rPr>
          <w:rFonts w:ascii="Myriad Pro" w:hAnsi="Myriad Pro"/>
          <w:sz w:val="26"/>
          <w:szCs w:val="26"/>
        </w:rPr>
        <w:t xml:space="preserve">, </w:t>
      </w:r>
      <w:r w:rsidR="00301626" w:rsidRPr="00B36F23">
        <w:rPr>
          <w:rFonts w:ascii="Myriad Pro" w:hAnsi="Myriad Pro"/>
          <w:sz w:val="26"/>
          <w:szCs w:val="26"/>
        </w:rPr>
        <w:t>сложился выше в</w:t>
      </w:r>
      <w:r w:rsidRPr="00B36F23">
        <w:rPr>
          <w:rFonts w:ascii="Myriad Pro" w:hAnsi="Myriad Pro"/>
          <w:sz w:val="26"/>
          <w:szCs w:val="26"/>
        </w:rPr>
        <w:t xml:space="preserve"> сумме </w:t>
      </w:r>
      <w:r w:rsidR="00301626" w:rsidRPr="00B36F23">
        <w:rPr>
          <w:rFonts w:ascii="Myriad Pro" w:hAnsi="Myriad Pro"/>
          <w:sz w:val="26"/>
          <w:szCs w:val="26"/>
        </w:rPr>
        <w:t>302 184,2</w:t>
      </w:r>
      <w:r w:rsidRPr="00B36F23">
        <w:rPr>
          <w:rFonts w:ascii="Myriad Pro" w:hAnsi="Myriad Pro"/>
          <w:sz w:val="26"/>
          <w:szCs w:val="26"/>
        </w:rPr>
        <w:t xml:space="preserve"> тыс. </w:t>
      </w:r>
      <w:r w:rsidR="00CB6EA6" w:rsidRPr="00B36F23">
        <w:rPr>
          <w:rFonts w:ascii="Myriad Pro" w:hAnsi="Myriad Pro"/>
          <w:sz w:val="26"/>
          <w:szCs w:val="26"/>
        </w:rPr>
        <w:t>руб.</w:t>
      </w:r>
      <w:bookmarkEnd w:id="53"/>
      <w:r w:rsidRPr="00B36F23">
        <w:rPr>
          <w:rFonts w:ascii="Myriad Pro" w:hAnsi="Myriad Pro"/>
          <w:sz w:val="26"/>
          <w:szCs w:val="26"/>
        </w:rPr>
        <w:t xml:space="preserve">, результатом деятельности </w:t>
      </w:r>
      <w:r w:rsidR="00CE22AA" w:rsidRPr="00B36F23">
        <w:rPr>
          <w:rFonts w:ascii="Myriad Pro" w:hAnsi="Myriad Pro"/>
          <w:sz w:val="26"/>
          <w:szCs w:val="26"/>
        </w:rPr>
        <w:t>филиала</w:t>
      </w:r>
      <w:r w:rsidRPr="00B36F23">
        <w:rPr>
          <w:rFonts w:ascii="Myriad Pro" w:hAnsi="Myriad Pro"/>
          <w:sz w:val="26"/>
          <w:szCs w:val="26"/>
        </w:rPr>
        <w:t xml:space="preserve"> «Алтайэнерго» за 201</w:t>
      </w:r>
      <w:r w:rsidR="00B36F23" w:rsidRPr="00B36F23">
        <w:rPr>
          <w:rFonts w:ascii="Myriad Pro" w:hAnsi="Myriad Pro"/>
          <w:sz w:val="26"/>
          <w:szCs w:val="26"/>
        </w:rPr>
        <w:t>8</w:t>
      </w:r>
      <w:r w:rsidRPr="00B36F23">
        <w:rPr>
          <w:rFonts w:ascii="Myriad Pro" w:hAnsi="Myriad Pro"/>
          <w:sz w:val="26"/>
          <w:szCs w:val="26"/>
        </w:rPr>
        <w:t xml:space="preserve"> год является отражение </w:t>
      </w:r>
      <w:r w:rsidR="00B36F23" w:rsidRPr="00B36F23">
        <w:rPr>
          <w:rFonts w:ascii="Myriad Pro" w:hAnsi="Myriad Pro"/>
          <w:sz w:val="26"/>
          <w:szCs w:val="26"/>
        </w:rPr>
        <w:t>избытка средств</w:t>
      </w:r>
      <w:r w:rsidRPr="00B36F23">
        <w:rPr>
          <w:rFonts w:ascii="Myriad Pro" w:hAnsi="Myriad Pro"/>
          <w:sz w:val="26"/>
          <w:szCs w:val="26"/>
        </w:rPr>
        <w:t xml:space="preserve">, минимального размера </w:t>
      </w:r>
      <w:r w:rsidR="00B36F23" w:rsidRPr="00B36F23">
        <w:rPr>
          <w:rFonts w:ascii="Myriad Pro" w:hAnsi="Myriad Pro"/>
          <w:sz w:val="26"/>
          <w:szCs w:val="26"/>
        </w:rPr>
        <w:t>превышения</w:t>
      </w:r>
      <w:r w:rsidRPr="00B36F23">
        <w:rPr>
          <w:rFonts w:ascii="Myriad Pro" w:hAnsi="Myriad Pro"/>
          <w:sz w:val="26"/>
          <w:szCs w:val="26"/>
        </w:rPr>
        <w:t xml:space="preserve"> собственной выручкой расходов в сумме </w:t>
      </w:r>
      <w:r w:rsidR="00B36F23" w:rsidRPr="00B36F23">
        <w:rPr>
          <w:rFonts w:ascii="Myriad Pro" w:hAnsi="Myriad Pro"/>
          <w:sz w:val="26"/>
          <w:szCs w:val="26"/>
        </w:rPr>
        <w:t>30 821,2</w:t>
      </w:r>
      <w:r w:rsidRPr="00B36F23">
        <w:rPr>
          <w:rFonts w:ascii="Myriad Pro" w:hAnsi="Myriad Pro"/>
          <w:sz w:val="26"/>
          <w:szCs w:val="26"/>
        </w:rPr>
        <w:t xml:space="preserve"> тыс.</w:t>
      </w:r>
      <w:r w:rsidRPr="00B36F23">
        <w:rPr>
          <w:rStyle w:val="afc"/>
          <w:rFonts w:ascii="Myriad Pro" w:eastAsia="Calibri" w:hAnsi="Myriad Pro"/>
          <w:sz w:val="26"/>
          <w:szCs w:val="26"/>
        </w:rPr>
        <w:t xml:space="preserve"> </w:t>
      </w:r>
      <w:r w:rsidR="00CE22AA" w:rsidRPr="00B36F23">
        <w:rPr>
          <w:rStyle w:val="afc"/>
          <w:rFonts w:ascii="Myriad Pro" w:eastAsia="Calibri" w:hAnsi="Myriad Pro"/>
          <w:sz w:val="26"/>
          <w:szCs w:val="26"/>
        </w:rPr>
        <w:t>руб.</w:t>
      </w:r>
      <w:r w:rsidR="00B36F23" w:rsidRPr="00B36F23">
        <w:rPr>
          <w:rStyle w:val="afc"/>
          <w:rFonts w:ascii="Myriad Pro" w:eastAsia="Calibri" w:hAnsi="Myriad Pro"/>
          <w:sz w:val="26"/>
          <w:szCs w:val="26"/>
        </w:rPr>
        <w:t xml:space="preserve"> </w:t>
      </w:r>
      <w:r w:rsidRPr="00B36F23">
        <w:rPr>
          <w:rFonts w:ascii="Myriad Pro" w:hAnsi="Myriad Pro"/>
          <w:sz w:val="26"/>
          <w:szCs w:val="26"/>
        </w:rPr>
        <w:t xml:space="preserve">(что составляет менее 1% НВВ </w:t>
      </w:r>
      <w:r w:rsidR="00B36F23" w:rsidRPr="00B36F23">
        <w:rPr>
          <w:rFonts w:ascii="Myriad Pro" w:hAnsi="Myriad Pro"/>
          <w:sz w:val="26"/>
          <w:szCs w:val="26"/>
        </w:rPr>
        <w:t>ф</w:t>
      </w:r>
      <w:r w:rsidR="00CE22AA" w:rsidRPr="00B36F23">
        <w:rPr>
          <w:rFonts w:ascii="Myriad Pro" w:hAnsi="Myriad Pro"/>
          <w:sz w:val="26"/>
          <w:szCs w:val="26"/>
        </w:rPr>
        <w:t>илиала</w:t>
      </w:r>
      <w:r w:rsidRPr="00B36F23">
        <w:rPr>
          <w:rFonts w:ascii="Myriad Pro" w:hAnsi="Myriad Pro"/>
          <w:sz w:val="26"/>
          <w:szCs w:val="26"/>
        </w:rPr>
        <w:t>,</w:t>
      </w:r>
      <w:r w:rsidR="00B36F23">
        <w:rPr>
          <w:rFonts w:ascii="Myriad Pro" w:hAnsi="Myriad Pro"/>
          <w:sz w:val="26"/>
          <w:szCs w:val="26"/>
        </w:rPr>
        <w:t xml:space="preserve"> и</w:t>
      </w:r>
      <w:r w:rsidRPr="00B36F23">
        <w:rPr>
          <w:rFonts w:ascii="Myriad Pro" w:hAnsi="Myriad Pro"/>
          <w:sz w:val="26"/>
          <w:szCs w:val="26"/>
        </w:rPr>
        <w:t xml:space="preserve"> подтверждается опубликованной «Формой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w:t>
      </w:r>
      <w:r w:rsidR="00B36F23" w:rsidRPr="00B36F23">
        <w:rPr>
          <w:rFonts w:ascii="Myriad Pro" w:hAnsi="Myriad Pro"/>
          <w:sz w:val="26"/>
          <w:szCs w:val="26"/>
        </w:rPr>
        <w:t>8</w:t>
      </w:r>
      <w:r w:rsidRPr="00B36F23">
        <w:rPr>
          <w:rFonts w:ascii="Myriad Pro" w:hAnsi="Myriad Pro"/>
          <w:sz w:val="26"/>
          <w:szCs w:val="26"/>
        </w:rPr>
        <w:t xml:space="preserve"> год»).</w:t>
      </w:r>
    </w:p>
    <w:p w14:paraId="2EB2B53A" w14:textId="0F6CC52D" w:rsidR="00920D70" w:rsidRPr="00E3594A" w:rsidRDefault="00920D70" w:rsidP="00920D70">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54" w:name="_Toc40621591"/>
      <w:bookmarkStart w:id="55" w:name="_Hlk37450852"/>
      <w:bookmarkStart w:id="56" w:name="_Toc64556466"/>
      <w:r w:rsidRPr="00E3594A">
        <w:rPr>
          <w:rFonts w:ascii="Myriad Pro" w:hAnsi="Myriad Pro"/>
          <w:color w:val="4F6228" w:themeColor="accent3" w:themeShade="80"/>
          <w:sz w:val="28"/>
          <w:szCs w:val="28"/>
        </w:rPr>
        <w:lastRenderedPageBreak/>
        <w:t xml:space="preserve">Экспертиза обоснованности корректировок необходимой валовой выручки </w:t>
      </w:r>
      <w:r w:rsidR="00CE22AA" w:rsidRPr="00E3594A">
        <w:rPr>
          <w:rFonts w:ascii="Myriad Pro" w:hAnsi="Myriad Pro"/>
          <w:color w:val="4F6228" w:themeColor="accent3" w:themeShade="80"/>
          <w:sz w:val="28"/>
          <w:szCs w:val="28"/>
        </w:rPr>
        <w:t>филиала</w:t>
      </w:r>
      <w:r w:rsidRPr="00E3594A">
        <w:rPr>
          <w:rFonts w:ascii="Myriad Pro" w:hAnsi="Myriad Pro"/>
          <w:color w:val="4F6228" w:themeColor="accent3" w:themeShade="80"/>
          <w:sz w:val="28"/>
          <w:szCs w:val="28"/>
        </w:rPr>
        <w:t xml:space="preserve"> </w:t>
      </w:r>
      <w:r w:rsidR="00393E59">
        <w:rPr>
          <w:rFonts w:ascii="Myriad Pro" w:hAnsi="Myriad Pro"/>
          <w:color w:val="4F6228" w:themeColor="accent3" w:themeShade="80"/>
          <w:sz w:val="28"/>
          <w:szCs w:val="28"/>
        </w:rPr>
        <w:t>ПАО </w:t>
      </w:r>
      <w:r w:rsidRPr="00E3594A">
        <w:rPr>
          <w:rFonts w:ascii="Myriad Pro" w:hAnsi="Myriad Pro"/>
          <w:color w:val="4F6228" w:themeColor="accent3" w:themeShade="80"/>
          <w:sz w:val="28"/>
          <w:szCs w:val="28"/>
        </w:rPr>
        <w:t>«МРСК Сибири»</w:t>
      </w:r>
      <w:r w:rsidR="00E3594A">
        <w:rPr>
          <w:rFonts w:ascii="Myriad Pro" w:hAnsi="Myriad Pro"/>
          <w:color w:val="4F6228" w:themeColor="accent3" w:themeShade="80"/>
          <w:sz w:val="28"/>
          <w:szCs w:val="28"/>
        </w:rPr>
        <w:t xml:space="preserve"> </w:t>
      </w:r>
      <w:r w:rsidRPr="00E3594A">
        <w:rPr>
          <w:rFonts w:ascii="Myriad Pro" w:hAnsi="Myriad Pro"/>
          <w:color w:val="4F6228" w:themeColor="accent3" w:themeShade="80"/>
          <w:sz w:val="28"/>
          <w:szCs w:val="28"/>
        </w:rPr>
        <w:t xml:space="preserve">- «Алтайэнерго», проведенных Управлением </w:t>
      </w:r>
      <w:r w:rsidR="00D23ACA">
        <w:rPr>
          <w:rFonts w:ascii="Myriad Pro" w:hAnsi="Myriad Pro"/>
          <w:color w:val="4F6228" w:themeColor="accent3" w:themeShade="80"/>
          <w:sz w:val="28"/>
          <w:szCs w:val="28"/>
        </w:rPr>
        <w:t>Алтайского края по государственному регулированию цен и тарифов</w:t>
      </w:r>
      <w:r w:rsidRPr="00E3594A">
        <w:rPr>
          <w:rFonts w:ascii="Myriad Pro" w:hAnsi="Myriad Pro"/>
          <w:color w:val="4F6228" w:themeColor="accent3" w:themeShade="80"/>
          <w:sz w:val="28"/>
          <w:szCs w:val="28"/>
        </w:rPr>
        <w:t xml:space="preserve"> на 201</w:t>
      </w:r>
      <w:r w:rsidR="00E3594A" w:rsidRPr="00E3594A">
        <w:rPr>
          <w:rFonts w:ascii="Myriad Pro" w:hAnsi="Myriad Pro"/>
          <w:color w:val="4F6228" w:themeColor="accent3" w:themeShade="80"/>
          <w:sz w:val="28"/>
          <w:szCs w:val="28"/>
        </w:rPr>
        <w:t>8</w:t>
      </w:r>
      <w:r w:rsidRPr="00E3594A">
        <w:rPr>
          <w:rFonts w:ascii="Myriad Pro" w:hAnsi="Myriad Pro"/>
          <w:color w:val="4F6228" w:themeColor="accent3" w:themeShade="80"/>
          <w:sz w:val="28"/>
          <w:szCs w:val="28"/>
        </w:rPr>
        <w:t xml:space="preserve"> год</w:t>
      </w:r>
      <w:bookmarkEnd w:id="54"/>
      <w:bookmarkEnd w:id="56"/>
    </w:p>
    <w:bookmarkEnd w:id="55"/>
    <w:p w14:paraId="18DF4C5D" w14:textId="7F1C62A5" w:rsidR="00920D70" w:rsidRPr="00E3594A" w:rsidRDefault="00920D70" w:rsidP="00770070">
      <w:pPr>
        <w:autoSpaceDE w:val="0"/>
        <w:autoSpaceDN w:val="0"/>
        <w:adjustRightInd w:val="0"/>
        <w:spacing w:line="360" w:lineRule="auto"/>
        <w:ind w:firstLine="567"/>
        <w:jc w:val="both"/>
        <w:rPr>
          <w:rFonts w:ascii="Myriad Pro" w:hAnsi="Myriad Pro"/>
          <w:sz w:val="26"/>
          <w:szCs w:val="26"/>
        </w:rPr>
      </w:pPr>
      <w:r w:rsidRPr="00E3594A">
        <w:rPr>
          <w:rFonts w:ascii="Myriad Pro" w:hAnsi="Myriad Pro"/>
          <w:sz w:val="26"/>
          <w:szCs w:val="26"/>
        </w:rPr>
        <w:t xml:space="preserve">Согласно пункту 38 Основ ценообразования </w:t>
      </w:r>
      <w:r w:rsidR="00393E59">
        <w:rPr>
          <w:rFonts w:ascii="Myriad Pro" w:hAnsi="Myriad Pro"/>
          <w:sz w:val="26"/>
          <w:szCs w:val="26"/>
        </w:rPr>
        <w:t>№ </w:t>
      </w:r>
      <w:r w:rsidRPr="00E3594A">
        <w:rPr>
          <w:rFonts w:ascii="Myriad Pro" w:hAnsi="Myriad Pro"/>
          <w:sz w:val="26"/>
          <w:szCs w:val="26"/>
        </w:rPr>
        <w:t xml:space="preserve">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9813A8A" w14:textId="15E9BDE3" w:rsidR="00770070" w:rsidRPr="00E3594A" w:rsidRDefault="00770070" w:rsidP="00736651">
      <w:pPr>
        <w:autoSpaceDE w:val="0"/>
        <w:spacing w:line="360" w:lineRule="auto"/>
        <w:ind w:firstLine="567"/>
        <w:jc w:val="both"/>
        <w:rPr>
          <w:rFonts w:ascii="Myriad Pro" w:hAnsi="Myriad Pro"/>
          <w:sz w:val="26"/>
          <w:szCs w:val="26"/>
        </w:rPr>
      </w:pPr>
      <w:r w:rsidRPr="00E3594A">
        <w:rPr>
          <w:rFonts w:ascii="Myriad Pro" w:hAnsi="Myriad Pro"/>
          <w:sz w:val="26"/>
          <w:szCs w:val="26"/>
        </w:rPr>
        <w:t xml:space="preserve">Пунктом 9 Методических указаний </w:t>
      </w:r>
      <w:r w:rsidR="00393E59">
        <w:rPr>
          <w:rFonts w:ascii="Myriad Pro" w:hAnsi="Myriad Pro"/>
          <w:sz w:val="26"/>
          <w:szCs w:val="26"/>
        </w:rPr>
        <w:t>№ </w:t>
      </w:r>
      <w:r w:rsidRPr="00E3594A">
        <w:rPr>
          <w:rFonts w:ascii="Myriad Pro" w:hAnsi="Myriad Pro"/>
          <w:sz w:val="26"/>
          <w:szCs w:val="26"/>
        </w:rPr>
        <w:t xml:space="preserve"> 228-э предусмотрено, что регулирующими органами ежегодно производится корректировка долгосрочных тарифов, осуществляемая на основе скорректированной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результатов деятельности регулируемой организации за предыдущие годы до начала долгосрочного периода регулирования с применением метода </w:t>
      </w:r>
      <w:r w:rsidRPr="00E3594A">
        <w:rPr>
          <w:rFonts w:ascii="Myriad Pro" w:hAnsi="Myriad Pro"/>
          <w:sz w:val="26"/>
          <w:szCs w:val="26"/>
        </w:rPr>
        <w:lastRenderedPageBreak/>
        <w:t xml:space="preserve">доходности инвестированного капитала или до изменения метода регулирования согласно абзацу второму пункта 39 Основ ценообразования </w:t>
      </w:r>
      <w:r w:rsidR="00393E59">
        <w:rPr>
          <w:rFonts w:ascii="Myriad Pro" w:hAnsi="Myriad Pro"/>
          <w:sz w:val="26"/>
          <w:szCs w:val="26"/>
        </w:rPr>
        <w:t>№ </w:t>
      </w:r>
      <w:r w:rsidRPr="00E3594A">
        <w:rPr>
          <w:rFonts w:ascii="Myriad Pro" w:hAnsi="Myriad Pro"/>
          <w:sz w:val="26"/>
          <w:szCs w:val="26"/>
        </w:rPr>
        <w:t xml:space="preserve"> 1178.</w:t>
      </w:r>
    </w:p>
    <w:p w14:paraId="7DAFA728" w14:textId="77777777" w:rsidR="00770070" w:rsidRPr="00E3594A" w:rsidRDefault="00770070" w:rsidP="00736651">
      <w:pPr>
        <w:autoSpaceDE w:val="0"/>
        <w:spacing w:line="360" w:lineRule="auto"/>
        <w:ind w:firstLine="567"/>
        <w:jc w:val="both"/>
        <w:rPr>
          <w:rFonts w:ascii="Myriad Pro" w:hAnsi="Myriad Pro"/>
          <w:sz w:val="26"/>
          <w:szCs w:val="26"/>
        </w:rPr>
      </w:pPr>
      <w:r w:rsidRPr="00E3594A">
        <w:rPr>
          <w:rFonts w:ascii="Myriad Pro" w:hAnsi="Myriad Pro"/>
          <w:sz w:val="26"/>
          <w:szCs w:val="26"/>
        </w:rPr>
        <w:t>Регулирование филиала «Алтайэнерго» в первом долгосрочном периоде 2012-2017 гг. осуществлялась с применением метода доходности инвестированного капитала (RAB).</w:t>
      </w:r>
    </w:p>
    <w:p w14:paraId="56ACA05E" w14:textId="31CC55F3" w:rsidR="00770070" w:rsidRPr="00E3594A" w:rsidRDefault="00770070" w:rsidP="00736651">
      <w:pPr>
        <w:autoSpaceDE w:val="0"/>
        <w:spacing w:line="360" w:lineRule="auto"/>
        <w:ind w:firstLine="567"/>
        <w:jc w:val="both"/>
        <w:rPr>
          <w:rFonts w:ascii="Myriad Pro" w:hAnsi="Myriad Pro"/>
          <w:sz w:val="26"/>
          <w:szCs w:val="26"/>
        </w:rPr>
      </w:pPr>
      <w:r w:rsidRPr="00E3594A">
        <w:rPr>
          <w:rFonts w:ascii="Myriad Pro" w:hAnsi="Myriad Pro"/>
          <w:sz w:val="26"/>
          <w:szCs w:val="26"/>
        </w:rPr>
        <w:t xml:space="preserve">Таким образом, корректировка НВВ 2019 г. проведена в соответствии с Методическими указаниями </w:t>
      </w:r>
      <w:r w:rsidR="00393E59">
        <w:rPr>
          <w:rFonts w:ascii="Myriad Pro" w:hAnsi="Myriad Pro"/>
          <w:sz w:val="26"/>
          <w:szCs w:val="26"/>
        </w:rPr>
        <w:t>№ </w:t>
      </w:r>
      <w:r w:rsidRPr="00E3594A">
        <w:rPr>
          <w:rFonts w:ascii="Myriad Pro" w:hAnsi="Myriad Pro"/>
          <w:sz w:val="26"/>
          <w:szCs w:val="26"/>
        </w:rPr>
        <w:t xml:space="preserve"> 228-э.</w:t>
      </w:r>
    </w:p>
    <w:p w14:paraId="37911349" w14:textId="28CC1DC4" w:rsidR="00770070" w:rsidRPr="00E3594A" w:rsidRDefault="00770070" w:rsidP="00736651">
      <w:pPr>
        <w:spacing w:line="360" w:lineRule="auto"/>
        <w:ind w:firstLine="567"/>
        <w:jc w:val="both"/>
        <w:rPr>
          <w:rFonts w:ascii="Myriad Pro" w:hAnsi="Myriad Pro"/>
          <w:sz w:val="26"/>
          <w:szCs w:val="26"/>
        </w:rPr>
      </w:pPr>
      <w:r w:rsidRPr="00E3594A">
        <w:rPr>
          <w:rFonts w:ascii="Myriad Pro" w:eastAsiaTheme="minorHAnsi" w:hAnsi="Myriad Pro"/>
          <w:bCs/>
          <w:sz w:val="26"/>
          <w:szCs w:val="26"/>
          <w:lang w:eastAsia="en-US"/>
        </w:rPr>
        <w:t xml:space="preserve">В соответствии с п. 41 Методических указаний </w:t>
      </w:r>
      <w:r w:rsidR="00393E59">
        <w:rPr>
          <w:rFonts w:ascii="Myriad Pro" w:eastAsiaTheme="minorHAnsi" w:hAnsi="Myriad Pro"/>
          <w:bCs/>
          <w:sz w:val="26"/>
          <w:szCs w:val="26"/>
          <w:lang w:eastAsia="en-US"/>
        </w:rPr>
        <w:t>№ </w:t>
      </w:r>
      <w:r w:rsidRPr="00E3594A">
        <w:rPr>
          <w:rFonts w:ascii="Myriad Pro" w:eastAsiaTheme="minorHAnsi" w:hAnsi="Myriad Pro"/>
          <w:bCs/>
          <w:sz w:val="26"/>
          <w:szCs w:val="26"/>
          <w:lang w:eastAsia="en-US"/>
        </w:rPr>
        <w:t xml:space="preserve"> 228-э</w:t>
      </w:r>
      <w:r w:rsidRPr="00E3594A">
        <w:rPr>
          <w:rFonts w:ascii="Myriad Pro" w:hAnsi="Myriad Pro"/>
          <w:sz w:val="26"/>
          <w:szCs w:val="26"/>
        </w:rPr>
        <w:t xml:space="preserve"> корректировка необходимой валовой выручки проводится по итогам текущего года на основании фактических данных за истекший отчетный период текущего года периода регулирования.</w:t>
      </w:r>
    </w:p>
    <w:p w14:paraId="539DA8E4" w14:textId="77777777" w:rsidR="00770070" w:rsidRPr="00E3594A" w:rsidRDefault="00770070" w:rsidP="00736651">
      <w:pPr>
        <w:spacing w:line="360" w:lineRule="auto"/>
        <w:ind w:firstLine="567"/>
        <w:jc w:val="both"/>
        <w:rPr>
          <w:rFonts w:ascii="Myriad Pro" w:hAnsi="Myriad Pro"/>
          <w:sz w:val="26"/>
          <w:szCs w:val="26"/>
        </w:rPr>
      </w:pPr>
      <w:r w:rsidRPr="00E3594A">
        <w:rPr>
          <w:rFonts w:ascii="Myriad Pro" w:hAnsi="Myriad Pro"/>
          <w:sz w:val="26"/>
          <w:szCs w:val="26"/>
        </w:rPr>
        <w:t>Для целей корректировки по итогам текущего года индекс текущего года принимается равным i-1, фактические значения параметров расчета тарифов за год i-1 принимаются равными прогнозным годовым значениям, определяемым регулирующим органом на основании фактических данных за истекший отчетный период текущего (i-1) года.</w:t>
      </w:r>
    </w:p>
    <w:p w14:paraId="626516B5" w14:textId="171D18FC" w:rsidR="00770070" w:rsidRPr="00E3594A" w:rsidRDefault="00770070" w:rsidP="00770070">
      <w:pPr>
        <w:spacing w:line="360" w:lineRule="auto"/>
        <w:ind w:firstLine="709"/>
        <w:jc w:val="both"/>
        <w:rPr>
          <w:rFonts w:ascii="Myriad Pro" w:hAnsi="Myriad Pro"/>
          <w:sz w:val="26"/>
          <w:szCs w:val="26"/>
        </w:rPr>
      </w:pPr>
      <w:r w:rsidRPr="00E3594A">
        <w:rPr>
          <w:rFonts w:ascii="Myriad Pro" w:hAnsi="Myriad Pro"/>
          <w:sz w:val="26"/>
          <w:szCs w:val="26"/>
        </w:rPr>
        <w:t xml:space="preserve">Пунктом 42 </w:t>
      </w:r>
      <w:r w:rsidRPr="00E3594A">
        <w:rPr>
          <w:rFonts w:ascii="Myriad Pro" w:eastAsiaTheme="minorHAnsi" w:hAnsi="Myriad Pro"/>
          <w:bCs/>
          <w:sz w:val="26"/>
          <w:szCs w:val="26"/>
          <w:lang w:eastAsia="en-US"/>
        </w:rPr>
        <w:t xml:space="preserve">Методических указаний </w:t>
      </w:r>
      <w:r w:rsidR="00393E59">
        <w:rPr>
          <w:rFonts w:ascii="Myriad Pro" w:eastAsiaTheme="minorHAnsi" w:hAnsi="Myriad Pro"/>
          <w:bCs/>
          <w:sz w:val="26"/>
          <w:szCs w:val="26"/>
          <w:lang w:eastAsia="en-US"/>
        </w:rPr>
        <w:t>№ </w:t>
      </w:r>
      <w:r w:rsidRPr="00E3594A">
        <w:rPr>
          <w:rFonts w:ascii="Myriad Pro" w:eastAsiaTheme="minorHAnsi" w:hAnsi="Myriad Pro"/>
          <w:bCs/>
          <w:sz w:val="26"/>
          <w:szCs w:val="26"/>
          <w:lang w:eastAsia="en-US"/>
        </w:rPr>
        <w:t xml:space="preserve"> 228-э </w:t>
      </w:r>
      <w:bookmarkStart w:id="57" w:name="Par450"/>
      <w:bookmarkEnd w:id="57"/>
      <w:r w:rsidRPr="00E3594A">
        <w:rPr>
          <w:rFonts w:ascii="Myriad Pro" w:eastAsiaTheme="minorHAnsi" w:hAnsi="Myriad Pro"/>
          <w:bCs/>
          <w:sz w:val="26"/>
          <w:szCs w:val="26"/>
          <w:lang w:eastAsia="en-US"/>
        </w:rPr>
        <w:t>с</w:t>
      </w:r>
      <w:r w:rsidRPr="00E3594A">
        <w:rPr>
          <w:rFonts w:ascii="Myriad Pro" w:hAnsi="Myriad Pro"/>
          <w:sz w:val="26"/>
          <w:szCs w:val="26"/>
        </w:rPr>
        <w:t>корректированная плановая необходимая валовая выручка, определяемая при установлении тарифов на очередной год i долгосрочного периода регулирования, рассчитывается как:</w:t>
      </w:r>
    </w:p>
    <w:p w14:paraId="5B24FC76" w14:textId="77777777" w:rsidR="00770070" w:rsidRPr="00E3594A" w:rsidRDefault="00770070" w:rsidP="00770070">
      <w:pPr>
        <w:autoSpaceDE w:val="0"/>
        <w:spacing w:line="360" w:lineRule="auto"/>
        <w:ind w:firstLine="709"/>
        <w:rPr>
          <w:rFonts w:ascii="Myriad Pro" w:hAnsi="Myriad Pro"/>
          <w:sz w:val="26"/>
          <w:szCs w:val="26"/>
        </w:rPr>
      </w:pPr>
      <w:r w:rsidRPr="00E3594A">
        <w:rPr>
          <w:rFonts w:ascii="Myriad Pro" w:hAnsi="Myriad Pro"/>
          <w:noProof/>
          <w:position w:val="-36"/>
        </w:rPr>
        <w:drawing>
          <wp:inline distT="0" distB="0" distL="0" distR="0" wp14:anchorId="5A8591E6" wp14:editId="513AFB05">
            <wp:extent cx="5417185" cy="612775"/>
            <wp:effectExtent l="19050" t="0" r="0" b="0"/>
            <wp:docPr id="8"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5" cstate="print"/>
                    <a:srcRect/>
                    <a:stretch>
                      <a:fillRect/>
                    </a:stretch>
                  </pic:blipFill>
                  <pic:spPr bwMode="auto">
                    <a:xfrm>
                      <a:off x="0" y="0"/>
                      <a:ext cx="5417185" cy="612775"/>
                    </a:xfrm>
                    <a:prstGeom prst="rect">
                      <a:avLst/>
                    </a:prstGeom>
                    <a:noFill/>
                    <a:ln w="9525">
                      <a:noFill/>
                      <a:miter lim="800000"/>
                      <a:headEnd/>
                      <a:tailEnd/>
                    </a:ln>
                  </pic:spPr>
                </pic:pic>
              </a:graphicData>
            </a:graphic>
          </wp:inline>
        </w:drawing>
      </w:r>
      <w:r w:rsidRPr="00E3594A">
        <w:rPr>
          <w:rFonts w:ascii="Myriad Pro" w:hAnsi="Myriad Pro"/>
        </w:rPr>
        <w:t>,</w:t>
      </w:r>
    </w:p>
    <w:p w14:paraId="34F62B7C" w14:textId="77777777" w:rsidR="00770070" w:rsidRPr="00E3594A" w:rsidRDefault="00770070" w:rsidP="00770070">
      <w:pPr>
        <w:spacing w:line="360" w:lineRule="auto"/>
        <w:ind w:firstLine="709"/>
        <w:jc w:val="right"/>
        <w:rPr>
          <w:rFonts w:ascii="Myriad Pro" w:hAnsi="Myriad Pro"/>
          <w:sz w:val="22"/>
          <w:szCs w:val="22"/>
        </w:rPr>
      </w:pPr>
      <w:r w:rsidRPr="00E3594A">
        <w:rPr>
          <w:rFonts w:ascii="Myriad Pro" w:hAnsi="Myriad Pro"/>
          <w:sz w:val="22"/>
          <w:szCs w:val="22"/>
        </w:rPr>
        <w:t>тыс. руб. без НДС</w:t>
      </w:r>
    </w:p>
    <w:tbl>
      <w:tblPr>
        <w:tblW w:w="945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747"/>
        <w:gridCol w:w="3228"/>
        <w:gridCol w:w="1277"/>
        <w:gridCol w:w="1195"/>
        <w:gridCol w:w="1559"/>
        <w:gridCol w:w="1446"/>
      </w:tblGrid>
      <w:tr w:rsidR="00FA5D5A" w:rsidRPr="00FA5D5A" w14:paraId="69B57D88" w14:textId="77777777" w:rsidTr="00F0475A">
        <w:trPr>
          <w:trHeight w:val="1315"/>
          <w:tblHeader/>
        </w:trPr>
        <w:tc>
          <w:tcPr>
            <w:tcW w:w="701" w:type="dxa"/>
            <w:tcBorders>
              <w:bottom w:val="single" w:sz="6" w:space="0" w:color="auto"/>
            </w:tcBorders>
            <w:shd w:val="clear" w:color="auto" w:fill="4F6228" w:themeFill="accent3" w:themeFillShade="80"/>
            <w:vAlign w:val="center"/>
            <w:hideMark/>
          </w:tcPr>
          <w:p w14:paraId="011C5062" w14:textId="0651602E" w:rsidR="00FA5D5A" w:rsidRPr="00FA5D5A" w:rsidRDefault="00393E59" w:rsidP="00FA5D5A">
            <w:pPr>
              <w:jc w:val="center"/>
              <w:rPr>
                <w:rFonts w:ascii="Myriad Pro" w:hAnsi="Myriad Pro" w:cs="Tahoma"/>
                <w:b/>
                <w:bCs/>
                <w:color w:val="FFFFFF"/>
                <w:sz w:val="20"/>
                <w:szCs w:val="20"/>
              </w:rPr>
            </w:pPr>
            <w:r>
              <w:rPr>
                <w:rFonts w:ascii="Myriad Pro" w:hAnsi="Myriad Pro" w:cs="Tahoma"/>
                <w:b/>
                <w:bCs/>
                <w:color w:val="FFFFFF"/>
                <w:sz w:val="20"/>
                <w:szCs w:val="20"/>
              </w:rPr>
              <w:t>№ </w:t>
            </w:r>
            <w:r w:rsidR="00FA5D5A" w:rsidRPr="00FA5D5A">
              <w:rPr>
                <w:rFonts w:ascii="Myriad Pro" w:hAnsi="Myriad Pro" w:cs="Tahoma"/>
                <w:b/>
                <w:bCs/>
                <w:color w:val="FFFFFF"/>
                <w:sz w:val="20"/>
                <w:szCs w:val="20"/>
              </w:rPr>
              <w:t>п/п</w:t>
            </w:r>
          </w:p>
        </w:tc>
        <w:tc>
          <w:tcPr>
            <w:tcW w:w="3263" w:type="dxa"/>
            <w:tcBorders>
              <w:bottom w:val="single" w:sz="6" w:space="0" w:color="auto"/>
            </w:tcBorders>
            <w:shd w:val="clear" w:color="auto" w:fill="4F6228" w:themeFill="accent3" w:themeFillShade="80"/>
            <w:vAlign w:val="center"/>
            <w:hideMark/>
          </w:tcPr>
          <w:p w14:paraId="364462E5" w14:textId="77777777" w:rsidR="00FA5D5A" w:rsidRPr="00FA5D5A" w:rsidRDefault="00FA5D5A" w:rsidP="00FA5D5A">
            <w:pPr>
              <w:jc w:val="center"/>
              <w:rPr>
                <w:rFonts w:ascii="Myriad Pro" w:hAnsi="Myriad Pro" w:cs="Tahoma"/>
                <w:b/>
                <w:bCs/>
                <w:color w:val="FFFFFF"/>
                <w:sz w:val="20"/>
                <w:szCs w:val="20"/>
              </w:rPr>
            </w:pPr>
            <w:r w:rsidRPr="00FA5D5A">
              <w:rPr>
                <w:rFonts w:ascii="Myriad Pro" w:hAnsi="Myriad Pro" w:cs="Tahoma"/>
                <w:b/>
                <w:bCs/>
                <w:color w:val="FFFFFF"/>
                <w:sz w:val="20"/>
                <w:szCs w:val="20"/>
              </w:rPr>
              <w:t>Наименование</w:t>
            </w:r>
          </w:p>
        </w:tc>
        <w:tc>
          <w:tcPr>
            <w:tcW w:w="1278" w:type="dxa"/>
            <w:tcBorders>
              <w:bottom w:val="single" w:sz="6" w:space="0" w:color="auto"/>
            </w:tcBorders>
            <w:shd w:val="clear" w:color="auto" w:fill="4F6228" w:themeFill="accent3" w:themeFillShade="80"/>
            <w:vAlign w:val="center"/>
            <w:hideMark/>
          </w:tcPr>
          <w:p w14:paraId="7892B3DF" w14:textId="77777777" w:rsidR="00FA5D5A" w:rsidRPr="00FA5D5A" w:rsidRDefault="00FA5D5A" w:rsidP="00FA5D5A">
            <w:pPr>
              <w:jc w:val="center"/>
              <w:rPr>
                <w:rFonts w:ascii="Myriad Pro" w:hAnsi="Myriad Pro" w:cs="Tahoma"/>
                <w:b/>
                <w:bCs/>
                <w:color w:val="FFFFFF"/>
                <w:sz w:val="20"/>
                <w:szCs w:val="20"/>
              </w:rPr>
            </w:pPr>
            <w:r w:rsidRPr="00FA5D5A">
              <w:rPr>
                <w:rFonts w:ascii="Myriad Pro" w:hAnsi="Myriad Pro" w:cs="Tahoma"/>
                <w:b/>
                <w:bCs/>
                <w:color w:val="FFFFFF"/>
                <w:sz w:val="20"/>
                <w:szCs w:val="20"/>
              </w:rPr>
              <w:t>Значение показателя</w:t>
            </w:r>
          </w:p>
        </w:tc>
        <w:tc>
          <w:tcPr>
            <w:tcW w:w="1205" w:type="dxa"/>
            <w:tcBorders>
              <w:bottom w:val="single" w:sz="6" w:space="0" w:color="auto"/>
            </w:tcBorders>
            <w:shd w:val="clear" w:color="auto" w:fill="4F6228" w:themeFill="accent3" w:themeFillShade="80"/>
            <w:vAlign w:val="center"/>
            <w:hideMark/>
          </w:tcPr>
          <w:p w14:paraId="2F0B5EA9" w14:textId="77777777" w:rsidR="00FA5D5A" w:rsidRPr="00FA5D5A" w:rsidRDefault="00FA5D5A" w:rsidP="00FA5D5A">
            <w:pPr>
              <w:jc w:val="center"/>
              <w:rPr>
                <w:rFonts w:ascii="Myriad Pro" w:hAnsi="Myriad Pro" w:cs="Tahoma"/>
                <w:b/>
                <w:bCs/>
                <w:color w:val="FFFFFF"/>
                <w:sz w:val="20"/>
                <w:szCs w:val="20"/>
              </w:rPr>
            </w:pPr>
            <w:r w:rsidRPr="00FA5D5A">
              <w:rPr>
                <w:rFonts w:ascii="Myriad Pro" w:hAnsi="Myriad Pro" w:cs="Tahoma"/>
                <w:b/>
                <w:bCs/>
                <w:color w:val="FFFFFF"/>
                <w:sz w:val="20"/>
                <w:szCs w:val="20"/>
              </w:rPr>
              <w:t>2018 год</w:t>
            </w:r>
          </w:p>
        </w:tc>
        <w:tc>
          <w:tcPr>
            <w:tcW w:w="1559" w:type="dxa"/>
            <w:tcBorders>
              <w:bottom w:val="single" w:sz="6" w:space="0" w:color="auto"/>
            </w:tcBorders>
            <w:shd w:val="clear" w:color="auto" w:fill="4F6228" w:themeFill="accent3" w:themeFillShade="80"/>
            <w:vAlign w:val="center"/>
            <w:hideMark/>
          </w:tcPr>
          <w:p w14:paraId="623B3B8E" w14:textId="77777777" w:rsidR="00FA5D5A" w:rsidRPr="00FA5D5A" w:rsidRDefault="00FA5D5A" w:rsidP="00FA5D5A">
            <w:pPr>
              <w:jc w:val="center"/>
              <w:rPr>
                <w:rFonts w:ascii="Myriad Pro" w:hAnsi="Myriad Pro" w:cs="Tahoma"/>
                <w:b/>
                <w:bCs/>
                <w:color w:val="FFFFFF"/>
                <w:sz w:val="20"/>
                <w:szCs w:val="20"/>
              </w:rPr>
            </w:pPr>
            <w:r w:rsidRPr="00FA5D5A">
              <w:rPr>
                <w:rFonts w:ascii="Myriad Pro" w:hAnsi="Myriad Pro" w:cs="Tahoma"/>
                <w:b/>
                <w:bCs/>
                <w:color w:val="FFFFFF"/>
                <w:sz w:val="20"/>
                <w:szCs w:val="20"/>
              </w:rPr>
              <w:t>Установлено Управлением за 2016 год</w:t>
            </w:r>
          </w:p>
        </w:tc>
        <w:tc>
          <w:tcPr>
            <w:tcW w:w="1446" w:type="dxa"/>
            <w:tcBorders>
              <w:bottom w:val="single" w:sz="6" w:space="0" w:color="auto"/>
            </w:tcBorders>
            <w:shd w:val="clear" w:color="auto" w:fill="4F6228" w:themeFill="accent3" w:themeFillShade="80"/>
            <w:vAlign w:val="center"/>
            <w:hideMark/>
          </w:tcPr>
          <w:p w14:paraId="15689F57" w14:textId="67881451" w:rsidR="00FA5D5A" w:rsidRPr="00FA5D5A" w:rsidRDefault="00F0475A" w:rsidP="00FA5D5A">
            <w:pPr>
              <w:ind w:right="13"/>
              <w:jc w:val="center"/>
              <w:rPr>
                <w:rFonts w:ascii="Myriad Pro" w:hAnsi="Myriad Pro" w:cs="Tahoma"/>
                <w:b/>
                <w:bCs/>
                <w:color w:val="FFFFFF"/>
                <w:sz w:val="20"/>
                <w:szCs w:val="20"/>
              </w:rPr>
            </w:pPr>
            <w:r>
              <w:rPr>
                <w:rFonts w:ascii="Myriad Pro" w:hAnsi="Myriad Pro" w:cs="Tahoma"/>
                <w:b/>
                <w:bCs/>
                <w:color w:val="FFFFFF"/>
                <w:sz w:val="20"/>
                <w:szCs w:val="20"/>
              </w:rPr>
              <w:t>Установлено</w:t>
            </w:r>
            <w:r w:rsidR="00FA5D5A" w:rsidRPr="00FA5D5A">
              <w:rPr>
                <w:rFonts w:ascii="Myriad Pro" w:hAnsi="Myriad Pro" w:cs="Tahoma"/>
                <w:b/>
                <w:bCs/>
                <w:color w:val="FFFFFF"/>
                <w:sz w:val="20"/>
                <w:szCs w:val="20"/>
              </w:rPr>
              <w:t xml:space="preserve"> </w:t>
            </w:r>
            <w:r>
              <w:rPr>
                <w:rFonts w:ascii="Myriad Pro" w:hAnsi="Myriad Pro" w:cs="Tahoma"/>
                <w:b/>
                <w:bCs/>
                <w:color w:val="FFFFFF"/>
                <w:sz w:val="20"/>
                <w:szCs w:val="20"/>
              </w:rPr>
              <w:t>У</w:t>
            </w:r>
            <w:r w:rsidR="00FA5D5A" w:rsidRPr="00FA5D5A">
              <w:rPr>
                <w:rFonts w:ascii="Myriad Pro" w:hAnsi="Myriad Pro" w:cs="Tahoma"/>
                <w:b/>
                <w:bCs/>
                <w:color w:val="FFFFFF"/>
                <w:sz w:val="20"/>
                <w:szCs w:val="20"/>
              </w:rPr>
              <w:t>правлением за 2016 год (пересмотр 27.12.2018)</w:t>
            </w:r>
          </w:p>
        </w:tc>
      </w:tr>
      <w:tr w:rsidR="00FA5D5A" w:rsidRPr="0040057B" w14:paraId="348A70CA" w14:textId="77777777" w:rsidTr="00F0475A">
        <w:trPr>
          <w:trHeight w:hRule="exact" w:val="510"/>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B9EC76A"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554EF13"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НВВ, по МУ 228 -э/1 всего</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6645CE8" w14:textId="638B31D9" w:rsidR="00FA5D5A" w:rsidRPr="0040057B"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34D022D" w14:textId="3105D6EB"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465</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115,90</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C5966A4" w14:textId="10544DF4"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481</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077,15</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CC389CE" w14:textId="4F7729CB"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511</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738,52</w:t>
            </w:r>
          </w:p>
        </w:tc>
      </w:tr>
      <w:tr w:rsidR="00FA5D5A" w:rsidRPr="0040057B" w14:paraId="030CB0D4" w14:textId="77777777" w:rsidTr="00F0475A">
        <w:trPr>
          <w:trHeight w:hRule="exact" w:val="52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E15BDC4"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1.1.</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31DCD83"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НВВ, по МУ 228 -э/1 с учетом ИПЦ,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961F51B"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АНВВ;.</w:t>
            </w:r>
            <w:r w:rsidRPr="0040057B">
              <w:rPr>
                <w:rFonts w:ascii="Myriad Pro" w:hAnsi="Myriad Pro" w:cs="Tahoma"/>
                <w:color w:val="000000"/>
                <w:sz w:val="20"/>
                <w:szCs w:val="20"/>
                <w:vertAlign w:val="subscript"/>
              </w:rPr>
              <w:t>М</w:t>
            </w:r>
            <w:r w:rsidRPr="0040057B">
              <w:rPr>
                <w:rFonts w:ascii="Myriad Pro" w:hAnsi="Myriad Pro" w:cs="Tahoma"/>
                <w:color w:val="000000"/>
                <w:sz w:val="20"/>
                <w:szCs w:val="20"/>
              </w:rPr>
              <w:t>.</w:t>
            </w:r>
            <w:r w:rsidRPr="0040057B">
              <w:rPr>
                <w:rFonts w:ascii="Myriad Pro" w:hAnsi="Myriad Pro" w:cs="Tahoma"/>
                <w:color w:val="000000"/>
                <w:sz w:val="20"/>
                <w:szCs w:val="20"/>
                <w:vertAlign w:val="subscript"/>
              </w:rPr>
              <w:t>2</w:t>
            </w:r>
            <w:r w:rsidRPr="0040057B">
              <w:rPr>
                <w:rFonts w:ascii="Myriad Pro" w:hAnsi="Myriad Pro" w:cs="Tahoma"/>
                <w:color w:val="000000"/>
                <w:sz w:val="20"/>
                <w:szCs w:val="20"/>
                <w:vertAlign w:val="superscript"/>
              </w:rPr>
              <w:t>К0РР</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E04D079" w14:textId="4812B270"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106</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610,40</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9BE6641" w14:textId="0D3F4643"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229</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887,60</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865C393" w14:textId="298B261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229</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887,59</w:t>
            </w:r>
          </w:p>
        </w:tc>
      </w:tr>
      <w:tr w:rsidR="00FA5D5A" w:rsidRPr="0040057B" w14:paraId="7FA8D362" w14:textId="77777777" w:rsidTr="00F0475A">
        <w:trPr>
          <w:trHeight w:hRule="exact" w:val="261"/>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8E86100" w14:textId="6E042C91" w:rsidR="00FA5D5A" w:rsidRPr="0040057B" w:rsidRDefault="00FA5D5A" w:rsidP="00FA5D5A">
            <w:pPr>
              <w:ind w:leftChars="-50" w:left="-2" w:right="-109" w:hangingChars="59" w:hanging="118"/>
              <w:jc w:val="center"/>
              <w:rPr>
                <w:rFonts w:ascii="Myriad Pro" w:hAnsi="Myriad Pro" w:cs="Tahoma"/>
                <w:color w:val="000000"/>
                <w:sz w:val="20"/>
                <w:szCs w:val="20"/>
              </w:rPr>
            </w:pP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5DE0862"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ИПЦ на 2017 год</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1F457BD" w14:textId="312EB59B" w:rsidR="00FA5D5A" w:rsidRPr="0040057B"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5D6DA15"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1,05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792B19" w14:textId="67F9C9C2" w:rsidR="00FA5D5A" w:rsidRPr="0040057B" w:rsidRDefault="00FA5D5A" w:rsidP="00FA5D5A">
            <w:pPr>
              <w:jc w:val="center"/>
              <w:rPr>
                <w:rFonts w:ascii="Myriad Pro" w:hAnsi="Myriad Pro" w:cs="Tahoma"/>
                <w:sz w:val="20"/>
                <w:szCs w:val="20"/>
              </w:rPr>
            </w:pP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9774542" w14:textId="74BDF822" w:rsidR="00FA5D5A" w:rsidRPr="0040057B" w:rsidRDefault="00FA5D5A" w:rsidP="00FA5D5A">
            <w:pPr>
              <w:jc w:val="center"/>
              <w:rPr>
                <w:rFonts w:ascii="Myriad Pro" w:hAnsi="Myriad Pro" w:cs="Tahoma"/>
                <w:sz w:val="20"/>
                <w:szCs w:val="20"/>
              </w:rPr>
            </w:pPr>
          </w:p>
        </w:tc>
      </w:tr>
      <w:tr w:rsidR="00FA5D5A" w:rsidRPr="0040057B" w14:paraId="773E1AD7" w14:textId="77777777" w:rsidTr="00F0475A">
        <w:trPr>
          <w:trHeight w:hRule="exact" w:val="270"/>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AC251B6" w14:textId="36E51654" w:rsidR="00FA5D5A" w:rsidRPr="0040057B" w:rsidRDefault="00FA5D5A" w:rsidP="00FA5D5A">
            <w:pPr>
              <w:ind w:leftChars="-50" w:left="-2" w:right="-109" w:hangingChars="59" w:hanging="118"/>
              <w:jc w:val="center"/>
              <w:rPr>
                <w:rFonts w:ascii="Myriad Pro" w:hAnsi="Myriad Pro" w:cs="Tahoma"/>
                <w:color w:val="000000"/>
                <w:sz w:val="20"/>
                <w:szCs w:val="20"/>
              </w:rPr>
            </w:pP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BC57760"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ИПЦ на 2018 год</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18189EC" w14:textId="0D96769A" w:rsidR="00FA5D5A" w:rsidRPr="0040057B"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194F9BA"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1,04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B3D29FC" w14:textId="60509C81" w:rsidR="00FA5D5A" w:rsidRPr="0040057B" w:rsidRDefault="00FA5D5A" w:rsidP="00FA5D5A">
            <w:pPr>
              <w:jc w:val="center"/>
              <w:rPr>
                <w:rFonts w:ascii="Myriad Pro" w:hAnsi="Myriad Pro" w:cs="Tahoma"/>
                <w:sz w:val="20"/>
                <w:szCs w:val="20"/>
              </w:rPr>
            </w:pP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80AB73" w14:textId="0F90E14D" w:rsidR="00FA5D5A" w:rsidRPr="0040057B" w:rsidRDefault="00FA5D5A" w:rsidP="00FA5D5A">
            <w:pPr>
              <w:jc w:val="center"/>
              <w:rPr>
                <w:rFonts w:ascii="Myriad Pro" w:hAnsi="Myriad Pro" w:cs="Tahoma"/>
                <w:sz w:val="20"/>
                <w:szCs w:val="20"/>
              </w:rPr>
            </w:pPr>
          </w:p>
        </w:tc>
      </w:tr>
      <w:tr w:rsidR="00FA5D5A" w:rsidRPr="0040057B" w14:paraId="250368A2" w14:textId="77777777" w:rsidTr="00E13824">
        <w:trPr>
          <w:trHeight w:hRule="exact" w:val="386"/>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4988F8F"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1.1.</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BC838B2" w14:textId="6A8045AF"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 xml:space="preserve">Корректировка НВВ, по МУ 228 -э/1, </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B33ACAE"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lang w:val="en-US" w:eastAsia="en-US" w:bidi="en-US"/>
              </w:rPr>
              <w:t>AHBBj_</w:t>
            </w:r>
            <w:r w:rsidRPr="0040057B">
              <w:rPr>
                <w:rFonts w:ascii="Myriad Pro" w:hAnsi="Myriad Pro" w:cs="Tahoma"/>
                <w:color w:val="000000"/>
                <w:sz w:val="20"/>
                <w:szCs w:val="20"/>
                <w:vertAlign w:val="subscript"/>
                <w:lang w:val="en-US" w:eastAsia="en-US" w:bidi="en-US"/>
              </w:rPr>
              <w:t>2</w:t>
            </w:r>
            <w:r w:rsidRPr="0040057B">
              <w:rPr>
                <w:rFonts w:ascii="Myriad Pro" w:hAnsi="Myriad Pro" w:cs="Tahoma"/>
                <w:color w:val="000000"/>
                <w:sz w:val="20"/>
                <w:szCs w:val="20"/>
                <w:vertAlign w:val="superscript"/>
                <w:lang w:val="en-US" w:eastAsia="en-US" w:bidi="en-US"/>
              </w:rPr>
              <w:t>Kopp</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874428A" w14:textId="3AE9745D"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97</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908,30</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F296BDF" w14:textId="0DF2E936"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229</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887,60</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31C0548" w14:textId="5A4115EC"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229</w:t>
            </w:r>
            <w:r w:rsidR="0040057B">
              <w:rPr>
                <w:rFonts w:ascii="Myriad Pro" w:hAnsi="Myriad Pro" w:cs="Tahoma"/>
                <w:color w:val="000000"/>
                <w:sz w:val="20"/>
                <w:szCs w:val="20"/>
              </w:rPr>
              <w:t xml:space="preserve"> </w:t>
            </w:r>
            <w:r w:rsidRPr="0040057B">
              <w:rPr>
                <w:rFonts w:ascii="Myriad Pro" w:hAnsi="Myriad Pro" w:cs="Tahoma"/>
                <w:color w:val="000000"/>
                <w:sz w:val="20"/>
                <w:szCs w:val="20"/>
              </w:rPr>
              <w:t>887,59</w:t>
            </w:r>
          </w:p>
        </w:tc>
      </w:tr>
      <w:tr w:rsidR="00FA5D5A" w:rsidRPr="0040057B" w14:paraId="69BBE2E1" w14:textId="77777777" w:rsidTr="00F0475A">
        <w:trPr>
          <w:trHeight w:hRule="exact" w:val="52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ED1E1A7"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lastRenderedPageBreak/>
              <w:t>1.1.1.</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4CA6C22"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операционных расходов,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4A30B21"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lang w:val="en-US"/>
              </w:rPr>
              <w:t>AOPj.2</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DEE9BFE" w14:textId="2AFB538A"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215</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003,1</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5E36984" w14:textId="2CB0CD39"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198</w:t>
            </w:r>
            <w:r w:rsidR="00F0475A" w:rsidRPr="0040057B">
              <w:rPr>
                <w:rFonts w:ascii="Myriad Pro" w:hAnsi="Myriad Pro" w:cs="Tahoma"/>
                <w:sz w:val="20"/>
                <w:szCs w:val="20"/>
              </w:rPr>
              <w:t xml:space="preserve"> </w:t>
            </w:r>
            <w:r w:rsidRPr="0040057B">
              <w:rPr>
                <w:rFonts w:ascii="Myriad Pro" w:hAnsi="Myriad Pro" w:cs="Tahoma"/>
                <w:sz w:val="20"/>
                <w:szCs w:val="20"/>
              </w:rPr>
              <w:t>241,86</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053CBBD" w14:textId="15BDCF2A"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198</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241,86</w:t>
            </w:r>
          </w:p>
        </w:tc>
      </w:tr>
      <w:tr w:rsidR="00FA5D5A" w:rsidRPr="0040057B" w14:paraId="0BFC50C1" w14:textId="77777777" w:rsidTr="00F0475A">
        <w:trPr>
          <w:trHeight w:hRule="exact" w:val="52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7FBCE0B"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1.1.2.</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21C62F3"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неподконтрольных расходов,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60CCDC8"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lang w:val="en-US" w:eastAsia="en-US" w:bidi="en-US"/>
              </w:rPr>
              <w:t>AHPi-г</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3F52C3" w14:textId="5F99D132"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42</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543,8</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C56EC43" w14:textId="338C694F"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-28</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177,43</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DB2B5FC" w14:textId="2DC12E5D"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-28</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177,43</w:t>
            </w:r>
          </w:p>
        </w:tc>
      </w:tr>
      <w:tr w:rsidR="00FA5D5A" w:rsidRPr="0040057B" w14:paraId="661F9F86" w14:textId="77777777" w:rsidTr="00F0475A">
        <w:trPr>
          <w:trHeight w:hRule="exact" w:val="780"/>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9B2A52C"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1.1.3.</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5777782"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НВВ с учетом изменения факти</w:t>
            </w:r>
            <w:r w:rsidRPr="0040057B">
              <w:rPr>
                <w:rFonts w:ascii="Myriad Pro" w:hAnsi="Myriad Pro" w:cs="Tahoma"/>
                <w:color w:val="000000"/>
                <w:sz w:val="20"/>
                <w:szCs w:val="20"/>
              </w:rPr>
              <w:softHyphen/>
              <w:t>ческого объема выручки,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33066A1" w14:textId="77777777" w:rsidR="00FA5D5A" w:rsidRPr="0040057B" w:rsidRDefault="00FA5D5A" w:rsidP="00FA5D5A">
            <w:pPr>
              <w:ind w:firstLineChars="100" w:firstLine="200"/>
              <w:jc w:val="center"/>
              <w:rPr>
                <w:rFonts w:ascii="Myriad Pro" w:hAnsi="Myriad Pro" w:cs="Tahoma"/>
                <w:color w:val="000000"/>
                <w:sz w:val="20"/>
                <w:szCs w:val="20"/>
              </w:rPr>
            </w:pPr>
            <w:r w:rsidRPr="0040057B">
              <w:rPr>
                <w:rFonts w:ascii="Myriad Pro" w:hAnsi="Myriad Pro" w:cs="Tahoma"/>
                <w:color w:val="000000"/>
                <w:sz w:val="20"/>
                <w:szCs w:val="20"/>
              </w:rPr>
              <w:t>НВВ*.</w:t>
            </w:r>
            <w:r w:rsidRPr="0040057B">
              <w:rPr>
                <w:rFonts w:ascii="Myriad Pro" w:hAnsi="Myriad Pro" w:cs="Tahoma"/>
                <w:color w:val="000000"/>
                <w:sz w:val="20"/>
                <w:szCs w:val="20"/>
                <w:vertAlign w:val="subscript"/>
              </w:rPr>
              <w:t>2</w:t>
            </w:r>
            <w:r w:rsidRPr="0040057B">
              <w:rPr>
                <w:rFonts w:ascii="Myriad Pro" w:hAnsi="Myriad Pro" w:cs="Tahoma"/>
                <w:color w:val="000000"/>
                <w:sz w:val="20"/>
                <w:szCs w:val="20"/>
                <w:vertAlign w:val="superscript"/>
              </w:rPr>
              <w:t>СК</w:t>
            </w:r>
            <w:r w:rsidRPr="0040057B">
              <w:rPr>
                <w:rFonts w:ascii="Myriad Pro" w:hAnsi="Myriad Pro" w:cs="Tahoma"/>
                <w:color w:val="000000"/>
                <w:sz w:val="20"/>
                <w:szCs w:val="20"/>
              </w:rPr>
              <w:t>-НВВ</w:t>
            </w:r>
            <w:r w:rsidRPr="0040057B">
              <w:rPr>
                <w:rFonts w:ascii="Myriad Pro" w:hAnsi="Myriad Pro" w:cs="Tahoma"/>
                <w:color w:val="000000"/>
                <w:sz w:val="20"/>
                <w:szCs w:val="20"/>
                <w:vertAlign w:val="subscript"/>
              </w:rPr>
              <w:t>4</w:t>
            </w:r>
            <w:r w:rsidRPr="0040057B">
              <w:rPr>
                <w:rFonts w:ascii="Myriad Pro" w:hAnsi="Myriad Pro" w:cs="Tahoma"/>
                <w:color w:val="000000"/>
                <w:sz w:val="20"/>
                <w:szCs w:val="20"/>
              </w:rPr>
              <w:t>_</w:t>
            </w:r>
            <w:r w:rsidRPr="0040057B">
              <w:rPr>
                <w:rFonts w:ascii="Myriad Pro" w:hAnsi="Myriad Pro" w:cs="Tahoma"/>
                <w:color w:val="000000"/>
                <w:sz w:val="20"/>
                <w:szCs w:val="20"/>
                <w:vertAlign w:val="subscript"/>
              </w:rPr>
              <w:t>2</w:t>
            </w:r>
            <w:r w:rsidRPr="0040057B">
              <w:rPr>
                <w:rFonts w:ascii="Myriad Pro" w:hAnsi="Myriad Pro" w:cs="Tahoma"/>
                <w:color w:val="000000"/>
                <w:sz w:val="20"/>
                <w:szCs w:val="20"/>
                <w:vertAlign w:val="superscript"/>
              </w:rPr>
              <w:t>Ф</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2DE155E" w14:textId="531173F1"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-89</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231,1</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CE679B0" w14:textId="6744BCF2"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130</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231,0</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0D713CE" w14:textId="33693C8D"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130</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231,0</w:t>
            </w:r>
          </w:p>
        </w:tc>
      </w:tr>
      <w:tr w:rsidR="00FA5D5A" w:rsidRPr="0040057B" w14:paraId="722F4FC0" w14:textId="77777777" w:rsidTr="00F0475A">
        <w:trPr>
          <w:trHeight w:val="52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637C1C7" w14:textId="77777777" w:rsidR="00FA5D5A" w:rsidRPr="0040057B" w:rsidRDefault="00FA5D5A" w:rsidP="00FA5D5A">
            <w:pPr>
              <w:ind w:leftChars="-50" w:left="-2" w:right="-109" w:hangingChars="59" w:hanging="118"/>
              <w:jc w:val="center"/>
              <w:rPr>
                <w:rFonts w:ascii="Myriad Pro" w:hAnsi="Myriad Pro" w:cs="Tahoma"/>
                <w:sz w:val="20"/>
                <w:szCs w:val="20"/>
              </w:rPr>
            </w:pPr>
            <w:r w:rsidRPr="0040057B">
              <w:rPr>
                <w:rFonts w:ascii="Myriad Pro" w:hAnsi="Myriad Pro" w:cs="Tahoma"/>
                <w:sz w:val="20"/>
                <w:szCs w:val="20"/>
              </w:rPr>
              <w:t>1.1.4.</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411D0EE"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sz w:val="20"/>
                <w:szCs w:val="20"/>
              </w:rPr>
              <w:t>Корректировка с учетом изменения цены на по</w:t>
            </w:r>
            <w:r w:rsidRPr="0040057B">
              <w:rPr>
                <w:rFonts w:ascii="Myriad Pro" w:hAnsi="Myriad Pro" w:cs="Tahoma"/>
                <w:sz w:val="20"/>
                <w:szCs w:val="20"/>
              </w:rPr>
              <w:softHyphen/>
              <w:t>купку потерь,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A88E193"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ЛКорр,</w:t>
            </w:r>
            <w:r w:rsidRPr="0040057B">
              <w:rPr>
                <w:rFonts w:ascii="Myriad Pro" w:hAnsi="Myriad Pro" w:cs="Tahoma"/>
                <w:color w:val="000000"/>
                <w:sz w:val="20"/>
                <w:szCs w:val="20"/>
                <w:vertAlign w:val="subscript"/>
              </w:rPr>
              <w:t>2</w:t>
            </w:r>
            <w:r w:rsidRPr="0040057B">
              <w:rPr>
                <w:rFonts w:ascii="Myriad Pro" w:hAnsi="Myriad Pro" w:cs="Tahoma"/>
                <w:color w:val="000000"/>
                <w:sz w:val="20"/>
                <w:szCs w:val="20"/>
                <w:vertAlign w:val="superscript"/>
              </w:rPr>
              <w:t>цп</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0429733" w14:textId="06C0AFF3"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-70</w:t>
            </w:r>
            <w:r w:rsidR="00F0475A" w:rsidRPr="0040057B">
              <w:rPr>
                <w:rFonts w:ascii="Myriad Pro" w:hAnsi="Myriad Pro" w:cs="Tahoma"/>
                <w:sz w:val="20"/>
                <w:szCs w:val="20"/>
              </w:rPr>
              <w:t xml:space="preserve"> </w:t>
            </w:r>
            <w:r w:rsidRPr="0040057B">
              <w:rPr>
                <w:rFonts w:ascii="Myriad Pro" w:hAnsi="Myriad Pro" w:cs="Tahoma"/>
                <w:sz w:val="20"/>
                <w:szCs w:val="20"/>
              </w:rPr>
              <w:t>407,5</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5AF4E5B" w14:textId="598F6E5E"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-70</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407,83</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15DAFD5" w14:textId="6E89F1AC"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-70</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407,84</w:t>
            </w:r>
          </w:p>
        </w:tc>
      </w:tr>
      <w:tr w:rsidR="00FA5D5A" w:rsidRPr="0040057B" w14:paraId="7CCD0A7C" w14:textId="77777777" w:rsidTr="00F0475A">
        <w:trPr>
          <w:trHeight w:hRule="exact" w:val="52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C135CA2"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1.2.</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DD56B46"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Расчет корректировки выручки в связи с из</w:t>
            </w:r>
            <w:r w:rsidRPr="0040057B">
              <w:rPr>
                <w:rFonts w:ascii="Myriad Pro" w:hAnsi="Myriad Pro" w:cs="Tahoma"/>
                <w:color w:val="000000"/>
                <w:sz w:val="20"/>
                <w:szCs w:val="20"/>
              </w:rPr>
              <w:softHyphen/>
              <w:t>менением ИПР,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F812DA6"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коррИП</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9C1359C"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3288B4" w14:textId="3D095868"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-45</w:t>
            </w:r>
            <w:r w:rsidR="00F0475A" w:rsidRPr="0040057B">
              <w:rPr>
                <w:rFonts w:ascii="Myriad Pro" w:hAnsi="Myriad Pro" w:cs="Tahoma"/>
                <w:sz w:val="20"/>
                <w:szCs w:val="20"/>
              </w:rPr>
              <w:t xml:space="preserve"> </w:t>
            </w:r>
            <w:r w:rsidRPr="0040057B">
              <w:rPr>
                <w:rFonts w:ascii="Myriad Pro" w:hAnsi="Myriad Pro" w:cs="Tahoma"/>
                <w:sz w:val="20"/>
                <w:szCs w:val="20"/>
              </w:rPr>
              <w:t>085,86</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1B30B7F" w14:textId="2A91709D"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-14</w:t>
            </w:r>
            <w:r w:rsidR="00F0475A" w:rsidRPr="0040057B">
              <w:rPr>
                <w:rFonts w:ascii="Myriad Pro" w:hAnsi="Myriad Pro" w:cs="Tahoma"/>
                <w:sz w:val="20"/>
                <w:szCs w:val="20"/>
              </w:rPr>
              <w:t xml:space="preserve"> </w:t>
            </w:r>
            <w:r w:rsidRPr="0040057B">
              <w:rPr>
                <w:rFonts w:ascii="Myriad Pro" w:hAnsi="Myriad Pro" w:cs="Tahoma"/>
                <w:sz w:val="20"/>
                <w:szCs w:val="20"/>
              </w:rPr>
              <w:t>424,49</w:t>
            </w:r>
          </w:p>
        </w:tc>
      </w:tr>
      <w:tr w:rsidR="00FA5D5A" w:rsidRPr="0040057B" w14:paraId="0A930274" w14:textId="77777777" w:rsidTr="00F0475A">
        <w:trPr>
          <w:trHeight w:hRule="exact" w:val="780"/>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11820EB"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1.3.</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5B3CA88"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НВВ с учетом надежности и качества оказываемых услуг,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D6DCA95"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КНК</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8015D51" w14:textId="5489CBF6"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69</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934,9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765C630" w14:textId="07939202"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11082" w14:textId="43551DE9"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r>
      <w:tr w:rsidR="00FA5D5A" w:rsidRPr="0040057B" w14:paraId="6BA86453" w14:textId="77777777" w:rsidTr="00F0475A">
        <w:trPr>
          <w:trHeight w:hRule="exact" w:val="52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D1CA99"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1.4.</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F561ABC" w14:textId="77777777"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Корректировка доходности инвестированно</w:t>
            </w:r>
            <w:r w:rsidRPr="0040057B">
              <w:rPr>
                <w:rFonts w:ascii="Myriad Pro" w:hAnsi="Myriad Pro" w:cs="Tahoma"/>
                <w:color w:val="000000"/>
                <w:sz w:val="20"/>
                <w:szCs w:val="20"/>
              </w:rPr>
              <w:softHyphen/>
              <w:t>го капитала, тыс.руб.</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54C7F41" w14:textId="441FF1AF" w:rsidR="00FA5D5A" w:rsidRPr="0040057B"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2BABC1A" w14:textId="38955926"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20</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109,6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0CF02F8" w14:textId="2A9BDDB6"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0B1AF8B" w14:textId="0B7F3834"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r>
      <w:tr w:rsidR="00FA5D5A" w:rsidRPr="0040057B" w14:paraId="380F49D7" w14:textId="77777777" w:rsidTr="00F0475A">
        <w:trPr>
          <w:trHeight w:hRule="exact" w:val="103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61DB5AB" w14:textId="18878E95" w:rsidR="00FA5D5A" w:rsidRPr="0040057B" w:rsidRDefault="00FA5D5A" w:rsidP="00FA5D5A">
            <w:pPr>
              <w:ind w:leftChars="-50" w:left="-2" w:right="-109" w:hangingChars="59" w:hanging="118"/>
              <w:jc w:val="center"/>
              <w:rPr>
                <w:rFonts w:ascii="Myriad Pro" w:hAnsi="Myriad Pro" w:cs="Tahoma"/>
                <w:color w:val="000000"/>
                <w:sz w:val="20"/>
                <w:szCs w:val="20"/>
              </w:rPr>
            </w:pP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CCF4228" w14:textId="64890307" w:rsidR="00FA5D5A" w:rsidRPr="0040057B" w:rsidRDefault="00FA5D5A" w:rsidP="00F0475A">
            <w:pPr>
              <w:ind w:right="27"/>
              <w:jc w:val="right"/>
              <w:rPr>
                <w:rFonts w:ascii="Myriad Pro" w:hAnsi="Myriad Pro" w:cs="Tahoma"/>
                <w:i/>
                <w:iCs/>
                <w:color w:val="000000"/>
                <w:sz w:val="20"/>
                <w:szCs w:val="20"/>
              </w:rPr>
            </w:pPr>
            <w:r w:rsidRPr="0040057B">
              <w:rPr>
                <w:rFonts w:ascii="Myriad Pro" w:hAnsi="Myriad Pro" w:cs="Tahoma"/>
                <w:i/>
                <w:iCs/>
                <w:sz w:val="20"/>
                <w:szCs w:val="20"/>
              </w:rPr>
              <w:t>корректировка с учетом фактически введен</w:t>
            </w:r>
            <w:r w:rsidRPr="0040057B">
              <w:rPr>
                <w:rFonts w:ascii="Myriad Pro" w:hAnsi="Myriad Pro" w:cs="Tahoma"/>
                <w:i/>
                <w:iCs/>
                <w:sz w:val="20"/>
                <w:szCs w:val="20"/>
              </w:rPr>
              <w:softHyphen/>
              <w:t xml:space="preserve">ных в эксплуатацию объектов по </w:t>
            </w:r>
            <w:r w:rsidR="00F0475A" w:rsidRPr="0040057B">
              <w:rPr>
                <w:rFonts w:ascii="Myriad Pro" w:hAnsi="Myriad Pro" w:cs="Tahoma"/>
                <w:i/>
                <w:iCs/>
                <w:sz w:val="20"/>
                <w:szCs w:val="20"/>
              </w:rPr>
              <w:t>ТП</w:t>
            </w:r>
            <w:r w:rsidRPr="0040057B">
              <w:rPr>
                <w:rFonts w:ascii="Myriad Pro" w:hAnsi="Myriad Pro" w:cs="Tahoma"/>
                <w:i/>
                <w:iCs/>
                <w:sz w:val="20"/>
                <w:szCs w:val="20"/>
              </w:rPr>
              <w:t xml:space="preserve"> за 2014 год</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629B4A0" w14:textId="2375B2F6" w:rsidR="00FA5D5A" w:rsidRPr="0040057B"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9032B87" w14:textId="7C8946C1"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19</w:t>
            </w:r>
            <w:r w:rsidR="00F0475A" w:rsidRPr="0040057B">
              <w:rPr>
                <w:rFonts w:ascii="Myriad Pro" w:hAnsi="Myriad Pro" w:cs="Tahoma"/>
                <w:sz w:val="20"/>
                <w:szCs w:val="20"/>
              </w:rPr>
              <w:t xml:space="preserve"> </w:t>
            </w:r>
            <w:r w:rsidRPr="0040057B">
              <w:rPr>
                <w:rFonts w:ascii="Myriad Pro" w:hAnsi="Myriad Pro" w:cs="Tahoma"/>
                <w:sz w:val="20"/>
                <w:szCs w:val="20"/>
              </w:rPr>
              <w:t>479,6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9A5DE" w14:textId="396C4C15"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4D2EF4" w14:textId="0AAF8B49"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r>
      <w:tr w:rsidR="00FA5D5A" w:rsidRPr="0040057B" w14:paraId="66E1BA67" w14:textId="77777777" w:rsidTr="00F0475A">
        <w:trPr>
          <w:trHeight w:hRule="exact" w:val="1035"/>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D90990B" w14:textId="755F501F" w:rsidR="00FA5D5A" w:rsidRPr="0040057B" w:rsidRDefault="00FA5D5A" w:rsidP="00FA5D5A">
            <w:pPr>
              <w:ind w:leftChars="-50" w:left="-2" w:right="-109" w:hangingChars="59" w:hanging="118"/>
              <w:jc w:val="center"/>
              <w:rPr>
                <w:rFonts w:ascii="Myriad Pro" w:hAnsi="Myriad Pro" w:cs="Tahoma"/>
                <w:color w:val="000000"/>
                <w:sz w:val="20"/>
                <w:szCs w:val="20"/>
              </w:rPr>
            </w:pP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F4C0FF6" w14:textId="1DFCE7E7" w:rsidR="00FA5D5A" w:rsidRPr="0040057B" w:rsidRDefault="00FA5D5A" w:rsidP="00F0475A">
            <w:pPr>
              <w:ind w:right="27"/>
              <w:jc w:val="right"/>
              <w:rPr>
                <w:rFonts w:ascii="Myriad Pro" w:hAnsi="Myriad Pro" w:cs="Tahoma"/>
                <w:i/>
                <w:iCs/>
                <w:color w:val="000000"/>
                <w:sz w:val="20"/>
                <w:szCs w:val="20"/>
              </w:rPr>
            </w:pPr>
            <w:r w:rsidRPr="0040057B">
              <w:rPr>
                <w:rFonts w:ascii="Myriad Pro" w:hAnsi="Myriad Pro" w:cs="Tahoma"/>
                <w:i/>
                <w:iCs/>
                <w:sz w:val="20"/>
                <w:szCs w:val="20"/>
              </w:rPr>
              <w:t>корректировка с учетом фактически введен</w:t>
            </w:r>
            <w:r w:rsidRPr="0040057B">
              <w:rPr>
                <w:rFonts w:ascii="Myriad Pro" w:hAnsi="Myriad Pro" w:cs="Tahoma"/>
                <w:i/>
                <w:iCs/>
                <w:sz w:val="20"/>
                <w:szCs w:val="20"/>
              </w:rPr>
              <w:softHyphen/>
              <w:t xml:space="preserve">ных в эксплуатацию объектов по </w:t>
            </w:r>
            <w:r w:rsidR="00F0475A" w:rsidRPr="0040057B">
              <w:rPr>
                <w:rFonts w:ascii="Myriad Pro" w:hAnsi="Myriad Pro" w:cs="Tahoma"/>
                <w:i/>
                <w:iCs/>
                <w:sz w:val="20"/>
                <w:szCs w:val="20"/>
              </w:rPr>
              <w:t>ТП</w:t>
            </w:r>
            <w:r w:rsidRPr="0040057B">
              <w:rPr>
                <w:rFonts w:ascii="Myriad Pro" w:hAnsi="Myriad Pro" w:cs="Tahoma"/>
                <w:i/>
                <w:iCs/>
                <w:sz w:val="20"/>
                <w:szCs w:val="20"/>
              </w:rPr>
              <w:t xml:space="preserve"> за 2015 год</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40D4FD2" w14:textId="64919D69" w:rsidR="00FA5D5A" w:rsidRPr="0040057B"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DBC0415" w14:textId="6357FB25"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630,0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0F55678" w14:textId="74157F48"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F032650" w14:textId="02E3B14D"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r>
      <w:tr w:rsidR="00FA5D5A" w:rsidRPr="0040057B" w14:paraId="6560DD1D" w14:textId="77777777" w:rsidTr="00F0475A">
        <w:trPr>
          <w:trHeight w:hRule="exact" w:val="592"/>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CB8FE9F"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1.5.</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00D079B" w14:textId="00E039A2"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 xml:space="preserve">Экономия от снижения потерь, тыс.руб. (пункт 25 МУ </w:t>
            </w:r>
            <w:r w:rsidR="00393E59">
              <w:rPr>
                <w:rFonts w:ascii="Myriad Pro" w:hAnsi="Myriad Pro" w:cs="Tahoma"/>
                <w:color w:val="000000"/>
                <w:sz w:val="20"/>
                <w:szCs w:val="20"/>
              </w:rPr>
              <w:t>№ </w:t>
            </w:r>
            <w:r w:rsidRPr="0040057B">
              <w:rPr>
                <w:rFonts w:ascii="Myriad Pro" w:hAnsi="Myriad Pro" w:cs="Tahoma"/>
                <w:color w:val="000000"/>
                <w:sz w:val="20"/>
                <w:szCs w:val="20"/>
              </w:rPr>
              <w:t>228)</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EE9AA3C"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6"/>
                <w:szCs w:val="26"/>
              </w:rPr>
              <w:t>эп</w:t>
            </w:r>
            <w:r w:rsidRPr="0040057B">
              <w:rPr>
                <w:rFonts w:ascii="Myriad Pro" w:hAnsi="Myriad Pro" w:cs="Tahoma"/>
                <w:color w:val="000000"/>
                <w:sz w:val="20"/>
                <w:szCs w:val="20"/>
                <w:vertAlign w:val="subscript"/>
              </w:rPr>
              <w:t>н</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534B357" w14:textId="45628F4F"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268</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460,9</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1D0C7AE" w14:textId="77C0E2B8"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296</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275,4</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1892517" w14:textId="3DC69D76"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296</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275,4</w:t>
            </w:r>
          </w:p>
        </w:tc>
      </w:tr>
      <w:tr w:rsidR="00FA5D5A" w:rsidRPr="0040057B" w14:paraId="0EF08229" w14:textId="77777777" w:rsidTr="00F0475A">
        <w:trPr>
          <w:trHeight w:hRule="exact" w:val="544"/>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00F81BE"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2</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DF1388D" w14:textId="6B6565BF" w:rsidR="00FA5D5A" w:rsidRPr="0040057B" w:rsidRDefault="00FA5D5A" w:rsidP="00F0475A">
            <w:pPr>
              <w:ind w:right="-114"/>
              <w:rPr>
                <w:rFonts w:ascii="Myriad Pro" w:hAnsi="Myriad Pro" w:cs="Tahoma"/>
                <w:color w:val="000000"/>
                <w:sz w:val="20"/>
                <w:szCs w:val="20"/>
              </w:rPr>
            </w:pPr>
            <w:r w:rsidRPr="0040057B">
              <w:rPr>
                <w:rFonts w:ascii="Myriad Pro" w:hAnsi="Myriad Pro" w:cs="Tahoma"/>
                <w:color w:val="000000"/>
                <w:sz w:val="20"/>
                <w:szCs w:val="20"/>
              </w:rPr>
              <w:t>Бездоговорное потребление (п</w:t>
            </w:r>
            <w:r w:rsidR="00F0475A" w:rsidRPr="0040057B">
              <w:rPr>
                <w:rFonts w:ascii="Myriad Pro" w:hAnsi="Myriad Pro" w:cs="Tahoma"/>
                <w:color w:val="000000"/>
                <w:sz w:val="20"/>
                <w:szCs w:val="20"/>
              </w:rPr>
              <w:t>.</w:t>
            </w:r>
            <w:r w:rsidRPr="0040057B">
              <w:rPr>
                <w:rFonts w:ascii="Myriad Pro" w:hAnsi="Myriad Pro" w:cs="Tahoma"/>
                <w:color w:val="000000"/>
                <w:sz w:val="20"/>
                <w:szCs w:val="20"/>
              </w:rPr>
              <w:t xml:space="preserve"> 81 Основ ценообразования)</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A1373F5"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тыс. руб.</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75445DC" w14:textId="71209599"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881,7</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708EA2F"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315,29</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C0CB7B5"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315,29</w:t>
            </w:r>
          </w:p>
        </w:tc>
      </w:tr>
      <w:tr w:rsidR="00FA5D5A" w:rsidRPr="0040057B" w14:paraId="7DB9E8F4" w14:textId="77777777" w:rsidTr="00F0475A">
        <w:trPr>
          <w:trHeight w:hRule="exact" w:val="1547"/>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BBE057C"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3.</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3E52E6E" w14:textId="37BFE46E" w:rsidR="00FA5D5A" w:rsidRPr="0040057B" w:rsidRDefault="00FA5D5A" w:rsidP="00FA5D5A">
            <w:pPr>
              <w:rPr>
                <w:rFonts w:ascii="Myriad Pro" w:hAnsi="Myriad Pro" w:cs="Tahoma"/>
                <w:color w:val="000000"/>
                <w:sz w:val="20"/>
                <w:szCs w:val="20"/>
              </w:rPr>
            </w:pPr>
            <w:r w:rsidRPr="0040057B">
              <w:rPr>
                <w:rFonts w:ascii="Myriad Pro" w:hAnsi="Myriad Pro" w:cs="Tahoma"/>
                <w:color w:val="000000"/>
                <w:sz w:val="20"/>
                <w:szCs w:val="20"/>
              </w:rPr>
              <w:t>Расходы, подлежащие до</w:t>
            </w:r>
            <w:r w:rsidR="00F0475A" w:rsidRPr="0040057B">
              <w:rPr>
                <w:rFonts w:ascii="Myriad Pro" w:hAnsi="Myriad Pro" w:cs="Tahoma"/>
                <w:color w:val="000000"/>
                <w:sz w:val="20"/>
                <w:szCs w:val="20"/>
              </w:rPr>
              <w:t>п.</w:t>
            </w:r>
            <w:r w:rsidRPr="0040057B">
              <w:rPr>
                <w:rFonts w:ascii="Myriad Pro" w:hAnsi="Myriad Pro" w:cs="Tahoma"/>
                <w:color w:val="000000"/>
                <w:sz w:val="20"/>
                <w:szCs w:val="20"/>
              </w:rPr>
              <w:t xml:space="preserve"> учету по Решению ФАС России о частичном удовлетворении требований по досудебному рассмотрению спора от 16.11.2016 </w:t>
            </w:r>
            <w:r w:rsidR="00393E59">
              <w:rPr>
                <w:rFonts w:ascii="Myriad Pro" w:hAnsi="Myriad Pro" w:cs="Tahoma"/>
                <w:color w:val="000000"/>
                <w:sz w:val="20"/>
                <w:szCs w:val="20"/>
              </w:rPr>
              <w:t>№ </w:t>
            </w:r>
            <w:r w:rsidRPr="0040057B">
              <w:rPr>
                <w:rFonts w:ascii="Myriad Pro" w:hAnsi="Myriad Pro" w:cs="Tahoma"/>
                <w:color w:val="000000"/>
                <w:sz w:val="20"/>
                <w:szCs w:val="20"/>
              </w:rPr>
              <w:t xml:space="preserve"> СП/78936/16, в </w:t>
            </w:r>
            <w:r w:rsidR="00F0475A" w:rsidRPr="0040057B">
              <w:rPr>
                <w:rFonts w:ascii="Myriad Pro" w:hAnsi="Myriad Pro" w:cs="Tahoma"/>
                <w:color w:val="000000"/>
                <w:sz w:val="20"/>
                <w:szCs w:val="20"/>
              </w:rPr>
              <w:t>т.ч.:</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A32F746"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тыс. руб.</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044EC94" w14:textId="0A180EDD"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463</w:t>
            </w:r>
            <w:r w:rsidR="00F0475A" w:rsidRPr="0040057B">
              <w:rPr>
                <w:rFonts w:ascii="Myriad Pro" w:hAnsi="Myriad Pro" w:cs="Tahoma"/>
                <w:color w:val="000000"/>
                <w:sz w:val="20"/>
                <w:szCs w:val="20"/>
              </w:rPr>
              <w:t xml:space="preserve"> </w:t>
            </w:r>
            <w:r w:rsidRPr="0040057B">
              <w:rPr>
                <w:rFonts w:ascii="Myriad Pro" w:hAnsi="Myriad Pro" w:cs="Tahoma"/>
                <w:color w:val="000000"/>
                <w:sz w:val="20"/>
                <w:szCs w:val="20"/>
              </w:rPr>
              <w:t>814,4</w:t>
            </w:r>
          </w:p>
        </w:tc>
        <w:tc>
          <w:tcPr>
            <w:tcW w:w="1559"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F34D3CA" w14:textId="26E38EA2"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8ADC70C" w14:textId="7B0917D0" w:rsidR="00FA5D5A" w:rsidRPr="0040057B" w:rsidRDefault="00FA5D5A" w:rsidP="00FA5D5A">
            <w:pPr>
              <w:jc w:val="center"/>
              <w:rPr>
                <w:rFonts w:ascii="Myriad Pro" w:hAnsi="Myriad Pro" w:cs="Tahoma"/>
                <w:color w:val="000000"/>
                <w:sz w:val="20"/>
                <w:szCs w:val="20"/>
              </w:rPr>
            </w:pPr>
            <w:r w:rsidRPr="0040057B">
              <w:rPr>
                <w:rFonts w:ascii="Myriad Pro" w:hAnsi="Myriad Pro" w:cs="Tahoma"/>
                <w:color w:val="000000"/>
                <w:sz w:val="20"/>
                <w:szCs w:val="20"/>
              </w:rPr>
              <w:t>0,0</w:t>
            </w:r>
          </w:p>
        </w:tc>
      </w:tr>
      <w:tr w:rsidR="00FA5D5A" w:rsidRPr="0040057B" w14:paraId="0F63660D" w14:textId="77777777" w:rsidTr="00F0475A">
        <w:trPr>
          <w:trHeight w:hRule="exact" w:val="252"/>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02AD16C"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sz w:val="20"/>
                <w:szCs w:val="20"/>
              </w:rPr>
              <w:t>3.1.</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5B114F1" w14:textId="77777777" w:rsidR="00FA5D5A" w:rsidRPr="0040057B" w:rsidRDefault="00FA5D5A" w:rsidP="00FA5D5A">
            <w:pPr>
              <w:jc w:val="right"/>
              <w:rPr>
                <w:rFonts w:ascii="Myriad Pro" w:hAnsi="Myriad Pro" w:cs="Tahoma"/>
                <w:i/>
                <w:iCs/>
                <w:color w:val="000000"/>
                <w:sz w:val="20"/>
                <w:szCs w:val="20"/>
              </w:rPr>
            </w:pPr>
            <w:r w:rsidRPr="0040057B">
              <w:rPr>
                <w:rFonts w:ascii="Myriad Pro" w:hAnsi="Myriad Pro" w:cs="Tahoma"/>
                <w:i/>
                <w:iCs/>
                <w:sz w:val="20"/>
                <w:szCs w:val="20"/>
              </w:rPr>
              <w:t>% за кредит</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57D534A"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тыс. руб.</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3F133BF" w14:textId="57FEE690"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283</w:t>
            </w:r>
            <w:r w:rsidR="00F0475A" w:rsidRPr="0040057B">
              <w:rPr>
                <w:rFonts w:ascii="Myriad Pro" w:hAnsi="Myriad Pro" w:cs="Tahoma"/>
                <w:sz w:val="20"/>
                <w:szCs w:val="20"/>
              </w:rPr>
              <w:t xml:space="preserve"> </w:t>
            </w:r>
            <w:r w:rsidRPr="0040057B">
              <w:rPr>
                <w:rFonts w:ascii="Myriad Pro" w:hAnsi="Myriad Pro" w:cs="Tahoma"/>
                <w:sz w:val="20"/>
                <w:szCs w:val="20"/>
              </w:rPr>
              <w:t>894,4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75AF584" w14:textId="3E8183FE"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789753D" w14:textId="4150B191" w:rsidR="00FA5D5A" w:rsidRPr="0040057B" w:rsidRDefault="00FA5D5A" w:rsidP="00FA5D5A">
            <w:pPr>
              <w:jc w:val="center"/>
              <w:rPr>
                <w:rFonts w:ascii="Myriad Pro" w:hAnsi="Myriad Pro" w:cs="Tahoma"/>
                <w:sz w:val="20"/>
                <w:szCs w:val="20"/>
              </w:rPr>
            </w:pPr>
          </w:p>
        </w:tc>
      </w:tr>
      <w:tr w:rsidR="00FA5D5A" w:rsidRPr="0040057B" w14:paraId="2DE988E2" w14:textId="77777777" w:rsidTr="00F0475A">
        <w:trPr>
          <w:trHeight w:hRule="exact" w:val="510"/>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34EBFBC"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sz w:val="20"/>
                <w:szCs w:val="20"/>
              </w:rPr>
              <w:t>3.2.</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F1E8649" w14:textId="77777777" w:rsidR="00FA5D5A" w:rsidRPr="0040057B" w:rsidRDefault="00FA5D5A" w:rsidP="00FA5D5A">
            <w:pPr>
              <w:jc w:val="right"/>
              <w:rPr>
                <w:rFonts w:ascii="Myriad Pro" w:hAnsi="Myriad Pro" w:cs="Tahoma"/>
                <w:i/>
                <w:iCs/>
                <w:color w:val="000000"/>
                <w:sz w:val="20"/>
                <w:szCs w:val="20"/>
              </w:rPr>
            </w:pPr>
            <w:r w:rsidRPr="0040057B">
              <w:rPr>
                <w:rFonts w:ascii="Myriad Pro" w:hAnsi="Myriad Pro" w:cs="Tahoma"/>
                <w:i/>
                <w:iCs/>
                <w:sz w:val="20"/>
                <w:szCs w:val="20"/>
              </w:rPr>
              <w:t>расходу на оплату транзита в Республику Ал</w:t>
            </w:r>
            <w:r w:rsidRPr="0040057B">
              <w:rPr>
                <w:rFonts w:ascii="Myriad Pro" w:hAnsi="Myriad Pro" w:cs="Tahoma"/>
                <w:i/>
                <w:iCs/>
                <w:sz w:val="20"/>
                <w:szCs w:val="20"/>
              </w:rPr>
              <w:softHyphen/>
              <w:t>тай (2015)</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1126314"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тыс. руб.</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96FD7D2" w14:textId="68DFF794"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179</w:t>
            </w:r>
            <w:r w:rsidR="00F0475A" w:rsidRPr="0040057B">
              <w:rPr>
                <w:rFonts w:ascii="Myriad Pro" w:hAnsi="Myriad Pro" w:cs="Tahoma"/>
                <w:sz w:val="20"/>
                <w:szCs w:val="20"/>
              </w:rPr>
              <w:t xml:space="preserve"> </w:t>
            </w:r>
            <w:r w:rsidRPr="0040057B">
              <w:rPr>
                <w:rFonts w:ascii="Myriad Pro" w:hAnsi="Myriad Pro" w:cs="Tahoma"/>
                <w:sz w:val="20"/>
                <w:szCs w:val="20"/>
              </w:rPr>
              <w:t>920,0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2B78029" w14:textId="282C172B"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4BC7BE2" w14:textId="09B18A08"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0,0</w:t>
            </w:r>
          </w:p>
        </w:tc>
      </w:tr>
      <w:tr w:rsidR="00FA5D5A" w:rsidRPr="0040057B" w14:paraId="1658AB15" w14:textId="77777777" w:rsidTr="00F0475A">
        <w:trPr>
          <w:trHeight w:hRule="exact" w:val="617"/>
        </w:trPr>
        <w:tc>
          <w:tcPr>
            <w:tcW w:w="701"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33522A3" w14:textId="77777777" w:rsidR="00FA5D5A" w:rsidRPr="0040057B" w:rsidRDefault="00FA5D5A" w:rsidP="00FA5D5A">
            <w:pPr>
              <w:ind w:leftChars="-50" w:left="-2" w:right="-109" w:hangingChars="59" w:hanging="118"/>
              <w:jc w:val="center"/>
              <w:rPr>
                <w:rFonts w:ascii="Myriad Pro" w:hAnsi="Myriad Pro" w:cs="Tahoma"/>
                <w:color w:val="000000"/>
                <w:sz w:val="20"/>
                <w:szCs w:val="20"/>
              </w:rPr>
            </w:pPr>
            <w:r w:rsidRPr="0040057B">
              <w:rPr>
                <w:rFonts w:ascii="Myriad Pro" w:hAnsi="Myriad Pro" w:cs="Tahoma"/>
                <w:color w:val="000000"/>
                <w:sz w:val="20"/>
                <w:szCs w:val="20"/>
              </w:rPr>
              <w:t>4.</w:t>
            </w:r>
          </w:p>
        </w:tc>
        <w:tc>
          <w:tcPr>
            <w:tcW w:w="326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87EAD91" w14:textId="77777777" w:rsidR="00FA5D5A" w:rsidRPr="0040057B" w:rsidRDefault="00FA5D5A" w:rsidP="00FA5D5A">
            <w:pPr>
              <w:rPr>
                <w:rFonts w:ascii="Myriad Pro" w:hAnsi="Myriad Pro" w:cs="Tahoma"/>
                <w:color w:val="000000"/>
                <w:sz w:val="20"/>
                <w:szCs w:val="20"/>
              </w:rPr>
            </w:pPr>
            <w:r w:rsidRPr="0040057B">
              <w:rPr>
                <w:rFonts w:ascii="Myriad Pro" w:hAnsi="Myriad Pro" w:cs="Tahoma"/>
                <w:sz w:val="20"/>
                <w:szCs w:val="20"/>
              </w:rPr>
              <w:t>Расходу на оплату транзита в Республику Алтай (2016)</w:t>
            </w:r>
          </w:p>
        </w:tc>
        <w:tc>
          <w:tcPr>
            <w:tcW w:w="1278"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0ED57250" w14:textId="77777777"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тыс. руб.</w:t>
            </w:r>
          </w:p>
        </w:tc>
        <w:tc>
          <w:tcPr>
            <w:tcW w:w="1205"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D8F2A59" w14:textId="7329DDBA" w:rsidR="00FA5D5A" w:rsidRPr="0040057B" w:rsidRDefault="00FA5D5A" w:rsidP="00FA5D5A">
            <w:pPr>
              <w:jc w:val="center"/>
              <w:rPr>
                <w:rFonts w:ascii="Myriad Pro" w:hAnsi="Myriad Pro" w:cs="Tahoma"/>
                <w:color w:val="000000"/>
                <w:sz w:val="20"/>
                <w:szCs w:val="20"/>
              </w:rPr>
            </w:pPr>
            <w:r w:rsidRPr="0040057B">
              <w:rPr>
                <w:rFonts w:ascii="Myriad Pro" w:hAnsi="Myriad Pro" w:cs="Tahoma"/>
                <w:sz w:val="20"/>
                <w:szCs w:val="20"/>
              </w:rPr>
              <w:t>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8587684" w14:textId="7464A568"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-174</w:t>
            </w:r>
            <w:r w:rsidR="00F0475A" w:rsidRPr="0040057B">
              <w:rPr>
                <w:rFonts w:ascii="Myriad Pro" w:hAnsi="Myriad Pro" w:cs="Tahoma"/>
                <w:sz w:val="20"/>
                <w:szCs w:val="20"/>
              </w:rPr>
              <w:t xml:space="preserve"> </w:t>
            </w:r>
            <w:r w:rsidRPr="0040057B">
              <w:rPr>
                <w:rFonts w:ascii="Myriad Pro" w:hAnsi="Myriad Pro" w:cs="Tahoma"/>
                <w:sz w:val="20"/>
                <w:szCs w:val="20"/>
              </w:rPr>
              <w:t>094,16</w:t>
            </w:r>
          </w:p>
        </w:tc>
        <w:tc>
          <w:tcPr>
            <w:tcW w:w="144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C78C28" w14:textId="542A7C45" w:rsidR="00FA5D5A" w:rsidRPr="0040057B" w:rsidRDefault="00FA5D5A" w:rsidP="00FA5D5A">
            <w:pPr>
              <w:jc w:val="center"/>
              <w:rPr>
                <w:rFonts w:ascii="Myriad Pro" w:hAnsi="Myriad Pro" w:cs="Tahoma"/>
                <w:sz w:val="20"/>
                <w:szCs w:val="20"/>
              </w:rPr>
            </w:pPr>
            <w:r w:rsidRPr="0040057B">
              <w:rPr>
                <w:rFonts w:ascii="Myriad Pro" w:hAnsi="Myriad Pro" w:cs="Tahoma"/>
                <w:sz w:val="20"/>
                <w:szCs w:val="20"/>
              </w:rPr>
              <w:t>-174</w:t>
            </w:r>
            <w:r w:rsidR="00F0475A" w:rsidRPr="0040057B">
              <w:rPr>
                <w:rFonts w:ascii="Myriad Pro" w:hAnsi="Myriad Pro" w:cs="Tahoma"/>
                <w:sz w:val="20"/>
                <w:szCs w:val="20"/>
              </w:rPr>
              <w:t xml:space="preserve"> </w:t>
            </w:r>
            <w:r w:rsidRPr="0040057B">
              <w:rPr>
                <w:rFonts w:ascii="Myriad Pro" w:hAnsi="Myriad Pro" w:cs="Tahoma"/>
                <w:sz w:val="20"/>
                <w:szCs w:val="20"/>
              </w:rPr>
              <w:t>094,16</w:t>
            </w:r>
          </w:p>
        </w:tc>
      </w:tr>
      <w:tr w:rsidR="00FA5D5A" w:rsidRPr="00FA5D5A" w14:paraId="19CE477A" w14:textId="77777777" w:rsidTr="00F0475A">
        <w:trPr>
          <w:trHeight w:hRule="exact" w:val="413"/>
        </w:trPr>
        <w:tc>
          <w:tcPr>
            <w:tcW w:w="701"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14:paraId="62A80238" w14:textId="4FB8DB25" w:rsidR="00FA5D5A" w:rsidRPr="00FA5D5A" w:rsidRDefault="00FA5D5A" w:rsidP="00FA5D5A">
            <w:pPr>
              <w:jc w:val="center"/>
              <w:rPr>
                <w:rFonts w:ascii="Myriad Pro" w:hAnsi="Myriad Pro" w:cs="Tahoma"/>
                <w:color w:val="000000"/>
                <w:sz w:val="20"/>
                <w:szCs w:val="20"/>
              </w:rPr>
            </w:pPr>
          </w:p>
        </w:tc>
        <w:tc>
          <w:tcPr>
            <w:tcW w:w="3263"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14:paraId="626A0405" w14:textId="77777777" w:rsidR="00FA5D5A" w:rsidRPr="00FA5D5A" w:rsidRDefault="00FA5D5A" w:rsidP="00FA5D5A">
            <w:pPr>
              <w:jc w:val="center"/>
              <w:rPr>
                <w:rFonts w:ascii="Myriad Pro" w:hAnsi="Myriad Pro" w:cs="Tahoma"/>
                <w:b/>
                <w:bCs/>
                <w:color w:val="000000"/>
                <w:sz w:val="20"/>
                <w:szCs w:val="20"/>
              </w:rPr>
            </w:pPr>
            <w:r w:rsidRPr="00FA5D5A">
              <w:rPr>
                <w:rFonts w:ascii="Myriad Pro" w:hAnsi="Myriad Pro" w:cs="Tahoma"/>
                <w:b/>
                <w:bCs/>
                <w:color w:val="000000"/>
                <w:sz w:val="20"/>
                <w:szCs w:val="20"/>
              </w:rPr>
              <w:t>ИТОГО</w:t>
            </w:r>
          </w:p>
        </w:tc>
        <w:tc>
          <w:tcPr>
            <w:tcW w:w="1278"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14:paraId="18292051" w14:textId="01BC019F" w:rsidR="00FA5D5A" w:rsidRPr="00FA5D5A" w:rsidRDefault="00FA5D5A" w:rsidP="00FA5D5A">
            <w:pPr>
              <w:jc w:val="center"/>
              <w:rPr>
                <w:rFonts w:ascii="Myriad Pro" w:hAnsi="Myriad Pro" w:cs="Tahoma"/>
                <w:color w:val="000000"/>
                <w:sz w:val="20"/>
                <w:szCs w:val="20"/>
              </w:rPr>
            </w:pPr>
          </w:p>
        </w:tc>
        <w:tc>
          <w:tcPr>
            <w:tcW w:w="1205"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14:paraId="7CC9777F" w14:textId="46BF6332" w:rsidR="00FA5D5A" w:rsidRPr="00FA5D5A" w:rsidRDefault="00FA5D5A" w:rsidP="00FA5D5A">
            <w:pPr>
              <w:jc w:val="center"/>
              <w:rPr>
                <w:rFonts w:ascii="Myriad Pro" w:hAnsi="Myriad Pro" w:cs="Tahoma"/>
                <w:b/>
                <w:bCs/>
                <w:color w:val="000000"/>
                <w:sz w:val="20"/>
                <w:szCs w:val="20"/>
              </w:rPr>
            </w:pPr>
            <w:r w:rsidRPr="00FA5D5A">
              <w:rPr>
                <w:rFonts w:ascii="Myriad Pro" w:hAnsi="Myriad Pro" w:cs="Tahoma"/>
                <w:b/>
                <w:bCs/>
                <w:color w:val="000000"/>
                <w:sz w:val="20"/>
                <w:szCs w:val="20"/>
              </w:rPr>
              <w:t>929</w:t>
            </w:r>
            <w:r>
              <w:rPr>
                <w:rFonts w:ascii="Myriad Pro" w:hAnsi="Myriad Pro" w:cs="Tahoma"/>
                <w:b/>
                <w:bCs/>
                <w:color w:val="000000"/>
                <w:sz w:val="20"/>
                <w:szCs w:val="20"/>
              </w:rPr>
              <w:t xml:space="preserve"> </w:t>
            </w:r>
            <w:r w:rsidRPr="00FA5D5A">
              <w:rPr>
                <w:rFonts w:ascii="Myriad Pro" w:hAnsi="Myriad Pro" w:cs="Tahoma"/>
                <w:b/>
                <w:bCs/>
                <w:color w:val="000000"/>
                <w:sz w:val="20"/>
                <w:szCs w:val="20"/>
              </w:rPr>
              <w:t>812,00</w:t>
            </w:r>
          </w:p>
        </w:tc>
        <w:tc>
          <w:tcPr>
            <w:tcW w:w="1559"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14:paraId="57FA4C8E" w14:textId="374D6183" w:rsidR="00FA5D5A" w:rsidRPr="00FA5D5A" w:rsidRDefault="00FA5D5A" w:rsidP="00FA5D5A">
            <w:pPr>
              <w:jc w:val="center"/>
              <w:rPr>
                <w:rFonts w:ascii="Myriad Pro" w:hAnsi="Myriad Pro" w:cs="Tahoma"/>
                <w:b/>
                <w:bCs/>
                <w:color w:val="000000"/>
                <w:sz w:val="20"/>
                <w:szCs w:val="20"/>
              </w:rPr>
            </w:pPr>
            <w:r w:rsidRPr="00FA5D5A">
              <w:rPr>
                <w:rFonts w:ascii="Myriad Pro" w:hAnsi="Myriad Pro" w:cs="Tahoma"/>
                <w:b/>
                <w:bCs/>
                <w:color w:val="000000"/>
                <w:sz w:val="20"/>
                <w:szCs w:val="20"/>
              </w:rPr>
              <w:t>307</w:t>
            </w:r>
            <w:r>
              <w:rPr>
                <w:rFonts w:ascii="Myriad Pro" w:hAnsi="Myriad Pro" w:cs="Tahoma"/>
                <w:b/>
                <w:bCs/>
                <w:color w:val="000000"/>
                <w:sz w:val="20"/>
                <w:szCs w:val="20"/>
              </w:rPr>
              <w:t xml:space="preserve"> </w:t>
            </w:r>
            <w:r w:rsidRPr="00FA5D5A">
              <w:rPr>
                <w:rFonts w:ascii="Myriad Pro" w:hAnsi="Myriad Pro" w:cs="Tahoma"/>
                <w:b/>
                <w:bCs/>
                <w:color w:val="000000"/>
                <w:sz w:val="20"/>
                <w:szCs w:val="20"/>
              </w:rPr>
              <w:t>298,28</w:t>
            </w:r>
          </w:p>
        </w:tc>
        <w:tc>
          <w:tcPr>
            <w:tcW w:w="1446" w:type="dxa"/>
            <w:tcBorders>
              <w:top w:val="single" w:sz="6" w:space="0" w:color="auto"/>
              <w:left w:val="single" w:sz="6" w:space="0" w:color="auto"/>
              <w:bottom w:val="single" w:sz="6" w:space="0" w:color="auto"/>
              <w:right w:val="single" w:sz="6" w:space="0" w:color="auto"/>
            </w:tcBorders>
            <w:shd w:val="clear" w:color="auto" w:fill="EAF1DD" w:themeFill="accent3" w:themeFillTint="33"/>
            <w:vAlign w:val="center"/>
            <w:hideMark/>
          </w:tcPr>
          <w:p w14:paraId="3857C285" w14:textId="2EA2AB18" w:rsidR="00FA5D5A" w:rsidRPr="00FA5D5A" w:rsidRDefault="00FA5D5A" w:rsidP="00FA5D5A">
            <w:pPr>
              <w:jc w:val="center"/>
              <w:rPr>
                <w:rFonts w:ascii="Myriad Pro" w:hAnsi="Myriad Pro" w:cs="Tahoma"/>
                <w:b/>
                <w:bCs/>
                <w:color w:val="000000"/>
                <w:sz w:val="20"/>
                <w:szCs w:val="20"/>
              </w:rPr>
            </w:pPr>
            <w:r w:rsidRPr="00FA5D5A">
              <w:rPr>
                <w:rFonts w:ascii="Myriad Pro" w:hAnsi="Myriad Pro" w:cs="Tahoma"/>
                <w:b/>
                <w:bCs/>
                <w:color w:val="000000"/>
                <w:sz w:val="20"/>
                <w:szCs w:val="20"/>
              </w:rPr>
              <w:t>337</w:t>
            </w:r>
            <w:r>
              <w:rPr>
                <w:rFonts w:ascii="Myriad Pro" w:hAnsi="Myriad Pro" w:cs="Tahoma"/>
                <w:b/>
                <w:bCs/>
                <w:color w:val="000000"/>
                <w:sz w:val="20"/>
                <w:szCs w:val="20"/>
              </w:rPr>
              <w:t xml:space="preserve"> </w:t>
            </w:r>
            <w:r w:rsidRPr="00FA5D5A">
              <w:rPr>
                <w:rFonts w:ascii="Myriad Pro" w:hAnsi="Myriad Pro" w:cs="Tahoma"/>
                <w:b/>
                <w:bCs/>
                <w:color w:val="000000"/>
                <w:sz w:val="20"/>
                <w:szCs w:val="20"/>
              </w:rPr>
              <w:t>959,65</w:t>
            </w:r>
          </w:p>
        </w:tc>
      </w:tr>
    </w:tbl>
    <w:p w14:paraId="62026B45" w14:textId="58E1A81D" w:rsidR="00770070" w:rsidRPr="00E3594A" w:rsidRDefault="00770070" w:rsidP="00F0475A">
      <w:pPr>
        <w:spacing w:before="240" w:line="360" w:lineRule="auto"/>
        <w:ind w:firstLine="567"/>
        <w:jc w:val="both"/>
        <w:rPr>
          <w:rFonts w:ascii="Myriad Pro" w:hAnsi="Myriad Pro"/>
          <w:sz w:val="26"/>
          <w:szCs w:val="26"/>
        </w:rPr>
      </w:pPr>
      <w:r w:rsidRPr="00E3594A">
        <w:rPr>
          <w:rFonts w:ascii="Myriad Pro" w:hAnsi="Myriad Pro"/>
          <w:sz w:val="26"/>
          <w:szCs w:val="26"/>
        </w:rPr>
        <w:t xml:space="preserve">В соответствии с п. 42 Методических указаний </w:t>
      </w:r>
      <w:r w:rsidR="00393E59">
        <w:rPr>
          <w:rFonts w:ascii="Myriad Pro" w:hAnsi="Myriad Pro"/>
          <w:sz w:val="26"/>
          <w:szCs w:val="26"/>
        </w:rPr>
        <w:t>№ </w:t>
      </w:r>
      <w:r w:rsidRPr="00E3594A">
        <w:rPr>
          <w:rFonts w:ascii="Myriad Pro" w:hAnsi="Myriad Pro"/>
          <w:sz w:val="26"/>
          <w:szCs w:val="26"/>
        </w:rPr>
        <w:t xml:space="preserve"> 228-э компенсация выпадающих/излишне полученных доходов регулируемой организации за предшествующие годы определяется с учетом индексов потребительских цен. </w:t>
      </w:r>
    </w:p>
    <w:p w14:paraId="438D80AC" w14:textId="6731AD6E" w:rsidR="00064B20" w:rsidRPr="00127452" w:rsidRDefault="00064B20" w:rsidP="00064B20">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58" w:name="_Toc40621592"/>
      <w:bookmarkStart w:id="59" w:name="_Toc64556467"/>
      <w:r w:rsidRPr="00127452">
        <w:rPr>
          <w:rFonts w:ascii="Myriad Pro" w:hAnsi="Myriad Pro"/>
          <w:color w:val="4F6228" w:themeColor="accent3" w:themeShade="80"/>
          <w:sz w:val="28"/>
          <w:szCs w:val="28"/>
        </w:rPr>
        <w:lastRenderedPageBreak/>
        <w:t xml:space="preserve">Экспертиза </w:t>
      </w:r>
      <w:bookmarkEnd w:id="58"/>
      <w:r w:rsidR="00D23ACA" w:rsidRPr="00FA376A">
        <w:rPr>
          <w:rFonts w:ascii="Myriad Pro" w:hAnsi="Myriad Pro"/>
          <w:color w:val="4F6228"/>
          <w:sz w:val="28"/>
          <w:szCs w:val="28"/>
          <w:lang w:eastAsia="en-US"/>
        </w:rPr>
        <w:t>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59"/>
    </w:p>
    <w:p w14:paraId="3F678D0B" w14:textId="386E4160" w:rsidR="00FA49F2" w:rsidRDefault="00FA49F2" w:rsidP="00FA49F2">
      <w:pPr>
        <w:spacing w:line="360" w:lineRule="auto"/>
        <w:ind w:firstLine="567"/>
        <w:jc w:val="both"/>
        <w:rPr>
          <w:rFonts w:ascii="Myriad Pro" w:eastAsiaTheme="minorHAnsi" w:hAnsi="Myriad Pro" w:cs="Myriad Pro"/>
          <w:sz w:val="26"/>
          <w:szCs w:val="26"/>
          <w:lang w:eastAsia="en-US"/>
        </w:rPr>
      </w:pPr>
      <w:r w:rsidRPr="00064B20">
        <w:rPr>
          <w:rFonts w:ascii="Myriad Pro" w:hAnsi="Myriad Pro"/>
          <w:sz w:val="26"/>
          <w:szCs w:val="26"/>
        </w:rPr>
        <w:t xml:space="preserve">Согласно п. </w:t>
      </w:r>
      <w:r>
        <w:rPr>
          <w:rFonts w:ascii="Myriad Pro" w:hAnsi="Myriad Pro"/>
          <w:sz w:val="26"/>
          <w:szCs w:val="26"/>
        </w:rPr>
        <w:t>42</w:t>
      </w:r>
      <w:r w:rsidRPr="00064B20">
        <w:rPr>
          <w:rFonts w:ascii="Myriad Pro" w:hAnsi="Myriad Pro"/>
          <w:sz w:val="26"/>
          <w:szCs w:val="26"/>
        </w:rPr>
        <w:t xml:space="preserve"> Методических указаний </w:t>
      </w:r>
      <w:r w:rsidR="00393E59">
        <w:rPr>
          <w:rFonts w:ascii="Myriad Pro" w:hAnsi="Myriad Pro"/>
          <w:sz w:val="26"/>
          <w:szCs w:val="26"/>
        </w:rPr>
        <w:t>№ </w:t>
      </w:r>
      <w:r w:rsidRPr="00064B20">
        <w:rPr>
          <w:rFonts w:ascii="Myriad Pro" w:hAnsi="Myriad Pro"/>
          <w:sz w:val="26"/>
          <w:szCs w:val="26"/>
        </w:rPr>
        <w:t xml:space="preserve"> 228-э</w:t>
      </w:r>
      <w:r>
        <w:rPr>
          <w:rFonts w:ascii="Myriad Pro" w:eastAsiaTheme="minorHAnsi" w:hAnsi="Myriad Pro" w:cs="Myriad Pro"/>
          <w:sz w:val="26"/>
          <w:szCs w:val="26"/>
          <w:lang w:eastAsia="en-US"/>
        </w:rPr>
        <w:t xml:space="preserve"> </w:t>
      </w:r>
      <w:r w:rsidRPr="00601A1F">
        <w:rPr>
          <w:rFonts w:ascii="Myriad Pro" w:eastAsiaTheme="minorHAnsi" w:hAnsi="Myriad Pro" w:cs="Myriad Pro"/>
          <w:sz w:val="26"/>
          <w:szCs w:val="26"/>
          <w:lang w:eastAsia="en-US"/>
        </w:rPr>
        <w:t xml:space="preserve"> </w:t>
      </w:r>
      <w:r>
        <w:rPr>
          <w:rFonts w:ascii="Myriad Pro" w:eastAsiaTheme="minorHAnsi" w:hAnsi="Myriad Pro" w:cs="Myriad Pro"/>
          <w:sz w:val="26"/>
          <w:szCs w:val="26"/>
          <w:lang w:eastAsia="en-US"/>
        </w:rPr>
        <w:t>с</w:t>
      </w:r>
      <w:r w:rsidRPr="00601A1F">
        <w:rPr>
          <w:rFonts w:ascii="Myriad Pro" w:eastAsiaTheme="minorHAnsi" w:hAnsi="Myriad Pro" w:cs="Myriad Pro"/>
          <w:sz w:val="26"/>
          <w:szCs w:val="26"/>
          <w:lang w:eastAsia="en-US"/>
        </w:rPr>
        <w:t>корректированная плановая необходимая валовая выручка, определяемая при установлении тарифов на очередной год i долгосрочного периода регулирования</w:t>
      </w:r>
      <w:r>
        <w:rPr>
          <w:rFonts w:ascii="Myriad Pro" w:eastAsiaTheme="minorHAnsi" w:hAnsi="Myriad Pro" w:cs="Myriad Pro"/>
          <w:sz w:val="26"/>
          <w:szCs w:val="26"/>
          <w:lang w:eastAsia="en-US"/>
        </w:rPr>
        <w:t xml:space="preserve"> определяется с учетом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029ABCE3" w14:textId="77777777" w:rsidR="00FA49F2" w:rsidRDefault="00FA49F2" w:rsidP="00FA49F2">
      <w:pPr>
        <w:autoSpaceDE w:val="0"/>
        <w:autoSpaceDN w:val="0"/>
        <w:adjustRightInd w:val="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5A076BB1" wp14:editId="69BB474E">
            <wp:extent cx="2943225" cy="323850"/>
            <wp:effectExtent l="0" t="0" r="9525"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3225" cy="32385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054CF46F" w14:textId="77777777" w:rsidR="00FA49F2" w:rsidRDefault="00FA49F2" w:rsidP="00FA49F2">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50AB6BA7" wp14:editId="5B4DCA38">
            <wp:extent cx="485775" cy="323850"/>
            <wp:effectExtent l="0" t="0" r="952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5775"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величина операционных расходов, учтенная при корректировке НВВ (тарифов) на год i-3;</w:t>
      </w:r>
    </w:p>
    <w:p w14:paraId="744A00FE" w14:textId="4E7F6470" w:rsidR="00FA49F2" w:rsidRDefault="00FA49F2" w:rsidP="00FA49F2">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5253BD67" wp14:editId="71960A4E">
            <wp:extent cx="676275" cy="323850"/>
            <wp:effectExtent l="0" t="0" r="952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6275"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коэффициент индексации, учтенный при корректировке тарифов на год i-2, определенный в </w:t>
      </w:r>
      <w:r w:rsidRPr="00FA49F2">
        <w:rPr>
          <w:rFonts w:ascii="Myriad Pro" w:eastAsiaTheme="minorHAnsi" w:hAnsi="Myriad Pro" w:cs="Myriad Pro"/>
          <w:sz w:val="26"/>
          <w:szCs w:val="26"/>
          <w:lang w:eastAsia="en-US"/>
        </w:rPr>
        <w:t xml:space="preserve">соответствии с пунктом 19 настоящих </w:t>
      </w:r>
      <w:r>
        <w:rPr>
          <w:rFonts w:ascii="Myriad Pro" w:eastAsiaTheme="minorHAnsi" w:hAnsi="Myriad Pro" w:cs="Myriad Pro"/>
          <w:sz w:val="26"/>
          <w:szCs w:val="26"/>
          <w:lang w:eastAsia="en-US"/>
        </w:rPr>
        <w:t>Методических указаний;</w:t>
      </w:r>
    </w:p>
    <w:p w14:paraId="561509B9" w14:textId="77777777" w:rsidR="00FA49F2" w:rsidRDefault="00FA49F2" w:rsidP="00FA49F2">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24165623" wp14:editId="07F343AD">
            <wp:extent cx="676275" cy="323850"/>
            <wp:effectExtent l="0" t="0" r="9525"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6275"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0022D9B3" w14:textId="77777777" w:rsidR="00FA49F2" w:rsidRDefault="00FA49F2" w:rsidP="00FA49F2">
      <w:pPr>
        <w:autoSpaceDE w:val="0"/>
        <w:autoSpaceDN w:val="0"/>
        <w:adjustRightInd w:val="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1A77F7DA" wp14:editId="076C1BEC">
            <wp:extent cx="4343400" cy="32385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43400" cy="32385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5406532F" w14:textId="77777777" w:rsidR="00FA49F2" w:rsidRDefault="00FA49F2" w:rsidP="00FA49F2">
      <w:pPr>
        <w:autoSpaceDE w:val="0"/>
        <w:autoSpaceDN w:val="0"/>
        <w:adjustRightInd w:val="0"/>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2"/>
          <w:sz w:val="26"/>
          <w:szCs w:val="26"/>
        </w:rPr>
        <w:drawing>
          <wp:inline distT="0" distB="0" distL="0" distR="0" wp14:anchorId="5977E946" wp14:editId="683D19A3">
            <wp:extent cx="609600" cy="32385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9600" cy="32385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фактический индекс инфляции за расчетный год i.</w:t>
      </w:r>
    </w:p>
    <w:p w14:paraId="11B223E5" w14:textId="77777777" w:rsidR="00FA49F2" w:rsidRDefault="00FA49F2" w:rsidP="00FA49F2">
      <w:pPr>
        <w:autoSpaceDE w:val="0"/>
        <w:autoSpaceDN w:val="0"/>
        <w:adjustRightInd w:val="0"/>
        <w:jc w:val="both"/>
        <w:rPr>
          <w:rFonts w:ascii="Myriad Pro" w:eastAsiaTheme="minorHAnsi" w:hAnsi="Myriad Pro" w:cs="Myriad Pro"/>
          <w:sz w:val="26"/>
          <w:szCs w:val="26"/>
          <w:lang w:eastAsia="en-US"/>
        </w:rPr>
      </w:pPr>
      <w:r>
        <w:rPr>
          <w:rFonts w:ascii="Myriad Pro" w:eastAsiaTheme="minorHAnsi" w:hAnsi="Myriad Pro" w:cs="Myriad Pro"/>
          <w:noProof/>
          <w:position w:val="-34"/>
          <w:sz w:val="26"/>
          <w:szCs w:val="26"/>
        </w:rPr>
        <w:drawing>
          <wp:inline distT="0" distB="0" distL="0" distR="0" wp14:anchorId="0B0D820C" wp14:editId="2042B531">
            <wp:extent cx="1885950" cy="60960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85950" cy="60960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7A17C6AE" w14:textId="77777777" w:rsidR="00FA49F2" w:rsidRDefault="00FA49F2" w:rsidP="00FA49F2">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3"/>
          <w:sz w:val="26"/>
          <w:szCs w:val="26"/>
        </w:rPr>
        <w:drawing>
          <wp:inline distT="0" distB="0" distL="0" distR="0" wp14:anchorId="3A2DE06F" wp14:editId="0D07CEAE">
            <wp:extent cx="685800" cy="333375"/>
            <wp:effectExtent l="0" t="0" r="0"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7D2DEDC7" w14:textId="2700DCC0" w:rsidR="00FA49F2" w:rsidRDefault="00FA49F2" w:rsidP="00FA49F2">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lastRenderedPageBreak/>
        <w:t>ОР</w:t>
      </w:r>
      <w:r>
        <w:rPr>
          <w:rFonts w:ascii="Myriad Pro" w:eastAsiaTheme="minorHAnsi" w:hAnsi="Myriad Pro" w:cs="Myriad Pro"/>
          <w:sz w:val="26"/>
          <w:szCs w:val="26"/>
          <w:vertAlign w:val="subscript"/>
          <w:lang w:eastAsia="en-US"/>
        </w:rPr>
        <w:t>0</w:t>
      </w:r>
      <w:r>
        <w:rPr>
          <w:rFonts w:ascii="Myriad Pro" w:eastAsiaTheme="minorHAnsi" w:hAnsi="Myriad Pro" w:cs="Myriad Pro"/>
          <w:sz w:val="26"/>
          <w:szCs w:val="26"/>
          <w:lang w:eastAsia="en-US"/>
        </w:rPr>
        <w:t xml:space="preserve"> - базовый уровень операционных расходов, установленный на долгосрочный период регулирования в </w:t>
      </w:r>
      <w:r w:rsidRPr="00FA49F2">
        <w:rPr>
          <w:rFonts w:ascii="Myriad Pro" w:eastAsiaTheme="minorHAnsi" w:hAnsi="Myriad Pro" w:cs="Myriad Pro"/>
          <w:sz w:val="26"/>
          <w:szCs w:val="26"/>
          <w:lang w:eastAsia="en-US"/>
        </w:rPr>
        <w:t xml:space="preserve">соответствии с пунктами 14 - </w:t>
      </w:r>
      <w:hyperlink r:id="rId34" w:history="1">
        <w:r w:rsidRPr="00FA49F2">
          <w:rPr>
            <w:rFonts w:ascii="Myriad Pro" w:eastAsiaTheme="minorHAnsi" w:hAnsi="Myriad Pro" w:cs="Myriad Pro"/>
            <w:sz w:val="26"/>
            <w:szCs w:val="26"/>
            <w:lang w:eastAsia="en-US"/>
          </w:rPr>
          <w:t>16</w:t>
        </w:r>
      </w:hyperlink>
      <w:r w:rsidRPr="00FA49F2">
        <w:rPr>
          <w:rFonts w:ascii="Myriad Pro" w:eastAsiaTheme="minorHAnsi" w:hAnsi="Myriad Pro" w:cs="Myriad Pro"/>
          <w:sz w:val="26"/>
          <w:szCs w:val="26"/>
          <w:lang w:eastAsia="en-US"/>
        </w:rPr>
        <w:t xml:space="preserve"> настоящих </w:t>
      </w:r>
      <w:r>
        <w:rPr>
          <w:rFonts w:ascii="Myriad Pro" w:eastAsiaTheme="minorHAnsi" w:hAnsi="Myriad Pro" w:cs="Myriad Pro"/>
          <w:sz w:val="26"/>
          <w:szCs w:val="26"/>
          <w:lang w:eastAsia="en-US"/>
        </w:rPr>
        <w:t>Методических указаний.</w:t>
      </w:r>
    </w:p>
    <w:p w14:paraId="67E78CF8" w14:textId="6607F323" w:rsidR="00064B20" w:rsidRPr="00127452" w:rsidRDefault="00064B20" w:rsidP="00FA49F2">
      <w:pPr>
        <w:spacing w:line="360" w:lineRule="auto"/>
        <w:ind w:firstLine="567"/>
        <w:jc w:val="both"/>
        <w:rPr>
          <w:rFonts w:ascii="Myriad Pro" w:hAnsi="Myriad Pro"/>
          <w:b/>
          <w:bCs/>
          <w:sz w:val="26"/>
          <w:szCs w:val="26"/>
        </w:rPr>
      </w:pPr>
    </w:p>
    <w:p w14:paraId="3917FC1B" w14:textId="77777777" w:rsidR="00064B20" w:rsidRPr="00127452" w:rsidRDefault="00064B20" w:rsidP="00BA6E0D">
      <w:pPr>
        <w:spacing w:after="240"/>
        <w:rPr>
          <w:rFonts w:ascii="Myriad Pro" w:hAnsi="Myriad Pro"/>
          <w:b/>
          <w:bCs/>
          <w:sz w:val="26"/>
          <w:szCs w:val="26"/>
        </w:rPr>
      </w:pPr>
      <w:r w:rsidRPr="00127452">
        <w:rPr>
          <w:rFonts w:ascii="Myriad Pro" w:hAnsi="Myriad Pro"/>
          <w:b/>
          <w:bCs/>
          <w:sz w:val="26"/>
          <w:szCs w:val="26"/>
        </w:rPr>
        <w:t>ПОЗИЦИЯ ТЕРРИТОРИАЛЬНОЙ СЕТЕВОЙ ОРГАНИЗАЦИИ</w:t>
      </w:r>
    </w:p>
    <w:p w14:paraId="682F74DE" w14:textId="15CAEC3F" w:rsidR="00064B20" w:rsidRPr="00331F77" w:rsidRDefault="00666782" w:rsidP="00736651">
      <w:pPr>
        <w:spacing w:line="360" w:lineRule="auto"/>
        <w:ind w:firstLine="567"/>
        <w:jc w:val="both"/>
        <w:rPr>
          <w:rFonts w:ascii="Myriad Pro" w:hAnsi="Myriad Pro"/>
          <w:sz w:val="26"/>
          <w:szCs w:val="26"/>
        </w:rPr>
      </w:pPr>
      <w:r w:rsidRPr="00331F77">
        <w:rPr>
          <w:rFonts w:ascii="Myriad Pro" w:hAnsi="Myriad Pro"/>
          <w:sz w:val="26"/>
          <w:szCs w:val="26"/>
        </w:rPr>
        <w:t>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при установлении тарифов на 2016 год рассчитана филиалом «Алтайэнерго» в соответствии со следующими показателями</w:t>
      </w:r>
      <w:r w:rsidR="00064B20" w:rsidRPr="00331F77">
        <w:rPr>
          <w:rFonts w:ascii="Myriad Pro" w:hAnsi="Myriad Pro"/>
          <w:sz w:val="26"/>
          <w:szCs w:val="26"/>
        </w:rPr>
        <w:t>.</w:t>
      </w:r>
    </w:p>
    <w:tbl>
      <w:tblPr>
        <w:tblW w:w="9209" w:type="dxa"/>
        <w:tblLayout w:type="fixed"/>
        <w:tblCellMar>
          <w:left w:w="10" w:type="dxa"/>
          <w:right w:w="10" w:type="dxa"/>
        </w:tblCellMar>
        <w:tblLook w:val="04A0" w:firstRow="1" w:lastRow="0" w:firstColumn="1" w:lastColumn="0" w:noHBand="0" w:noVBand="1"/>
      </w:tblPr>
      <w:tblGrid>
        <w:gridCol w:w="783"/>
        <w:gridCol w:w="3469"/>
        <w:gridCol w:w="984"/>
        <w:gridCol w:w="1417"/>
        <w:gridCol w:w="1278"/>
        <w:gridCol w:w="1278"/>
      </w:tblGrid>
      <w:tr w:rsidR="00666782" w:rsidRPr="00331F77" w14:paraId="2DC91F8D" w14:textId="77777777" w:rsidTr="00193C07">
        <w:trPr>
          <w:trHeight w:hRule="exact" w:val="998"/>
        </w:trPr>
        <w:tc>
          <w:tcPr>
            <w:tcW w:w="78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10B6517C" w14:textId="30BCE796" w:rsidR="00666782" w:rsidRPr="008B5DE3" w:rsidRDefault="00393E59" w:rsidP="00331F77">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 </w:t>
            </w:r>
            <w:r w:rsidR="008B5DE3">
              <w:rPr>
                <w:rFonts w:ascii="Myriad Pro" w:hAnsi="Myriad Pro"/>
                <w:color w:val="FFFFFF" w:themeColor="background1"/>
                <w:sz w:val="20"/>
                <w:szCs w:val="20"/>
              </w:rPr>
              <w:t xml:space="preserve"> п/п</w:t>
            </w:r>
          </w:p>
        </w:tc>
        <w:tc>
          <w:tcPr>
            <w:tcW w:w="346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3D60C3C2" w14:textId="22843494" w:rsidR="00666782" w:rsidRPr="00331F77" w:rsidRDefault="008B5DE3" w:rsidP="00331F77">
            <w:pPr>
              <w:pStyle w:val="2f0"/>
              <w:shd w:val="clear" w:color="auto" w:fill="auto"/>
              <w:spacing w:line="222" w:lineRule="exact"/>
              <w:ind w:firstLine="0"/>
              <w:jc w:val="center"/>
              <w:rPr>
                <w:rFonts w:ascii="Myriad Pro" w:hAnsi="Myriad Pro"/>
                <w:sz w:val="20"/>
                <w:szCs w:val="20"/>
              </w:rPr>
            </w:pPr>
            <w:r>
              <w:rPr>
                <w:rFonts w:ascii="Myriad Pro" w:hAnsi="Myriad Pro"/>
                <w:color w:val="FFFFFF" w:themeColor="background1"/>
                <w:sz w:val="20"/>
                <w:szCs w:val="20"/>
              </w:rPr>
              <w:t>Показатели</w:t>
            </w:r>
          </w:p>
        </w:tc>
        <w:tc>
          <w:tcPr>
            <w:tcW w:w="984"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4442CEC8" w14:textId="3958D1CC" w:rsidR="00666782" w:rsidRPr="00331F77" w:rsidRDefault="008B5DE3" w:rsidP="00331F77">
            <w:pPr>
              <w:pStyle w:val="2f0"/>
              <w:shd w:val="clear" w:color="auto" w:fill="auto"/>
              <w:spacing w:line="222" w:lineRule="exact"/>
              <w:ind w:firstLine="0"/>
              <w:jc w:val="center"/>
              <w:rPr>
                <w:rFonts w:ascii="Myriad Pro" w:hAnsi="Myriad Pro"/>
                <w:sz w:val="20"/>
                <w:szCs w:val="20"/>
              </w:rPr>
            </w:pPr>
            <w:r>
              <w:rPr>
                <w:rFonts w:ascii="Myriad Pro" w:hAnsi="Myriad Pro"/>
                <w:color w:val="FFFFFF" w:themeColor="background1"/>
                <w:sz w:val="20"/>
                <w:szCs w:val="20"/>
              </w:rPr>
              <w:t>Ед. изм</w:t>
            </w:r>
          </w:p>
        </w:tc>
        <w:tc>
          <w:tcPr>
            <w:tcW w:w="1417"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615494D0" w14:textId="77777777" w:rsidR="00666782" w:rsidRDefault="008B5DE3" w:rsidP="00331F77">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ФАКТ</w:t>
            </w:r>
          </w:p>
          <w:p w14:paraId="6EF6FDBE" w14:textId="746AC0A3" w:rsidR="008B5DE3" w:rsidRPr="00331F77" w:rsidRDefault="008B5DE3" w:rsidP="00331F77">
            <w:pPr>
              <w:pStyle w:val="2f0"/>
              <w:shd w:val="clear" w:color="auto" w:fill="auto"/>
              <w:spacing w:line="222" w:lineRule="exact"/>
              <w:ind w:firstLine="0"/>
              <w:jc w:val="center"/>
              <w:rPr>
                <w:rFonts w:ascii="Myriad Pro" w:hAnsi="Myriad Pro"/>
                <w:sz w:val="20"/>
                <w:szCs w:val="20"/>
              </w:rPr>
            </w:pPr>
            <w:r>
              <w:rPr>
                <w:rFonts w:ascii="Myriad Pro" w:hAnsi="Myriad Pro"/>
                <w:color w:val="FFFFFF" w:themeColor="background1"/>
                <w:sz w:val="20"/>
                <w:szCs w:val="20"/>
              </w:rPr>
              <w:t>2015</w:t>
            </w:r>
          </w:p>
        </w:tc>
        <w:tc>
          <w:tcPr>
            <w:tcW w:w="1278"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6C65E49A" w14:textId="77777777" w:rsidR="00666782" w:rsidRPr="008B5DE3" w:rsidRDefault="008B5DE3" w:rsidP="00331F77">
            <w:pPr>
              <w:pStyle w:val="2f0"/>
              <w:shd w:val="clear" w:color="auto" w:fill="auto"/>
              <w:spacing w:line="222" w:lineRule="exact"/>
              <w:ind w:firstLine="0"/>
              <w:jc w:val="center"/>
              <w:rPr>
                <w:rFonts w:ascii="Myriad Pro" w:hAnsi="Myriad Pro"/>
                <w:color w:val="FFFFFF" w:themeColor="background1"/>
                <w:sz w:val="20"/>
                <w:szCs w:val="20"/>
              </w:rPr>
            </w:pPr>
            <w:r w:rsidRPr="008B5DE3">
              <w:rPr>
                <w:rFonts w:ascii="Myriad Pro" w:hAnsi="Myriad Pro"/>
                <w:color w:val="FFFFFF" w:themeColor="background1"/>
                <w:sz w:val="20"/>
                <w:szCs w:val="20"/>
              </w:rPr>
              <w:t>Установлено</w:t>
            </w:r>
          </w:p>
          <w:p w14:paraId="14714335" w14:textId="3B422870" w:rsidR="008B5DE3" w:rsidRPr="00331F77" w:rsidRDefault="008B5DE3" w:rsidP="00331F77">
            <w:pPr>
              <w:pStyle w:val="2f0"/>
              <w:shd w:val="clear" w:color="auto" w:fill="auto"/>
              <w:spacing w:line="222" w:lineRule="exact"/>
              <w:ind w:firstLine="0"/>
              <w:jc w:val="center"/>
              <w:rPr>
                <w:rFonts w:ascii="Myriad Pro" w:hAnsi="Myriad Pro"/>
                <w:sz w:val="20"/>
                <w:szCs w:val="20"/>
              </w:rPr>
            </w:pPr>
            <w:r w:rsidRPr="008B5DE3">
              <w:rPr>
                <w:rFonts w:ascii="Myriad Pro" w:hAnsi="Myriad Pro"/>
                <w:color w:val="FFFFFF" w:themeColor="background1"/>
                <w:sz w:val="20"/>
                <w:szCs w:val="20"/>
              </w:rPr>
              <w:t>2016</w:t>
            </w:r>
          </w:p>
        </w:tc>
        <w:tc>
          <w:tcPr>
            <w:tcW w:w="1278"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62DAD183" w14:textId="77777777" w:rsidR="008B5DE3" w:rsidRDefault="008B5DE3" w:rsidP="008B5DE3">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ФАКТ</w:t>
            </w:r>
          </w:p>
          <w:p w14:paraId="582C125B" w14:textId="23B72A86" w:rsidR="00666782" w:rsidRPr="00331F77" w:rsidRDefault="008B5DE3" w:rsidP="008B5DE3">
            <w:pPr>
              <w:pStyle w:val="2f0"/>
              <w:shd w:val="clear" w:color="auto" w:fill="auto"/>
              <w:spacing w:line="222" w:lineRule="exact"/>
              <w:ind w:firstLine="0"/>
              <w:jc w:val="center"/>
              <w:rPr>
                <w:rFonts w:ascii="Myriad Pro" w:hAnsi="Myriad Pro"/>
                <w:sz w:val="20"/>
                <w:szCs w:val="20"/>
              </w:rPr>
            </w:pPr>
            <w:r>
              <w:rPr>
                <w:rFonts w:ascii="Myriad Pro" w:hAnsi="Myriad Pro"/>
                <w:color w:val="FFFFFF" w:themeColor="background1"/>
                <w:sz w:val="20"/>
                <w:szCs w:val="20"/>
              </w:rPr>
              <w:t>2016</w:t>
            </w:r>
          </w:p>
        </w:tc>
      </w:tr>
      <w:tr w:rsidR="00666782" w:rsidRPr="00331F77" w14:paraId="64B3F3F9" w14:textId="77777777" w:rsidTr="00193C07">
        <w:trPr>
          <w:trHeight w:hRule="exact" w:val="330"/>
        </w:trPr>
        <w:tc>
          <w:tcPr>
            <w:tcW w:w="783" w:type="dxa"/>
            <w:tcBorders>
              <w:top w:val="single" w:sz="8" w:space="0" w:color="FFFFFF"/>
              <w:left w:val="single" w:sz="4" w:space="0" w:color="auto"/>
              <w:bottom w:val="single" w:sz="4" w:space="0" w:color="auto"/>
            </w:tcBorders>
            <w:shd w:val="clear" w:color="auto" w:fill="FFFFFF"/>
            <w:vAlign w:val="center"/>
          </w:tcPr>
          <w:p w14:paraId="17CC2CAE"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rPr>
            </w:pPr>
            <w:r w:rsidRPr="00331F77">
              <w:rPr>
                <w:rStyle w:val="210pt"/>
                <w:rFonts w:ascii="Myriad Pro" w:hAnsi="Myriad Pro"/>
                <w:b w:val="0"/>
                <w:bCs w:val="0"/>
              </w:rPr>
              <w:t>1</w:t>
            </w:r>
          </w:p>
        </w:tc>
        <w:tc>
          <w:tcPr>
            <w:tcW w:w="3469" w:type="dxa"/>
            <w:tcBorders>
              <w:top w:val="single" w:sz="8" w:space="0" w:color="FFFFFF"/>
              <w:left w:val="single" w:sz="4" w:space="0" w:color="auto"/>
              <w:bottom w:val="single" w:sz="4" w:space="0" w:color="auto"/>
            </w:tcBorders>
            <w:shd w:val="clear" w:color="auto" w:fill="FFFFFF"/>
            <w:vAlign w:val="center"/>
          </w:tcPr>
          <w:p w14:paraId="0EDADB7E"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rPr>
            </w:pPr>
            <w:r w:rsidRPr="00331F77">
              <w:rPr>
                <w:rStyle w:val="210pt"/>
                <w:rFonts w:ascii="Myriad Pro" w:hAnsi="Myriad Pro"/>
                <w:b w:val="0"/>
                <w:bCs w:val="0"/>
              </w:rPr>
              <w:t>инфляция</w:t>
            </w:r>
          </w:p>
        </w:tc>
        <w:tc>
          <w:tcPr>
            <w:tcW w:w="984" w:type="dxa"/>
            <w:tcBorders>
              <w:top w:val="single" w:sz="8" w:space="0" w:color="FFFFFF"/>
              <w:left w:val="single" w:sz="4" w:space="0" w:color="auto"/>
              <w:bottom w:val="single" w:sz="4" w:space="0" w:color="auto"/>
            </w:tcBorders>
            <w:shd w:val="clear" w:color="auto" w:fill="FFFFFF"/>
            <w:vAlign w:val="center"/>
          </w:tcPr>
          <w:p w14:paraId="7D2320CD"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rPr>
            </w:pPr>
            <w:r w:rsidRPr="00331F77">
              <w:rPr>
                <w:rStyle w:val="210pt"/>
                <w:rFonts w:ascii="Myriad Pro" w:hAnsi="Myriad Pro"/>
                <w:b w:val="0"/>
                <w:bCs w:val="0"/>
              </w:rPr>
              <w:t>%</w:t>
            </w:r>
          </w:p>
        </w:tc>
        <w:tc>
          <w:tcPr>
            <w:tcW w:w="1417" w:type="dxa"/>
            <w:tcBorders>
              <w:top w:val="single" w:sz="8" w:space="0" w:color="FFFFFF"/>
              <w:left w:val="single" w:sz="4" w:space="0" w:color="auto"/>
              <w:bottom w:val="single" w:sz="4" w:space="0" w:color="auto"/>
            </w:tcBorders>
            <w:shd w:val="clear" w:color="auto" w:fill="FFFFFF"/>
            <w:vAlign w:val="center"/>
          </w:tcPr>
          <w:p w14:paraId="47AE42DF"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rPr>
            </w:pPr>
            <w:r w:rsidRPr="00331F77">
              <w:rPr>
                <w:rStyle w:val="210pt"/>
                <w:rFonts w:ascii="Myriad Pro" w:hAnsi="Myriad Pro"/>
                <w:b w:val="0"/>
                <w:bCs w:val="0"/>
              </w:rPr>
              <w:t>15,50%</w:t>
            </w:r>
          </w:p>
        </w:tc>
        <w:tc>
          <w:tcPr>
            <w:tcW w:w="1278" w:type="dxa"/>
            <w:tcBorders>
              <w:top w:val="single" w:sz="8" w:space="0" w:color="FFFFFF"/>
              <w:left w:val="single" w:sz="4" w:space="0" w:color="auto"/>
              <w:bottom w:val="single" w:sz="4" w:space="0" w:color="auto"/>
            </w:tcBorders>
            <w:shd w:val="clear" w:color="auto" w:fill="FFFFFF"/>
            <w:vAlign w:val="center"/>
          </w:tcPr>
          <w:p w14:paraId="03483C28"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rPr>
            </w:pPr>
            <w:r w:rsidRPr="00331F77">
              <w:rPr>
                <w:rStyle w:val="210pt"/>
                <w:rFonts w:ascii="Myriad Pro" w:hAnsi="Myriad Pro"/>
                <w:b w:val="0"/>
                <w:bCs w:val="0"/>
              </w:rPr>
              <w:t>7,40%</w:t>
            </w:r>
          </w:p>
        </w:tc>
        <w:tc>
          <w:tcPr>
            <w:tcW w:w="1278" w:type="dxa"/>
            <w:tcBorders>
              <w:top w:val="single" w:sz="8" w:space="0" w:color="FFFFFF"/>
              <w:left w:val="single" w:sz="4" w:space="0" w:color="auto"/>
              <w:bottom w:val="single" w:sz="4" w:space="0" w:color="auto"/>
              <w:right w:val="single" w:sz="4" w:space="0" w:color="auto"/>
            </w:tcBorders>
            <w:shd w:val="clear" w:color="auto" w:fill="FFFFFF"/>
            <w:vAlign w:val="center"/>
          </w:tcPr>
          <w:p w14:paraId="05388787"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rPr>
            </w:pPr>
            <w:r w:rsidRPr="00331F77">
              <w:rPr>
                <w:rStyle w:val="210pt"/>
                <w:rFonts w:ascii="Myriad Pro" w:hAnsi="Myriad Pro"/>
                <w:b w:val="0"/>
                <w:bCs w:val="0"/>
              </w:rPr>
              <w:t>7,10%</w:t>
            </w:r>
          </w:p>
        </w:tc>
      </w:tr>
      <w:tr w:rsidR="00666782" w:rsidRPr="00331F77" w14:paraId="40A1A472" w14:textId="77777777" w:rsidTr="00193C07">
        <w:trPr>
          <w:trHeight w:hRule="exact" w:val="421"/>
        </w:trPr>
        <w:tc>
          <w:tcPr>
            <w:tcW w:w="783" w:type="dxa"/>
            <w:tcBorders>
              <w:top w:val="single" w:sz="4" w:space="0" w:color="auto"/>
              <w:left w:val="single" w:sz="4" w:space="0" w:color="auto"/>
              <w:bottom w:val="single" w:sz="4" w:space="0" w:color="auto"/>
            </w:tcBorders>
            <w:shd w:val="clear" w:color="auto" w:fill="FFFFFF"/>
            <w:vAlign w:val="center"/>
          </w:tcPr>
          <w:p w14:paraId="0B19718F"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2</w:t>
            </w:r>
          </w:p>
        </w:tc>
        <w:tc>
          <w:tcPr>
            <w:tcW w:w="3469" w:type="dxa"/>
            <w:tcBorders>
              <w:top w:val="single" w:sz="4" w:space="0" w:color="auto"/>
              <w:left w:val="single" w:sz="4" w:space="0" w:color="auto"/>
              <w:bottom w:val="single" w:sz="4" w:space="0" w:color="auto"/>
            </w:tcBorders>
            <w:shd w:val="clear" w:color="auto" w:fill="FFFFFF"/>
            <w:vAlign w:val="center"/>
          </w:tcPr>
          <w:p w14:paraId="6A263611"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индекс эффективности операционных расходов</w:t>
            </w:r>
          </w:p>
        </w:tc>
        <w:tc>
          <w:tcPr>
            <w:tcW w:w="984" w:type="dxa"/>
            <w:tcBorders>
              <w:top w:val="single" w:sz="4" w:space="0" w:color="auto"/>
              <w:left w:val="single" w:sz="4" w:space="0" w:color="auto"/>
              <w:bottom w:val="single" w:sz="4" w:space="0" w:color="auto"/>
            </w:tcBorders>
            <w:shd w:val="clear" w:color="auto" w:fill="FFFFFF"/>
            <w:vAlign w:val="center"/>
          </w:tcPr>
          <w:p w14:paraId="56F51014"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w:t>
            </w:r>
          </w:p>
        </w:tc>
        <w:tc>
          <w:tcPr>
            <w:tcW w:w="1417" w:type="dxa"/>
            <w:tcBorders>
              <w:top w:val="single" w:sz="4" w:space="0" w:color="auto"/>
              <w:left w:val="single" w:sz="4" w:space="0" w:color="auto"/>
              <w:bottom w:val="single" w:sz="4" w:space="0" w:color="auto"/>
            </w:tcBorders>
            <w:shd w:val="clear" w:color="auto" w:fill="FFFFFF"/>
            <w:vAlign w:val="center"/>
          </w:tcPr>
          <w:p w14:paraId="1276AA4E"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1,50%</w:t>
            </w:r>
          </w:p>
        </w:tc>
        <w:tc>
          <w:tcPr>
            <w:tcW w:w="1278" w:type="dxa"/>
            <w:tcBorders>
              <w:top w:val="single" w:sz="4" w:space="0" w:color="auto"/>
              <w:left w:val="single" w:sz="4" w:space="0" w:color="auto"/>
              <w:bottom w:val="single" w:sz="4" w:space="0" w:color="auto"/>
            </w:tcBorders>
            <w:shd w:val="clear" w:color="auto" w:fill="FFFFFF"/>
            <w:vAlign w:val="center"/>
          </w:tcPr>
          <w:p w14:paraId="6D704069"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1,50%</w:t>
            </w: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0663E054"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1,50%</w:t>
            </w:r>
          </w:p>
        </w:tc>
      </w:tr>
      <w:tr w:rsidR="00666782" w:rsidRPr="00331F77" w14:paraId="7366EED2" w14:textId="77777777" w:rsidTr="00193C07">
        <w:trPr>
          <w:trHeight w:hRule="exact" w:val="330"/>
        </w:trPr>
        <w:tc>
          <w:tcPr>
            <w:tcW w:w="783" w:type="dxa"/>
            <w:tcBorders>
              <w:top w:val="single" w:sz="4" w:space="0" w:color="auto"/>
              <w:left w:val="single" w:sz="4" w:space="0" w:color="auto"/>
              <w:bottom w:val="single" w:sz="4" w:space="0" w:color="auto"/>
            </w:tcBorders>
            <w:shd w:val="clear" w:color="auto" w:fill="FFFFFF"/>
            <w:vAlign w:val="center"/>
          </w:tcPr>
          <w:p w14:paraId="142E908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3</w:t>
            </w:r>
          </w:p>
        </w:tc>
        <w:tc>
          <w:tcPr>
            <w:tcW w:w="3469" w:type="dxa"/>
            <w:tcBorders>
              <w:top w:val="single" w:sz="4" w:space="0" w:color="auto"/>
              <w:left w:val="single" w:sz="4" w:space="0" w:color="auto"/>
              <w:bottom w:val="single" w:sz="4" w:space="0" w:color="auto"/>
            </w:tcBorders>
            <w:shd w:val="clear" w:color="auto" w:fill="FFFFFF"/>
            <w:vAlign w:val="center"/>
          </w:tcPr>
          <w:p w14:paraId="596AEF6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количество активов, всего</w:t>
            </w:r>
          </w:p>
        </w:tc>
        <w:tc>
          <w:tcPr>
            <w:tcW w:w="984" w:type="dxa"/>
            <w:tcBorders>
              <w:top w:val="single" w:sz="4" w:space="0" w:color="auto"/>
              <w:left w:val="single" w:sz="4" w:space="0" w:color="auto"/>
              <w:bottom w:val="single" w:sz="4" w:space="0" w:color="auto"/>
            </w:tcBorders>
            <w:shd w:val="clear" w:color="auto" w:fill="FFFFFF"/>
            <w:vAlign w:val="center"/>
          </w:tcPr>
          <w:p w14:paraId="766ECE8E"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у.е.</w:t>
            </w:r>
          </w:p>
        </w:tc>
        <w:tc>
          <w:tcPr>
            <w:tcW w:w="1417" w:type="dxa"/>
            <w:tcBorders>
              <w:top w:val="single" w:sz="4" w:space="0" w:color="auto"/>
              <w:left w:val="single" w:sz="4" w:space="0" w:color="auto"/>
              <w:bottom w:val="single" w:sz="4" w:space="0" w:color="auto"/>
            </w:tcBorders>
            <w:shd w:val="clear" w:color="auto" w:fill="FFFFFF"/>
            <w:vAlign w:val="center"/>
          </w:tcPr>
          <w:p w14:paraId="13F707C3"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169 408,84</w:t>
            </w:r>
          </w:p>
        </w:tc>
        <w:tc>
          <w:tcPr>
            <w:tcW w:w="1278" w:type="dxa"/>
            <w:tcBorders>
              <w:top w:val="single" w:sz="4" w:space="0" w:color="auto"/>
              <w:left w:val="single" w:sz="4" w:space="0" w:color="auto"/>
              <w:bottom w:val="single" w:sz="4" w:space="0" w:color="auto"/>
            </w:tcBorders>
            <w:shd w:val="clear" w:color="auto" w:fill="FFFFFF"/>
            <w:vAlign w:val="center"/>
          </w:tcPr>
          <w:p w14:paraId="06F18628"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169 441,42</w:t>
            </w: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7AB4567D"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171 506,51</w:t>
            </w:r>
          </w:p>
        </w:tc>
      </w:tr>
      <w:tr w:rsidR="00666782" w:rsidRPr="00331F77" w14:paraId="1693D86C" w14:textId="77777777" w:rsidTr="00193C07">
        <w:trPr>
          <w:trHeight w:hRule="exact" w:val="615"/>
        </w:trPr>
        <w:tc>
          <w:tcPr>
            <w:tcW w:w="783" w:type="dxa"/>
            <w:tcBorders>
              <w:top w:val="single" w:sz="4" w:space="0" w:color="auto"/>
              <w:left w:val="single" w:sz="4" w:space="0" w:color="auto"/>
              <w:bottom w:val="single" w:sz="4" w:space="0" w:color="auto"/>
            </w:tcBorders>
            <w:shd w:val="clear" w:color="auto" w:fill="FFFFFF"/>
            <w:vAlign w:val="center"/>
          </w:tcPr>
          <w:p w14:paraId="4EE4E067"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4</w:t>
            </w:r>
          </w:p>
        </w:tc>
        <w:tc>
          <w:tcPr>
            <w:tcW w:w="3469" w:type="dxa"/>
            <w:tcBorders>
              <w:top w:val="single" w:sz="4" w:space="0" w:color="auto"/>
              <w:left w:val="single" w:sz="4" w:space="0" w:color="auto"/>
              <w:bottom w:val="single" w:sz="4" w:space="0" w:color="auto"/>
            </w:tcBorders>
            <w:shd w:val="clear" w:color="auto" w:fill="FFFFFF"/>
            <w:vAlign w:val="center"/>
          </w:tcPr>
          <w:p w14:paraId="3D81C1D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коэффициент эластичности операци</w:t>
            </w:r>
            <w:r w:rsidRPr="00331F77">
              <w:rPr>
                <w:rStyle w:val="210pt"/>
                <w:rFonts w:ascii="Myriad Pro" w:hAnsi="Myriad Pro"/>
                <w:b w:val="0"/>
                <w:bCs w:val="0"/>
              </w:rPr>
              <w:softHyphen/>
              <w:t>онных расходов по росту активов</w:t>
            </w:r>
          </w:p>
        </w:tc>
        <w:tc>
          <w:tcPr>
            <w:tcW w:w="984" w:type="dxa"/>
            <w:tcBorders>
              <w:top w:val="single" w:sz="4" w:space="0" w:color="auto"/>
              <w:left w:val="single" w:sz="4" w:space="0" w:color="auto"/>
              <w:bottom w:val="single" w:sz="4" w:space="0" w:color="auto"/>
            </w:tcBorders>
            <w:shd w:val="clear" w:color="auto" w:fill="FFFFFF"/>
            <w:vAlign w:val="center"/>
          </w:tcPr>
          <w:p w14:paraId="35F5F03B"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1417" w:type="dxa"/>
            <w:tcBorders>
              <w:top w:val="single" w:sz="4" w:space="0" w:color="auto"/>
              <w:left w:val="single" w:sz="4" w:space="0" w:color="auto"/>
              <w:bottom w:val="single" w:sz="4" w:space="0" w:color="auto"/>
            </w:tcBorders>
            <w:shd w:val="clear" w:color="auto" w:fill="FFFFFF"/>
            <w:vAlign w:val="center"/>
          </w:tcPr>
          <w:p w14:paraId="370DD7D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0,75</w:t>
            </w:r>
          </w:p>
        </w:tc>
        <w:tc>
          <w:tcPr>
            <w:tcW w:w="1278" w:type="dxa"/>
            <w:tcBorders>
              <w:top w:val="single" w:sz="4" w:space="0" w:color="auto"/>
              <w:left w:val="single" w:sz="4" w:space="0" w:color="auto"/>
              <w:bottom w:val="single" w:sz="4" w:space="0" w:color="auto"/>
            </w:tcBorders>
            <w:shd w:val="clear" w:color="auto" w:fill="FFFFFF"/>
            <w:vAlign w:val="center"/>
          </w:tcPr>
          <w:p w14:paraId="291DDC66"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0,75</w:t>
            </w: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799CFC9C"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0,75</w:t>
            </w:r>
          </w:p>
        </w:tc>
      </w:tr>
      <w:tr w:rsidR="00666782" w:rsidRPr="00331F77" w14:paraId="149DD416" w14:textId="77777777" w:rsidTr="00193C07">
        <w:trPr>
          <w:trHeight w:hRule="exact" w:val="469"/>
        </w:trPr>
        <w:tc>
          <w:tcPr>
            <w:tcW w:w="783" w:type="dxa"/>
            <w:tcBorders>
              <w:top w:val="single" w:sz="4" w:space="0" w:color="auto"/>
              <w:left w:val="single" w:sz="4" w:space="0" w:color="auto"/>
              <w:bottom w:val="single" w:sz="4" w:space="0" w:color="auto"/>
            </w:tcBorders>
            <w:shd w:val="clear" w:color="auto" w:fill="FFFFFF"/>
            <w:vAlign w:val="center"/>
          </w:tcPr>
          <w:p w14:paraId="40E26281"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5</w:t>
            </w:r>
          </w:p>
        </w:tc>
        <w:tc>
          <w:tcPr>
            <w:tcW w:w="3469" w:type="dxa"/>
            <w:tcBorders>
              <w:top w:val="single" w:sz="4" w:space="0" w:color="auto"/>
              <w:left w:val="single" w:sz="4" w:space="0" w:color="auto"/>
              <w:bottom w:val="single" w:sz="4" w:space="0" w:color="auto"/>
            </w:tcBorders>
            <w:shd w:val="clear" w:color="auto" w:fill="FFFFFF"/>
            <w:vAlign w:val="center"/>
          </w:tcPr>
          <w:p w14:paraId="47E9BC57"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индекс изменения количества акти</w:t>
            </w:r>
            <w:r w:rsidRPr="00331F77">
              <w:rPr>
                <w:rStyle w:val="210pt"/>
                <w:rFonts w:ascii="Myriad Pro" w:hAnsi="Myriad Pro"/>
                <w:b w:val="0"/>
                <w:bCs w:val="0"/>
              </w:rPr>
              <w:softHyphen/>
              <w:t>вов</w:t>
            </w:r>
          </w:p>
        </w:tc>
        <w:tc>
          <w:tcPr>
            <w:tcW w:w="984" w:type="dxa"/>
            <w:tcBorders>
              <w:top w:val="single" w:sz="4" w:space="0" w:color="auto"/>
              <w:left w:val="single" w:sz="4" w:space="0" w:color="auto"/>
              <w:bottom w:val="single" w:sz="4" w:space="0" w:color="auto"/>
            </w:tcBorders>
            <w:shd w:val="clear" w:color="auto" w:fill="FFFFFF"/>
            <w:vAlign w:val="center"/>
          </w:tcPr>
          <w:p w14:paraId="6CEB2866"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w:t>
            </w:r>
          </w:p>
        </w:tc>
        <w:tc>
          <w:tcPr>
            <w:tcW w:w="1417" w:type="dxa"/>
            <w:tcBorders>
              <w:top w:val="single" w:sz="4" w:space="0" w:color="auto"/>
              <w:left w:val="single" w:sz="4" w:space="0" w:color="auto"/>
              <w:bottom w:val="single" w:sz="4" w:space="0" w:color="auto"/>
            </w:tcBorders>
            <w:shd w:val="clear" w:color="auto" w:fill="FFFFFF"/>
            <w:vAlign w:val="center"/>
          </w:tcPr>
          <w:p w14:paraId="1479C63F"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-0,01%</w:t>
            </w:r>
          </w:p>
        </w:tc>
        <w:tc>
          <w:tcPr>
            <w:tcW w:w="1278" w:type="dxa"/>
            <w:tcBorders>
              <w:top w:val="single" w:sz="4" w:space="0" w:color="auto"/>
              <w:left w:val="single" w:sz="4" w:space="0" w:color="auto"/>
              <w:bottom w:val="single" w:sz="4" w:space="0" w:color="auto"/>
            </w:tcBorders>
            <w:shd w:val="clear" w:color="auto" w:fill="FFFFFF"/>
            <w:vAlign w:val="center"/>
          </w:tcPr>
          <w:p w14:paraId="1EB715A9"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-0,85%</w:t>
            </w: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70C6C5C4"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0,93%%</w:t>
            </w:r>
          </w:p>
        </w:tc>
      </w:tr>
      <w:tr w:rsidR="00666782" w:rsidRPr="00331F77" w14:paraId="4A046928" w14:textId="77777777" w:rsidTr="00193C07">
        <w:trPr>
          <w:trHeight w:hRule="exact" w:val="330"/>
        </w:trPr>
        <w:tc>
          <w:tcPr>
            <w:tcW w:w="783" w:type="dxa"/>
            <w:tcBorders>
              <w:top w:val="single" w:sz="4" w:space="0" w:color="auto"/>
              <w:left w:val="single" w:sz="4" w:space="0" w:color="auto"/>
              <w:bottom w:val="single" w:sz="4" w:space="0" w:color="auto"/>
            </w:tcBorders>
            <w:shd w:val="clear" w:color="auto" w:fill="FFFFFF"/>
            <w:vAlign w:val="center"/>
          </w:tcPr>
          <w:p w14:paraId="05DE086B"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6</w:t>
            </w:r>
          </w:p>
        </w:tc>
        <w:tc>
          <w:tcPr>
            <w:tcW w:w="3469" w:type="dxa"/>
            <w:tcBorders>
              <w:top w:val="single" w:sz="4" w:space="0" w:color="auto"/>
              <w:left w:val="single" w:sz="4" w:space="0" w:color="auto"/>
              <w:bottom w:val="single" w:sz="4" w:space="0" w:color="auto"/>
            </w:tcBorders>
            <w:shd w:val="clear" w:color="auto" w:fill="FFFFFF"/>
            <w:vAlign w:val="center"/>
          </w:tcPr>
          <w:p w14:paraId="31F59BBB"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итого коэффициент индексации</w:t>
            </w:r>
          </w:p>
        </w:tc>
        <w:tc>
          <w:tcPr>
            <w:tcW w:w="984" w:type="dxa"/>
            <w:tcBorders>
              <w:top w:val="single" w:sz="4" w:space="0" w:color="auto"/>
              <w:left w:val="single" w:sz="4" w:space="0" w:color="auto"/>
              <w:bottom w:val="single" w:sz="4" w:space="0" w:color="auto"/>
            </w:tcBorders>
            <w:shd w:val="clear" w:color="auto" w:fill="FFFFFF"/>
            <w:vAlign w:val="center"/>
          </w:tcPr>
          <w:p w14:paraId="36642AE1"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1417" w:type="dxa"/>
            <w:tcBorders>
              <w:top w:val="single" w:sz="4" w:space="0" w:color="auto"/>
              <w:left w:val="single" w:sz="4" w:space="0" w:color="auto"/>
              <w:bottom w:val="single" w:sz="4" w:space="0" w:color="auto"/>
            </w:tcBorders>
            <w:shd w:val="clear" w:color="auto" w:fill="FFFFFF"/>
            <w:vAlign w:val="center"/>
          </w:tcPr>
          <w:p w14:paraId="3BCDBA54"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1,138</w:t>
            </w:r>
          </w:p>
        </w:tc>
        <w:tc>
          <w:tcPr>
            <w:tcW w:w="1278" w:type="dxa"/>
            <w:tcBorders>
              <w:top w:val="single" w:sz="4" w:space="0" w:color="auto"/>
              <w:left w:val="single" w:sz="4" w:space="0" w:color="auto"/>
              <w:bottom w:val="single" w:sz="4" w:space="0" w:color="auto"/>
            </w:tcBorders>
            <w:shd w:val="clear" w:color="auto" w:fill="FFFFFF"/>
            <w:vAlign w:val="center"/>
          </w:tcPr>
          <w:p w14:paraId="5E71F20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1,049</w:t>
            </w: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545E8AEC"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1,065</w:t>
            </w:r>
          </w:p>
        </w:tc>
      </w:tr>
      <w:tr w:rsidR="00666782" w:rsidRPr="00331F77" w14:paraId="15322337" w14:textId="77777777" w:rsidTr="00193C07">
        <w:trPr>
          <w:trHeight w:hRule="exact" w:val="330"/>
        </w:trPr>
        <w:tc>
          <w:tcPr>
            <w:tcW w:w="783" w:type="dxa"/>
            <w:tcBorders>
              <w:top w:val="single" w:sz="4" w:space="0" w:color="auto"/>
              <w:left w:val="single" w:sz="4" w:space="0" w:color="auto"/>
              <w:bottom w:val="single" w:sz="4" w:space="0" w:color="auto"/>
            </w:tcBorders>
            <w:shd w:val="clear" w:color="auto" w:fill="FFFFFF"/>
            <w:vAlign w:val="center"/>
          </w:tcPr>
          <w:p w14:paraId="2643132D"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7</w:t>
            </w:r>
          </w:p>
        </w:tc>
        <w:tc>
          <w:tcPr>
            <w:tcW w:w="3469" w:type="dxa"/>
            <w:tcBorders>
              <w:top w:val="single" w:sz="4" w:space="0" w:color="auto"/>
              <w:left w:val="single" w:sz="4" w:space="0" w:color="auto"/>
              <w:bottom w:val="single" w:sz="4" w:space="0" w:color="auto"/>
            </w:tcBorders>
            <w:shd w:val="clear" w:color="auto" w:fill="FFFFFF"/>
            <w:vAlign w:val="center"/>
          </w:tcPr>
          <w:p w14:paraId="7643718C"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ИТОГО подконтрольные расходы</w:t>
            </w:r>
          </w:p>
        </w:tc>
        <w:tc>
          <w:tcPr>
            <w:tcW w:w="984" w:type="dxa"/>
            <w:tcBorders>
              <w:top w:val="single" w:sz="4" w:space="0" w:color="auto"/>
              <w:left w:val="single" w:sz="4" w:space="0" w:color="auto"/>
              <w:bottom w:val="single" w:sz="4" w:space="0" w:color="auto"/>
            </w:tcBorders>
            <w:shd w:val="clear" w:color="auto" w:fill="FFFFFF"/>
            <w:vAlign w:val="center"/>
          </w:tcPr>
          <w:p w14:paraId="1467FDA6"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тыс.руб.</w:t>
            </w:r>
          </w:p>
        </w:tc>
        <w:tc>
          <w:tcPr>
            <w:tcW w:w="1417" w:type="dxa"/>
            <w:tcBorders>
              <w:top w:val="single" w:sz="4" w:space="0" w:color="auto"/>
              <w:left w:val="single" w:sz="4" w:space="0" w:color="auto"/>
              <w:bottom w:val="single" w:sz="4" w:space="0" w:color="auto"/>
            </w:tcBorders>
            <w:shd w:val="clear" w:color="auto" w:fill="FFFFFF"/>
            <w:vAlign w:val="center"/>
          </w:tcPr>
          <w:p w14:paraId="747A917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2 056 507,36</w:t>
            </w:r>
          </w:p>
        </w:tc>
        <w:tc>
          <w:tcPr>
            <w:tcW w:w="1278" w:type="dxa"/>
            <w:tcBorders>
              <w:top w:val="single" w:sz="4" w:space="0" w:color="auto"/>
              <w:left w:val="single" w:sz="4" w:space="0" w:color="auto"/>
              <w:bottom w:val="single" w:sz="4" w:space="0" w:color="auto"/>
            </w:tcBorders>
            <w:shd w:val="clear" w:color="auto" w:fill="FFFFFF"/>
            <w:vAlign w:val="center"/>
          </w:tcPr>
          <w:p w14:paraId="1D2B32A3"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1 974 625,9</w:t>
            </w: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1D4257E1"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2 189 629,0</w:t>
            </w:r>
          </w:p>
        </w:tc>
      </w:tr>
      <w:tr w:rsidR="00666782" w:rsidRPr="00331F77" w14:paraId="6A281228" w14:textId="77777777" w:rsidTr="00193C07">
        <w:trPr>
          <w:trHeight w:hRule="exact" w:val="330"/>
        </w:trPr>
        <w:tc>
          <w:tcPr>
            <w:tcW w:w="783" w:type="dxa"/>
            <w:tcBorders>
              <w:top w:val="single" w:sz="4" w:space="0" w:color="auto"/>
              <w:left w:val="single" w:sz="4" w:space="0" w:color="auto"/>
              <w:bottom w:val="single" w:sz="4" w:space="0" w:color="auto"/>
            </w:tcBorders>
            <w:shd w:val="clear" w:color="auto" w:fill="FFFFFF"/>
            <w:vAlign w:val="center"/>
          </w:tcPr>
          <w:p w14:paraId="3F7DAB9B"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8</w:t>
            </w:r>
          </w:p>
        </w:tc>
        <w:tc>
          <w:tcPr>
            <w:tcW w:w="3469" w:type="dxa"/>
            <w:tcBorders>
              <w:top w:val="single" w:sz="4" w:space="0" w:color="auto"/>
              <w:left w:val="single" w:sz="4" w:space="0" w:color="auto"/>
              <w:bottom w:val="single" w:sz="4" w:space="0" w:color="auto"/>
            </w:tcBorders>
            <w:shd w:val="clear" w:color="auto" w:fill="FFFFFF"/>
            <w:vAlign w:val="center"/>
          </w:tcPr>
          <w:p w14:paraId="532D1CBE"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Выпадающие доходы</w:t>
            </w:r>
          </w:p>
        </w:tc>
        <w:tc>
          <w:tcPr>
            <w:tcW w:w="984" w:type="dxa"/>
            <w:tcBorders>
              <w:top w:val="single" w:sz="4" w:space="0" w:color="auto"/>
              <w:left w:val="single" w:sz="4" w:space="0" w:color="auto"/>
              <w:bottom w:val="single" w:sz="4" w:space="0" w:color="auto"/>
            </w:tcBorders>
            <w:shd w:val="clear" w:color="auto" w:fill="FFFFFF"/>
            <w:vAlign w:val="center"/>
          </w:tcPr>
          <w:p w14:paraId="04B49126"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тыс.руб.</w:t>
            </w:r>
          </w:p>
        </w:tc>
        <w:tc>
          <w:tcPr>
            <w:tcW w:w="1417" w:type="dxa"/>
            <w:tcBorders>
              <w:top w:val="single" w:sz="4" w:space="0" w:color="auto"/>
              <w:left w:val="single" w:sz="4" w:space="0" w:color="auto"/>
              <w:bottom w:val="single" w:sz="4" w:space="0" w:color="auto"/>
            </w:tcBorders>
            <w:shd w:val="clear" w:color="auto" w:fill="FFFFFF"/>
            <w:vAlign w:val="center"/>
          </w:tcPr>
          <w:p w14:paraId="1E311667"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1278" w:type="dxa"/>
            <w:tcBorders>
              <w:top w:val="single" w:sz="4" w:space="0" w:color="auto"/>
              <w:left w:val="single" w:sz="4" w:space="0" w:color="auto"/>
              <w:bottom w:val="single" w:sz="4" w:space="0" w:color="auto"/>
            </w:tcBorders>
            <w:shd w:val="clear" w:color="auto" w:fill="FFFFFF"/>
            <w:vAlign w:val="center"/>
          </w:tcPr>
          <w:p w14:paraId="5C353EB7"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01B3CF6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215 003,1</w:t>
            </w:r>
          </w:p>
        </w:tc>
      </w:tr>
      <w:tr w:rsidR="00666782" w:rsidRPr="00331F77" w14:paraId="6355F7A0" w14:textId="77777777" w:rsidTr="00193C07">
        <w:trPr>
          <w:trHeight w:hRule="exact" w:val="575"/>
        </w:trPr>
        <w:tc>
          <w:tcPr>
            <w:tcW w:w="783" w:type="dxa"/>
            <w:tcBorders>
              <w:top w:val="single" w:sz="4" w:space="0" w:color="auto"/>
              <w:left w:val="single" w:sz="4" w:space="0" w:color="auto"/>
              <w:bottom w:val="single" w:sz="4" w:space="0" w:color="auto"/>
            </w:tcBorders>
            <w:shd w:val="clear" w:color="auto" w:fill="FFFFFF"/>
            <w:vAlign w:val="center"/>
          </w:tcPr>
          <w:p w14:paraId="1E4D78C7"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3469" w:type="dxa"/>
            <w:tcBorders>
              <w:top w:val="single" w:sz="4" w:space="0" w:color="auto"/>
              <w:left w:val="single" w:sz="4" w:space="0" w:color="auto"/>
              <w:bottom w:val="single" w:sz="4" w:space="0" w:color="auto"/>
            </w:tcBorders>
            <w:shd w:val="clear" w:color="auto" w:fill="FFFFFF"/>
            <w:vAlign w:val="center"/>
          </w:tcPr>
          <w:p w14:paraId="1D1F388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Выпадающие доходы с учетом</w:t>
            </w:r>
          </w:p>
          <w:p w14:paraId="51C81211"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ИПЦ</w:t>
            </w:r>
          </w:p>
        </w:tc>
        <w:tc>
          <w:tcPr>
            <w:tcW w:w="984" w:type="dxa"/>
            <w:tcBorders>
              <w:top w:val="single" w:sz="4" w:space="0" w:color="auto"/>
              <w:left w:val="single" w:sz="4" w:space="0" w:color="auto"/>
              <w:bottom w:val="single" w:sz="4" w:space="0" w:color="auto"/>
            </w:tcBorders>
            <w:shd w:val="clear" w:color="auto" w:fill="FFFFFF"/>
            <w:vAlign w:val="center"/>
          </w:tcPr>
          <w:p w14:paraId="036A0885"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тыс.руб.</w:t>
            </w:r>
          </w:p>
        </w:tc>
        <w:tc>
          <w:tcPr>
            <w:tcW w:w="1417" w:type="dxa"/>
            <w:tcBorders>
              <w:top w:val="single" w:sz="4" w:space="0" w:color="auto"/>
              <w:left w:val="single" w:sz="4" w:space="0" w:color="auto"/>
              <w:bottom w:val="single" w:sz="4" w:space="0" w:color="auto"/>
            </w:tcBorders>
            <w:shd w:val="clear" w:color="auto" w:fill="FFFFFF"/>
            <w:vAlign w:val="center"/>
          </w:tcPr>
          <w:p w14:paraId="15D590D7"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1278" w:type="dxa"/>
            <w:tcBorders>
              <w:top w:val="single" w:sz="4" w:space="0" w:color="auto"/>
              <w:left w:val="single" w:sz="4" w:space="0" w:color="auto"/>
              <w:bottom w:val="single" w:sz="4" w:space="0" w:color="auto"/>
            </w:tcBorders>
            <w:shd w:val="clear" w:color="auto" w:fill="FFFFFF"/>
            <w:vAlign w:val="center"/>
          </w:tcPr>
          <w:p w14:paraId="3D223643" w14:textId="77777777" w:rsidR="00666782" w:rsidRPr="00331F77" w:rsidRDefault="00666782" w:rsidP="00666782">
            <w:pPr>
              <w:pStyle w:val="2f0"/>
              <w:spacing w:line="222" w:lineRule="exact"/>
              <w:jc w:val="center"/>
              <w:rPr>
                <w:rFonts w:ascii="Myriad Pro" w:hAnsi="Myriad Pro"/>
                <w:sz w:val="20"/>
                <w:szCs w:val="20"/>
                <w:shd w:val="clear" w:color="auto" w:fill="FFFFFF"/>
              </w:rPr>
            </w:pPr>
          </w:p>
        </w:tc>
        <w:tc>
          <w:tcPr>
            <w:tcW w:w="1278" w:type="dxa"/>
            <w:tcBorders>
              <w:top w:val="single" w:sz="4" w:space="0" w:color="auto"/>
              <w:left w:val="single" w:sz="4" w:space="0" w:color="auto"/>
              <w:bottom w:val="single" w:sz="4" w:space="0" w:color="auto"/>
              <w:right w:val="single" w:sz="4" w:space="0" w:color="auto"/>
            </w:tcBorders>
            <w:shd w:val="clear" w:color="auto" w:fill="FFFFFF"/>
            <w:vAlign w:val="center"/>
          </w:tcPr>
          <w:p w14:paraId="64887DFB" w14:textId="77777777" w:rsidR="00666782" w:rsidRPr="00331F77" w:rsidRDefault="00666782" w:rsidP="00666782">
            <w:pPr>
              <w:pStyle w:val="2f0"/>
              <w:shd w:val="clear" w:color="auto" w:fill="auto"/>
              <w:spacing w:line="222" w:lineRule="exact"/>
              <w:ind w:firstLine="0"/>
              <w:jc w:val="center"/>
              <w:rPr>
                <w:rFonts w:ascii="Myriad Pro" w:hAnsi="Myriad Pro"/>
                <w:sz w:val="20"/>
                <w:szCs w:val="20"/>
                <w:shd w:val="clear" w:color="auto" w:fill="FFFFFF"/>
              </w:rPr>
            </w:pPr>
            <w:r w:rsidRPr="00331F77">
              <w:rPr>
                <w:rStyle w:val="210pt"/>
                <w:rFonts w:ascii="Myriad Pro" w:hAnsi="Myriad Pro"/>
                <w:b w:val="0"/>
                <w:bCs w:val="0"/>
              </w:rPr>
              <w:t>234 112,6</w:t>
            </w:r>
          </w:p>
        </w:tc>
      </w:tr>
    </w:tbl>
    <w:p w14:paraId="7FA35969" w14:textId="77777777" w:rsidR="00064B20" w:rsidRPr="00AA3EC8" w:rsidRDefault="00064B20" w:rsidP="00064B20">
      <w:pPr>
        <w:ind w:firstLine="708"/>
        <w:jc w:val="both"/>
        <w:rPr>
          <w:rFonts w:ascii="Myriad Pro" w:hAnsi="Myriad Pro"/>
          <w:color w:val="FF0000"/>
          <w:highlight w:val="yellow"/>
        </w:rPr>
      </w:pPr>
    </w:p>
    <w:p w14:paraId="325D9B3B" w14:textId="77777777" w:rsidR="00064B20" w:rsidRPr="00AA3EC8" w:rsidRDefault="00064B20" w:rsidP="00064B20">
      <w:pPr>
        <w:ind w:firstLine="709"/>
        <w:rPr>
          <w:rFonts w:ascii="Myriad Pro" w:hAnsi="Myriad Pro"/>
          <w:color w:val="FF0000"/>
          <w:highlight w:val="yellow"/>
        </w:rPr>
      </w:pPr>
    </w:p>
    <w:p w14:paraId="4C18E599" w14:textId="77777777" w:rsidR="00064B20" w:rsidRPr="00127452" w:rsidRDefault="00064B20" w:rsidP="00BA6E0D">
      <w:pPr>
        <w:spacing w:after="240"/>
        <w:rPr>
          <w:rFonts w:ascii="Myriad Pro" w:hAnsi="Myriad Pro"/>
          <w:b/>
          <w:bCs/>
          <w:sz w:val="26"/>
          <w:szCs w:val="26"/>
        </w:rPr>
      </w:pPr>
      <w:r w:rsidRPr="00127452">
        <w:rPr>
          <w:rFonts w:ascii="Myriad Pro" w:hAnsi="Myriad Pro"/>
          <w:b/>
          <w:bCs/>
          <w:sz w:val="26"/>
          <w:szCs w:val="26"/>
        </w:rPr>
        <w:t>ПОЗИЦИЯ ОРГАНА РЕГУЛИРОВАНИЯ</w:t>
      </w:r>
    </w:p>
    <w:p w14:paraId="722CFD24" w14:textId="5F029C34" w:rsidR="00064B20" w:rsidRPr="00127452" w:rsidRDefault="00064B20" w:rsidP="00736651">
      <w:pPr>
        <w:spacing w:line="360" w:lineRule="auto"/>
        <w:ind w:firstLine="567"/>
        <w:jc w:val="both"/>
        <w:rPr>
          <w:rFonts w:ascii="Myriad Pro" w:hAnsi="Myriad Pro"/>
          <w:bCs/>
          <w:sz w:val="26"/>
          <w:szCs w:val="26"/>
        </w:rPr>
      </w:pPr>
      <w:r w:rsidRPr="00127452">
        <w:rPr>
          <w:rFonts w:ascii="Myriad Pro" w:hAnsi="Myriad Pro"/>
          <w:bCs/>
          <w:sz w:val="26"/>
          <w:szCs w:val="26"/>
        </w:rPr>
        <w:t xml:space="preserve">Согласно экспертному </w:t>
      </w:r>
      <w:r w:rsidRPr="00FA5D5A">
        <w:rPr>
          <w:rFonts w:ascii="Myriad Pro" w:hAnsi="Myriad Pro"/>
          <w:bCs/>
          <w:sz w:val="26"/>
          <w:szCs w:val="26"/>
        </w:rPr>
        <w:t xml:space="preserve">заключению </w:t>
      </w:r>
      <w:r w:rsidR="00393E59">
        <w:rPr>
          <w:rFonts w:ascii="Myriad Pro" w:hAnsi="Myriad Pro"/>
          <w:bCs/>
          <w:sz w:val="26"/>
          <w:szCs w:val="26"/>
        </w:rPr>
        <w:t>№ </w:t>
      </w:r>
      <w:r w:rsidRPr="00FA5D5A">
        <w:rPr>
          <w:rFonts w:ascii="Myriad Pro" w:hAnsi="Myriad Pro"/>
          <w:bCs/>
          <w:sz w:val="26"/>
          <w:szCs w:val="26"/>
        </w:rPr>
        <w:t xml:space="preserve"> 0</w:t>
      </w:r>
      <w:r w:rsidR="00FA5D5A" w:rsidRPr="00FA5D5A">
        <w:rPr>
          <w:rFonts w:ascii="Myriad Pro" w:hAnsi="Myriad Pro"/>
          <w:bCs/>
          <w:sz w:val="26"/>
          <w:szCs w:val="26"/>
        </w:rPr>
        <w:t>313</w:t>
      </w:r>
      <w:r w:rsidRPr="00FA5D5A">
        <w:rPr>
          <w:rFonts w:ascii="Myriad Pro" w:hAnsi="Myriad Pro"/>
          <w:bCs/>
          <w:sz w:val="26"/>
          <w:szCs w:val="26"/>
        </w:rPr>
        <w:t>/</w:t>
      </w:r>
      <w:r w:rsidR="00FA5D5A" w:rsidRPr="00FA5D5A">
        <w:rPr>
          <w:rFonts w:ascii="Myriad Pro" w:hAnsi="Myriad Pro"/>
          <w:bCs/>
          <w:sz w:val="26"/>
          <w:szCs w:val="26"/>
        </w:rPr>
        <w:t>05</w:t>
      </w:r>
      <w:r w:rsidRPr="00FA5D5A">
        <w:rPr>
          <w:rFonts w:ascii="Myriad Pro" w:hAnsi="Myriad Pro"/>
          <w:bCs/>
          <w:sz w:val="26"/>
          <w:szCs w:val="26"/>
        </w:rPr>
        <w:t>/201</w:t>
      </w:r>
      <w:r w:rsidR="00127452" w:rsidRPr="00FA5D5A">
        <w:rPr>
          <w:rFonts w:ascii="Myriad Pro" w:hAnsi="Myriad Pro"/>
          <w:bCs/>
          <w:sz w:val="26"/>
          <w:szCs w:val="26"/>
        </w:rPr>
        <w:t>7</w:t>
      </w:r>
      <w:r w:rsidRPr="00FA5D5A">
        <w:rPr>
          <w:rFonts w:ascii="Myriad Pro" w:hAnsi="Myriad Pro"/>
          <w:bCs/>
          <w:sz w:val="26"/>
          <w:szCs w:val="26"/>
        </w:rPr>
        <w:t xml:space="preserve"> Управлением</w:t>
      </w:r>
      <w:r w:rsidRPr="00127452">
        <w:rPr>
          <w:rFonts w:ascii="Myriad Pro" w:hAnsi="Myriad Pro"/>
          <w:bCs/>
          <w:sz w:val="26"/>
          <w:szCs w:val="26"/>
        </w:rPr>
        <w:t xml:space="preserve"> по тарифам корректировка проведена по Методическим указаниям </w:t>
      </w:r>
      <w:r w:rsidR="00393E59">
        <w:rPr>
          <w:rFonts w:ascii="Myriad Pro" w:hAnsi="Myriad Pro"/>
          <w:bCs/>
          <w:sz w:val="26"/>
          <w:szCs w:val="26"/>
        </w:rPr>
        <w:t>№ </w:t>
      </w:r>
      <w:r w:rsidRPr="00127452">
        <w:rPr>
          <w:rFonts w:ascii="Myriad Pro" w:hAnsi="Myriad Pro"/>
          <w:bCs/>
          <w:sz w:val="26"/>
          <w:szCs w:val="26"/>
        </w:rPr>
        <w:t xml:space="preserve"> 228-э.</w:t>
      </w:r>
    </w:p>
    <w:p w14:paraId="353BB400" w14:textId="6E6DD39A" w:rsidR="00127452" w:rsidRPr="00666782" w:rsidRDefault="00127452" w:rsidP="00736651">
      <w:pPr>
        <w:spacing w:line="360" w:lineRule="auto"/>
        <w:ind w:firstLine="567"/>
        <w:jc w:val="both"/>
        <w:rPr>
          <w:rFonts w:ascii="Myriad Pro" w:hAnsi="Myriad Pro"/>
          <w:w w:val="103"/>
          <w:sz w:val="26"/>
          <w:szCs w:val="26"/>
        </w:rPr>
      </w:pPr>
      <w:r w:rsidRPr="00666782">
        <w:rPr>
          <w:rFonts w:ascii="Myriad Pro" w:hAnsi="Myriad Pro"/>
          <w:w w:val="103"/>
          <w:sz w:val="26"/>
          <w:szCs w:val="26"/>
        </w:rPr>
        <w:t>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по следующей формуле, указанной в п. 42.</w:t>
      </w:r>
    </w:p>
    <w:p w14:paraId="065BB10A" w14:textId="0A25A37C" w:rsidR="00127452" w:rsidRPr="00B2193E" w:rsidRDefault="00127452" w:rsidP="00736651">
      <w:pPr>
        <w:spacing w:line="360" w:lineRule="auto"/>
        <w:ind w:firstLine="567"/>
        <w:jc w:val="both"/>
        <w:rPr>
          <w:rFonts w:ascii="Myriad Pro" w:hAnsi="Myriad Pro"/>
          <w:bCs/>
          <w:sz w:val="26"/>
          <w:szCs w:val="26"/>
        </w:rPr>
      </w:pPr>
      <w:r w:rsidRPr="00B2193E">
        <w:rPr>
          <w:rFonts w:ascii="Myriad Pro" w:hAnsi="Myriad Pro"/>
          <w:bCs/>
          <w:sz w:val="26"/>
          <w:szCs w:val="26"/>
        </w:rPr>
        <w:lastRenderedPageBreak/>
        <w:t xml:space="preserve">При этом, </w:t>
      </w:r>
      <w:r w:rsidRPr="00B2193E">
        <w:rPr>
          <w:rFonts w:ascii="Myriad Pro" w:hAnsi="Myriad Pro"/>
          <w:bCs/>
          <w:noProof/>
          <w:sz w:val="26"/>
          <w:szCs w:val="26"/>
        </w:rPr>
        <w:drawing>
          <wp:inline distT="0" distB="0" distL="0" distR="0" wp14:anchorId="62E27616" wp14:editId="24D924F4">
            <wp:extent cx="971550" cy="342900"/>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1550" cy="342900"/>
                    </a:xfrm>
                    <a:prstGeom prst="rect">
                      <a:avLst/>
                    </a:prstGeom>
                    <a:noFill/>
                    <a:ln>
                      <a:noFill/>
                    </a:ln>
                  </pic:spPr>
                </pic:pic>
              </a:graphicData>
            </a:graphic>
          </wp:inline>
        </w:drawing>
      </w:r>
      <w:r w:rsidRPr="00B2193E">
        <w:rPr>
          <w:rFonts w:ascii="Myriad Pro" w:hAnsi="Myriad Pro"/>
          <w:bCs/>
          <w:sz w:val="26"/>
          <w:szCs w:val="26"/>
        </w:rPr>
        <w:t xml:space="preserve"> это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60FD860A" w14:textId="3919677B" w:rsidR="00127452" w:rsidRPr="00B2193E" w:rsidRDefault="00127452" w:rsidP="00736651">
      <w:pPr>
        <w:spacing w:line="360" w:lineRule="auto"/>
        <w:ind w:firstLine="567"/>
        <w:jc w:val="both"/>
        <w:rPr>
          <w:rFonts w:ascii="Myriad Pro" w:hAnsi="Myriad Pro"/>
          <w:bCs/>
          <w:sz w:val="26"/>
          <w:szCs w:val="26"/>
        </w:rPr>
      </w:pPr>
      <w:r w:rsidRPr="00B2193E">
        <w:rPr>
          <w:rFonts w:ascii="Myriad Pro" w:hAnsi="Myriad Pro"/>
          <w:bCs/>
          <w:sz w:val="26"/>
          <w:szCs w:val="26"/>
        </w:rPr>
        <w:t xml:space="preserve">База инвестированного капитала филиала </w:t>
      </w:r>
      <w:r w:rsidR="00393E59">
        <w:rPr>
          <w:rFonts w:ascii="Myriad Pro" w:hAnsi="Myriad Pro"/>
          <w:bCs/>
          <w:sz w:val="26"/>
          <w:szCs w:val="26"/>
        </w:rPr>
        <w:t>ПАО </w:t>
      </w:r>
      <w:r w:rsidRPr="00B2193E">
        <w:rPr>
          <w:rFonts w:ascii="Myriad Pro" w:hAnsi="Myriad Pro"/>
          <w:bCs/>
          <w:sz w:val="26"/>
          <w:szCs w:val="26"/>
        </w:rPr>
        <w:t>«МРСК Сибири» - «Алтайэнерго» на начало 2016 года была определена управлением по тарифам по первоначальной стоимости в размере 39 320 774,66147 тыс. руб. и остаточной стоимости – 8 606 176,31738 тыс. руб.</w:t>
      </w:r>
    </w:p>
    <w:p w14:paraId="60D607BF" w14:textId="1ADCBC1C"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Согласно представленной </w:t>
      </w:r>
      <w:r w:rsidR="00941E03" w:rsidRPr="00B2193E">
        <w:rPr>
          <w:rFonts w:ascii="Myriad Pro" w:hAnsi="Myriad Pro"/>
          <w:bCs/>
          <w:sz w:val="26"/>
          <w:szCs w:val="26"/>
        </w:rPr>
        <w:t>филиалом «Алтайэнерго»</w:t>
      </w:r>
      <w:r w:rsidRPr="00B2193E">
        <w:rPr>
          <w:rFonts w:ascii="Myriad Pro" w:hAnsi="Myriad Pro"/>
          <w:bCs/>
          <w:sz w:val="26"/>
          <w:szCs w:val="26"/>
        </w:rPr>
        <w:t xml:space="preserve"> письмом от 10.10.2017</w:t>
      </w:r>
      <w:r w:rsidR="00193C07" w:rsidRPr="00B2193E">
        <w:rPr>
          <w:rFonts w:ascii="Myriad Pro" w:hAnsi="Myriad Pro"/>
          <w:bCs/>
          <w:sz w:val="26"/>
          <w:szCs w:val="26"/>
        </w:rPr>
        <w:t xml:space="preserve"> </w:t>
      </w:r>
      <w:r w:rsidR="00393E59">
        <w:rPr>
          <w:rFonts w:ascii="Myriad Pro" w:hAnsi="Myriad Pro"/>
          <w:bCs/>
          <w:sz w:val="26"/>
          <w:szCs w:val="26"/>
        </w:rPr>
        <w:t>№ </w:t>
      </w:r>
      <w:r w:rsidRPr="00B2193E">
        <w:rPr>
          <w:rFonts w:ascii="Myriad Pro" w:hAnsi="Myriad Pro"/>
          <w:bCs/>
          <w:sz w:val="26"/>
          <w:szCs w:val="26"/>
        </w:rPr>
        <w:t xml:space="preserve"> 1.1/10/12459-исх форме </w:t>
      </w:r>
      <w:r w:rsidR="00393E59">
        <w:rPr>
          <w:rFonts w:ascii="Myriad Pro" w:hAnsi="Myriad Pro"/>
          <w:bCs/>
          <w:sz w:val="26"/>
          <w:szCs w:val="26"/>
        </w:rPr>
        <w:t>№ </w:t>
      </w:r>
      <w:r w:rsidRPr="00B2193E">
        <w:rPr>
          <w:rFonts w:ascii="Myriad Pro" w:hAnsi="Myriad Pro"/>
          <w:bCs/>
          <w:sz w:val="26"/>
          <w:szCs w:val="26"/>
        </w:rPr>
        <w:t xml:space="preserve"> 6 «Реестр выбытия активов из базы «старого» капитала за 2016 год по филиалу </w:t>
      </w:r>
      <w:r w:rsidR="00393E59">
        <w:rPr>
          <w:rFonts w:ascii="Myriad Pro" w:hAnsi="Myriad Pro"/>
          <w:bCs/>
          <w:sz w:val="26"/>
          <w:szCs w:val="26"/>
        </w:rPr>
        <w:t>ПАО </w:t>
      </w:r>
      <w:r w:rsidRPr="00B2193E">
        <w:rPr>
          <w:rFonts w:ascii="Myriad Pro" w:hAnsi="Myriad Pro"/>
          <w:bCs/>
          <w:sz w:val="26"/>
          <w:szCs w:val="26"/>
        </w:rPr>
        <w:t xml:space="preserve">«МРСК Сибири» - «Алтайэнерго»» первоначальная стоимость выбывших активов за 2016 год, учтенных при определении базы инвестированного капитала составила – 9 720,47 тыс. руб., остаточная стоимость – 2 402,96 тыс. руб., форме </w:t>
      </w:r>
      <w:r w:rsidR="00393E59">
        <w:rPr>
          <w:rFonts w:ascii="Myriad Pro" w:hAnsi="Myriad Pro"/>
          <w:bCs/>
          <w:sz w:val="26"/>
          <w:szCs w:val="26"/>
        </w:rPr>
        <w:t>№ </w:t>
      </w:r>
      <w:r w:rsidRPr="00B2193E">
        <w:rPr>
          <w:rFonts w:ascii="Myriad Pro" w:hAnsi="Myriad Pro"/>
          <w:bCs/>
          <w:sz w:val="26"/>
          <w:szCs w:val="26"/>
        </w:rPr>
        <w:t xml:space="preserve"> 7 «Реестр выбытия активов из базы «нового» капитала за 2016 год по филиалу </w:t>
      </w:r>
      <w:r w:rsidR="00393E59">
        <w:rPr>
          <w:rFonts w:ascii="Myriad Pro" w:hAnsi="Myriad Pro"/>
          <w:bCs/>
          <w:sz w:val="26"/>
          <w:szCs w:val="26"/>
        </w:rPr>
        <w:t>ПАО </w:t>
      </w:r>
      <w:r w:rsidRPr="00B2193E">
        <w:rPr>
          <w:rFonts w:ascii="Myriad Pro" w:hAnsi="Myriad Pro"/>
          <w:bCs/>
          <w:sz w:val="26"/>
          <w:szCs w:val="26"/>
        </w:rPr>
        <w:t>«МРСК Сибири» - «Алтайэнерго»» первоначальная стоимость выбывших активов за 2016 год, учтенных при определении базы инвестированного капитала составила – 909,59 тыс. руб., остаточная стоимость – 536,99 тыс. руб.</w:t>
      </w:r>
    </w:p>
    <w:p w14:paraId="0DF40581" w14:textId="43CFE592"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Согласно пункту 35 Основ ценообразования</w:t>
      </w:r>
      <w:r w:rsidR="00193C07" w:rsidRPr="00B2193E">
        <w:rPr>
          <w:rFonts w:ascii="Myriad Pro" w:hAnsi="Myriad Pro"/>
          <w:bCs/>
          <w:sz w:val="26"/>
          <w:szCs w:val="26"/>
        </w:rPr>
        <w:t xml:space="preserve"> </w:t>
      </w:r>
      <w:r w:rsidR="00393E59">
        <w:rPr>
          <w:rFonts w:ascii="Myriad Pro" w:hAnsi="Myriad Pro"/>
          <w:bCs/>
          <w:sz w:val="26"/>
          <w:szCs w:val="26"/>
        </w:rPr>
        <w:t>№ </w:t>
      </w:r>
      <w:r w:rsidR="00193C07" w:rsidRPr="00B2193E">
        <w:rPr>
          <w:rFonts w:ascii="Myriad Pro" w:hAnsi="Myriad Pro"/>
          <w:bCs/>
          <w:sz w:val="26"/>
          <w:szCs w:val="26"/>
        </w:rPr>
        <w:t xml:space="preserve"> 1178</w:t>
      </w:r>
      <w:r w:rsidRPr="00B2193E">
        <w:rPr>
          <w:rFonts w:ascii="Myriad Pro" w:hAnsi="Myriad Pro"/>
          <w:bCs/>
          <w:sz w:val="26"/>
          <w:szCs w:val="26"/>
        </w:rPr>
        <w:t xml:space="preserve"> величина базы инвестированного капитала на каждый очередной год долгосрочного периода регулирования и на 1-й год очередного долгосрочного периода регулирования определяется как величина базы инвестированного капитала на предшествующий год с учетом:</w:t>
      </w:r>
    </w:p>
    <w:p w14:paraId="06F2743A" w14:textId="00B29326" w:rsidR="00127452" w:rsidRPr="00B2193E" w:rsidRDefault="00193C07"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 </w:t>
      </w:r>
      <w:r w:rsidR="00127452" w:rsidRPr="00B2193E">
        <w:rPr>
          <w:rFonts w:ascii="Myriad Pro" w:hAnsi="Myriad Pro"/>
          <w:bCs/>
          <w:sz w:val="26"/>
          <w:szCs w:val="26"/>
        </w:rPr>
        <w:t xml:space="preserve">размера активов, определяемого на основании данных об объектах электросетевого хозяйства и объектах производственного назначения, в том </w:t>
      </w:r>
      <w:r w:rsidR="00127452" w:rsidRPr="00B2193E">
        <w:rPr>
          <w:rFonts w:ascii="Myriad Pro" w:hAnsi="Myriad Pro"/>
          <w:bCs/>
          <w:sz w:val="26"/>
          <w:szCs w:val="26"/>
        </w:rPr>
        <w:lastRenderedPageBreak/>
        <w:t>числе о машинах и механизмах, фактически принятых к бухгалтерскому учету в качестве основных средств за отчетный год и за истекший период текущего года, за который имеются отчетные данные, в соответствии с инвестиционной программой, утвержденной в соответствии с законодательством Российской Федерации об электроэнергетике.</w:t>
      </w:r>
    </w:p>
    <w:p w14:paraId="6CB7DE7D" w14:textId="49697F75"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Приказом Минэнерго России от 28.12.2015 </w:t>
      </w:r>
      <w:r w:rsidR="00393E59">
        <w:rPr>
          <w:rFonts w:ascii="Myriad Pro" w:hAnsi="Myriad Pro"/>
          <w:bCs/>
          <w:sz w:val="26"/>
          <w:szCs w:val="26"/>
        </w:rPr>
        <w:t>№ </w:t>
      </w:r>
      <w:r w:rsidRPr="00B2193E">
        <w:rPr>
          <w:rFonts w:ascii="Myriad Pro" w:hAnsi="Myriad Pro"/>
          <w:bCs/>
          <w:sz w:val="26"/>
          <w:szCs w:val="26"/>
        </w:rPr>
        <w:t xml:space="preserve"> 1043 утверждена инвестиционная программа </w:t>
      </w:r>
      <w:r w:rsidR="00393E59">
        <w:rPr>
          <w:rFonts w:ascii="Myriad Pro" w:hAnsi="Myriad Pro"/>
          <w:bCs/>
          <w:sz w:val="26"/>
          <w:szCs w:val="26"/>
        </w:rPr>
        <w:t>ПАО </w:t>
      </w:r>
      <w:r w:rsidRPr="00B2193E">
        <w:rPr>
          <w:rFonts w:ascii="Myriad Pro" w:hAnsi="Myriad Pro"/>
          <w:bCs/>
          <w:sz w:val="26"/>
          <w:szCs w:val="26"/>
        </w:rPr>
        <w:t xml:space="preserve">«МРСК Сибири» на 2016-2020 годы,  с учетом корректировки приказ Минэнерго России от 30.12.2016 </w:t>
      </w:r>
      <w:r w:rsidR="00393E59">
        <w:rPr>
          <w:rFonts w:ascii="Myriad Pro" w:hAnsi="Myriad Pro"/>
          <w:bCs/>
          <w:sz w:val="26"/>
          <w:szCs w:val="26"/>
        </w:rPr>
        <w:t>№ </w:t>
      </w:r>
      <w:r w:rsidRPr="00B2193E">
        <w:rPr>
          <w:rFonts w:ascii="Myriad Pro" w:hAnsi="Myriad Pro"/>
          <w:bCs/>
          <w:sz w:val="26"/>
          <w:szCs w:val="26"/>
        </w:rPr>
        <w:t xml:space="preserve"> 1471 (далее – Инвестиционная программа) с объемом вводов на основные средства и нематериальные активы в 2016 году в размере 997 760 тыс. руб. без НДС. </w:t>
      </w:r>
    </w:p>
    <w:p w14:paraId="64DF515A" w14:textId="4F029029"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План ввода объектов основных средств и нематериальных активов 2016 года представлен в Инвестиционной программе в таблице «План ввода основных средств. Раздел 1. План принятия основных средств и нематериальных активов к бухгалтерскому учету </w:t>
      </w:r>
      <w:r w:rsidR="00393E59">
        <w:rPr>
          <w:rFonts w:ascii="Myriad Pro" w:hAnsi="Myriad Pro"/>
          <w:bCs/>
          <w:sz w:val="26"/>
          <w:szCs w:val="26"/>
        </w:rPr>
        <w:t>ПАО </w:t>
      </w:r>
      <w:r w:rsidRPr="00B2193E">
        <w:rPr>
          <w:rFonts w:ascii="Myriad Pro" w:hAnsi="Myriad Pro"/>
          <w:bCs/>
          <w:sz w:val="26"/>
          <w:szCs w:val="26"/>
        </w:rPr>
        <w:t>«МРСК Сибири»».</w:t>
      </w:r>
    </w:p>
    <w:p w14:paraId="6640D1EB" w14:textId="72984F5D" w:rsidR="00127452" w:rsidRPr="00B2193E" w:rsidRDefault="00193C07" w:rsidP="00127452">
      <w:pPr>
        <w:spacing w:line="360" w:lineRule="auto"/>
        <w:ind w:firstLine="567"/>
        <w:jc w:val="both"/>
        <w:rPr>
          <w:rFonts w:ascii="Myriad Pro" w:hAnsi="Myriad Pro"/>
          <w:bCs/>
          <w:sz w:val="26"/>
          <w:szCs w:val="26"/>
        </w:rPr>
      </w:pPr>
      <w:r w:rsidRPr="00B2193E">
        <w:rPr>
          <w:rFonts w:ascii="Myriad Pro" w:hAnsi="Myriad Pro"/>
          <w:bCs/>
          <w:sz w:val="26"/>
          <w:szCs w:val="26"/>
        </w:rPr>
        <w:t>Филиалом «Алтайэнерго»</w:t>
      </w:r>
      <w:r w:rsidR="00127452" w:rsidRPr="00B2193E">
        <w:rPr>
          <w:rFonts w:ascii="Myriad Pro" w:hAnsi="Myriad Pro"/>
          <w:bCs/>
          <w:sz w:val="26"/>
          <w:szCs w:val="26"/>
        </w:rPr>
        <w:t xml:space="preserve"> письмом от 10.10.2017 </w:t>
      </w:r>
      <w:r w:rsidR="00393E59">
        <w:rPr>
          <w:rFonts w:ascii="Myriad Pro" w:hAnsi="Myriad Pro"/>
          <w:bCs/>
          <w:sz w:val="26"/>
          <w:szCs w:val="26"/>
        </w:rPr>
        <w:t>№ </w:t>
      </w:r>
      <w:r w:rsidR="00127452" w:rsidRPr="00B2193E">
        <w:rPr>
          <w:rFonts w:ascii="Myriad Pro" w:hAnsi="Myriad Pro"/>
          <w:bCs/>
          <w:sz w:val="26"/>
          <w:szCs w:val="26"/>
        </w:rPr>
        <w:t xml:space="preserve"> 1.1/10/12459-исх предоставлен план ввода объектов в эксплуатацию за 2016 год, по инвестиционной программе, утвержденной приказом Минэнерго России от 28.12.2015 </w:t>
      </w:r>
      <w:r w:rsidR="00393E59">
        <w:rPr>
          <w:rFonts w:ascii="Myriad Pro" w:hAnsi="Myriad Pro"/>
          <w:bCs/>
          <w:sz w:val="26"/>
          <w:szCs w:val="26"/>
        </w:rPr>
        <w:t>№ </w:t>
      </w:r>
      <w:r w:rsidR="00127452" w:rsidRPr="00B2193E">
        <w:rPr>
          <w:rFonts w:ascii="Myriad Pro" w:hAnsi="Myriad Pro"/>
          <w:bCs/>
          <w:sz w:val="26"/>
          <w:szCs w:val="26"/>
        </w:rPr>
        <w:t xml:space="preserve"> 1043 на 2016-2020 годы, с учетом корректировки приказ Минэнерго России от 30.12.2016 </w:t>
      </w:r>
      <w:r w:rsidR="00393E59">
        <w:rPr>
          <w:rFonts w:ascii="Myriad Pro" w:hAnsi="Myriad Pro"/>
          <w:bCs/>
          <w:sz w:val="26"/>
          <w:szCs w:val="26"/>
        </w:rPr>
        <w:t>№ </w:t>
      </w:r>
      <w:r w:rsidR="00127452" w:rsidRPr="00B2193E">
        <w:rPr>
          <w:rFonts w:ascii="Myriad Pro" w:hAnsi="Myriad Pro"/>
          <w:bCs/>
          <w:sz w:val="26"/>
          <w:szCs w:val="26"/>
        </w:rPr>
        <w:t xml:space="preserve"> 1471, в соответствии с которым, плановая стоимость объектов в части тарифных источников финансирования составила сумму в размере 997 760 тыс. руб. без НДС.</w:t>
      </w:r>
    </w:p>
    <w:p w14:paraId="13B9C4F4" w14:textId="504BBC3C" w:rsidR="00127452" w:rsidRPr="00BB46EC"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При анализе базы инвестированного капитала фактически введенных объектов в 2016 году экспертами Управления по тарифам были исключены активы </w:t>
      </w:r>
      <w:r w:rsidRPr="00BB46EC">
        <w:rPr>
          <w:rFonts w:ascii="Myriad Pro" w:hAnsi="Myriad Pro"/>
          <w:bCs/>
          <w:sz w:val="26"/>
          <w:szCs w:val="26"/>
        </w:rPr>
        <w:t>филиала, а также суммы активов в размере 136 527,75 тыс. руб.</w:t>
      </w:r>
    </w:p>
    <w:p w14:paraId="33FB17F2" w14:textId="4D117BAE"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 После предоставления дополнительной информации </w:t>
      </w:r>
      <w:r w:rsidR="001F7834" w:rsidRPr="00B2193E">
        <w:rPr>
          <w:rFonts w:ascii="Myriad Pro" w:hAnsi="Myriad Pro"/>
          <w:bCs/>
          <w:sz w:val="26"/>
          <w:szCs w:val="26"/>
        </w:rPr>
        <w:t xml:space="preserve">филиалом «Алтайэнерго» </w:t>
      </w:r>
      <w:r w:rsidRPr="00B2193E">
        <w:rPr>
          <w:rFonts w:ascii="Myriad Pro" w:hAnsi="Myriad Pro"/>
          <w:bCs/>
          <w:sz w:val="26"/>
          <w:szCs w:val="26"/>
        </w:rPr>
        <w:t xml:space="preserve">письмом от 17.10.2017 </w:t>
      </w:r>
      <w:r w:rsidR="00393E59">
        <w:rPr>
          <w:rFonts w:ascii="Myriad Pro" w:hAnsi="Myriad Pro"/>
          <w:bCs/>
          <w:sz w:val="26"/>
          <w:szCs w:val="26"/>
        </w:rPr>
        <w:t>№ </w:t>
      </w:r>
      <w:r w:rsidRPr="00B2193E">
        <w:rPr>
          <w:rFonts w:ascii="Myriad Pro" w:hAnsi="Myriad Pro"/>
          <w:bCs/>
          <w:sz w:val="26"/>
          <w:szCs w:val="26"/>
        </w:rPr>
        <w:t xml:space="preserve"> 1.1/21/12935-исх с разъяснениями по вышеуказанным отрицательным значениям (со знаком «-») стоимости объектов, с предоставлением документов, обосновывающих данную информацию (корректировочные акты о приемке выполненных работ, корректировочные справки о стоимости выполненных работ и затрат и др.), экспертами </w:t>
      </w:r>
      <w:r w:rsidR="001F7834" w:rsidRPr="00B2193E">
        <w:rPr>
          <w:rFonts w:ascii="Myriad Pro" w:hAnsi="Myriad Pro"/>
          <w:bCs/>
          <w:sz w:val="26"/>
          <w:szCs w:val="26"/>
        </w:rPr>
        <w:t>У</w:t>
      </w:r>
      <w:r w:rsidRPr="00B2193E">
        <w:rPr>
          <w:rFonts w:ascii="Myriad Pro" w:hAnsi="Myriad Pro"/>
          <w:bCs/>
          <w:sz w:val="26"/>
          <w:szCs w:val="26"/>
        </w:rPr>
        <w:t xml:space="preserve">правления </w:t>
      </w:r>
      <w:r w:rsidRPr="00B2193E">
        <w:rPr>
          <w:rFonts w:ascii="Myriad Pro" w:hAnsi="Myriad Pro"/>
          <w:bCs/>
          <w:sz w:val="26"/>
          <w:szCs w:val="26"/>
        </w:rPr>
        <w:lastRenderedPageBreak/>
        <w:t xml:space="preserve">по тарифам  проведена корректировка стоимости вышеуказанных объектов, включенных в базу инвестированного капитала 2016 года (приложение 2). </w:t>
      </w:r>
    </w:p>
    <w:p w14:paraId="2B1DF42E" w14:textId="6D7C60D1" w:rsidR="00127452" w:rsidRPr="00B2193E" w:rsidRDefault="00193C07"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Филиалом «Алтайэнерго» </w:t>
      </w:r>
      <w:r w:rsidR="00127452" w:rsidRPr="00B2193E">
        <w:rPr>
          <w:rFonts w:ascii="Myriad Pro" w:hAnsi="Myriad Pro"/>
          <w:bCs/>
          <w:sz w:val="26"/>
          <w:szCs w:val="26"/>
        </w:rPr>
        <w:t xml:space="preserve">письмом от 01.11.2017 </w:t>
      </w:r>
      <w:r w:rsidR="00393E59">
        <w:rPr>
          <w:rFonts w:ascii="Myriad Pro" w:hAnsi="Myriad Pro"/>
          <w:bCs/>
          <w:sz w:val="26"/>
          <w:szCs w:val="26"/>
        </w:rPr>
        <w:t>№ </w:t>
      </w:r>
      <w:r w:rsidR="00127452" w:rsidRPr="00B2193E">
        <w:rPr>
          <w:rFonts w:ascii="Myriad Pro" w:hAnsi="Myriad Pro"/>
          <w:bCs/>
          <w:sz w:val="26"/>
          <w:szCs w:val="26"/>
        </w:rPr>
        <w:t xml:space="preserve"> 1.1/21/13548-исх в адрес </w:t>
      </w:r>
      <w:r w:rsidRPr="00B2193E">
        <w:rPr>
          <w:rFonts w:ascii="Myriad Pro" w:hAnsi="Myriad Pro"/>
          <w:bCs/>
          <w:sz w:val="26"/>
          <w:szCs w:val="26"/>
        </w:rPr>
        <w:t>У</w:t>
      </w:r>
      <w:r w:rsidR="00127452" w:rsidRPr="00B2193E">
        <w:rPr>
          <w:rFonts w:ascii="Myriad Pro" w:hAnsi="Myriad Pro"/>
          <w:bCs/>
          <w:sz w:val="26"/>
          <w:szCs w:val="26"/>
        </w:rPr>
        <w:t>правления по тарифам представлена информация в части строительства объектов технологического присоединения по льготным категориям заявителей, включенным в базу инвестированного капитала 2016 года. В соответствии с абзацем 11 пункта 32 Основ ценообразования сумма в размере 75 120,</w:t>
      </w:r>
      <w:r w:rsidR="004A63F3" w:rsidRPr="00B2193E">
        <w:rPr>
          <w:rFonts w:ascii="Myriad Pro" w:hAnsi="Myriad Pro"/>
          <w:bCs/>
          <w:sz w:val="26"/>
          <w:szCs w:val="26"/>
        </w:rPr>
        <w:t>1</w:t>
      </w:r>
      <w:r w:rsidR="00127452" w:rsidRPr="00B2193E">
        <w:rPr>
          <w:rFonts w:ascii="Myriad Pro" w:hAnsi="Myriad Pro"/>
          <w:bCs/>
          <w:sz w:val="26"/>
          <w:szCs w:val="26"/>
        </w:rPr>
        <w:t xml:space="preserve"> тыс. руб. без НДС по инвестиционным проектам согласно приложению 3 подлежит рассмотрению при расчете выпадающих доходов технологического присоединения льготных категорий заявителей.</w:t>
      </w:r>
    </w:p>
    <w:p w14:paraId="5159B3EF" w14:textId="64EB7E8F"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Размер базы инвестированного капитала («новый» капитал) фактически введенных объектов и принятых управлением по тарифам составил 727 332,473 тыс. руб. без НДС (938 980,32 - 136 527,75 - 75 120,09). </w:t>
      </w:r>
    </w:p>
    <w:p w14:paraId="7958B7E1" w14:textId="230D31D4"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Таким образом, база инвестированного капитала филиала </w:t>
      </w:r>
      <w:r w:rsidR="00393E59">
        <w:rPr>
          <w:rFonts w:ascii="Myriad Pro" w:hAnsi="Myriad Pro"/>
          <w:bCs/>
          <w:sz w:val="26"/>
          <w:szCs w:val="26"/>
        </w:rPr>
        <w:t>ПАО </w:t>
      </w:r>
      <w:r w:rsidRPr="00B2193E">
        <w:rPr>
          <w:rFonts w:ascii="Myriad Pro" w:hAnsi="Myriad Pro"/>
          <w:bCs/>
          <w:sz w:val="26"/>
          <w:szCs w:val="26"/>
        </w:rPr>
        <w:t xml:space="preserve">«МРСК Сибири» - «Алтайэнерго» на начало 2017 года определена </w:t>
      </w:r>
      <w:r w:rsidR="00193C07" w:rsidRPr="00B2193E">
        <w:rPr>
          <w:rFonts w:ascii="Myriad Pro" w:hAnsi="Myriad Pro"/>
          <w:bCs/>
          <w:sz w:val="26"/>
          <w:szCs w:val="26"/>
        </w:rPr>
        <w:t>У</w:t>
      </w:r>
      <w:r w:rsidRPr="00B2193E">
        <w:rPr>
          <w:rFonts w:ascii="Myriad Pro" w:hAnsi="Myriad Pro"/>
          <w:bCs/>
          <w:sz w:val="26"/>
          <w:szCs w:val="26"/>
        </w:rPr>
        <w:t>правлением по тарифам по первоначальной стоимости в размере:</w:t>
      </w:r>
    </w:p>
    <w:p w14:paraId="5B932DB2" w14:textId="60471EAB"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 39 320 774,66 тыс. руб. + 727 332,473 тыс. руб. - 9 720,47 тыс. руб. – 909,59 тыс. руб. = 40 037 477,07 тыс. руб. </w:t>
      </w:r>
    </w:p>
    <w:p w14:paraId="384CE25A" w14:textId="69F627E8"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и остаточной стоимости: 8 606 176,31 + 727 332,47 тыс. руб. –</w:t>
      </w:r>
      <w:r w:rsidR="00193C07" w:rsidRPr="00B2193E">
        <w:rPr>
          <w:rFonts w:ascii="Myriad Pro" w:hAnsi="Myriad Pro"/>
          <w:bCs/>
          <w:sz w:val="26"/>
          <w:szCs w:val="26"/>
        </w:rPr>
        <w:t xml:space="preserve"> </w:t>
      </w:r>
      <w:r w:rsidRPr="00B2193E">
        <w:rPr>
          <w:rFonts w:ascii="Myriad Pro" w:hAnsi="Myriad Pro"/>
          <w:bCs/>
          <w:sz w:val="26"/>
          <w:szCs w:val="26"/>
        </w:rPr>
        <w:t>2 402,96  –  536,99 тыс. руб. – 1 135 991,7 тыс. руб. = 8 194 577,14 тыс. руб.</w:t>
      </w:r>
    </w:p>
    <w:p w14:paraId="7894649E" w14:textId="693D5ACD"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В рамках исполнения решения ФАС России, управлением по тарифам произведен расчет количества условных единиц за 2012</w:t>
      </w:r>
      <w:r w:rsidR="00193C07" w:rsidRPr="00B2193E">
        <w:rPr>
          <w:rFonts w:ascii="Myriad Pro" w:hAnsi="Myriad Pro"/>
          <w:bCs/>
          <w:sz w:val="26"/>
          <w:szCs w:val="26"/>
        </w:rPr>
        <w:t xml:space="preserve"> - </w:t>
      </w:r>
      <w:r w:rsidRPr="00B2193E">
        <w:rPr>
          <w:rFonts w:ascii="Myriad Pro" w:hAnsi="Myriad Pro"/>
          <w:bCs/>
          <w:sz w:val="26"/>
          <w:szCs w:val="26"/>
        </w:rPr>
        <w:t xml:space="preserve">2015 годы в соответствии с законодательством о государственном регулировании цен (тарифов) в электроэнергетике, в том числе с учетом, утвержденной Минэнерго России инвестиционной программой для филиала </w:t>
      </w:r>
      <w:r w:rsidR="00393E59">
        <w:rPr>
          <w:rFonts w:ascii="Myriad Pro" w:hAnsi="Myriad Pro"/>
          <w:bCs/>
          <w:sz w:val="26"/>
          <w:szCs w:val="26"/>
        </w:rPr>
        <w:t>ПАО </w:t>
      </w:r>
      <w:r w:rsidRPr="00B2193E">
        <w:rPr>
          <w:rFonts w:ascii="Myriad Pro" w:hAnsi="Myriad Pro"/>
          <w:bCs/>
          <w:sz w:val="26"/>
          <w:szCs w:val="26"/>
        </w:rPr>
        <w:t>«МРСК Сибири» - «Алтайэнерго», и базой инвестированного капитала.</w:t>
      </w:r>
    </w:p>
    <w:p w14:paraId="6FE4FE00" w14:textId="75BFA640"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Согласно пункту 2 приказа Федеральной службы по тарифам от 30.03.2012 </w:t>
      </w:r>
      <w:r w:rsidR="00393E59">
        <w:rPr>
          <w:rFonts w:ascii="Myriad Pro" w:hAnsi="Myriad Pro"/>
          <w:bCs/>
          <w:sz w:val="26"/>
          <w:szCs w:val="26"/>
        </w:rPr>
        <w:t>№ </w:t>
      </w:r>
      <w:r w:rsidRPr="00B2193E">
        <w:rPr>
          <w:rFonts w:ascii="Myriad Pro" w:hAnsi="Myriad Pro"/>
          <w:bCs/>
          <w:sz w:val="26"/>
          <w:szCs w:val="26"/>
        </w:rPr>
        <w:t xml:space="preserve"> 228-э, количество условных единиц, относящихся к активам, необходимым для осуществления регулируемой деятельности, определяется регулирующими </w:t>
      </w:r>
      <w:r w:rsidRPr="00B2193E">
        <w:rPr>
          <w:rFonts w:ascii="Myriad Pro" w:hAnsi="Myriad Pro"/>
          <w:bCs/>
          <w:sz w:val="26"/>
          <w:szCs w:val="26"/>
        </w:rPr>
        <w:lastRenderedPageBreak/>
        <w:t>органами исходя из количества условных единиц, относящихся к активам, включаемым в регулируемую базу инвестированного капитала.</w:t>
      </w:r>
    </w:p>
    <w:p w14:paraId="3EF148E6" w14:textId="344BB5DB"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В рамках исполнения решения ФАС России, </w:t>
      </w:r>
      <w:r w:rsidR="00193C07" w:rsidRPr="00B2193E">
        <w:rPr>
          <w:rFonts w:ascii="Myriad Pro" w:hAnsi="Myriad Pro"/>
          <w:bCs/>
          <w:sz w:val="26"/>
          <w:szCs w:val="26"/>
        </w:rPr>
        <w:t>У</w:t>
      </w:r>
      <w:r w:rsidRPr="00B2193E">
        <w:rPr>
          <w:rFonts w:ascii="Myriad Pro" w:hAnsi="Myriad Pro"/>
          <w:bCs/>
          <w:sz w:val="26"/>
          <w:szCs w:val="26"/>
        </w:rPr>
        <w:t>правлением по тарифам принято количество условных единиц за 2015 год в количестве 169 140,21 у.е.</w:t>
      </w:r>
    </w:p>
    <w:p w14:paraId="61110305" w14:textId="4199EBCE"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Дополнительно к утвержденному объему за 2015 год добавлен прирост объектов электросетевого хозяйства в 2016 году в соответствии утвержденной инвестиционной программой и базой инвестированного капитала.</w:t>
      </w:r>
    </w:p>
    <w:p w14:paraId="48F824A3" w14:textId="78C5AFBE" w:rsidR="00127452" w:rsidRPr="00B2193E" w:rsidRDefault="00127452" w:rsidP="00127452">
      <w:pPr>
        <w:spacing w:line="360" w:lineRule="auto"/>
        <w:ind w:firstLine="567"/>
        <w:jc w:val="both"/>
        <w:rPr>
          <w:rFonts w:ascii="Myriad Pro" w:hAnsi="Myriad Pro"/>
          <w:bCs/>
          <w:sz w:val="26"/>
          <w:szCs w:val="26"/>
        </w:rPr>
      </w:pPr>
      <w:r w:rsidRPr="00B2193E">
        <w:rPr>
          <w:rFonts w:ascii="Myriad Pro" w:hAnsi="Myriad Pro"/>
          <w:bCs/>
          <w:sz w:val="26"/>
          <w:szCs w:val="26"/>
        </w:rPr>
        <w:t xml:space="preserve">На основании изложенного </w:t>
      </w:r>
      <w:r w:rsidR="00FA5D5A" w:rsidRPr="00B2193E">
        <w:rPr>
          <w:rFonts w:ascii="Myriad Pro" w:hAnsi="Myriad Pro"/>
          <w:bCs/>
          <w:sz w:val="26"/>
          <w:szCs w:val="26"/>
        </w:rPr>
        <w:t>корректировка</w:t>
      </w:r>
      <w:r w:rsidRPr="00B2193E">
        <w:rPr>
          <w:rFonts w:ascii="Myriad Pro" w:hAnsi="Myriad Pro"/>
          <w:bCs/>
          <w:sz w:val="26"/>
          <w:szCs w:val="26"/>
        </w:rPr>
        <w:t xml:space="preserve"> по </w:t>
      </w:r>
      <w:r w:rsidR="00B2193E">
        <w:rPr>
          <w:rFonts w:ascii="Myriad Pro" w:hAnsi="Myriad Pro"/>
          <w:bCs/>
          <w:sz w:val="26"/>
          <w:szCs w:val="26"/>
        </w:rPr>
        <w:t>операционным</w:t>
      </w:r>
      <w:r w:rsidR="00B2193E" w:rsidRPr="00B2193E">
        <w:rPr>
          <w:rFonts w:ascii="Myriad Pro" w:hAnsi="Myriad Pro"/>
          <w:bCs/>
          <w:sz w:val="26"/>
          <w:szCs w:val="26"/>
        </w:rPr>
        <w:t xml:space="preserve"> </w:t>
      </w:r>
      <w:r w:rsidRPr="00B2193E">
        <w:rPr>
          <w:rFonts w:ascii="Myriad Pro" w:hAnsi="Myriad Pro"/>
          <w:bCs/>
          <w:sz w:val="26"/>
          <w:szCs w:val="26"/>
        </w:rPr>
        <w:t>расходам за 2016 год представлена в таблице.</w:t>
      </w:r>
    </w:p>
    <w:tbl>
      <w:tblPr>
        <w:tblW w:w="5086" w:type="pct"/>
        <w:tblLayout w:type="fixed"/>
        <w:tblLook w:val="04A0" w:firstRow="1" w:lastRow="0" w:firstColumn="1" w:lastColumn="0" w:noHBand="0" w:noVBand="1"/>
      </w:tblPr>
      <w:tblGrid>
        <w:gridCol w:w="2460"/>
        <w:gridCol w:w="1163"/>
        <w:gridCol w:w="1232"/>
        <w:gridCol w:w="1232"/>
        <w:gridCol w:w="1232"/>
        <w:gridCol w:w="1232"/>
        <w:gridCol w:w="8"/>
        <w:gridCol w:w="1166"/>
        <w:gridCol w:w="10"/>
      </w:tblGrid>
      <w:tr w:rsidR="00127452" w:rsidRPr="00193C07" w14:paraId="07657368" w14:textId="77777777" w:rsidTr="00937552">
        <w:trPr>
          <w:gridAfter w:val="1"/>
          <w:wAfter w:w="4" w:type="pct"/>
          <w:trHeight w:val="300"/>
        </w:trPr>
        <w:tc>
          <w:tcPr>
            <w:tcW w:w="1263"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9E248F0"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показатель</w:t>
            </w:r>
          </w:p>
        </w:tc>
        <w:tc>
          <w:tcPr>
            <w:tcW w:w="3732" w:type="pct"/>
            <w:gridSpan w:val="7"/>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09150B76"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годы</w:t>
            </w:r>
          </w:p>
        </w:tc>
      </w:tr>
      <w:tr w:rsidR="00127452" w:rsidRPr="00193C07" w14:paraId="0DFB920C" w14:textId="77777777" w:rsidTr="00937552">
        <w:trPr>
          <w:gridAfter w:val="1"/>
          <w:wAfter w:w="4" w:type="pct"/>
          <w:trHeight w:val="300"/>
        </w:trPr>
        <w:tc>
          <w:tcPr>
            <w:tcW w:w="1263"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A08FF79" w14:textId="77777777" w:rsidR="00127452" w:rsidRPr="00193C07" w:rsidRDefault="00127452">
            <w:pPr>
              <w:spacing w:line="276" w:lineRule="auto"/>
              <w:rPr>
                <w:rFonts w:ascii="Myriad Pro" w:hAnsi="Myriad Pro"/>
                <w:color w:val="FFFFFF" w:themeColor="background1"/>
                <w:sz w:val="20"/>
                <w:szCs w:val="20"/>
                <w:lang w:eastAsia="en-US"/>
              </w:rPr>
            </w:pPr>
          </w:p>
        </w:tc>
        <w:tc>
          <w:tcPr>
            <w:tcW w:w="59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263DA29F"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2011</w:t>
            </w:r>
          </w:p>
        </w:tc>
        <w:tc>
          <w:tcPr>
            <w:tcW w:w="63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25946330"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2012</w:t>
            </w:r>
          </w:p>
        </w:tc>
        <w:tc>
          <w:tcPr>
            <w:tcW w:w="63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48ADEF78"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2013</w:t>
            </w:r>
          </w:p>
        </w:tc>
        <w:tc>
          <w:tcPr>
            <w:tcW w:w="63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53C8AFED"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2014</w:t>
            </w:r>
          </w:p>
        </w:tc>
        <w:tc>
          <w:tcPr>
            <w:tcW w:w="63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5511EF10"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2015</w:t>
            </w:r>
          </w:p>
        </w:tc>
        <w:tc>
          <w:tcPr>
            <w:tcW w:w="603" w:type="pct"/>
            <w:gridSpan w:val="2"/>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2C0D1C18" w14:textId="77777777" w:rsidR="00127452" w:rsidRPr="00193C07" w:rsidRDefault="00127452">
            <w:pPr>
              <w:spacing w:line="276" w:lineRule="auto"/>
              <w:jc w:val="center"/>
              <w:rPr>
                <w:rFonts w:ascii="Myriad Pro" w:hAnsi="Myriad Pro"/>
                <w:color w:val="FFFFFF" w:themeColor="background1"/>
                <w:sz w:val="20"/>
                <w:szCs w:val="20"/>
                <w:lang w:eastAsia="en-US"/>
              </w:rPr>
            </w:pPr>
            <w:r w:rsidRPr="00193C07">
              <w:rPr>
                <w:rFonts w:ascii="Myriad Pro" w:hAnsi="Myriad Pro"/>
                <w:color w:val="FFFFFF" w:themeColor="background1"/>
                <w:sz w:val="20"/>
                <w:szCs w:val="20"/>
                <w:lang w:eastAsia="en-US"/>
              </w:rPr>
              <w:t>2016</w:t>
            </w:r>
          </w:p>
        </w:tc>
      </w:tr>
      <w:tr w:rsidR="00127452" w:rsidRPr="00193C07" w14:paraId="3C358A69" w14:textId="77777777" w:rsidTr="00290207">
        <w:trPr>
          <w:trHeight w:val="300"/>
        </w:trPr>
        <w:tc>
          <w:tcPr>
            <w:tcW w:w="5000" w:type="pct"/>
            <w:gridSpan w:val="9"/>
            <w:tcBorders>
              <w:top w:val="single" w:sz="8" w:space="0" w:color="FFFFFF"/>
              <w:left w:val="single" w:sz="4" w:space="0" w:color="auto"/>
              <w:bottom w:val="single" w:sz="4" w:space="0" w:color="auto"/>
              <w:right w:val="single" w:sz="4" w:space="0" w:color="auto"/>
            </w:tcBorders>
            <w:shd w:val="clear" w:color="auto" w:fill="EAF1DD" w:themeFill="accent3" w:themeFillTint="33"/>
            <w:noWrap/>
            <w:vAlign w:val="bottom"/>
            <w:hideMark/>
          </w:tcPr>
          <w:p w14:paraId="071E9B39" w14:textId="77777777" w:rsidR="00127452" w:rsidRPr="00193C07" w:rsidRDefault="00127452">
            <w:pPr>
              <w:spacing w:line="276" w:lineRule="auto"/>
              <w:jc w:val="center"/>
              <w:rPr>
                <w:rFonts w:ascii="Myriad Pro" w:hAnsi="Myriad Pro"/>
                <w:sz w:val="20"/>
                <w:szCs w:val="20"/>
                <w:lang w:eastAsia="en-US"/>
              </w:rPr>
            </w:pPr>
            <w:r w:rsidRPr="00193C07">
              <w:rPr>
                <w:rFonts w:ascii="Myriad Pro" w:hAnsi="Myriad Pro"/>
                <w:sz w:val="20"/>
                <w:szCs w:val="20"/>
                <w:lang w:eastAsia="en-US"/>
              </w:rPr>
              <w:t>плановые значения для расчета подконтрольных расходов</w:t>
            </w:r>
          </w:p>
        </w:tc>
      </w:tr>
      <w:tr w:rsidR="00127452" w:rsidRPr="00193C07" w14:paraId="45AF2809"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6D0BBA87"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инфляция</w:t>
            </w:r>
          </w:p>
        </w:tc>
        <w:tc>
          <w:tcPr>
            <w:tcW w:w="597" w:type="pct"/>
            <w:tcBorders>
              <w:top w:val="nil"/>
              <w:left w:val="nil"/>
              <w:bottom w:val="single" w:sz="4" w:space="0" w:color="auto"/>
              <w:right w:val="single" w:sz="4" w:space="0" w:color="auto"/>
            </w:tcBorders>
            <w:shd w:val="clear" w:color="auto" w:fill="FFFFFF"/>
            <w:vAlign w:val="center"/>
            <w:hideMark/>
          </w:tcPr>
          <w:p w14:paraId="75FFCBD2"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vAlign w:val="center"/>
            <w:hideMark/>
          </w:tcPr>
          <w:p w14:paraId="713B1E0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5,10%</w:t>
            </w:r>
          </w:p>
        </w:tc>
        <w:tc>
          <w:tcPr>
            <w:tcW w:w="633" w:type="pct"/>
            <w:tcBorders>
              <w:top w:val="nil"/>
              <w:left w:val="nil"/>
              <w:bottom w:val="single" w:sz="4" w:space="0" w:color="auto"/>
              <w:right w:val="single" w:sz="4" w:space="0" w:color="auto"/>
            </w:tcBorders>
            <w:shd w:val="clear" w:color="auto" w:fill="FFFFFF"/>
            <w:vAlign w:val="center"/>
            <w:hideMark/>
          </w:tcPr>
          <w:p w14:paraId="03FB5A7F"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7,10%</w:t>
            </w:r>
          </w:p>
        </w:tc>
        <w:tc>
          <w:tcPr>
            <w:tcW w:w="633" w:type="pct"/>
            <w:tcBorders>
              <w:top w:val="nil"/>
              <w:left w:val="nil"/>
              <w:bottom w:val="single" w:sz="4" w:space="0" w:color="auto"/>
              <w:right w:val="single" w:sz="4" w:space="0" w:color="auto"/>
            </w:tcBorders>
            <w:shd w:val="clear" w:color="auto" w:fill="FFFFFF"/>
            <w:vAlign w:val="center"/>
            <w:hideMark/>
          </w:tcPr>
          <w:p w14:paraId="5CCB61EC"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5,60%</w:t>
            </w:r>
          </w:p>
        </w:tc>
        <w:tc>
          <w:tcPr>
            <w:tcW w:w="633" w:type="pct"/>
            <w:tcBorders>
              <w:top w:val="nil"/>
              <w:left w:val="nil"/>
              <w:bottom w:val="single" w:sz="4" w:space="0" w:color="auto"/>
              <w:right w:val="single" w:sz="4" w:space="0" w:color="auto"/>
            </w:tcBorders>
            <w:shd w:val="clear" w:color="auto" w:fill="FFFFFF"/>
            <w:vAlign w:val="center"/>
            <w:hideMark/>
          </w:tcPr>
          <w:p w14:paraId="017885E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6,70%</w:t>
            </w:r>
          </w:p>
        </w:tc>
        <w:tc>
          <w:tcPr>
            <w:tcW w:w="603" w:type="pct"/>
            <w:gridSpan w:val="2"/>
            <w:tcBorders>
              <w:top w:val="nil"/>
              <w:left w:val="nil"/>
              <w:bottom w:val="single" w:sz="4" w:space="0" w:color="auto"/>
              <w:right w:val="single" w:sz="4" w:space="0" w:color="auto"/>
            </w:tcBorders>
            <w:shd w:val="clear" w:color="auto" w:fill="FFFFFF"/>
            <w:vAlign w:val="center"/>
            <w:hideMark/>
          </w:tcPr>
          <w:p w14:paraId="07B4FF34"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7,40%</w:t>
            </w:r>
          </w:p>
        </w:tc>
      </w:tr>
      <w:tr w:rsidR="00127452" w:rsidRPr="00193C07" w14:paraId="102DE182" w14:textId="77777777" w:rsidTr="00937552">
        <w:trPr>
          <w:gridAfter w:val="1"/>
          <w:wAfter w:w="4" w:type="pct"/>
          <w:trHeight w:val="48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6B9FC4CF"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индекс эффективности операционных расходов</w:t>
            </w:r>
          </w:p>
        </w:tc>
        <w:tc>
          <w:tcPr>
            <w:tcW w:w="597" w:type="pct"/>
            <w:tcBorders>
              <w:top w:val="nil"/>
              <w:left w:val="nil"/>
              <w:bottom w:val="single" w:sz="4" w:space="0" w:color="auto"/>
              <w:right w:val="single" w:sz="4" w:space="0" w:color="auto"/>
            </w:tcBorders>
            <w:shd w:val="clear" w:color="auto" w:fill="FFFFFF"/>
            <w:vAlign w:val="center"/>
            <w:hideMark/>
          </w:tcPr>
          <w:p w14:paraId="6B4E3222"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vAlign w:val="center"/>
            <w:hideMark/>
          </w:tcPr>
          <w:p w14:paraId="31E622C9"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vAlign w:val="center"/>
            <w:hideMark/>
          </w:tcPr>
          <w:p w14:paraId="64D14A2A"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vAlign w:val="center"/>
            <w:hideMark/>
          </w:tcPr>
          <w:p w14:paraId="4C172298"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vAlign w:val="center"/>
            <w:hideMark/>
          </w:tcPr>
          <w:p w14:paraId="2E970C4B"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03" w:type="pct"/>
            <w:gridSpan w:val="2"/>
            <w:tcBorders>
              <w:top w:val="nil"/>
              <w:left w:val="nil"/>
              <w:bottom w:val="single" w:sz="4" w:space="0" w:color="auto"/>
              <w:right w:val="single" w:sz="4" w:space="0" w:color="auto"/>
            </w:tcBorders>
            <w:shd w:val="clear" w:color="auto" w:fill="FFFFFF"/>
            <w:vAlign w:val="center"/>
            <w:hideMark/>
          </w:tcPr>
          <w:p w14:paraId="73BF6260"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r>
      <w:tr w:rsidR="00127452" w:rsidRPr="00193C07" w14:paraId="15F92554"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4B30E99B"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количество активов, всего</w:t>
            </w:r>
          </w:p>
        </w:tc>
        <w:tc>
          <w:tcPr>
            <w:tcW w:w="597" w:type="pct"/>
            <w:tcBorders>
              <w:top w:val="nil"/>
              <w:left w:val="nil"/>
              <w:bottom w:val="single" w:sz="4" w:space="0" w:color="auto"/>
              <w:right w:val="single" w:sz="4" w:space="0" w:color="auto"/>
            </w:tcBorders>
            <w:shd w:val="clear" w:color="auto" w:fill="FFFFFF"/>
            <w:vAlign w:val="center"/>
            <w:hideMark/>
          </w:tcPr>
          <w:p w14:paraId="2E7EADAF"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vAlign w:val="center"/>
            <w:hideMark/>
          </w:tcPr>
          <w:p w14:paraId="4CD9EC43" w14:textId="56A1BF0C"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xml:space="preserve"> 172 026,16</w:t>
            </w:r>
          </w:p>
        </w:tc>
        <w:tc>
          <w:tcPr>
            <w:tcW w:w="633" w:type="pct"/>
            <w:tcBorders>
              <w:top w:val="nil"/>
              <w:left w:val="nil"/>
              <w:bottom w:val="single" w:sz="4" w:space="0" w:color="auto"/>
              <w:right w:val="single" w:sz="4" w:space="0" w:color="auto"/>
            </w:tcBorders>
            <w:shd w:val="clear" w:color="auto" w:fill="FFFFFF"/>
            <w:vAlign w:val="center"/>
            <w:hideMark/>
          </w:tcPr>
          <w:p w14:paraId="5F49B070"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172 462,63</w:t>
            </w:r>
          </w:p>
        </w:tc>
        <w:tc>
          <w:tcPr>
            <w:tcW w:w="633" w:type="pct"/>
            <w:tcBorders>
              <w:top w:val="nil"/>
              <w:left w:val="nil"/>
              <w:bottom w:val="single" w:sz="4" w:space="0" w:color="auto"/>
              <w:right w:val="single" w:sz="4" w:space="0" w:color="auto"/>
            </w:tcBorders>
            <w:shd w:val="clear" w:color="auto" w:fill="FFFFFF"/>
            <w:vAlign w:val="center"/>
            <w:hideMark/>
          </w:tcPr>
          <w:p w14:paraId="29029A52"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170 564,09</w:t>
            </w:r>
          </w:p>
        </w:tc>
        <w:tc>
          <w:tcPr>
            <w:tcW w:w="633" w:type="pct"/>
            <w:tcBorders>
              <w:top w:val="nil"/>
              <w:left w:val="nil"/>
              <w:bottom w:val="single" w:sz="4" w:space="0" w:color="auto"/>
              <w:right w:val="single" w:sz="4" w:space="0" w:color="auto"/>
            </w:tcBorders>
            <w:shd w:val="clear" w:color="auto" w:fill="FFFFFF"/>
            <w:vAlign w:val="center"/>
            <w:hideMark/>
          </w:tcPr>
          <w:p w14:paraId="63E7094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171 386,33</w:t>
            </w:r>
          </w:p>
        </w:tc>
        <w:tc>
          <w:tcPr>
            <w:tcW w:w="603" w:type="pct"/>
            <w:gridSpan w:val="2"/>
            <w:tcBorders>
              <w:top w:val="nil"/>
              <w:left w:val="nil"/>
              <w:bottom w:val="single" w:sz="4" w:space="0" w:color="auto"/>
              <w:right w:val="single" w:sz="4" w:space="0" w:color="auto"/>
            </w:tcBorders>
            <w:shd w:val="clear" w:color="auto" w:fill="FFFFFF"/>
            <w:vAlign w:val="center"/>
            <w:hideMark/>
          </w:tcPr>
          <w:p w14:paraId="315B4880"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169 441,42</w:t>
            </w:r>
          </w:p>
        </w:tc>
      </w:tr>
      <w:tr w:rsidR="00127452" w:rsidRPr="00193C07" w14:paraId="6FE51A7F" w14:textId="77777777" w:rsidTr="00937552">
        <w:trPr>
          <w:gridAfter w:val="1"/>
          <w:wAfter w:w="4" w:type="pct"/>
          <w:trHeight w:val="597"/>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6B42048A" w14:textId="77777777" w:rsidR="00127452" w:rsidRPr="00193C07" w:rsidRDefault="00127452">
            <w:pPr>
              <w:spacing w:line="276" w:lineRule="auto"/>
              <w:rPr>
                <w:rFonts w:ascii="Myriad Pro" w:hAnsi="Myriad Pro"/>
                <w:i/>
                <w:iCs/>
                <w:sz w:val="18"/>
                <w:szCs w:val="18"/>
                <w:lang w:eastAsia="en-US"/>
              </w:rPr>
            </w:pPr>
            <w:r w:rsidRPr="00193C07">
              <w:rPr>
                <w:rFonts w:ascii="Myriad Pro" w:hAnsi="Myriad Pro"/>
                <w:i/>
                <w:iCs/>
                <w:sz w:val="18"/>
                <w:szCs w:val="18"/>
                <w:lang w:eastAsia="en-US"/>
              </w:rPr>
              <w:t>коэффициент эластичности операционных расходов по росту активов</w:t>
            </w:r>
          </w:p>
        </w:tc>
        <w:tc>
          <w:tcPr>
            <w:tcW w:w="597" w:type="pct"/>
            <w:tcBorders>
              <w:top w:val="nil"/>
              <w:left w:val="nil"/>
              <w:bottom w:val="single" w:sz="4" w:space="0" w:color="auto"/>
              <w:right w:val="single" w:sz="4" w:space="0" w:color="auto"/>
            </w:tcBorders>
            <w:shd w:val="clear" w:color="auto" w:fill="FFFFFF"/>
            <w:vAlign w:val="center"/>
            <w:hideMark/>
          </w:tcPr>
          <w:p w14:paraId="5EB5257B" w14:textId="77777777" w:rsidR="00127452" w:rsidRPr="00193C07" w:rsidRDefault="00127452" w:rsidP="00193C07">
            <w:pPr>
              <w:spacing w:line="276" w:lineRule="auto"/>
              <w:ind w:hanging="102"/>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vAlign w:val="center"/>
            <w:hideMark/>
          </w:tcPr>
          <w:p w14:paraId="666BC98E"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33" w:type="pct"/>
            <w:tcBorders>
              <w:top w:val="nil"/>
              <w:left w:val="nil"/>
              <w:bottom w:val="single" w:sz="4" w:space="0" w:color="auto"/>
              <w:right w:val="single" w:sz="4" w:space="0" w:color="auto"/>
            </w:tcBorders>
            <w:shd w:val="clear" w:color="auto" w:fill="FFFFFF"/>
            <w:vAlign w:val="center"/>
            <w:hideMark/>
          </w:tcPr>
          <w:p w14:paraId="50203FAD"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33" w:type="pct"/>
            <w:tcBorders>
              <w:top w:val="nil"/>
              <w:left w:val="nil"/>
              <w:bottom w:val="single" w:sz="4" w:space="0" w:color="auto"/>
              <w:right w:val="single" w:sz="4" w:space="0" w:color="auto"/>
            </w:tcBorders>
            <w:shd w:val="clear" w:color="auto" w:fill="FFFFFF"/>
            <w:vAlign w:val="center"/>
            <w:hideMark/>
          </w:tcPr>
          <w:p w14:paraId="0037A9B1"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33" w:type="pct"/>
            <w:tcBorders>
              <w:top w:val="nil"/>
              <w:left w:val="nil"/>
              <w:bottom w:val="single" w:sz="4" w:space="0" w:color="auto"/>
              <w:right w:val="single" w:sz="4" w:space="0" w:color="auto"/>
            </w:tcBorders>
            <w:shd w:val="clear" w:color="auto" w:fill="FFFFFF"/>
            <w:vAlign w:val="center"/>
            <w:hideMark/>
          </w:tcPr>
          <w:p w14:paraId="7275969B"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03" w:type="pct"/>
            <w:gridSpan w:val="2"/>
            <w:tcBorders>
              <w:top w:val="nil"/>
              <w:left w:val="nil"/>
              <w:bottom w:val="single" w:sz="4" w:space="0" w:color="auto"/>
              <w:right w:val="single" w:sz="4" w:space="0" w:color="auto"/>
            </w:tcBorders>
            <w:shd w:val="clear" w:color="auto" w:fill="FFFFFF"/>
            <w:vAlign w:val="center"/>
            <w:hideMark/>
          </w:tcPr>
          <w:p w14:paraId="241FB811"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r>
      <w:tr w:rsidR="00127452" w:rsidRPr="00193C07" w14:paraId="28EF88A4" w14:textId="77777777" w:rsidTr="00937552">
        <w:trPr>
          <w:gridAfter w:val="1"/>
          <w:wAfter w:w="4" w:type="pct"/>
          <w:trHeight w:val="48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43366E6D"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индекс изменения количества активов</w:t>
            </w:r>
          </w:p>
        </w:tc>
        <w:tc>
          <w:tcPr>
            <w:tcW w:w="597" w:type="pct"/>
            <w:tcBorders>
              <w:top w:val="nil"/>
              <w:left w:val="nil"/>
              <w:bottom w:val="single" w:sz="4" w:space="0" w:color="auto"/>
              <w:right w:val="single" w:sz="4" w:space="0" w:color="auto"/>
            </w:tcBorders>
            <w:shd w:val="clear" w:color="auto" w:fill="FFFFFF"/>
            <w:vAlign w:val="center"/>
            <w:hideMark/>
          </w:tcPr>
          <w:p w14:paraId="1A3721D8"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vAlign w:val="center"/>
            <w:hideMark/>
          </w:tcPr>
          <w:p w14:paraId="501A1191"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-1,74%</w:t>
            </w:r>
          </w:p>
        </w:tc>
        <w:tc>
          <w:tcPr>
            <w:tcW w:w="633" w:type="pct"/>
            <w:tcBorders>
              <w:top w:val="nil"/>
              <w:left w:val="nil"/>
              <w:bottom w:val="single" w:sz="4" w:space="0" w:color="auto"/>
              <w:right w:val="single" w:sz="4" w:space="0" w:color="auto"/>
            </w:tcBorders>
            <w:shd w:val="clear" w:color="auto" w:fill="FFFFFF"/>
            <w:vAlign w:val="center"/>
            <w:hideMark/>
          </w:tcPr>
          <w:p w14:paraId="1320C710"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0,19%</w:t>
            </w:r>
          </w:p>
        </w:tc>
        <w:tc>
          <w:tcPr>
            <w:tcW w:w="633" w:type="pct"/>
            <w:tcBorders>
              <w:top w:val="nil"/>
              <w:left w:val="nil"/>
              <w:bottom w:val="single" w:sz="4" w:space="0" w:color="auto"/>
              <w:right w:val="single" w:sz="4" w:space="0" w:color="auto"/>
            </w:tcBorders>
            <w:shd w:val="clear" w:color="auto" w:fill="FFFFFF"/>
            <w:vAlign w:val="center"/>
            <w:hideMark/>
          </w:tcPr>
          <w:p w14:paraId="6B816D0D"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-0,83%</w:t>
            </w:r>
          </w:p>
        </w:tc>
        <w:tc>
          <w:tcPr>
            <w:tcW w:w="633" w:type="pct"/>
            <w:tcBorders>
              <w:top w:val="nil"/>
              <w:left w:val="nil"/>
              <w:bottom w:val="single" w:sz="4" w:space="0" w:color="auto"/>
              <w:right w:val="single" w:sz="4" w:space="0" w:color="auto"/>
            </w:tcBorders>
            <w:shd w:val="clear" w:color="auto" w:fill="FFFFFF"/>
            <w:vAlign w:val="center"/>
            <w:hideMark/>
          </w:tcPr>
          <w:p w14:paraId="5F418D6C"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0,36%</w:t>
            </w:r>
          </w:p>
        </w:tc>
        <w:tc>
          <w:tcPr>
            <w:tcW w:w="603" w:type="pct"/>
            <w:gridSpan w:val="2"/>
            <w:tcBorders>
              <w:top w:val="nil"/>
              <w:left w:val="nil"/>
              <w:bottom w:val="single" w:sz="4" w:space="0" w:color="auto"/>
              <w:right w:val="single" w:sz="4" w:space="0" w:color="auto"/>
            </w:tcBorders>
            <w:shd w:val="clear" w:color="auto" w:fill="FFFFFF"/>
            <w:vAlign w:val="center"/>
            <w:hideMark/>
          </w:tcPr>
          <w:p w14:paraId="70DB5241"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-0,85%</w:t>
            </w:r>
          </w:p>
        </w:tc>
      </w:tr>
      <w:tr w:rsidR="00127452" w:rsidRPr="00193C07" w14:paraId="38948784" w14:textId="77777777" w:rsidTr="00937552">
        <w:trPr>
          <w:gridAfter w:val="1"/>
          <w:wAfter w:w="4" w:type="pct"/>
          <w:trHeight w:val="300"/>
        </w:trPr>
        <w:tc>
          <w:tcPr>
            <w:tcW w:w="1860"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859CD54"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итого коэффициент индексации</w:t>
            </w:r>
          </w:p>
        </w:tc>
        <w:tc>
          <w:tcPr>
            <w:tcW w:w="633" w:type="pct"/>
            <w:tcBorders>
              <w:top w:val="nil"/>
              <w:left w:val="nil"/>
              <w:bottom w:val="single" w:sz="4" w:space="0" w:color="auto"/>
              <w:right w:val="single" w:sz="4" w:space="0" w:color="auto"/>
            </w:tcBorders>
            <w:shd w:val="clear" w:color="auto" w:fill="FFFFFF"/>
            <w:vAlign w:val="center"/>
            <w:hideMark/>
          </w:tcPr>
          <w:p w14:paraId="7826C982"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1,0173</w:t>
            </w:r>
          </w:p>
        </w:tc>
        <w:tc>
          <w:tcPr>
            <w:tcW w:w="633" w:type="pct"/>
            <w:tcBorders>
              <w:top w:val="nil"/>
              <w:left w:val="nil"/>
              <w:bottom w:val="single" w:sz="4" w:space="0" w:color="auto"/>
              <w:right w:val="single" w:sz="4" w:space="0" w:color="auto"/>
            </w:tcBorders>
            <w:shd w:val="clear" w:color="auto" w:fill="FFFFFF"/>
            <w:vAlign w:val="center"/>
            <w:hideMark/>
          </w:tcPr>
          <w:p w14:paraId="030D70B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1,057</w:t>
            </w:r>
          </w:p>
        </w:tc>
        <w:tc>
          <w:tcPr>
            <w:tcW w:w="633" w:type="pct"/>
            <w:tcBorders>
              <w:top w:val="nil"/>
              <w:left w:val="nil"/>
              <w:bottom w:val="single" w:sz="4" w:space="0" w:color="auto"/>
              <w:right w:val="single" w:sz="4" w:space="0" w:color="auto"/>
            </w:tcBorders>
            <w:shd w:val="clear" w:color="auto" w:fill="FFFFFF"/>
            <w:vAlign w:val="center"/>
            <w:hideMark/>
          </w:tcPr>
          <w:p w14:paraId="35A928DE"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1,032</w:t>
            </w:r>
          </w:p>
        </w:tc>
        <w:tc>
          <w:tcPr>
            <w:tcW w:w="637" w:type="pct"/>
            <w:gridSpan w:val="2"/>
            <w:tcBorders>
              <w:top w:val="nil"/>
              <w:left w:val="nil"/>
              <w:bottom w:val="single" w:sz="4" w:space="0" w:color="auto"/>
              <w:right w:val="single" w:sz="4" w:space="0" w:color="auto"/>
            </w:tcBorders>
            <w:shd w:val="clear" w:color="auto" w:fill="FFFFFF"/>
            <w:vAlign w:val="center"/>
            <w:hideMark/>
          </w:tcPr>
          <w:p w14:paraId="35919C1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1,055</w:t>
            </w:r>
          </w:p>
        </w:tc>
        <w:tc>
          <w:tcPr>
            <w:tcW w:w="599" w:type="pct"/>
            <w:tcBorders>
              <w:top w:val="nil"/>
              <w:left w:val="nil"/>
              <w:bottom w:val="single" w:sz="4" w:space="0" w:color="auto"/>
              <w:right w:val="single" w:sz="4" w:space="0" w:color="auto"/>
            </w:tcBorders>
            <w:shd w:val="clear" w:color="auto" w:fill="FFFFFF"/>
            <w:vAlign w:val="center"/>
            <w:hideMark/>
          </w:tcPr>
          <w:p w14:paraId="2E1D6410" w14:textId="162B2659"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1,048</w:t>
            </w:r>
          </w:p>
        </w:tc>
      </w:tr>
      <w:tr w:rsidR="00127452" w:rsidRPr="00193C07" w14:paraId="06A26D69"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351F944B" w14:textId="106AE8E5" w:rsidR="00127452" w:rsidRPr="00193C07" w:rsidRDefault="00127452">
            <w:pPr>
              <w:spacing w:line="276" w:lineRule="auto"/>
              <w:rPr>
                <w:rFonts w:ascii="Myriad Pro" w:hAnsi="Myriad Pro"/>
                <w:b/>
                <w:bCs/>
                <w:i/>
                <w:iCs/>
                <w:sz w:val="20"/>
                <w:szCs w:val="20"/>
                <w:lang w:eastAsia="en-US"/>
              </w:rPr>
            </w:pPr>
            <w:r w:rsidRPr="00193C07">
              <w:rPr>
                <w:rFonts w:ascii="Myriad Pro" w:hAnsi="Myriad Pro"/>
                <w:b/>
                <w:bCs/>
                <w:i/>
                <w:iCs/>
                <w:sz w:val="20"/>
                <w:szCs w:val="20"/>
                <w:lang w:eastAsia="en-US"/>
              </w:rPr>
              <w:t>утвержд</w:t>
            </w:r>
            <w:r w:rsidR="00193C07">
              <w:rPr>
                <w:rFonts w:ascii="Myriad Pro" w:hAnsi="Myriad Pro"/>
                <w:b/>
                <w:bCs/>
                <w:i/>
                <w:iCs/>
                <w:sz w:val="20"/>
                <w:szCs w:val="20"/>
                <w:lang w:eastAsia="en-US"/>
              </w:rPr>
              <w:t>е</w:t>
            </w:r>
            <w:r w:rsidRPr="00193C07">
              <w:rPr>
                <w:rFonts w:ascii="Myriad Pro" w:hAnsi="Myriad Pro"/>
                <w:b/>
                <w:bCs/>
                <w:i/>
                <w:iCs/>
                <w:sz w:val="20"/>
                <w:szCs w:val="20"/>
                <w:lang w:eastAsia="en-US"/>
              </w:rPr>
              <w:t>нные подконтрольные</w:t>
            </w:r>
          </w:p>
        </w:tc>
        <w:tc>
          <w:tcPr>
            <w:tcW w:w="597" w:type="pct"/>
            <w:tcBorders>
              <w:top w:val="nil"/>
              <w:left w:val="nil"/>
              <w:bottom w:val="single" w:sz="4" w:space="0" w:color="auto"/>
              <w:right w:val="single" w:sz="4" w:space="0" w:color="auto"/>
            </w:tcBorders>
            <w:shd w:val="clear" w:color="auto" w:fill="FFFFFF"/>
            <w:noWrap/>
            <w:vAlign w:val="center"/>
            <w:hideMark/>
          </w:tcPr>
          <w:p w14:paraId="1788C3B6" w14:textId="77777777" w:rsidR="00127452" w:rsidRPr="00193C07" w:rsidRDefault="00127452" w:rsidP="00193C07">
            <w:pPr>
              <w:spacing w:line="276" w:lineRule="auto"/>
              <w:ind w:left="-102" w:right="-108"/>
              <w:rPr>
                <w:rFonts w:ascii="Myriad Pro" w:hAnsi="Myriad Pro"/>
                <w:b/>
                <w:bCs/>
                <w:i/>
                <w:iCs/>
                <w:sz w:val="20"/>
                <w:szCs w:val="20"/>
                <w:lang w:eastAsia="en-US"/>
              </w:rPr>
            </w:pPr>
            <w:r w:rsidRPr="00193C07">
              <w:rPr>
                <w:rFonts w:ascii="Myriad Pro" w:hAnsi="Myriad Pro"/>
                <w:b/>
                <w:bCs/>
                <w:i/>
                <w:iCs/>
                <w:sz w:val="20"/>
                <w:szCs w:val="20"/>
                <w:lang w:eastAsia="en-US"/>
              </w:rPr>
              <w:t>1 609 196,15</w:t>
            </w:r>
          </w:p>
        </w:tc>
        <w:tc>
          <w:tcPr>
            <w:tcW w:w="633" w:type="pct"/>
            <w:tcBorders>
              <w:top w:val="nil"/>
              <w:left w:val="nil"/>
              <w:bottom w:val="single" w:sz="4" w:space="0" w:color="auto"/>
              <w:right w:val="single" w:sz="4" w:space="0" w:color="auto"/>
            </w:tcBorders>
            <w:shd w:val="clear" w:color="auto" w:fill="FFFFFF"/>
            <w:noWrap/>
            <w:vAlign w:val="center"/>
            <w:hideMark/>
          </w:tcPr>
          <w:p w14:paraId="74C8D503" w14:textId="0EA508BB"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1 636 957,8</w:t>
            </w:r>
          </w:p>
        </w:tc>
        <w:tc>
          <w:tcPr>
            <w:tcW w:w="633" w:type="pct"/>
            <w:tcBorders>
              <w:top w:val="nil"/>
              <w:left w:val="nil"/>
              <w:bottom w:val="single" w:sz="4" w:space="0" w:color="auto"/>
              <w:right w:val="single" w:sz="4" w:space="0" w:color="auto"/>
            </w:tcBorders>
            <w:shd w:val="clear" w:color="auto" w:fill="FFFFFF"/>
            <w:noWrap/>
            <w:vAlign w:val="center"/>
            <w:hideMark/>
          </w:tcPr>
          <w:p w14:paraId="57A0C142" w14:textId="6C4CAE98"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1 730 170,2</w:t>
            </w:r>
          </w:p>
        </w:tc>
        <w:tc>
          <w:tcPr>
            <w:tcW w:w="633" w:type="pct"/>
            <w:tcBorders>
              <w:top w:val="nil"/>
              <w:left w:val="nil"/>
              <w:bottom w:val="single" w:sz="4" w:space="0" w:color="auto"/>
              <w:right w:val="single" w:sz="4" w:space="0" w:color="auto"/>
            </w:tcBorders>
            <w:shd w:val="clear" w:color="auto" w:fill="FFFFFF"/>
            <w:noWrap/>
            <w:vAlign w:val="center"/>
            <w:hideMark/>
          </w:tcPr>
          <w:p w14:paraId="4D22F3D7" w14:textId="54D2F40E"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1 784 795,4</w:t>
            </w:r>
          </w:p>
        </w:tc>
        <w:tc>
          <w:tcPr>
            <w:tcW w:w="633" w:type="pct"/>
            <w:tcBorders>
              <w:top w:val="nil"/>
              <w:left w:val="nil"/>
              <w:bottom w:val="single" w:sz="4" w:space="0" w:color="auto"/>
              <w:right w:val="single" w:sz="4" w:space="0" w:color="auto"/>
            </w:tcBorders>
            <w:shd w:val="clear" w:color="auto" w:fill="FFFFFF"/>
            <w:noWrap/>
            <w:vAlign w:val="center"/>
            <w:hideMark/>
          </w:tcPr>
          <w:p w14:paraId="50F16A67" w14:textId="3BE99A39"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1 882 593,1</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588BCF74" w14:textId="0082971D"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1 974 625,9</w:t>
            </w:r>
          </w:p>
        </w:tc>
      </w:tr>
      <w:tr w:rsidR="00937552" w:rsidRPr="00193C07" w14:paraId="55ABEA3E" w14:textId="77777777" w:rsidTr="00290207">
        <w:trPr>
          <w:trHeight w:val="341"/>
        </w:trPr>
        <w:tc>
          <w:tcPr>
            <w:tcW w:w="5000" w:type="pct"/>
            <w:gridSpan w:val="9"/>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1FCB4F3F" w14:textId="6D8E1191" w:rsidR="00937552" w:rsidRPr="00193C07" w:rsidRDefault="00937552" w:rsidP="00937552">
            <w:pPr>
              <w:spacing w:line="276" w:lineRule="auto"/>
              <w:jc w:val="center"/>
              <w:rPr>
                <w:rFonts w:ascii="Myriad Pro" w:hAnsi="Myriad Pro"/>
                <w:sz w:val="20"/>
                <w:szCs w:val="20"/>
                <w:lang w:eastAsia="en-US"/>
              </w:rPr>
            </w:pPr>
            <w:r w:rsidRPr="00193C07">
              <w:rPr>
                <w:rFonts w:ascii="Myriad Pro" w:hAnsi="Myriad Pro"/>
                <w:sz w:val="20"/>
                <w:szCs w:val="20"/>
                <w:lang w:eastAsia="en-US"/>
              </w:rPr>
              <w:t>фактические значения для расчета подконтрольных расходов </w:t>
            </w:r>
          </w:p>
        </w:tc>
      </w:tr>
      <w:tr w:rsidR="00127452" w:rsidRPr="00193C07" w14:paraId="6A9AE2F7"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3F463BDE"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инфляция</w:t>
            </w:r>
          </w:p>
        </w:tc>
        <w:tc>
          <w:tcPr>
            <w:tcW w:w="597" w:type="pct"/>
            <w:tcBorders>
              <w:top w:val="nil"/>
              <w:left w:val="nil"/>
              <w:bottom w:val="single" w:sz="4" w:space="0" w:color="auto"/>
              <w:right w:val="single" w:sz="4" w:space="0" w:color="auto"/>
            </w:tcBorders>
            <w:shd w:val="clear" w:color="auto" w:fill="FFFFFF"/>
            <w:vAlign w:val="center"/>
            <w:hideMark/>
          </w:tcPr>
          <w:p w14:paraId="04738A58"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noWrap/>
            <w:vAlign w:val="center"/>
            <w:hideMark/>
          </w:tcPr>
          <w:p w14:paraId="5F8F0B8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5,10%</w:t>
            </w:r>
          </w:p>
        </w:tc>
        <w:tc>
          <w:tcPr>
            <w:tcW w:w="633" w:type="pct"/>
            <w:tcBorders>
              <w:top w:val="nil"/>
              <w:left w:val="nil"/>
              <w:bottom w:val="single" w:sz="4" w:space="0" w:color="auto"/>
              <w:right w:val="single" w:sz="4" w:space="0" w:color="auto"/>
            </w:tcBorders>
            <w:shd w:val="clear" w:color="auto" w:fill="FFFFFF"/>
            <w:noWrap/>
            <w:vAlign w:val="center"/>
            <w:hideMark/>
          </w:tcPr>
          <w:p w14:paraId="0DB98D9D"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6,80%</w:t>
            </w:r>
          </w:p>
        </w:tc>
        <w:tc>
          <w:tcPr>
            <w:tcW w:w="633" w:type="pct"/>
            <w:tcBorders>
              <w:top w:val="nil"/>
              <w:left w:val="nil"/>
              <w:bottom w:val="single" w:sz="4" w:space="0" w:color="auto"/>
              <w:right w:val="single" w:sz="4" w:space="0" w:color="auto"/>
            </w:tcBorders>
            <w:shd w:val="clear" w:color="auto" w:fill="FFFFFF"/>
            <w:noWrap/>
            <w:vAlign w:val="center"/>
            <w:hideMark/>
          </w:tcPr>
          <w:p w14:paraId="227A7E87"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7,80%</w:t>
            </w:r>
          </w:p>
        </w:tc>
        <w:tc>
          <w:tcPr>
            <w:tcW w:w="633" w:type="pct"/>
            <w:tcBorders>
              <w:top w:val="nil"/>
              <w:left w:val="nil"/>
              <w:bottom w:val="single" w:sz="4" w:space="0" w:color="auto"/>
              <w:right w:val="single" w:sz="4" w:space="0" w:color="auto"/>
            </w:tcBorders>
            <w:shd w:val="clear" w:color="auto" w:fill="FFFFFF"/>
            <w:noWrap/>
            <w:vAlign w:val="center"/>
            <w:hideMark/>
          </w:tcPr>
          <w:p w14:paraId="5054C740"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15,50%</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5F6CC3A8"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7,10%</w:t>
            </w:r>
          </w:p>
        </w:tc>
      </w:tr>
      <w:tr w:rsidR="00127452" w:rsidRPr="00193C07" w14:paraId="40DB5FCB" w14:textId="77777777" w:rsidTr="00937552">
        <w:trPr>
          <w:gridAfter w:val="1"/>
          <w:wAfter w:w="4" w:type="pct"/>
          <w:trHeight w:val="48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5301FCE3"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индекс эффективности операционных расходов</w:t>
            </w:r>
          </w:p>
        </w:tc>
        <w:tc>
          <w:tcPr>
            <w:tcW w:w="597" w:type="pct"/>
            <w:tcBorders>
              <w:top w:val="nil"/>
              <w:left w:val="nil"/>
              <w:bottom w:val="single" w:sz="4" w:space="0" w:color="auto"/>
              <w:right w:val="single" w:sz="4" w:space="0" w:color="auto"/>
            </w:tcBorders>
            <w:shd w:val="clear" w:color="auto" w:fill="FFFFFF"/>
            <w:noWrap/>
            <w:vAlign w:val="center"/>
            <w:hideMark/>
          </w:tcPr>
          <w:p w14:paraId="0E4F8488"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noWrap/>
            <w:vAlign w:val="center"/>
            <w:hideMark/>
          </w:tcPr>
          <w:p w14:paraId="1B9C16BF"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noWrap/>
            <w:vAlign w:val="center"/>
            <w:hideMark/>
          </w:tcPr>
          <w:p w14:paraId="4E215FD9"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noWrap/>
            <w:vAlign w:val="center"/>
            <w:hideMark/>
          </w:tcPr>
          <w:p w14:paraId="7166E617"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33" w:type="pct"/>
            <w:tcBorders>
              <w:top w:val="nil"/>
              <w:left w:val="nil"/>
              <w:bottom w:val="single" w:sz="4" w:space="0" w:color="auto"/>
              <w:right w:val="single" w:sz="4" w:space="0" w:color="auto"/>
            </w:tcBorders>
            <w:shd w:val="clear" w:color="auto" w:fill="FFFFFF"/>
            <w:noWrap/>
            <w:vAlign w:val="center"/>
            <w:hideMark/>
          </w:tcPr>
          <w:p w14:paraId="1395ED87"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79C6208B"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1,50%</w:t>
            </w:r>
          </w:p>
        </w:tc>
      </w:tr>
      <w:tr w:rsidR="00127452" w:rsidRPr="00193C07" w14:paraId="14887F39"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3AF6CCC8"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количество активов, всего</w:t>
            </w:r>
          </w:p>
        </w:tc>
        <w:tc>
          <w:tcPr>
            <w:tcW w:w="597" w:type="pct"/>
            <w:tcBorders>
              <w:top w:val="nil"/>
              <w:left w:val="nil"/>
              <w:bottom w:val="single" w:sz="4" w:space="0" w:color="auto"/>
              <w:right w:val="single" w:sz="4" w:space="0" w:color="auto"/>
            </w:tcBorders>
            <w:shd w:val="clear" w:color="auto" w:fill="FFFFFF"/>
            <w:noWrap/>
            <w:vAlign w:val="center"/>
            <w:hideMark/>
          </w:tcPr>
          <w:p w14:paraId="291AECEC" w14:textId="3393FAF0" w:rsidR="00127452" w:rsidRPr="00193C07" w:rsidRDefault="00127452">
            <w:pPr>
              <w:spacing w:line="276" w:lineRule="auto"/>
              <w:jc w:val="right"/>
              <w:rPr>
                <w:rFonts w:ascii="Myriad Pro" w:hAnsi="Myriad Pro"/>
                <w:b/>
                <w:bCs/>
                <w:i/>
                <w:iCs/>
                <w:sz w:val="20"/>
                <w:szCs w:val="20"/>
                <w:lang w:eastAsia="en-US"/>
              </w:rPr>
            </w:pPr>
            <w:r w:rsidRPr="00193C07">
              <w:rPr>
                <w:rFonts w:ascii="Myriad Pro" w:hAnsi="Myriad Pro"/>
                <w:b/>
                <w:bCs/>
                <w:i/>
                <w:iCs/>
                <w:sz w:val="20"/>
                <w:szCs w:val="20"/>
                <w:lang w:eastAsia="en-US"/>
              </w:rPr>
              <w:t>176 105,0</w:t>
            </w:r>
          </w:p>
        </w:tc>
        <w:tc>
          <w:tcPr>
            <w:tcW w:w="633" w:type="pct"/>
            <w:tcBorders>
              <w:top w:val="nil"/>
              <w:left w:val="nil"/>
              <w:bottom w:val="single" w:sz="4" w:space="0" w:color="auto"/>
              <w:right w:val="single" w:sz="4" w:space="0" w:color="auto"/>
            </w:tcBorders>
            <w:shd w:val="clear" w:color="auto" w:fill="FFFFFF"/>
            <w:noWrap/>
            <w:vAlign w:val="center"/>
            <w:hideMark/>
          </w:tcPr>
          <w:p w14:paraId="08FFF287" w14:textId="77777777" w:rsidR="00127452" w:rsidRPr="00193C07" w:rsidRDefault="00127452">
            <w:pPr>
              <w:spacing w:line="276" w:lineRule="auto"/>
              <w:jc w:val="right"/>
              <w:rPr>
                <w:rFonts w:ascii="Myriad Pro" w:hAnsi="Myriad Pro"/>
                <w:b/>
                <w:bCs/>
                <w:i/>
                <w:iCs/>
                <w:sz w:val="20"/>
                <w:szCs w:val="20"/>
                <w:lang w:eastAsia="en-US"/>
              </w:rPr>
            </w:pPr>
            <w:r w:rsidRPr="00193C07">
              <w:rPr>
                <w:rFonts w:ascii="Myriad Pro" w:hAnsi="Myriad Pro"/>
                <w:b/>
                <w:bCs/>
                <w:i/>
                <w:iCs/>
                <w:sz w:val="20"/>
                <w:szCs w:val="20"/>
                <w:lang w:eastAsia="en-US"/>
              </w:rPr>
              <w:t>169 027,32</w:t>
            </w:r>
          </w:p>
        </w:tc>
        <w:tc>
          <w:tcPr>
            <w:tcW w:w="633" w:type="pct"/>
            <w:tcBorders>
              <w:top w:val="nil"/>
              <w:left w:val="nil"/>
              <w:bottom w:val="single" w:sz="4" w:space="0" w:color="auto"/>
              <w:right w:val="single" w:sz="4" w:space="0" w:color="auto"/>
            </w:tcBorders>
            <w:shd w:val="clear" w:color="auto" w:fill="FFFFFF"/>
            <w:noWrap/>
            <w:vAlign w:val="center"/>
            <w:hideMark/>
          </w:tcPr>
          <w:p w14:paraId="5E07E1E2" w14:textId="77777777" w:rsidR="00127452" w:rsidRPr="00193C07" w:rsidRDefault="00127452">
            <w:pPr>
              <w:spacing w:line="276" w:lineRule="auto"/>
              <w:jc w:val="right"/>
              <w:rPr>
                <w:rFonts w:ascii="Myriad Pro" w:hAnsi="Myriad Pro"/>
                <w:b/>
                <w:bCs/>
                <w:i/>
                <w:iCs/>
                <w:sz w:val="20"/>
                <w:szCs w:val="20"/>
                <w:lang w:eastAsia="en-US"/>
              </w:rPr>
            </w:pPr>
            <w:r w:rsidRPr="00193C07">
              <w:rPr>
                <w:rFonts w:ascii="Myriad Pro" w:hAnsi="Myriad Pro"/>
                <w:b/>
                <w:bCs/>
                <w:i/>
                <w:iCs/>
                <w:sz w:val="20"/>
                <w:szCs w:val="20"/>
                <w:lang w:eastAsia="en-US"/>
              </w:rPr>
              <w:t>169 523,67</w:t>
            </w:r>
          </w:p>
        </w:tc>
        <w:tc>
          <w:tcPr>
            <w:tcW w:w="633" w:type="pct"/>
            <w:tcBorders>
              <w:top w:val="nil"/>
              <w:left w:val="nil"/>
              <w:bottom w:val="single" w:sz="4" w:space="0" w:color="auto"/>
              <w:right w:val="single" w:sz="4" w:space="0" w:color="auto"/>
            </w:tcBorders>
            <w:shd w:val="clear" w:color="auto" w:fill="FFFFFF"/>
            <w:noWrap/>
            <w:vAlign w:val="center"/>
            <w:hideMark/>
          </w:tcPr>
          <w:p w14:paraId="6F7187D2" w14:textId="77777777" w:rsidR="00127452" w:rsidRPr="00193C07" w:rsidRDefault="00127452">
            <w:pPr>
              <w:spacing w:line="276" w:lineRule="auto"/>
              <w:jc w:val="right"/>
              <w:rPr>
                <w:rFonts w:ascii="Myriad Pro" w:hAnsi="Myriad Pro"/>
                <w:b/>
                <w:bCs/>
                <w:i/>
                <w:iCs/>
                <w:sz w:val="20"/>
                <w:szCs w:val="20"/>
                <w:lang w:eastAsia="en-US"/>
              </w:rPr>
            </w:pPr>
            <w:r w:rsidRPr="00193C07">
              <w:rPr>
                <w:rFonts w:ascii="Myriad Pro" w:hAnsi="Myriad Pro"/>
                <w:b/>
                <w:bCs/>
                <w:i/>
                <w:iCs/>
                <w:sz w:val="20"/>
                <w:szCs w:val="20"/>
                <w:lang w:eastAsia="en-US"/>
              </w:rPr>
              <w:t>168 571,80</w:t>
            </w:r>
          </w:p>
        </w:tc>
        <w:tc>
          <w:tcPr>
            <w:tcW w:w="633" w:type="pct"/>
            <w:tcBorders>
              <w:top w:val="nil"/>
              <w:left w:val="nil"/>
              <w:bottom w:val="single" w:sz="4" w:space="0" w:color="auto"/>
              <w:right w:val="single" w:sz="4" w:space="0" w:color="auto"/>
            </w:tcBorders>
            <w:shd w:val="clear" w:color="auto" w:fill="FFFFFF"/>
            <w:noWrap/>
            <w:vAlign w:val="center"/>
            <w:hideMark/>
          </w:tcPr>
          <w:p w14:paraId="717472A1" w14:textId="77777777" w:rsidR="00127452" w:rsidRPr="00193C07" w:rsidRDefault="00127452">
            <w:pPr>
              <w:spacing w:line="276" w:lineRule="auto"/>
              <w:jc w:val="right"/>
              <w:rPr>
                <w:rFonts w:ascii="Myriad Pro" w:hAnsi="Myriad Pro"/>
                <w:b/>
                <w:bCs/>
                <w:i/>
                <w:iCs/>
                <w:sz w:val="20"/>
                <w:szCs w:val="20"/>
                <w:lang w:eastAsia="en-US"/>
              </w:rPr>
            </w:pPr>
            <w:r w:rsidRPr="00193C07">
              <w:rPr>
                <w:rFonts w:ascii="Myriad Pro" w:hAnsi="Myriad Pro"/>
                <w:b/>
                <w:bCs/>
                <w:i/>
                <w:iCs/>
                <w:sz w:val="20"/>
                <w:szCs w:val="20"/>
                <w:lang w:eastAsia="en-US"/>
              </w:rPr>
              <w:t>169 140,21</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1B5E87B2" w14:textId="77777777" w:rsidR="00127452" w:rsidRPr="00193C07" w:rsidRDefault="00127452" w:rsidP="00193C07">
            <w:pPr>
              <w:spacing w:line="276" w:lineRule="auto"/>
              <w:ind w:left="-89"/>
              <w:jc w:val="right"/>
              <w:rPr>
                <w:rFonts w:ascii="Myriad Pro" w:hAnsi="Myriad Pro"/>
                <w:b/>
                <w:bCs/>
                <w:i/>
                <w:iCs/>
                <w:sz w:val="20"/>
                <w:szCs w:val="20"/>
                <w:lang w:eastAsia="en-US"/>
              </w:rPr>
            </w:pPr>
            <w:r w:rsidRPr="00193C07">
              <w:rPr>
                <w:rFonts w:ascii="Myriad Pro" w:hAnsi="Myriad Pro"/>
                <w:b/>
                <w:bCs/>
                <w:i/>
                <w:iCs/>
                <w:sz w:val="20"/>
                <w:szCs w:val="20"/>
                <w:lang w:eastAsia="en-US"/>
              </w:rPr>
              <w:t>169 738,96</w:t>
            </w:r>
          </w:p>
        </w:tc>
      </w:tr>
      <w:tr w:rsidR="00127452" w:rsidRPr="00193C07" w14:paraId="7253539B" w14:textId="77777777" w:rsidTr="00937552">
        <w:trPr>
          <w:gridAfter w:val="1"/>
          <w:wAfter w:w="4" w:type="pct"/>
          <w:trHeight w:val="72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58FC73F8" w14:textId="77777777" w:rsidR="00127452" w:rsidRPr="00193C07" w:rsidRDefault="00127452">
            <w:pPr>
              <w:spacing w:line="276" w:lineRule="auto"/>
              <w:rPr>
                <w:rFonts w:ascii="Myriad Pro" w:hAnsi="Myriad Pro"/>
                <w:i/>
                <w:iCs/>
                <w:sz w:val="18"/>
                <w:szCs w:val="18"/>
                <w:lang w:eastAsia="en-US"/>
              </w:rPr>
            </w:pPr>
            <w:r w:rsidRPr="00193C07">
              <w:rPr>
                <w:rFonts w:ascii="Myriad Pro" w:hAnsi="Myriad Pro"/>
                <w:i/>
                <w:iCs/>
                <w:sz w:val="18"/>
                <w:szCs w:val="18"/>
                <w:lang w:eastAsia="en-US"/>
              </w:rPr>
              <w:t>коэффициент эластичности операционных расходов по росту активов</w:t>
            </w:r>
          </w:p>
        </w:tc>
        <w:tc>
          <w:tcPr>
            <w:tcW w:w="597" w:type="pct"/>
            <w:tcBorders>
              <w:top w:val="nil"/>
              <w:left w:val="nil"/>
              <w:bottom w:val="single" w:sz="4" w:space="0" w:color="auto"/>
              <w:right w:val="single" w:sz="4" w:space="0" w:color="auto"/>
            </w:tcBorders>
            <w:shd w:val="clear" w:color="auto" w:fill="FFFFFF"/>
            <w:vAlign w:val="center"/>
            <w:hideMark/>
          </w:tcPr>
          <w:p w14:paraId="67F9C7EF"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noWrap/>
            <w:vAlign w:val="center"/>
            <w:hideMark/>
          </w:tcPr>
          <w:p w14:paraId="747809AB"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33" w:type="pct"/>
            <w:tcBorders>
              <w:top w:val="nil"/>
              <w:left w:val="nil"/>
              <w:bottom w:val="single" w:sz="4" w:space="0" w:color="auto"/>
              <w:right w:val="single" w:sz="4" w:space="0" w:color="auto"/>
            </w:tcBorders>
            <w:shd w:val="clear" w:color="auto" w:fill="FFFFFF"/>
            <w:noWrap/>
            <w:vAlign w:val="center"/>
            <w:hideMark/>
          </w:tcPr>
          <w:p w14:paraId="3C17C9E6"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33" w:type="pct"/>
            <w:tcBorders>
              <w:top w:val="nil"/>
              <w:left w:val="nil"/>
              <w:bottom w:val="single" w:sz="4" w:space="0" w:color="auto"/>
              <w:right w:val="single" w:sz="4" w:space="0" w:color="auto"/>
            </w:tcBorders>
            <w:shd w:val="clear" w:color="auto" w:fill="FFFFFF"/>
            <w:noWrap/>
            <w:vAlign w:val="center"/>
            <w:hideMark/>
          </w:tcPr>
          <w:p w14:paraId="77A9623B"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33" w:type="pct"/>
            <w:tcBorders>
              <w:top w:val="nil"/>
              <w:left w:val="nil"/>
              <w:bottom w:val="single" w:sz="4" w:space="0" w:color="auto"/>
              <w:right w:val="single" w:sz="4" w:space="0" w:color="auto"/>
            </w:tcBorders>
            <w:shd w:val="clear" w:color="auto" w:fill="FFFFFF"/>
            <w:noWrap/>
            <w:vAlign w:val="center"/>
            <w:hideMark/>
          </w:tcPr>
          <w:p w14:paraId="382A5DEE"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4C624DE6"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0,75</w:t>
            </w:r>
          </w:p>
        </w:tc>
      </w:tr>
      <w:tr w:rsidR="00127452" w:rsidRPr="00193C07" w14:paraId="03D77C98" w14:textId="77777777" w:rsidTr="00937552">
        <w:trPr>
          <w:gridAfter w:val="1"/>
          <w:wAfter w:w="4" w:type="pct"/>
          <w:trHeight w:val="48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01BB6676"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индекс изменения количества активов</w:t>
            </w:r>
          </w:p>
        </w:tc>
        <w:tc>
          <w:tcPr>
            <w:tcW w:w="597" w:type="pct"/>
            <w:tcBorders>
              <w:top w:val="nil"/>
              <w:left w:val="nil"/>
              <w:bottom w:val="single" w:sz="4" w:space="0" w:color="auto"/>
              <w:right w:val="single" w:sz="4" w:space="0" w:color="auto"/>
            </w:tcBorders>
            <w:shd w:val="clear" w:color="auto" w:fill="FFFFFF"/>
            <w:vAlign w:val="center"/>
            <w:hideMark/>
          </w:tcPr>
          <w:p w14:paraId="0D5667CE" w14:textId="77777777" w:rsidR="00127452" w:rsidRPr="00193C07" w:rsidRDefault="00127452">
            <w:pPr>
              <w:spacing w:line="276" w:lineRule="auto"/>
              <w:rPr>
                <w:rFonts w:ascii="Myriad Pro" w:hAnsi="Myriad Pro"/>
                <w:i/>
                <w:iCs/>
                <w:sz w:val="20"/>
                <w:szCs w:val="20"/>
                <w:lang w:eastAsia="en-US"/>
              </w:rPr>
            </w:pPr>
            <w:r w:rsidRPr="00193C07">
              <w:rPr>
                <w:rFonts w:ascii="Myriad Pro" w:hAnsi="Myriad Pro"/>
                <w:i/>
                <w:iCs/>
                <w:sz w:val="20"/>
                <w:szCs w:val="20"/>
                <w:lang w:eastAsia="en-US"/>
              </w:rPr>
              <w:t> </w:t>
            </w:r>
          </w:p>
        </w:tc>
        <w:tc>
          <w:tcPr>
            <w:tcW w:w="633" w:type="pct"/>
            <w:tcBorders>
              <w:top w:val="nil"/>
              <w:left w:val="nil"/>
              <w:bottom w:val="single" w:sz="4" w:space="0" w:color="auto"/>
              <w:right w:val="single" w:sz="4" w:space="0" w:color="auto"/>
            </w:tcBorders>
            <w:shd w:val="clear" w:color="auto" w:fill="FFFFFF"/>
            <w:noWrap/>
            <w:vAlign w:val="center"/>
            <w:hideMark/>
          </w:tcPr>
          <w:p w14:paraId="46D90063"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-3,01%</w:t>
            </w:r>
          </w:p>
        </w:tc>
        <w:tc>
          <w:tcPr>
            <w:tcW w:w="633" w:type="pct"/>
            <w:tcBorders>
              <w:top w:val="nil"/>
              <w:left w:val="nil"/>
              <w:bottom w:val="single" w:sz="4" w:space="0" w:color="auto"/>
              <w:right w:val="single" w:sz="4" w:space="0" w:color="auto"/>
            </w:tcBorders>
            <w:shd w:val="clear" w:color="auto" w:fill="FFFFFF"/>
            <w:noWrap/>
            <w:vAlign w:val="center"/>
            <w:hideMark/>
          </w:tcPr>
          <w:p w14:paraId="0DF0A96E"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0,22%</w:t>
            </w:r>
          </w:p>
        </w:tc>
        <w:tc>
          <w:tcPr>
            <w:tcW w:w="633" w:type="pct"/>
            <w:tcBorders>
              <w:top w:val="nil"/>
              <w:left w:val="nil"/>
              <w:bottom w:val="single" w:sz="4" w:space="0" w:color="auto"/>
              <w:right w:val="single" w:sz="4" w:space="0" w:color="auto"/>
            </w:tcBorders>
            <w:shd w:val="clear" w:color="auto" w:fill="FFFFFF"/>
            <w:noWrap/>
            <w:vAlign w:val="center"/>
            <w:hideMark/>
          </w:tcPr>
          <w:p w14:paraId="64A0927D"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-0,42%</w:t>
            </w:r>
          </w:p>
        </w:tc>
        <w:tc>
          <w:tcPr>
            <w:tcW w:w="633" w:type="pct"/>
            <w:tcBorders>
              <w:top w:val="nil"/>
              <w:left w:val="nil"/>
              <w:bottom w:val="single" w:sz="4" w:space="0" w:color="auto"/>
              <w:right w:val="single" w:sz="4" w:space="0" w:color="auto"/>
            </w:tcBorders>
            <w:shd w:val="clear" w:color="auto" w:fill="FFFFFF"/>
            <w:noWrap/>
            <w:vAlign w:val="center"/>
            <w:hideMark/>
          </w:tcPr>
          <w:p w14:paraId="7F20A1B8"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0,25%</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21E907A8" w14:textId="77777777" w:rsidR="00127452" w:rsidRPr="00193C07" w:rsidRDefault="00127452">
            <w:pPr>
              <w:spacing w:line="276" w:lineRule="auto"/>
              <w:jc w:val="right"/>
              <w:rPr>
                <w:rFonts w:ascii="Myriad Pro" w:hAnsi="Myriad Pro"/>
                <w:i/>
                <w:iCs/>
                <w:sz w:val="20"/>
                <w:szCs w:val="20"/>
                <w:lang w:eastAsia="en-US"/>
              </w:rPr>
            </w:pPr>
            <w:r w:rsidRPr="00193C07">
              <w:rPr>
                <w:rFonts w:ascii="Myriad Pro" w:hAnsi="Myriad Pro"/>
                <w:i/>
                <w:iCs/>
                <w:sz w:val="20"/>
                <w:szCs w:val="20"/>
                <w:lang w:eastAsia="en-US"/>
              </w:rPr>
              <w:t>0,27%</w:t>
            </w:r>
          </w:p>
        </w:tc>
      </w:tr>
      <w:tr w:rsidR="00127452" w:rsidRPr="00193C07" w14:paraId="185FF6E9" w14:textId="77777777" w:rsidTr="00937552">
        <w:trPr>
          <w:gridAfter w:val="1"/>
          <w:wAfter w:w="4" w:type="pct"/>
          <w:trHeight w:val="300"/>
        </w:trPr>
        <w:tc>
          <w:tcPr>
            <w:tcW w:w="1860"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CD38E69"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итого коэффициент индексации</w:t>
            </w:r>
          </w:p>
        </w:tc>
        <w:tc>
          <w:tcPr>
            <w:tcW w:w="633" w:type="pct"/>
            <w:tcBorders>
              <w:top w:val="nil"/>
              <w:left w:val="nil"/>
              <w:bottom w:val="single" w:sz="4" w:space="0" w:color="auto"/>
              <w:right w:val="single" w:sz="4" w:space="0" w:color="auto"/>
            </w:tcBorders>
            <w:shd w:val="clear" w:color="auto" w:fill="FFFFFF"/>
            <w:noWrap/>
            <w:vAlign w:val="center"/>
            <w:hideMark/>
          </w:tcPr>
          <w:p w14:paraId="5B0B3F04"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1,004</w:t>
            </w:r>
          </w:p>
        </w:tc>
        <w:tc>
          <w:tcPr>
            <w:tcW w:w="633" w:type="pct"/>
            <w:tcBorders>
              <w:top w:val="nil"/>
              <w:left w:val="nil"/>
              <w:bottom w:val="single" w:sz="4" w:space="0" w:color="auto"/>
              <w:right w:val="single" w:sz="4" w:space="0" w:color="auto"/>
            </w:tcBorders>
            <w:shd w:val="clear" w:color="auto" w:fill="FFFFFF"/>
            <w:noWrap/>
            <w:vAlign w:val="center"/>
            <w:hideMark/>
          </w:tcPr>
          <w:p w14:paraId="597D5372"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1,054</w:t>
            </w:r>
          </w:p>
        </w:tc>
        <w:tc>
          <w:tcPr>
            <w:tcW w:w="633" w:type="pct"/>
            <w:tcBorders>
              <w:top w:val="nil"/>
              <w:left w:val="nil"/>
              <w:bottom w:val="single" w:sz="4" w:space="0" w:color="auto"/>
              <w:right w:val="single" w:sz="4" w:space="0" w:color="auto"/>
            </w:tcBorders>
            <w:shd w:val="clear" w:color="auto" w:fill="FFFFFF"/>
            <w:noWrap/>
            <w:vAlign w:val="center"/>
            <w:hideMark/>
          </w:tcPr>
          <w:p w14:paraId="37F711D5"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1,057</w:t>
            </w:r>
          </w:p>
        </w:tc>
        <w:tc>
          <w:tcPr>
            <w:tcW w:w="637" w:type="pct"/>
            <w:gridSpan w:val="2"/>
            <w:tcBorders>
              <w:top w:val="nil"/>
              <w:left w:val="nil"/>
              <w:bottom w:val="single" w:sz="4" w:space="0" w:color="auto"/>
              <w:right w:val="single" w:sz="4" w:space="0" w:color="auto"/>
            </w:tcBorders>
            <w:shd w:val="clear" w:color="auto" w:fill="FFFFFF"/>
            <w:noWrap/>
            <w:vAlign w:val="center"/>
            <w:hideMark/>
          </w:tcPr>
          <w:p w14:paraId="1C73F4EB"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1,141</w:t>
            </w:r>
          </w:p>
        </w:tc>
        <w:tc>
          <w:tcPr>
            <w:tcW w:w="599" w:type="pct"/>
            <w:tcBorders>
              <w:top w:val="nil"/>
              <w:left w:val="nil"/>
              <w:bottom w:val="single" w:sz="4" w:space="0" w:color="auto"/>
              <w:right w:val="single" w:sz="4" w:space="0" w:color="auto"/>
            </w:tcBorders>
            <w:shd w:val="clear" w:color="auto" w:fill="FFFFFF"/>
            <w:noWrap/>
            <w:vAlign w:val="center"/>
            <w:hideMark/>
          </w:tcPr>
          <w:p w14:paraId="27879B5D" w14:textId="77777777" w:rsidR="00127452" w:rsidRPr="00193C07" w:rsidRDefault="00127452">
            <w:pPr>
              <w:spacing w:line="276" w:lineRule="auto"/>
              <w:jc w:val="center"/>
              <w:rPr>
                <w:rFonts w:ascii="Myriad Pro" w:hAnsi="Myriad Pro"/>
                <w:i/>
                <w:iCs/>
                <w:sz w:val="20"/>
                <w:szCs w:val="20"/>
                <w:lang w:eastAsia="en-US"/>
              </w:rPr>
            </w:pPr>
            <w:r w:rsidRPr="00193C07">
              <w:rPr>
                <w:rFonts w:ascii="Myriad Pro" w:hAnsi="Myriad Pro"/>
                <w:i/>
                <w:iCs/>
                <w:sz w:val="20"/>
                <w:szCs w:val="20"/>
                <w:lang w:eastAsia="en-US"/>
              </w:rPr>
              <w:t>1,058</w:t>
            </w:r>
          </w:p>
        </w:tc>
      </w:tr>
      <w:tr w:rsidR="00127452" w:rsidRPr="00193C07" w14:paraId="73955006"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FFFFFF"/>
            <w:vAlign w:val="center"/>
            <w:hideMark/>
          </w:tcPr>
          <w:p w14:paraId="348FFDFF" w14:textId="77777777" w:rsidR="00127452" w:rsidRPr="00193C07" w:rsidRDefault="00127452">
            <w:pPr>
              <w:spacing w:line="276" w:lineRule="auto"/>
              <w:rPr>
                <w:rFonts w:ascii="Myriad Pro" w:hAnsi="Myriad Pro"/>
                <w:b/>
                <w:bCs/>
                <w:i/>
                <w:iCs/>
                <w:sz w:val="20"/>
                <w:szCs w:val="20"/>
                <w:lang w:eastAsia="en-US"/>
              </w:rPr>
            </w:pPr>
            <w:r w:rsidRPr="00193C07">
              <w:rPr>
                <w:rFonts w:ascii="Myriad Pro" w:hAnsi="Myriad Pro"/>
                <w:b/>
                <w:bCs/>
                <w:i/>
                <w:iCs/>
                <w:sz w:val="20"/>
                <w:szCs w:val="20"/>
                <w:lang w:eastAsia="en-US"/>
              </w:rPr>
              <w:t>фактические подконтрольные</w:t>
            </w:r>
          </w:p>
        </w:tc>
        <w:tc>
          <w:tcPr>
            <w:tcW w:w="597" w:type="pct"/>
            <w:tcBorders>
              <w:top w:val="nil"/>
              <w:left w:val="nil"/>
              <w:bottom w:val="single" w:sz="4" w:space="0" w:color="auto"/>
              <w:right w:val="single" w:sz="4" w:space="0" w:color="auto"/>
            </w:tcBorders>
            <w:shd w:val="clear" w:color="auto" w:fill="FFFFFF"/>
            <w:noWrap/>
            <w:vAlign w:val="center"/>
            <w:hideMark/>
          </w:tcPr>
          <w:p w14:paraId="130FDFB4" w14:textId="77777777" w:rsidR="00127452" w:rsidRPr="00193C07" w:rsidRDefault="00127452" w:rsidP="00193C07">
            <w:pPr>
              <w:spacing w:line="276" w:lineRule="auto"/>
              <w:ind w:left="-109" w:right="-116"/>
              <w:rPr>
                <w:rFonts w:ascii="Myriad Pro" w:hAnsi="Myriad Pro"/>
                <w:b/>
                <w:bCs/>
                <w:i/>
                <w:iCs/>
                <w:sz w:val="20"/>
                <w:szCs w:val="20"/>
                <w:lang w:eastAsia="en-US"/>
              </w:rPr>
            </w:pPr>
            <w:r w:rsidRPr="00193C07">
              <w:rPr>
                <w:rFonts w:ascii="Myriad Pro" w:hAnsi="Myriad Pro"/>
                <w:b/>
                <w:bCs/>
                <w:i/>
                <w:iCs/>
                <w:sz w:val="20"/>
                <w:szCs w:val="20"/>
                <w:lang w:eastAsia="en-US"/>
              </w:rPr>
              <w:t>1 609 196,15</w:t>
            </w:r>
          </w:p>
        </w:tc>
        <w:tc>
          <w:tcPr>
            <w:tcW w:w="633" w:type="pct"/>
            <w:tcBorders>
              <w:top w:val="nil"/>
              <w:left w:val="nil"/>
              <w:bottom w:val="single" w:sz="4" w:space="0" w:color="auto"/>
              <w:right w:val="single" w:sz="4" w:space="0" w:color="auto"/>
            </w:tcBorders>
            <w:shd w:val="clear" w:color="auto" w:fill="FFFFFF"/>
            <w:noWrap/>
            <w:vAlign w:val="center"/>
            <w:hideMark/>
          </w:tcPr>
          <w:p w14:paraId="6305BB7A" w14:textId="77777777"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1 615 681,76</w:t>
            </w:r>
          </w:p>
        </w:tc>
        <w:tc>
          <w:tcPr>
            <w:tcW w:w="633" w:type="pct"/>
            <w:tcBorders>
              <w:top w:val="nil"/>
              <w:left w:val="nil"/>
              <w:bottom w:val="single" w:sz="4" w:space="0" w:color="auto"/>
              <w:right w:val="single" w:sz="4" w:space="0" w:color="auto"/>
            </w:tcBorders>
            <w:shd w:val="clear" w:color="auto" w:fill="FFFFFF"/>
            <w:noWrap/>
            <w:vAlign w:val="center"/>
            <w:hideMark/>
          </w:tcPr>
          <w:p w14:paraId="6DF63546" w14:textId="77777777"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1 703 408,21</w:t>
            </w:r>
          </w:p>
        </w:tc>
        <w:tc>
          <w:tcPr>
            <w:tcW w:w="633" w:type="pct"/>
            <w:tcBorders>
              <w:top w:val="nil"/>
              <w:left w:val="nil"/>
              <w:bottom w:val="single" w:sz="4" w:space="0" w:color="auto"/>
              <w:right w:val="single" w:sz="4" w:space="0" w:color="auto"/>
            </w:tcBorders>
            <w:shd w:val="clear" w:color="auto" w:fill="FFFFFF"/>
            <w:noWrap/>
            <w:vAlign w:val="center"/>
            <w:hideMark/>
          </w:tcPr>
          <w:p w14:paraId="1966A53C" w14:textId="77777777"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1 801 112,96</w:t>
            </w:r>
          </w:p>
        </w:tc>
        <w:tc>
          <w:tcPr>
            <w:tcW w:w="633" w:type="pct"/>
            <w:tcBorders>
              <w:top w:val="nil"/>
              <w:left w:val="nil"/>
              <w:bottom w:val="single" w:sz="4" w:space="0" w:color="auto"/>
              <w:right w:val="single" w:sz="4" w:space="0" w:color="auto"/>
            </w:tcBorders>
            <w:shd w:val="clear" w:color="auto" w:fill="FFFFFF"/>
            <w:noWrap/>
            <w:vAlign w:val="center"/>
            <w:hideMark/>
          </w:tcPr>
          <w:p w14:paraId="11DDAA5E" w14:textId="77777777" w:rsidR="00127452" w:rsidRPr="00193C07" w:rsidRDefault="00127452" w:rsidP="00FA5D5A">
            <w:pPr>
              <w:spacing w:line="276" w:lineRule="auto"/>
              <w:ind w:left="-97" w:right="-42"/>
              <w:jc w:val="center"/>
              <w:rPr>
                <w:rFonts w:ascii="Myriad Pro" w:hAnsi="Myriad Pro"/>
                <w:b/>
                <w:bCs/>
                <w:i/>
                <w:iCs/>
                <w:sz w:val="20"/>
                <w:szCs w:val="20"/>
                <w:lang w:eastAsia="en-US"/>
              </w:rPr>
            </w:pPr>
            <w:r w:rsidRPr="00193C07">
              <w:rPr>
                <w:rFonts w:ascii="Myriad Pro" w:hAnsi="Myriad Pro"/>
                <w:b/>
                <w:bCs/>
                <w:i/>
                <w:iCs/>
                <w:sz w:val="20"/>
                <w:szCs w:val="20"/>
                <w:lang w:eastAsia="en-US"/>
              </w:rPr>
              <w:t>2 054 263,19</w:t>
            </w:r>
          </w:p>
        </w:tc>
        <w:tc>
          <w:tcPr>
            <w:tcW w:w="603" w:type="pct"/>
            <w:gridSpan w:val="2"/>
            <w:tcBorders>
              <w:top w:val="nil"/>
              <w:left w:val="nil"/>
              <w:bottom w:val="single" w:sz="4" w:space="0" w:color="auto"/>
              <w:right w:val="single" w:sz="4" w:space="0" w:color="auto"/>
            </w:tcBorders>
            <w:shd w:val="clear" w:color="auto" w:fill="FFFFFF"/>
            <w:noWrap/>
            <w:vAlign w:val="center"/>
            <w:hideMark/>
          </w:tcPr>
          <w:p w14:paraId="7FDD9B21" w14:textId="77777777" w:rsidR="00127452" w:rsidRPr="00193C07" w:rsidRDefault="00127452" w:rsidP="00193C07">
            <w:pPr>
              <w:spacing w:line="276" w:lineRule="auto"/>
              <w:ind w:left="-97" w:right="-113"/>
              <w:jc w:val="center"/>
              <w:rPr>
                <w:rFonts w:ascii="Myriad Pro" w:hAnsi="Myriad Pro"/>
                <w:b/>
                <w:bCs/>
                <w:i/>
                <w:iCs/>
                <w:sz w:val="20"/>
                <w:szCs w:val="20"/>
                <w:lang w:eastAsia="en-US"/>
              </w:rPr>
            </w:pPr>
            <w:r w:rsidRPr="00193C07">
              <w:rPr>
                <w:rFonts w:ascii="Myriad Pro" w:hAnsi="Myriad Pro"/>
                <w:b/>
                <w:bCs/>
                <w:i/>
                <w:iCs/>
                <w:sz w:val="20"/>
                <w:szCs w:val="20"/>
                <w:lang w:eastAsia="en-US"/>
              </w:rPr>
              <w:t>2 172 867,76</w:t>
            </w:r>
          </w:p>
        </w:tc>
      </w:tr>
      <w:tr w:rsidR="00127452" w:rsidRPr="00193C07" w14:paraId="217E1912" w14:textId="77777777" w:rsidTr="00937552">
        <w:trPr>
          <w:gridAfter w:val="1"/>
          <w:wAfter w:w="4" w:type="pct"/>
          <w:trHeight w:val="300"/>
        </w:trPr>
        <w:tc>
          <w:tcPr>
            <w:tcW w:w="126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22BECF1" w14:textId="77777777" w:rsidR="00127452" w:rsidRPr="00193C07" w:rsidRDefault="00127452">
            <w:pPr>
              <w:spacing w:line="276" w:lineRule="auto"/>
              <w:rPr>
                <w:rFonts w:ascii="Myriad Pro" w:hAnsi="Myriad Pro"/>
                <w:b/>
                <w:bCs/>
                <w:i/>
                <w:iCs/>
                <w:sz w:val="20"/>
                <w:szCs w:val="20"/>
                <w:lang w:eastAsia="en-US"/>
              </w:rPr>
            </w:pPr>
            <w:r w:rsidRPr="00193C07">
              <w:rPr>
                <w:rFonts w:ascii="Myriad Pro" w:hAnsi="Myriad Pro"/>
                <w:b/>
                <w:bCs/>
                <w:i/>
                <w:iCs/>
                <w:sz w:val="20"/>
                <w:szCs w:val="20"/>
                <w:lang w:eastAsia="en-US"/>
              </w:rPr>
              <w:t>выпадающие</w:t>
            </w:r>
          </w:p>
        </w:tc>
        <w:tc>
          <w:tcPr>
            <w:tcW w:w="597" w:type="pct"/>
            <w:tcBorders>
              <w:top w:val="nil"/>
              <w:left w:val="nil"/>
              <w:bottom w:val="single" w:sz="4" w:space="0" w:color="auto"/>
              <w:right w:val="single" w:sz="4" w:space="0" w:color="auto"/>
            </w:tcBorders>
            <w:shd w:val="clear" w:color="auto" w:fill="EAF1DD" w:themeFill="accent3" w:themeFillTint="33"/>
            <w:vAlign w:val="center"/>
            <w:hideMark/>
          </w:tcPr>
          <w:p w14:paraId="2A2DAFA5" w14:textId="77777777" w:rsidR="00127452" w:rsidRPr="00193C07" w:rsidRDefault="00127452">
            <w:pPr>
              <w:spacing w:line="276" w:lineRule="auto"/>
              <w:rPr>
                <w:rFonts w:ascii="Myriad Pro" w:hAnsi="Myriad Pro"/>
                <w:b/>
                <w:bCs/>
                <w:sz w:val="20"/>
                <w:szCs w:val="20"/>
                <w:lang w:eastAsia="en-US"/>
              </w:rPr>
            </w:pPr>
            <w:r w:rsidRPr="00193C07">
              <w:rPr>
                <w:rFonts w:ascii="Myriad Pro" w:hAnsi="Myriad Pro"/>
                <w:b/>
                <w:bCs/>
                <w:sz w:val="20"/>
                <w:szCs w:val="20"/>
                <w:lang w:eastAsia="en-US"/>
              </w:rPr>
              <w:t xml:space="preserve">  -      </w:t>
            </w:r>
          </w:p>
        </w:tc>
        <w:tc>
          <w:tcPr>
            <w:tcW w:w="633" w:type="pct"/>
            <w:tcBorders>
              <w:top w:val="nil"/>
              <w:left w:val="nil"/>
              <w:bottom w:val="single" w:sz="4" w:space="0" w:color="auto"/>
              <w:right w:val="single" w:sz="4" w:space="0" w:color="auto"/>
            </w:tcBorders>
            <w:shd w:val="clear" w:color="auto" w:fill="EAF1DD" w:themeFill="accent3" w:themeFillTint="33"/>
            <w:vAlign w:val="center"/>
            <w:hideMark/>
          </w:tcPr>
          <w:p w14:paraId="35B81B78" w14:textId="102606A0" w:rsidR="00127452" w:rsidRPr="00193C07" w:rsidRDefault="00127452" w:rsidP="00193C07">
            <w:pPr>
              <w:spacing w:line="276" w:lineRule="auto"/>
              <w:ind w:left="-108" w:right="-192"/>
              <w:jc w:val="center"/>
              <w:rPr>
                <w:rFonts w:ascii="Myriad Pro" w:hAnsi="Myriad Pro"/>
                <w:b/>
                <w:bCs/>
                <w:sz w:val="20"/>
                <w:szCs w:val="20"/>
                <w:lang w:eastAsia="en-US"/>
              </w:rPr>
            </w:pPr>
            <w:r w:rsidRPr="00193C07">
              <w:rPr>
                <w:rFonts w:ascii="Myriad Pro" w:hAnsi="Myriad Pro"/>
                <w:b/>
                <w:bCs/>
                <w:sz w:val="20"/>
                <w:szCs w:val="20"/>
                <w:lang w:eastAsia="en-US"/>
              </w:rPr>
              <w:t>-   21 276,04</w:t>
            </w:r>
          </w:p>
        </w:tc>
        <w:tc>
          <w:tcPr>
            <w:tcW w:w="633" w:type="pct"/>
            <w:tcBorders>
              <w:top w:val="nil"/>
              <w:left w:val="nil"/>
              <w:bottom w:val="single" w:sz="4" w:space="0" w:color="auto"/>
              <w:right w:val="single" w:sz="4" w:space="0" w:color="auto"/>
            </w:tcBorders>
            <w:shd w:val="clear" w:color="auto" w:fill="EAF1DD" w:themeFill="accent3" w:themeFillTint="33"/>
            <w:vAlign w:val="center"/>
            <w:hideMark/>
          </w:tcPr>
          <w:p w14:paraId="73028BDA" w14:textId="1DD8DCE0" w:rsidR="00127452" w:rsidRPr="00193C07" w:rsidRDefault="00127452" w:rsidP="00193C07">
            <w:pPr>
              <w:spacing w:line="276" w:lineRule="auto"/>
              <w:ind w:left="-108" w:right="-192"/>
              <w:jc w:val="center"/>
              <w:rPr>
                <w:rFonts w:ascii="Myriad Pro" w:hAnsi="Myriad Pro"/>
                <w:b/>
                <w:bCs/>
                <w:sz w:val="20"/>
                <w:szCs w:val="20"/>
                <w:lang w:eastAsia="en-US"/>
              </w:rPr>
            </w:pPr>
            <w:r w:rsidRPr="00193C07">
              <w:rPr>
                <w:rFonts w:ascii="Myriad Pro" w:hAnsi="Myriad Pro"/>
                <w:b/>
                <w:bCs/>
                <w:sz w:val="20"/>
                <w:szCs w:val="20"/>
                <w:lang w:eastAsia="en-US"/>
              </w:rPr>
              <w:t>-  26 761,99</w:t>
            </w:r>
          </w:p>
        </w:tc>
        <w:tc>
          <w:tcPr>
            <w:tcW w:w="633" w:type="pct"/>
            <w:tcBorders>
              <w:top w:val="nil"/>
              <w:left w:val="nil"/>
              <w:bottom w:val="single" w:sz="4" w:space="0" w:color="auto"/>
              <w:right w:val="single" w:sz="4" w:space="0" w:color="auto"/>
            </w:tcBorders>
            <w:shd w:val="clear" w:color="auto" w:fill="EAF1DD" w:themeFill="accent3" w:themeFillTint="33"/>
            <w:vAlign w:val="center"/>
            <w:hideMark/>
          </w:tcPr>
          <w:p w14:paraId="43BC326A" w14:textId="0BCCB2EF" w:rsidR="00127452" w:rsidRPr="00193C07" w:rsidRDefault="00127452" w:rsidP="00193C07">
            <w:pPr>
              <w:spacing w:line="276" w:lineRule="auto"/>
              <w:ind w:left="-108" w:right="-192"/>
              <w:jc w:val="center"/>
              <w:rPr>
                <w:rFonts w:ascii="Myriad Pro" w:hAnsi="Myriad Pro"/>
                <w:b/>
                <w:bCs/>
                <w:sz w:val="20"/>
                <w:szCs w:val="20"/>
                <w:lang w:eastAsia="en-US"/>
              </w:rPr>
            </w:pPr>
            <w:r w:rsidRPr="00193C07">
              <w:rPr>
                <w:rFonts w:ascii="Myriad Pro" w:hAnsi="Myriad Pro"/>
                <w:b/>
                <w:bCs/>
                <w:sz w:val="20"/>
                <w:szCs w:val="20"/>
                <w:lang w:eastAsia="en-US"/>
              </w:rPr>
              <w:t>16 317,56</w:t>
            </w:r>
          </w:p>
        </w:tc>
        <w:tc>
          <w:tcPr>
            <w:tcW w:w="633" w:type="pct"/>
            <w:tcBorders>
              <w:top w:val="nil"/>
              <w:left w:val="nil"/>
              <w:bottom w:val="single" w:sz="4" w:space="0" w:color="auto"/>
              <w:right w:val="single" w:sz="4" w:space="0" w:color="auto"/>
            </w:tcBorders>
            <w:shd w:val="clear" w:color="auto" w:fill="EAF1DD" w:themeFill="accent3" w:themeFillTint="33"/>
            <w:vAlign w:val="center"/>
            <w:hideMark/>
          </w:tcPr>
          <w:p w14:paraId="25E6EF0A" w14:textId="5FA8DAB2" w:rsidR="00127452" w:rsidRPr="00193C07" w:rsidRDefault="00127452" w:rsidP="00193C07">
            <w:pPr>
              <w:spacing w:line="276" w:lineRule="auto"/>
              <w:ind w:left="-108" w:right="-192"/>
              <w:jc w:val="center"/>
              <w:rPr>
                <w:rFonts w:ascii="Myriad Pro" w:hAnsi="Myriad Pro"/>
                <w:b/>
                <w:bCs/>
                <w:sz w:val="20"/>
                <w:szCs w:val="20"/>
                <w:lang w:eastAsia="en-US"/>
              </w:rPr>
            </w:pPr>
            <w:r w:rsidRPr="00193C07">
              <w:rPr>
                <w:rFonts w:ascii="Myriad Pro" w:hAnsi="Myriad Pro"/>
                <w:b/>
                <w:bCs/>
                <w:sz w:val="20"/>
                <w:szCs w:val="20"/>
                <w:lang w:eastAsia="en-US"/>
              </w:rPr>
              <w:t>171 670,09</w:t>
            </w:r>
          </w:p>
        </w:tc>
        <w:tc>
          <w:tcPr>
            <w:tcW w:w="603"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276D2701" w14:textId="43D05CE9" w:rsidR="00127452" w:rsidRPr="00193C07" w:rsidRDefault="00127452" w:rsidP="00193C07">
            <w:pPr>
              <w:spacing w:line="276" w:lineRule="auto"/>
              <w:ind w:left="-108" w:right="-192"/>
              <w:jc w:val="center"/>
              <w:rPr>
                <w:rFonts w:ascii="Myriad Pro" w:hAnsi="Myriad Pro"/>
                <w:b/>
                <w:bCs/>
                <w:sz w:val="20"/>
                <w:szCs w:val="20"/>
                <w:lang w:eastAsia="en-US"/>
              </w:rPr>
            </w:pPr>
            <w:r w:rsidRPr="00193C07">
              <w:rPr>
                <w:rFonts w:ascii="Myriad Pro" w:hAnsi="Myriad Pro"/>
                <w:b/>
                <w:bCs/>
                <w:sz w:val="20"/>
                <w:szCs w:val="20"/>
                <w:lang w:eastAsia="en-US"/>
              </w:rPr>
              <w:t>198 241,86</w:t>
            </w:r>
          </w:p>
        </w:tc>
      </w:tr>
    </w:tbl>
    <w:p w14:paraId="33680C6E" w14:textId="77777777" w:rsidR="00127452" w:rsidRPr="00127452" w:rsidRDefault="00127452" w:rsidP="00127452">
      <w:pPr>
        <w:spacing w:line="360" w:lineRule="auto"/>
        <w:ind w:firstLine="567"/>
        <w:jc w:val="both"/>
        <w:rPr>
          <w:rFonts w:ascii="Myriad Pro" w:hAnsi="Myriad Pro"/>
          <w:w w:val="103"/>
          <w:sz w:val="26"/>
          <w:szCs w:val="26"/>
        </w:rPr>
      </w:pPr>
    </w:p>
    <w:p w14:paraId="3991DB4C" w14:textId="12ECB9D5" w:rsidR="00064B20" w:rsidRPr="00810555" w:rsidRDefault="00064B20" w:rsidP="00B2193E">
      <w:pPr>
        <w:keepNext/>
        <w:spacing w:after="240"/>
        <w:rPr>
          <w:rFonts w:ascii="Myriad Pro" w:hAnsi="Myriad Pro"/>
          <w:b/>
          <w:bCs/>
          <w:sz w:val="26"/>
          <w:szCs w:val="26"/>
        </w:rPr>
      </w:pPr>
      <w:r w:rsidRPr="00810555">
        <w:rPr>
          <w:rFonts w:ascii="Myriad Pro" w:hAnsi="Myriad Pro"/>
          <w:b/>
          <w:bCs/>
          <w:sz w:val="26"/>
          <w:szCs w:val="26"/>
        </w:rPr>
        <w:lastRenderedPageBreak/>
        <w:t>ПОЗИЦИЯ ИСПОЛНИТЕЛЯ</w:t>
      </w:r>
    </w:p>
    <w:p w14:paraId="2B96CA47" w14:textId="5A96B6C2" w:rsidR="00064B20" w:rsidRPr="00FA5D5A" w:rsidRDefault="00064B20" w:rsidP="00736651">
      <w:pPr>
        <w:spacing w:line="360" w:lineRule="auto"/>
        <w:ind w:firstLine="567"/>
        <w:jc w:val="both"/>
        <w:rPr>
          <w:rFonts w:ascii="Myriad Pro" w:hAnsi="Myriad Pro"/>
          <w:w w:val="103"/>
          <w:sz w:val="26"/>
          <w:szCs w:val="26"/>
        </w:rPr>
      </w:pPr>
      <w:r w:rsidRPr="00FA5D5A">
        <w:rPr>
          <w:rFonts w:ascii="Myriad Pro" w:hAnsi="Myriad Pro"/>
          <w:bCs/>
          <w:sz w:val="26"/>
          <w:szCs w:val="26"/>
        </w:rPr>
        <w:t xml:space="preserve">Исполнитель отмечает, что согласно экспертному заключению </w:t>
      </w:r>
      <w:r w:rsidRPr="00FA5D5A">
        <w:rPr>
          <w:rFonts w:ascii="Myriad Pro" w:hAnsi="Myriad Pro"/>
          <w:bCs/>
          <w:sz w:val="26"/>
          <w:szCs w:val="26"/>
        </w:rPr>
        <w:br/>
      </w:r>
      <w:r w:rsidR="00393E59">
        <w:rPr>
          <w:rFonts w:ascii="Myriad Pro" w:hAnsi="Myriad Pro"/>
          <w:bCs/>
          <w:sz w:val="26"/>
          <w:szCs w:val="26"/>
        </w:rPr>
        <w:t>№ </w:t>
      </w:r>
      <w:r w:rsidRPr="00FA5D5A">
        <w:rPr>
          <w:rFonts w:ascii="Myriad Pro" w:hAnsi="Myriad Pro"/>
          <w:bCs/>
          <w:sz w:val="26"/>
          <w:szCs w:val="26"/>
        </w:rPr>
        <w:t xml:space="preserve"> 0</w:t>
      </w:r>
      <w:r w:rsidR="00FA5D5A" w:rsidRPr="00FA5D5A">
        <w:rPr>
          <w:rFonts w:ascii="Myriad Pro" w:hAnsi="Myriad Pro"/>
          <w:bCs/>
          <w:sz w:val="26"/>
          <w:szCs w:val="26"/>
        </w:rPr>
        <w:t>313</w:t>
      </w:r>
      <w:r w:rsidRPr="00FA5D5A">
        <w:rPr>
          <w:rFonts w:ascii="Myriad Pro" w:hAnsi="Myriad Pro"/>
          <w:bCs/>
          <w:sz w:val="26"/>
          <w:szCs w:val="26"/>
        </w:rPr>
        <w:t>/</w:t>
      </w:r>
      <w:r w:rsidR="00FA5D5A" w:rsidRPr="00FA5D5A">
        <w:rPr>
          <w:rFonts w:ascii="Myriad Pro" w:hAnsi="Myriad Pro"/>
          <w:bCs/>
          <w:sz w:val="26"/>
          <w:szCs w:val="26"/>
        </w:rPr>
        <w:t>05</w:t>
      </w:r>
      <w:r w:rsidRPr="00FA5D5A">
        <w:rPr>
          <w:rFonts w:ascii="Myriad Pro" w:hAnsi="Myriad Pro"/>
          <w:bCs/>
          <w:sz w:val="26"/>
          <w:szCs w:val="26"/>
        </w:rPr>
        <w:t>/201</w:t>
      </w:r>
      <w:r w:rsidR="00FA5D5A" w:rsidRPr="00FA5D5A">
        <w:rPr>
          <w:rFonts w:ascii="Myriad Pro" w:hAnsi="Myriad Pro"/>
          <w:bCs/>
          <w:sz w:val="26"/>
          <w:szCs w:val="26"/>
        </w:rPr>
        <w:t>7</w:t>
      </w:r>
      <w:r w:rsidR="00BB46EC">
        <w:rPr>
          <w:rFonts w:ascii="Myriad Pro" w:hAnsi="Myriad Pro"/>
          <w:bCs/>
          <w:sz w:val="26"/>
          <w:szCs w:val="26"/>
        </w:rPr>
        <w:t>,</w:t>
      </w:r>
      <w:r w:rsidRPr="00FA5D5A">
        <w:rPr>
          <w:rFonts w:ascii="Myriad Pro" w:hAnsi="Myriad Pro"/>
          <w:bCs/>
          <w:sz w:val="26"/>
          <w:szCs w:val="26"/>
        </w:rPr>
        <w:t xml:space="preserve"> Управлением по тарифам корректировка </w:t>
      </w:r>
      <w:r w:rsidRPr="00FA5D5A">
        <w:rPr>
          <w:rFonts w:ascii="Myriad Pro" w:hAnsi="Myriad Pro"/>
          <w:sz w:val="26"/>
          <w:szCs w:val="26"/>
        </w:rPr>
        <w:t>операционных расходов, связанная с изменением фактического индекса инфляции и объема условных единиц определена согласно положени</w:t>
      </w:r>
      <w:r w:rsidR="00290207">
        <w:rPr>
          <w:rFonts w:ascii="Myriad Pro" w:hAnsi="Myriad Pro"/>
          <w:sz w:val="26"/>
          <w:szCs w:val="26"/>
        </w:rPr>
        <w:t>ям</w:t>
      </w:r>
      <w:r w:rsidRPr="00FA5D5A">
        <w:rPr>
          <w:rFonts w:ascii="Myriad Pro" w:hAnsi="Myriad Pro"/>
          <w:sz w:val="26"/>
          <w:szCs w:val="26"/>
        </w:rPr>
        <w:t xml:space="preserve"> Методических указаний </w:t>
      </w:r>
      <w:r w:rsidR="00393E59">
        <w:rPr>
          <w:rFonts w:ascii="Myriad Pro" w:hAnsi="Myriad Pro"/>
          <w:sz w:val="26"/>
          <w:szCs w:val="26"/>
        </w:rPr>
        <w:t>№ </w:t>
      </w:r>
      <w:r w:rsidR="00BB46EC">
        <w:rPr>
          <w:rFonts w:ascii="Myriad Pro" w:hAnsi="Myriad Pro"/>
          <w:sz w:val="26"/>
          <w:szCs w:val="26"/>
        </w:rPr>
        <w:t> </w:t>
      </w:r>
      <w:r w:rsidRPr="00FA5D5A">
        <w:rPr>
          <w:rFonts w:ascii="Myriad Pro" w:hAnsi="Myriad Pro"/>
          <w:bCs/>
          <w:sz w:val="26"/>
          <w:szCs w:val="26"/>
        </w:rPr>
        <w:t>228-э</w:t>
      </w:r>
      <w:r w:rsidR="00290207">
        <w:rPr>
          <w:rFonts w:ascii="Myriad Pro" w:hAnsi="Myriad Pro"/>
          <w:bCs/>
          <w:sz w:val="26"/>
          <w:szCs w:val="26"/>
        </w:rPr>
        <w:t xml:space="preserve"> по п. </w:t>
      </w:r>
      <w:r w:rsidR="00FA49F2">
        <w:rPr>
          <w:rFonts w:ascii="Myriad Pro" w:hAnsi="Myriad Pro"/>
          <w:bCs/>
          <w:sz w:val="26"/>
          <w:szCs w:val="26"/>
        </w:rPr>
        <w:t>42</w:t>
      </w:r>
      <w:r w:rsidRPr="00FA5D5A">
        <w:rPr>
          <w:rFonts w:ascii="Myriad Pro" w:hAnsi="Myriad Pro"/>
          <w:w w:val="103"/>
          <w:sz w:val="26"/>
          <w:szCs w:val="26"/>
        </w:rPr>
        <w:t>.</w:t>
      </w:r>
    </w:p>
    <w:p w14:paraId="06FCFBF8" w14:textId="6171BCD7" w:rsidR="005A0D99" w:rsidRPr="004A63F3" w:rsidRDefault="005A0D99" w:rsidP="00736651">
      <w:pPr>
        <w:pStyle w:val="aa"/>
        <w:spacing w:after="0" w:line="360" w:lineRule="auto"/>
        <w:ind w:left="0" w:firstLine="567"/>
        <w:jc w:val="both"/>
        <w:rPr>
          <w:rFonts w:ascii="Myriad Pro" w:hAnsi="Myriad Pro"/>
          <w:bCs/>
          <w:sz w:val="26"/>
          <w:szCs w:val="26"/>
        </w:rPr>
      </w:pPr>
      <w:r w:rsidRPr="004A63F3">
        <w:rPr>
          <w:rFonts w:ascii="Myriad Pro" w:hAnsi="Myriad Pro"/>
          <w:bCs/>
          <w:sz w:val="26"/>
          <w:szCs w:val="26"/>
        </w:rPr>
        <w:t xml:space="preserve">Исполнителем проанализировано Экспертное заключение </w:t>
      </w:r>
      <w:r w:rsidR="00E3713E" w:rsidRPr="004A63F3">
        <w:rPr>
          <w:rFonts w:ascii="Myriad Pro" w:hAnsi="Myriad Pro"/>
          <w:bCs/>
          <w:sz w:val="26"/>
          <w:szCs w:val="26"/>
        </w:rPr>
        <w:t>Управления по тарифам</w:t>
      </w:r>
      <w:r w:rsidRPr="004A63F3">
        <w:rPr>
          <w:rFonts w:ascii="Myriad Pro" w:hAnsi="Myriad Pro"/>
          <w:bCs/>
          <w:sz w:val="26"/>
          <w:szCs w:val="26"/>
        </w:rPr>
        <w:t xml:space="preserve"> по корректировке необходимой валовой выручки на 2018 год</w:t>
      </w:r>
      <w:r w:rsidR="001F7834">
        <w:rPr>
          <w:rFonts w:ascii="Myriad Pro" w:hAnsi="Myriad Pro"/>
          <w:bCs/>
          <w:sz w:val="26"/>
          <w:szCs w:val="26"/>
        </w:rPr>
        <w:t xml:space="preserve"> </w:t>
      </w:r>
      <w:r w:rsidR="00395E12">
        <w:rPr>
          <w:rFonts w:ascii="Myriad Pro" w:hAnsi="Myriad Pro"/>
          <w:bCs/>
          <w:sz w:val="26"/>
          <w:szCs w:val="26"/>
        </w:rPr>
        <w:br/>
      </w:r>
      <w:r w:rsidR="00393E59">
        <w:rPr>
          <w:rFonts w:ascii="Myriad Pro" w:hAnsi="Myriad Pro"/>
          <w:bCs/>
          <w:sz w:val="26"/>
          <w:szCs w:val="26"/>
        </w:rPr>
        <w:t>№ </w:t>
      </w:r>
      <w:r w:rsidR="00395E12">
        <w:rPr>
          <w:rFonts w:ascii="Myriad Pro" w:hAnsi="Myriad Pro"/>
          <w:bCs/>
          <w:sz w:val="26"/>
          <w:szCs w:val="26"/>
        </w:rPr>
        <w:t xml:space="preserve"> 0313/05/2017 </w:t>
      </w:r>
      <w:r w:rsidR="001F7834">
        <w:rPr>
          <w:rFonts w:ascii="Myriad Pro" w:hAnsi="Myriad Pro"/>
          <w:bCs/>
          <w:sz w:val="26"/>
          <w:szCs w:val="26"/>
        </w:rPr>
        <w:t xml:space="preserve">(далее – Экспертное заключение на 2018 год, Экспертное заключение </w:t>
      </w:r>
      <w:r w:rsidR="00393E59">
        <w:rPr>
          <w:rFonts w:ascii="Myriad Pro" w:hAnsi="Myriad Pro"/>
          <w:bCs/>
          <w:sz w:val="26"/>
          <w:szCs w:val="26"/>
        </w:rPr>
        <w:t>№ </w:t>
      </w:r>
      <w:r w:rsidR="001F7834">
        <w:rPr>
          <w:rFonts w:ascii="Myriad Pro" w:hAnsi="Myriad Pro"/>
          <w:bCs/>
          <w:sz w:val="26"/>
          <w:szCs w:val="26"/>
        </w:rPr>
        <w:t xml:space="preserve"> </w:t>
      </w:r>
      <w:r w:rsidR="00395E12">
        <w:rPr>
          <w:rFonts w:ascii="Myriad Pro" w:hAnsi="Myriad Pro"/>
          <w:bCs/>
          <w:sz w:val="26"/>
          <w:szCs w:val="26"/>
        </w:rPr>
        <w:t>0313/05/2017)</w:t>
      </w:r>
      <w:r w:rsidRPr="004A63F3">
        <w:rPr>
          <w:rFonts w:ascii="Myriad Pro" w:hAnsi="Myriad Pro"/>
          <w:bCs/>
          <w:sz w:val="26"/>
          <w:szCs w:val="26"/>
        </w:rPr>
        <w:t>, с целью оценки принятого фактического количества условных единиц при проведении корректировки подконтрольных расходов по фактическим данным 2016 года. В Экспертном заключении на 2018 год приводится информация по количеству принятых в расчет фактических условных единицах за 2016 год</w:t>
      </w:r>
      <w:r w:rsidR="00E3713E" w:rsidRPr="004A63F3">
        <w:rPr>
          <w:rFonts w:ascii="Myriad Pro" w:hAnsi="Myriad Pro"/>
          <w:bCs/>
          <w:sz w:val="26"/>
          <w:szCs w:val="26"/>
        </w:rPr>
        <w:t xml:space="preserve"> в размере 169 738,96 у.е</w:t>
      </w:r>
      <w:r w:rsidRPr="004A63F3">
        <w:rPr>
          <w:rFonts w:ascii="Myriad Pro" w:hAnsi="Myriad Pro"/>
          <w:bCs/>
          <w:sz w:val="26"/>
          <w:szCs w:val="26"/>
        </w:rPr>
        <w:t>.</w:t>
      </w:r>
      <w:r w:rsidR="004A63F3">
        <w:rPr>
          <w:rFonts w:ascii="Myriad Pro" w:hAnsi="Myriad Pro"/>
          <w:bCs/>
          <w:sz w:val="26"/>
          <w:szCs w:val="26"/>
        </w:rPr>
        <w:t>, что является экономически обоснованной величиной на основании проведенного анализа.</w:t>
      </w:r>
    </w:p>
    <w:p w14:paraId="325B17E3" w14:textId="6AFDA9C3" w:rsidR="00770070" w:rsidRPr="004A63F3" w:rsidRDefault="005A0D99" w:rsidP="00736651">
      <w:pPr>
        <w:autoSpaceDE w:val="0"/>
        <w:autoSpaceDN w:val="0"/>
        <w:adjustRightInd w:val="0"/>
        <w:spacing w:line="360" w:lineRule="auto"/>
        <w:ind w:firstLine="567"/>
        <w:jc w:val="both"/>
        <w:rPr>
          <w:rFonts w:ascii="Myriad Pro" w:hAnsi="Myriad Pro"/>
          <w:bCs/>
          <w:sz w:val="26"/>
          <w:szCs w:val="26"/>
        </w:rPr>
      </w:pPr>
      <w:r w:rsidRPr="004A63F3">
        <w:rPr>
          <w:rFonts w:ascii="Myriad Pro" w:hAnsi="Myriad Pro"/>
          <w:bCs/>
          <w:sz w:val="26"/>
          <w:szCs w:val="26"/>
        </w:rPr>
        <w:t xml:space="preserve">На основании изложенного, Исполнитель </w:t>
      </w:r>
      <w:r w:rsidR="00BD7B4F" w:rsidRPr="004A63F3">
        <w:rPr>
          <w:rFonts w:ascii="Myriad Pro" w:hAnsi="Myriad Pro"/>
          <w:bCs/>
          <w:sz w:val="26"/>
          <w:szCs w:val="26"/>
        </w:rPr>
        <w:t xml:space="preserve">произвел расчет </w:t>
      </w:r>
      <w:r w:rsidR="00FA49F2" w:rsidRPr="00FA49F2">
        <w:rPr>
          <w:rFonts w:ascii="Myriad Pro" w:hAnsi="Myriad Pro"/>
          <w:bCs/>
          <w:sz w:val="26"/>
          <w:szCs w:val="26"/>
        </w:rPr>
        <w:t>компенсаци</w:t>
      </w:r>
      <w:r w:rsidR="00FA49F2">
        <w:rPr>
          <w:rFonts w:ascii="Myriad Pro" w:hAnsi="Myriad Pro"/>
          <w:bCs/>
          <w:sz w:val="26"/>
          <w:szCs w:val="26"/>
        </w:rPr>
        <w:t>и</w:t>
      </w:r>
      <w:r w:rsidR="00FA49F2" w:rsidRPr="00FA49F2">
        <w:rPr>
          <w:rFonts w:ascii="Myriad Pro" w:hAnsi="Myriad Pro"/>
          <w:bCs/>
          <w:sz w:val="26"/>
          <w:szCs w:val="26"/>
        </w:rPr>
        <w:t xml:space="preserve"> операционных расходов, связанн</w:t>
      </w:r>
      <w:r w:rsidR="00FA49F2">
        <w:rPr>
          <w:rFonts w:ascii="Myriad Pro" w:hAnsi="Myriad Pro"/>
          <w:bCs/>
          <w:sz w:val="26"/>
          <w:szCs w:val="26"/>
        </w:rPr>
        <w:t>ой</w:t>
      </w:r>
      <w:r w:rsidR="00FA49F2" w:rsidRPr="00FA49F2">
        <w:rPr>
          <w:rFonts w:ascii="Myriad Pro" w:hAnsi="Myriad Pro"/>
          <w:bCs/>
          <w:sz w:val="26"/>
          <w:szCs w:val="26"/>
        </w:rPr>
        <w:t xml:space="preserve"> с изменением фактического индекса инфляции и объема условных единиц, по отношению к учтенным при установлении тарифа значениям</w:t>
      </w:r>
      <w:r w:rsidR="000B3232" w:rsidRPr="004A63F3">
        <w:rPr>
          <w:rFonts w:ascii="Myriad Pro" w:hAnsi="Myriad Pro"/>
          <w:bCs/>
          <w:sz w:val="26"/>
          <w:szCs w:val="26"/>
        </w:rPr>
        <w:t xml:space="preserve"> в </w:t>
      </w:r>
      <w:r w:rsidR="009E3D7A" w:rsidRPr="004A63F3">
        <w:rPr>
          <w:rFonts w:ascii="Myriad Pro" w:hAnsi="Myriad Pro"/>
          <w:bCs/>
          <w:sz w:val="26"/>
          <w:szCs w:val="26"/>
        </w:rPr>
        <w:t>соответствии</w:t>
      </w:r>
      <w:r w:rsidR="000B3232" w:rsidRPr="004A63F3">
        <w:rPr>
          <w:rFonts w:ascii="Myriad Pro" w:hAnsi="Myriad Pro"/>
          <w:bCs/>
          <w:sz w:val="26"/>
          <w:szCs w:val="26"/>
        </w:rPr>
        <w:t xml:space="preserve"> с формулой, указанной в п. </w:t>
      </w:r>
      <w:r w:rsidR="00FA49F2">
        <w:rPr>
          <w:rFonts w:ascii="Myriad Pro" w:hAnsi="Myriad Pro"/>
          <w:bCs/>
          <w:sz w:val="26"/>
          <w:szCs w:val="26"/>
        </w:rPr>
        <w:t>42</w:t>
      </w:r>
      <w:r w:rsidR="000B3232" w:rsidRPr="004A63F3">
        <w:rPr>
          <w:rFonts w:ascii="Myriad Pro" w:hAnsi="Myriad Pro"/>
          <w:bCs/>
          <w:sz w:val="26"/>
          <w:szCs w:val="26"/>
        </w:rPr>
        <w:t xml:space="preserve"> Методических указаний </w:t>
      </w:r>
      <w:r w:rsidR="00393E59">
        <w:rPr>
          <w:rFonts w:ascii="Myriad Pro" w:hAnsi="Myriad Pro"/>
          <w:bCs/>
          <w:sz w:val="26"/>
          <w:szCs w:val="26"/>
        </w:rPr>
        <w:t>№ </w:t>
      </w:r>
      <w:r w:rsidR="000B3232" w:rsidRPr="004A63F3">
        <w:rPr>
          <w:rFonts w:ascii="Myriad Pro" w:hAnsi="Myriad Pro"/>
          <w:bCs/>
          <w:sz w:val="26"/>
          <w:szCs w:val="26"/>
        </w:rPr>
        <w:t xml:space="preserve"> 228-э</w:t>
      </w:r>
      <w:r w:rsidRPr="004A63F3">
        <w:rPr>
          <w:rFonts w:ascii="Myriad Pro" w:hAnsi="Myriad Pro"/>
          <w:bCs/>
          <w:sz w:val="26"/>
          <w:szCs w:val="26"/>
        </w:rPr>
        <w:t xml:space="preserve"> с использованием количества условных единиц</w:t>
      </w:r>
      <w:r w:rsidR="00BD7B4F" w:rsidRPr="004A63F3">
        <w:rPr>
          <w:rFonts w:ascii="Myriad Pro" w:hAnsi="Myriad Pro"/>
          <w:bCs/>
          <w:sz w:val="26"/>
          <w:szCs w:val="26"/>
        </w:rPr>
        <w:t>, принимаемых к учету Управлением по тарифам и с учетом утвержденных подконтрольных расходов на 2016 год</w:t>
      </w:r>
      <w:r w:rsidR="004A63F3" w:rsidRPr="004A63F3">
        <w:rPr>
          <w:rFonts w:ascii="Myriad Pro" w:hAnsi="Myriad Pro"/>
          <w:bCs/>
          <w:sz w:val="26"/>
          <w:szCs w:val="26"/>
        </w:rPr>
        <w:t xml:space="preserve"> – 1 974 625,9 тыс. руб</w:t>
      </w:r>
      <w:r w:rsidR="00BD7B4F" w:rsidRPr="004A63F3">
        <w:rPr>
          <w:rFonts w:ascii="Myriad Pro" w:hAnsi="Myriad Pro"/>
          <w:bCs/>
          <w:sz w:val="26"/>
          <w:szCs w:val="26"/>
        </w:rPr>
        <w:t>.</w:t>
      </w:r>
    </w:p>
    <w:tbl>
      <w:tblPr>
        <w:tblW w:w="9363" w:type="dxa"/>
        <w:tblLook w:val="04A0" w:firstRow="1" w:lastRow="0" w:firstColumn="1" w:lastColumn="0" w:noHBand="0" w:noVBand="1"/>
      </w:tblPr>
      <w:tblGrid>
        <w:gridCol w:w="736"/>
        <w:gridCol w:w="2231"/>
        <w:gridCol w:w="743"/>
        <w:gridCol w:w="1134"/>
        <w:gridCol w:w="1134"/>
        <w:gridCol w:w="1134"/>
        <w:gridCol w:w="1126"/>
        <w:gridCol w:w="1125"/>
      </w:tblGrid>
      <w:tr w:rsidR="004A63F3" w:rsidRPr="004A63F3" w14:paraId="07DEA627" w14:textId="77777777" w:rsidTr="00F0475A">
        <w:trPr>
          <w:trHeight w:val="955"/>
          <w:tblHeader/>
        </w:trPr>
        <w:tc>
          <w:tcPr>
            <w:tcW w:w="499"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46625C1" w14:textId="1A069220" w:rsidR="004A63F3" w:rsidRPr="004A63F3" w:rsidRDefault="00393E59" w:rsidP="004A63F3">
            <w:pPr>
              <w:jc w:val="center"/>
              <w:rPr>
                <w:rFonts w:ascii="Myriad Pro" w:hAnsi="Myriad Pro" w:cs="Calibri"/>
                <w:b/>
                <w:bCs/>
                <w:color w:val="FFFFFF"/>
                <w:sz w:val="18"/>
                <w:szCs w:val="18"/>
              </w:rPr>
            </w:pPr>
            <w:r>
              <w:rPr>
                <w:rFonts w:ascii="Myriad Pro" w:hAnsi="Myriad Pro" w:cs="Calibri"/>
                <w:b/>
                <w:bCs/>
                <w:color w:val="FFFFFF"/>
                <w:sz w:val="18"/>
                <w:szCs w:val="18"/>
              </w:rPr>
              <w:t>№ </w:t>
            </w:r>
            <w:r w:rsidR="004A63F3" w:rsidRPr="004A63F3">
              <w:rPr>
                <w:rFonts w:ascii="Myriad Pro" w:hAnsi="Myriad Pro" w:cs="Calibri"/>
                <w:b/>
                <w:bCs/>
                <w:color w:val="FFFFFF"/>
                <w:sz w:val="18"/>
                <w:szCs w:val="18"/>
              </w:rPr>
              <w:t xml:space="preserve"> п/п</w:t>
            </w:r>
          </w:p>
        </w:tc>
        <w:tc>
          <w:tcPr>
            <w:tcW w:w="246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DC31EAC"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Показатели</w:t>
            </w:r>
          </w:p>
        </w:tc>
        <w:tc>
          <w:tcPr>
            <w:tcW w:w="74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7CAA37" w14:textId="77777777" w:rsidR="004A63F3" w:rsidRPr="004A63F3" w:rsidRDefault="004A63F3" w:rsidP="004A63F3">
            <w:pPr>
              <w:ind w:left="-105" w:right="-69"/>
              <w:jc w:val="center"/>
              <w:rPr>
                <w:rFonts w:ascii="Myriad Pro" w:hAnsi="Myriad Pro" w:cs="Calibri"/>
                <w:b/>
                <w:bCs/>
                <w:color w:val="FFFFFF"/>
                <w:sz w:val="18"/>
                <w:szCs w:val="18"/>
              </w:rPr>
            </w:pPr>
            <w:r w:rsidRPr="004A63F3">
              <w:rPr>
                <w:rFonts w:ascii="Myriad Pro" w:hAnsi="Myriad Pro" w:cs="Calibri"/>
                <w:b/>
                <w:bCs/>
                <w:color w:val="FFFFFF"/>
                <w:sz w:val="18"/>
                <w:szCs w:val="18"/>
              </w:rPr>
              <w:t>Ед. изм.</w:t>
            </w:r>
          </w:p>
        </w:tc>
        <w:tc>
          <w:tcPr>
            <w:tcW w:w="1134" w:type="dxa"/>
            <w:tcBorders>
              <w:top w:val="single" w:sz="8" w:space="0" w:color="FFFFFF"/>
              <w:left w:val="nil"/>
              <w:right w:val="single" w:sz="8" w:space="0" w:color="FFFFFF"/>
            </w:tcBorders>
            <w:shd w:val="clear" w:color="000000" w:fill="4F6228"/>
            <w:vAlign w:val="center"/>
            <w:hideMark/>
          </w:tcPr>
          <w:p w14:paraId="5BBA4F0E"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 </w:t>
            </w:r>
          </w:p>
          <w:p w14:paraId="171B9C01"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2012</w:t>
            </w:r>
          </w:p>
          <w:p w14:paraId="669AD206" w14:textId="193C89D0"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 </w:t>
            </w:r>
          </w:p>
        </w:tc>
        <w:tc>
          <w:tcPr>
            <w:tcW w:w="113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C782C69"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2013</w:t>
            </w:r>
          </w:p>
        </w:tc>
        <w:tc>
          <w:tcPr>
            <w:tcW w:w="1134" w:type="dxa"/>
            <w:tcBorders>
              <w:top w:val="single" w:sz="8" w:space="0" w:color="FFFFFF"/>
              <w:left w:val="nil"/>
              <w:right w:val="single" w:sz="8" w:space="0" w:color="FFFFFF"/>
            </w:tcBorders>
            <w:shd w:val="clear" w:color="000000" w:fill="4F6228"/>
            <w:vAlign w:val="center"/>
            <w:hideMark/>
          </w:tcPr>
          <w:p w14:paraId="15A42832"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 </w:t>
            </w:r>
          </w:p>
          <w:p w14:paraId="55A6B930"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2014</w:t>
            </w:r>
          </w:p>
          <w:p w14:paraId="094C9822" w14:textId="781B5B06" w:rsidR="004A63F3" w:rsidRPr="004A63F3" w:rsidRDefault="004A63F3" w:rsidP="004A63F3">
            <w:pPr>
              <w:rPr>
                <w:rFonts w:ascii="Myriad Pro" w:hAnsi="Myriad Pro" w:cs="Calibri"/>
                <w:b/>
                <w:bCs/>
                <w:color w:val="FFFFFF"/>
                <w:sz w:val="18"/>
                <w:szCs w:val="18"/>
              </w:rPr>
            </w:pPr>
            <w:r w:rsidRPr="004A63F3">
              <w:rPr>
                <w:rFonts w:ascii="Myriad Pro" w:hAnsi="Myriad Pro" w:cs="Calibri"/>
                <w:color w:val="000000"/>
                <w:sz w:val="18"/>
                <w:szCs w:val="18"/>
              </w:rPr>
              <w:t> </w:t>
            </w:r>
          </w:p>
        </w:tc>
        <w:tc>
          <w:tcPr>
            <w:tcW w:w="1126" w:type="dxa"/>
            <w:tcBorders>
              <w:top w:val="single" w:sz="8" w:space="0" w:color="FFFFFF"/>
              <w:left w:val="nil"/>
              <w:right w:val="single" w:sz="8" w:space="0" w:color="FFFFFF"/>
            </w:tcBorders>
            <w:shd w:val="clear" w:color="000000" w:fill="4F6228"/>
            <w:vAlign w:val="center"/>
            <w:hideMark/>
          </w:tcPr>
          <w:p w14:paraId="0026C47F"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 </w:t>
            </w:r>
          </w:p>
          <w:p w14:paraId="6A4CF9E0"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2015</w:t>
            </w:r>
          </w:p>
          <w:p w14:paraId="5A74F79D" w14:textId="261AF9FE"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 </w:t>
            </w:r>
          </w:p>
        </w:tc>
        <w:tc>
          <w:tcPr>
            <w:tcW w:w="1125"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44C22C4" w14:textId="77777777" w:rsidR="004A63F3" w:rsidRPr="004A63F3" w:rsidRDefault="004A63F3" w:rsidP="004A63F3">
            <w:pPr>
              <w:jc w:val="center"/>
              <w:rPr>
                <w:rFonts w:ascii="Myriad Pro" w:hAnsi="Myriad Pro" w:cs="Calibri"/>
                <w:b/>
                <w:bCs/>
                <w:color w:val="FFFFFF"/>
                <w:sz w:val="18"/>
                <w:szCs w:val="18"/>
              </w:rPr>
            </w:pPr>
            <w:r w:rsidRPr="004A63F3">
              <w:rPr>
                <w:rFonts w:ascii="Myriad Pro" w:hAnsi="Myriad Pro" w:cs="Calibri"/>
                <w:b/>
                <w:bCs/>
                <w:color w:val="FFFFFF"/>
                <w:sz w:val="18"/>
                <w:szCs w:val="18"/>
              </w:rPr>
              <w:t>2016</w:t>
            </w:r>
          </w:p>
        </w:tc>
      </w:tr>
      <w:tr w:rsidR="004A63F3" w:rsidRPr="004A63F3" w14:paraId="3E4E8E0D" w14:textId="77777777" w:rsidTr="004A63F3">
        <w:trPr>
          <w:trHeight w:val="31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7EC520B7"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w:t>
            </w:r>
          </w:p>
        </w:tc>
        <w:tc>
          <w:tcPr>
            <w:tcW w:w="2468" w:type="dxa"/>
            <w:tcBorders>
              <w:top w:val="nil"/>
              <w:left w:val="nil"/>
              <w:bottom w:val="single" w:sz="8" w:space="0" w:color="auto"/>
              <w:right w:val="single" w:sz="8" w:space="0" w:color="auto"/>
            </w:tcBorders>
            <w:shd w:val="clear" w:color="auto" w:fill="auto"/>
            <w:vAlign w:val="center"/>
            <w:hideMark/>
          </w:tcPr>
          <w:p w14:paraId="6B85024E"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инфляция</w:t>
            </w:r>
          </w:p>
        </w:tc>
        <w:tc>
          <w:tcPr>
            <w:tcW w:w="743" w:type="dxa"/>
            <w:tcBorders>
              <w:top w:val="nil"/>
              <w:left w:val="nil"/>
              <w:bottom w:val="single" w:sz="8" w:space="0" w:color="auto"/>
              <w:right w:val="single" w:sz="8" w:space="0" w:color="auto"/>
            </w:tcBorders>
            <w:shd w:val="clear" w:color="auto" w:fill="auto"/>
            <w:noWrap/>
            <w:vAlign w:val="center"/>
            <w:hideMark/>
          </w:tcPr>
          <w:p w14:paraId="68B64945"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w:t>
            </w:r>
          </w:p>
        </w:tc>
        <w:tc>
          <w:tcPr>
            <w:tcW w:w="1134" w:type="dxa"/>
            <w:tcBorders>
              <w:top w:val="nil"/>
              <w:left w:val="nil"/>
              <w:bottom w:val="single" w:sz="8" w:space="0" w:color="auto"/>
              <w:right w:val="single" w:sz="8" w:space="0" w:color="auto"/>
            </w:tcBorders>
            <w:shd w:val="clear" w:color="auto" w:fill="auto"/>
            <w:vAlign w:val="center"/>
            <w:hideMark/>
          </w:tcPr>
          <w:p w14:paraId="3425BB4D"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5,10%</w:t>
            </w:r>
          </w:p>
        </w:tc>
        <w:tc>
          <w:tcPr>
            <w:tcW w:w="1134" w:type="dxa"/>
            <w:tcBorders>
              <w:top w:val="nil"/>
              <w:left w:val="nil"/>
              <w:bottom w:val="single" w:sz="8" w:space="0" w:color="auto"/>
              <w:right w:val="single" w:sz="8" w:space="0" w:color="auto"/>
            </w:tcBorders>
            <w:shd w:val="clear" w:color="000000" w:fill="FFFFFF"/>
            <w:noWrap/>
            <w:vAlign w:val="center"/>
            <w:hideMark/>
          </w:tcPr>
          <w:p w14:paraId="268F4DA5"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6,80%</w:t>
            </w:r>
          </w:p>
        </w:tc>
        <w:tc>
          <w:tcPr>
            <w:tcW w:w="1134" w:type="dxa"/>
            <w:tcBorders>
              <w:top w:val="nil"/>
              <w:left w:val="nil"/>
              <w:bottom w:val="single" w:sz="8" w:space="0" w:color="auto"/>
              <w:right w:val="single" w:sz="8" w:space="0" w:color="auto"/>
            </w:tcBorders>
            <w:shd w:val="clear" w:color="000000" w:fill="FFFFFF"/>
            <w:noWrap/>
            <w:vAlign w:val="center"/>
            <w:hideMark/>
          </w:tcPr>
          <w:p w14:paraId="62A27028"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7,80%</w:t>
            </w:r>
          </w:p>
        </w:tc>
        <w:tc>
          <w:tcPr>
            <w:tcW w:w="1126" w:type="dxa"/>
            <w:tcBorders>
              <w:top w:val="nil"/>
              <w:left w:val="nil"/>
              <w:bottom w:val="single" w:sz="8" w:space="0" w:color="auto"/>
              <w:right w:val="single" w:sz="8" w:space="0" w:color="auto"/>
            </w:tcBorders>
            <w:shd w:val="clear" w:color="auto" w:fill="auto"/>
            <w:vAlign w:val="center"/>
            <w:hideMark/>
          </w:tcPr>
          <w:p w14:paraId="0CB597BC"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15,50%</w:t>
            </w:r>
          </w:p>
        </w:tc>
        <w:tc>
          <w:tcPr>
            <w:tcW w:w="1125" w:type="dxa"/>
            <w:tcBorders>
              <w:top w:val="nil"/>
              <w:left w:val="nil"/>
              <w:bottom w:val="single" w:sz="8" w:space="0" w:color="auto"/>
              <w:right w:val="single" w:sz="8" w:space="0" w:color="auto"/>
            </w:tcBorders>
            <w:shd w:val="clear" w:color="000000" w:fill="FFFFFF"/>
            <w:noWrap/>
            <w:vAlign w:val="center"/>
            <w:hideMark/>
          </w:tcPr>
          <w:p w14:paraId="2D8ABBAC"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7,10%</w:t>
            </w:r>
          </w:p>
        </w:tc>
      </w:tr>
      <w:tr w:rsidR="004A63F3" w:rsidRPr="004A63F3" w14:paraId="367B90CA" w14:textId="77777777" w:rsidTr="004A63F3">
        <w:trPr>
          <w:trHeight w:val="52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66AC5705"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2</w:t>
            </w:r>
          </w:p>
        </w:tc>
        <w:tc>
          <w:tcPr>
            <w:tcW w:w="2468" w:type="dxa"/>
            <w:tcBorders>
              <w:top w:val="nil"/>
              <w:left w:val="nil"/>
              <w:bottom w:val="single" w:sz="8" w:space="0" w:color="auto"/>
              <w:right w:val="single" w:sz="8" w:space="0" w:color="auto"/>
            </w:tcBorders>
            <w:shd w:val="clear" w:color="auto" w:fill="auto"/>
            <w:vAlign w:val="center"/>
            <w:hideMark/>
          </w:tcPr>
          <w:p w14:paraId="7C9353E6"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индекс эффективности операционных расходов</w:t>
            </w:r>
          </w:p>
        </w:tc>
        <w:tc>
          <w:tcPr>
            <w:tcW w:w="743" w:type="dxa"/>
            <w:tcBorders>
              <w:top w:val="nil"/>
              <w:left w:val="nil"/>
              <w:bottom w:val="single" w:sz="8" w:space="0" w:color="auto"/>
              <w:right w:val="single" w:sz="8" w:space="0" w:color="auto"/>
            </w:tcBorders>
            <w:shd w:val="clear" w:color="auto" w:fill="auto"/>
            <w:noWrap/>
            <w:vAlign w:val="center"/>
            <w:hideMark/>
          </w:tcPr>
          <w:p w14:paraId="3B068CC6"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w:t>
            </w:r>
          </w:p>
        </w:tc>
        <w:tc>
          <w:tcPr>
            <w:tcW w:w="1134" w:type="dxa"/>
            <w:tcBorders>
              <w:top w:val="nil"/>
              <w:left w:val="nil"/>
              <w:bottom w:val="single" w:sz="8" w:space="0" w:color="auto"/>
              <w:right w:val="single" w:sz="8" w:space="0" w:color="auto"/>
            </w:tcBorders>
            <w:shd w:val="clear" w:color="auto" w:fill="auto"/>
            <w:vAlign w:val="center"/>
            <w:hideMark/>
          </w:tcPr>
          <w:p w14:paraId="05536944"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1,50%</w:t>
            </w:r>
          </w:p>
        </w:tc>
        <w:tc>
          <w:tcPr>
            <w:tcW w:w="1134" w:type="dxa"/>
            <w:tcBorders>
              <w:top w:val="nil"/>
              <w:left w:val="nil"/>
              <w:bottom w:val="single" w:sz="8" w:space="0" w:color="auto"/>
              <w:right w:val="single" w:sz="8" w:space="0" w:color="auto"/>
            </w:tcBorders>
            <w:shd w:val="clear" w:color="000000" w:fill="FFFFFF"/>
            <w:noWrap/>
            <w:vAlign w:val="center"/>
            <w:hideMark/>
          </w:tcPr>
          <w:p w14:paraId="6BFA074E"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1,50%</w:t>
            </w:r>
          </w:p>
        </w:tc>
        <w:tc>
          <w:tcPr>
            <w:tcW w:w="1134" w:type="dxa"/>
            <w:tcBorders>
              <w:top w:val="nil"/>
              <w:left w:val="nil"/>
              <w:bottom w:val="single" w:sz="8" w:space="0" w:color="auto"/>
              <w:right w:val="single" w:sz="8" w:space="0" w:color="auto"/>
            </w:tcBorders>
            <w:shd w:val="clear" w:color="000000" w:fill="FFFFFF"/>
            <w:noWrap/>
            <w:vAlign w:val="center"/>
            <w:hideMark/>
          </w:tcPr>
          <w:p w14:paraId="71F71E9D"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1,50%</w:t>
            </w:r>
          </w:p>
        </w:tc>
        <w:tc>
          <w:tcPr>
            <w:tcW w:w="1126" w:type="dxa"/>
            <w:tcBorders>
              <w:top w:val="nil"/>
              <w:left w:val="nil"/>
              <w:bottom w:val="single" w:sz="8" w:space="0" w:color="auto"/>
              <w:right w:val="single" w:sz="8" w:space="0" w:color="auto"/>
            </w:tcBorders>
            <w:shd w:val="clear" w:color="000000" w:fill="FFFFFF"/>
            <w:noWrap/>
            <w:vAlign w:val="center"/>
            <w:hideMark/>
          </w:tcPr>
          <w:p w14:paraId="305E60CD"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1,50%</w:t>
            </w:r>
          </w:p>
        </w:tc>
        <w:tc>
          <w:tcPr>
            <w:tcW w:w="1125" w:type="dxa"/>
            <w:tcBorders>
              <w:top w:val="nil"/>
              <w:left w:val="nil"/>
              <w:bottom w:val="single" w:sz="8" w:space="0" w:color="auto"/>
              <w:right w:val="single" w:sz="8" w:space="0" w:color="auto"/>
            </w:tcBorders>
            <w:shd w:val="clear" w:color="000000" w:fill="FFFFFF"/>
            <w:noWrap/>
            <w:vAlign w:val="center"/>
            <w:hideMark/>
          </w:tcPr>
          <w:p w14:paraId="2FB46460"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1,50%</w:t>
            </w:r>
          </w:p>
        </w:tc>
      </w:tr>
      <w:tr w:rsidR="004A63F3" w:rsidRPr="004A63F3" w14:paraId="4DA5C2B5" w14:textId="77777777" w:rsidTr="004A63F3">
        <w:trPr>
          <w:trHeight w:val="31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3D6E6E06"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3</w:t>
            </w:r>
          </w:p>
        </w:tc>
        <w:tc>
          <w:tcPr>
            <w:tcW w:w="2468" w:type="dxa"/>
            <w:tcBorders>
              <w:top w:val="nil"/>
              <w:left w:val="nil"/>
              <w:bottom w:val="single" w:sz="8" w:space="0" w:color="auto"/>
              <w:right w:val="single" w:sz="8" w:space="0" w:color="auto"/>
            </w:tcBorders>
            <w:shd w:val="clear" w:color="auto" w:fill="auto"/>
            <w:vAlign w:val="center"/>
            <w:hideMark/>
          </w:tcPr>
          <w:p w14:paraId="507FB173"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количество активов, утверждено</w:t>
            </w:r>
          </w:p>
        </w:tc>
        <w:tc>
          <w:tcPr>
            <w:tcW w:w="743" w:type="dxa"/>
            <w:tcBorders>
              <w:top w:val="nil"/>
              <w:left w:val="nil"/>
              <w:bottom w:val="single" w:sz="8" w:space="0" w:color="auto"/>
              <w:right w:val="single" w:sz="8" w:space="0" w:color="auto"/>
            </w:tcBorders>
            <w:shd w:val="clear" w:color="auto" w:fill="auto"/>
            <w:noWrap/>
            <w:vAlign w:val="center"/>
            <w:hideMark/>
          </w:tcPr>
          <w:p w14:paraId="4DC75760" w14:textId="3504B054"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 </w:t>
            </w:r>
            <w:r>
              <w:rPr>
                <w:rFonts w:ascii="Myriad Pro" w:hAnsi="Myriad Pro" w:cs="Calibri"/>
                <w:color w:val="000000"/>
                <w:sz w:val="18"/>
                <w:szCs w:val="18"/>
              </w:rPr>
              <w:t>У.е.</w:t>
            </w:r>
          </w:p>
        </w:tc>
        <w:tc>
          <w:tcPr>
            <w:tcW w:w="1134" w:type="dxa"/>
            <w:tcBorders>
              <w:top w:val="nil"/>
              <w:left w:val="nil"/>
              <w:bottom w:val="single" w:sz="8" w:space="0" w:color="auto"/>
              <w:right w:val="single" w:sz="8" w:space="0" w:color="auto"/>
            </w:tcBorders>
            <w:shd w:val="clear" w:color="auto" w:fill="auto"/>
            <w:vAlign w:val="center"/>
            <w:hideMark/>
          </w:tcPr>
          <w:p w14:paraId="736FEC77" w14:textId="5A6388A5" w:rsidR="004A63F3" w:rsidRPr="004A63F3" w:rsidRDefault="004A63F3" w:rsidP="004A63F3">
            <w:pPr>
              <w:jc w:val="center"/>
              <w:rPr>
                <w:rFonts w:ascii="Myriad Pro" w:hAnsi="Myriad Pro" w:cs="Calibri"/>
                <w:sz w:val="18"/>
                <w:szCs w:val="18"/>
              </w:rPr>
            </w:pPr>
            <w:r w:rsidRPr="004A63F3">
              <w:rPr>
                <w:rFonts w:ascii="Myriad Pro" w:hAnsi="Myriad Pro" w:cs="Calibri"/>
                <w:sz w:val="18"/>
                <w:szCs w:val="18"/>
              </w:rPr>
              <w:t>169</w:t>
            </w:r>
            <w:r>
              <w:rPr>
                <w:rFonts w:ascii="Myriad Pro" w:hAnsi="Myriad Pro" w:cs="Calibri"/>
                <w:sz w:val="18"/>
                <w:szCs w:val="18"/>
              </w:rPr>
              <w:t xml:space="preserve"> </w:t>
            </w:r>
            <w:r w:rsidRPr="004A63F3">
              <w:rPr>
                <w:rFonts w:ascii="Myriad Pro" w:hAnsi="Myriad Pro" w:cs="Calibri"/>
                <w:sz w:val="18"/>
                <w:szCs w:val="18"/>
              </w:rPr>
              <w:t>027,32</w:t>
            </w:r>
          </w:p>
        </w:tc>
        <w:tc>
          <w:tcPr>
            <w:tcW w:w="1134" w:type="dxa"/>
            <w:tcBorders>
              <w:top w:val="nil"/>
              <w:left w:val="nil"/>
              <w:bottom w:val="single" w:sz="8" w:space="0" w:color="auto"/>
              <w:right w:val="single" w:sz="8" w:space="0" w:color="auto"/>
            </w:tcBorders>
            <w:shd w:val="clear" w:color="auto" w:fill="auto"/>
            <w:vAlign w:val="center"/>
            <w:hideMark/>
          </w:tcPr>
          <w:p w14:paraId="27CF9555" w14:textId="377E1149" w:rsidR="004A63F3" w:rsidRPr="004A63F3" w:rsidRDefault="004A63F3" w:rsidP="004A63F3">
            <w:pPr>
              <w:jc w:val="center"/>
              <w:rPr>
                <w:rFonts w:ascii="Myriad Pro" w:hAnsi="Myriad Pro" w:cs="Calibri"/>
                <w:sz w:val="18"/>
                <w:szCs w:val="18"/>
              </w:rPr>
            </w:pPr>
            <w:r w:rsidRPr="004A63F3">
              <w:rPr>
                <w:rFonts w:ascii="Myriad Pro" w:hAnsi="Myriad Pro" w:cs="Calibri"/>
                <w:sz w:val="18"/>
                <w:szCs w:val="18"/>
              </w:rPr>
              <w:t>169</w:t>
            </w:r>
            <w:r>
              <w:rPr>
                <w:rFonts w:ascii="Myriad Pro" w:hAnsi="Myriad Pro" w:cs="Calibri"/>
                <w:sz w:val="18"/>
                <w:szCs w:val="18"/>
              </w:rPr>
              <w:t xml:space="preserve"> </w:t>
            </w:r>
            <w:r w:rsidRPr="004A63F3">
              <w:rPr>
                <w:rFonts w:ascii="Myriad Pro" w:hAnsi="Myriad Pro" w:cs="Calibri"/>
                <w:sz w:val="18"/>
                <w:szCs w:val="18"/>
              </w:rPr>
              <w:t>523,67</w:t>
            </w:r>
          </w:p>
        </w:tc>
        <w:tc>
          <w:tcPr>
            <w:tcW w:w="1134" w:type="dxa"/>
            <w:tcBorders>
              <w:top w:val="nil"/>
              <w:left w:val="nil"/>
              <w:bottom w:val="single" w:sz="8" w:space="0" w:color="auto"/>
              <w:right w:val="single" w:sz="8" w:space="0" w:color="auto"/>
            </w:tcBorders>
            <w:shd w:val="clear" w:color="auto" w:fill="auto"/>
            <w:vAlign w:val="center"/>
            <w:hideMark/>
          </w:tcPr>
          <w:p w14:paraId="61A09A58" w14:textId="77777777" w:rsidR="004A63F3" w:rsidRPr="004A63F3" w:rsidRDefault="004A63F3" w:rsidP="004A63F3">
            <w:pPr>
              <w:jc w:val="center"/>
              <w:rPr>
                <w:rFonts w:ascii="Myriad Pro" w:hAnsi="Myriad Pro" w:cs="Calibri"/>
                <w:sz w:val="18"/>
                <w:szCs w:val="18"/>
              </w:rPr>
            </w:pPr>
            <w:r w:rsidRPr="004A63F3">
              <w:rPr>
                <w:rFonts w:ascii="Myriad Pro" w:hAnsi="Myriad Pro" w:cs="Calibri"/>
                <w:sz w:val="18"/>
                <w:szCs w:val="18"/>
              </w:rPr>
              <w:t>168 571,80</w:t>
            </w:r>
          </w:p>
        </w:tc>
        <w:tc>
          <w:tcPr>
            <w:tcW w:w="1126" w:type="dxa"/>
            <w:tcBorders>
              <w:top w:val="nil"/>
              <w:left w:val="nil"/>
              <w:bottom w:val="single" w:sz="8" w:space="0" w:color="auto"/>
              <w:right w:val="single" w:sz="8" w:space="0" w:color="auto"/>
            </w:tcBorders>
            <w:shd w:val="clear" w:color="auto" w:fill="auto"/>
            <w:vAlign w:val="center"/>
            <w:hideMark/>
          </w:tcPr>
          <w:p w14:paraId="694E1236" w14:textId="77777777" w:rsidR="004A63F3" w:rsidRPr="004A63F3" w:rsidRDefault="004A63F3" w:rsidP="004A63F3">
            <w:pPr>
              <w:jc w:val="center"/>
              <w:rPr>
                <w:rFonts w:ascii="Myriad Pro" w:hAnsi="Myriad Pro" w:cs="Calibri"/>
                <w:sz w:val="18"/>
                <w:szCs w:val="18"/>
              </w:rPr>
            </w:pPr>
            <w:r w:rsidRPr="004A63F3">
              <w:rPr>
                <w:rFonts w:ascii="Myriad Pro" w:hAnsi="Myriad Pro" w:cs="Calibri"/>
                <w:sz w:val="18"/>
                <w:szCs w:val="18"/>
              </w:rPr>
              <w:t>169 140,21</w:t>
            </w:r>
          </w:p>
        </w:tc>
        <w:tc>
          <w:tcPr>
            <w:tcW w:w="1125" w:type="dxa"/>
            <w:tcBorders>
              <w:top w:val="nil"/>
              <w:left w:val="nil"/>
              <w:bottom w:val="single" w:sz="8" w:space="0" w:color="auto"/>
              <w:right w:val="single" w:sz="8" w:space="0" w:color="auto"/>
            </w:tcBorders>
            <w:shd w:val="clear" w:color="auto" w:fill="auto"/>
            <w:vAlign w:val="center"/>
            <w:hideMark/>
          </w:tcPr>
          <w:p w14:paraId="731D7F33" w14:textId="77777777" w:rsidR="004A63F3" w:rsidRPr="004A63F3" w:rsidRDefault="004A63F3" w:rsidP="004A63F3">
            <w:pPr>
              <w:jc w:val="center"/>
              <w:rPr>
                <w:rFonts w:ascii="Myriad Pro" w:hAnsi="Myriad Pro" w:cs="Calibri"/>
                <w:sz w:val="18"/>
                <w:szCs w:val="18"/>
              </w:rPr>
            </w:pPr>
            <w:r w:rsidRPr="004A63F3">
              <w:rPr>
                <w:rFonts w:ascii="Myriad Pro" w:hAnsi="Myriad Pro" w:cs="Calibri"/>
                <w:sz w:val="18"/>
                <w:szCs w:val="18"/>
              </w:rPr>
              <w:t>169 738,96</w:t>
            </w:r>
          </w:p>
        </w:tc>
      </w:tr>
      <w:tr w:rsidR="004A63F3" w:rsidRPr="004A63F3" w14:paraId="14B496E7" w14:textId="77777777" w:rsidTr="004A63F3">
        <w:trPr>
          <w:trHeight w:val="780"/>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6B2B8B45"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4</w:t>
            </w:r>
          </w:p>
        </w:tc>
        <w:tc>
          <w:tcPr>
            <w:tcW w:w="2468" w:type="dxa"/>
            <w:tcBorders>
              <w:top w:val="nil"/>
              <w:left w:val="nil"/>
              <w:bottom w:val="single" w:sz="8" w:space="0" w:color="auto"/>
              <w:right w:val="single" w:sz="8" w:space="0" w:color="auto"/>
            </w:tcBorders>
            <w:shd w:val="clear" w:color="auto" w:fill="auto"/>
            <w:vAlign w:val="center"/>
            <w:hideMark/>
          </w:tcPr>
          <w:p w14:paraId="008AB707"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коэффициент эластичности операционных расходов по росту активов</w:t>
            </w:r>
          </w:p>
        </w:tc>
        <w:tc>
          <w:tcPr>
            <w:tcW w:w="743" w:type="dxa"/>
            <w:tcBorders>
              <w:top w:val="nil"/>
              <w:left w:val="nil"/>
              <w:bottom w:val="single" w:sz="8" w:space="0" w:color="auto"/>
              <w:right w:val="single" w:sz="8" w:space="0" w:color="auto"/>
            </w:tcBorders>
            <w:shd w:val="clear" w:color="auto" w:fill="auto"/>
            <w:vAlign w:val="center"/>
            <w:hideMark/>
          </w:tcPr>
          <w:p w14:paraId="649C3CD1"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 </w:t>
            </w:r>
          </w:p>
        </w:tc>
        <w:tc>
          <w:tcPr>
            <w:tcW w:w="1134" w:type="dxa"/>
            <w:tcBorders>
              <w:top w:val="nil"/>
              <w:left w:val="nil"/>
              <w:bottom w:val="single" w:sz="8" w:space="0" w:color="auto"/>
              <w:right w:val="single" w:sz="8" w:space="0" w:color="auto"/>
            </w:tcBorders>
            <w:shd w:val="clear" w:color="auto" w:fill="auto"/>
            <w:vAlign w:val="center"/>
            <w:hideMark/>
          </w:tcPr>
          <w:p w14:paraId="58D5FD62"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0,75</w:t>
            </w:r>
          </w:p>
        </w:tc>
        <w:tc>
          <w:tcPr>
            <w:tcW w:w="1134" w:type="dxa"/>
            <w:tcBorders>
              <w:top w:val="nil"/>
              <w:left w:val="nil"/>
              <w:bottom w:val="single" w:sz="8" w:space="0" w:color="auto"/>
              <w:right w:val="single" w:sz="8" w:space="0" w:color="auto"/>
            </w:tcBorders>
            <w:shd w:val="clear" w:color="000000" w:fill="FFFFFF"/>
            <w:noWrap/>
            <w:vAlign w:val="center"/>
            <w:hideMark/>
          </w:tcPr>
          <w:p w14:paraId="24668DA4"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0,75</w:t>
            </w:r>
          </w:p>
        </w:tc>
        <w:tc>
          <w:tcPr>
            <w:tcW w:w="1134" w:type="dxa"/>
            <w:tcBorders>
              <w:top w:val="nil"/>
              <w:left w:val="nil"/>
              <w:bottom w:val="single" w:sz="8" w:space="0" w:color="auto"/>
              <w:right w:val="single" w:sz="8" w:space="0" w:color="auto"/>
            </w:tcBorders>
            <w:shd w:val="clear" w:color="000000" w:fill="FFFFFF"/>
            <w:noWrap/>
            <w:vAlign w:val="center"/>
            <w:hideMark/>
          </w:tcPr>
          <w:p w14:paraId="0D549BC8"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0,75</w:t>
            </w:r>
          </w:p>
        </w:tc>
        <w:tc>
          <w:tcPr>
            <w:tcW w:w="1126" w:type="dxa"/>
            <w:tcBorders>
              <w:top w:val="nil"/>
              <w:left w:val="nil"/>
              <w:bottom w:val="single" w:sz="8" w:space="0" w:color="auto"/>
              <w:right w:val="single" w:sz="8" w:space="0" w:color="auto"/>
            </w:tcBorders>
            <w:shd w:val="clear" w:color="000000" w:fill="FFFFFF"/>
            <w:noWrap/>
            <w:vAlign w:val="center"/>
            <w:hideMark/>
          </w:tcPr>
          <w:p w14:paraId="01E8FAE9"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0,75</w:t>
            </w:r>
          </w:p>
        </w:tc>
        <w:tc>
          <w:tcPr>
            <w:tcW w:w="1125" w:type="dxa"/>
            <w:tcBorders>
              <w:top w:val="nil"/>
              <w:left w:val="nil"/>
              <w:bottom w:val="single" w:sz="8" w:space="0" w:color="auto"/>
              <w:right w:val="single" w:sz="8" w:space="0" w:color="auto"/>
            </w:tcBorders>
            <w:shd w:val="clear" w:color="000000" w:fill="FFFFFF"/>
            <w:noWrap/>
            <w:vAlign w:val="center"/>
            <w:hideMark/>
          </w:tcPr>
          <w:p w14:paraId="61EE7969"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0,75</w:t>
            </w:r>
          </w:p>
        </w:tc>
      </w:tr>
      <w:tr w:rsidR="004A63F3" w:rsidRPr="004A63F3" w14:paraId="4361B43A" w14:textId="77777777" w:rsidTr="004A63F3">
        <w:trPr>
          <w:trHeight w:val="52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6F0DD9A8"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5</w:t>
            </w:r>
          </w:p>
        </w:tc>
        <w:tc>
          <w:tcPr>
            <w:tcW w:w="2468" w:type="dxa"/>
            <w:tcBorders>
              <w:top w:val="nil"/>
              <w:left w:val="nil"/>
              <w:bottom w:val="single" w:sz="8" w:space="0" w:color="auto"/>
              <w:right w:val="single" w:sz="8" w:space="0" w:color="auto"/>
            </w:tcBorders>
            <w:shd w:val="clear" w:color="auto" w:fill="auto"/>
            <w:vAlign w:val="center"/>
            <w:hideMark/>
          </w:tcPr>
          <w:p w14:paraId="0163F5A6"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индекс изменения количества активов</w:t>
            </w:r>
          </w:p>
        </w:tc>
        <w:tc>
          <w:tcPr>
            <w:tcW w:w="743" w:type="dxa"/>
            <w:tcBorders>
              <w:top w:val="nil"/>
              <w:left w:val="nil"/>
              <w:bottom w:val="single" w:sz="8" w:space="0" w:color="auto"/>
              <w:right w:val="single" w:sz="8" w:space="0" w:color="auto"/>
            </w:tcBorders>
            <w:shd w:val="clear" w:color="auto" w:fill="auto"/>
            <w:noWrap/>
            <w:vAlign w:val="center"/>
            <w:hideMark/>
          </w:tcPr>
          <w:p w14:paraId="72D39F45"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w:t>
            </w:r>
          </w:p>
        </w:tc>
        <w:tc>
          <w:tcPr>
            <w:tcW w:w="1134" w:type="dxa"/>
            <w:tcBorders>
              <w:top w:val="nil"/>
              <w:left w:val="nil"/>
              <w:bottom w:val="single" w:sz="8" w:space="0" w:color="auto"/>
              <w:right w:val="single" w:sz="8" w:space="0" w:color="auto"/>
            </w:tcBorders>
            <w:shd w:val="clear" w:color="auto" w:fill="auto"/>
            <w:vAlign w:val="center"/>
            <w:hideMark/>
          </w:tcPr>
          <w:p w14:paraId="3B91FC39"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-3,01%</w:t>
            </w:r>
          </w:p>
        </w:tc>
        <w:tc>
          <w:tcPr>
            <w:tcW w:w="1134" w:type="dxa"/>
            <w:tcBorders>
              <w:top w:val="nil"/>
              <w:left w:val="nil"/>
              <w:bottom w:val="single" w:sz="8" w:space="0" w:color="auto"/>
              <w:right w:val="single" w:sz="8" w:space="0" w:color="auto"/>
            </w:tcBorders>
            <w:shd w:val="clear" w:color="000000" w:fill="FFFFFF"/>
            <w:noWrap/>
            <w:vAlign w:val="center"/>
            <w:hideMark/>
          </w:tcPr>
          <w:p w14:paraId="6A85FA22"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0,22%</w:t>
            </w:r>
          </w:p>
        </w:tc>
        <w:tc>
          <w:tcPr>
            <w:tcW w:w="1134" w:type="dxa"/>
            <w:tcBorders>
              <w:top w:val="nil"/>
              <w:left w:val="nil"/>
              <w:bottom w:val="single" w:sz="8" w:space="0" w:color="auto"/>
              <w:right w:val="single" w:sz="8" w:space="0" w:color="auto"/>
            </w:tcBorders>
            <w:shd w:val="clear" w:color="000000" w:fill="FFFFFF"/>
            <w:noWrap/>
            <w:vAlign w:val="center"/>
            <w:hideMark/>
          </w:tcPr>
          <w:p w14:paraId="30D9EBFB"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-0,42%</w:t>
            </w:r>
          </w:p>
        </w:tc>
        <w:tc>
          <w:tcPr>
            <w:tcW w:w="1126" w:type="dxa"/>
            <w:tcBorders>
              <w:top w:val="nil"/>
              <w:left w:val="nil"/>
              <w:bottom w:val="single" w:sz="8" w:space="0" w:color="auto"/>
              <w:right w:val="single" w:sz="8" w:space="0" w:color="auto"/>
            </w:tcBorders>
            <w:shd w:val="clear" w:color="000000" w:fill="FFFFFF"/>
            <w:noWrap/>
            <w:vAlign w:val="center"/>
            <w:hideMark/>
          </w:tcPr>
          <w:p w14:paraId="333EB8CD"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0,25%</w:t>
            </w:r>
          </w:p>
        </w:tc>
        <w:tc>
          <w:tcPr>
            <w:tcW w:w="1125" w:type="dxa"/>
            <w:tcBorders>
              <w:top w:val="nil"/>
              <w:left w:val="nil"/>
              <w:bottom w:val="single" w:sz="8" w:space="0" w:color="auto"/>
              <w:right w:val="single" w:sz="8" w:space="0" w:color="auto"/>
            </w:tcBorders>
            <w:shd w:val="clear" w:color="000000" w:fill="FFFFFF"/>
            <w:noWrap/>
            <w:vAlign w:val="center"/>
            <w:hideMark/>
          </w:tcPr>
          <w:p w14:paraId="0844684B"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t>0,27%</w:t>
            </w:r>
          </w:p>
        </w:tc>
      </w:tr>
      <w:tr w:rsidR="004A63F3" w:rsidRPr="004A63F3" w14:paraId="5EB2728E" w14:textId="77777777" w:rsidTr="004A63F3">
        <w:trPr>
          <w:trHeight w:val="31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164BEAA4" w14:textId="77777777" w:rsidR="004A63F3" w:rsidRPr="004A63F3" w:rsidRDefault="004A63F3" w:rsidP="004A63F3">
            <w:pPr>
              <w:jc w:val="center"/>
              <w:rPr>
                <w:rFonts w:ascii="Myriad Pro" w:hAnsi="Myriad Pro" w:cs="Calibri"/>
                <w:color w:val="000000"/>
                <w:sz w:val="18"/>
                <w:szCs w:val="18"/>
              </w:rPr>
            </w:pPr>
            <w:r w:rsidRPr="004A63F3">
              <w:rPr>
                <w:rFonts w:ascii="Myriad Pro" w:hAnsi="Myriad Pro" w:cs="Calibri"/>
                <w:color w:val="000000"/>
                <w:sz w:val="18"/>
                <w:szCs w:val="18"/>
              </w:rPr>
              <w:lastRenderedPageBreak/>
              <w:t>6</w:t>
            </w:r>
          </w:p>
        </w:tc>
        <w:tc>
          <w:tcPr>
            <w:tcW w:w="2468" w:type="dxa"/>
            <w:tcBorders>
              <w:top w:val="nil"/>
              <w:left w:val="nil"/>
              <w:bottom w:val="single" w:sz="8" w:space="0" w:color="auto"/>
              <w:right w:val="single" w:sz="8" w:space="0" w:color="auto"/>
            </w:tcBorders>
            <w:shd w:val="clear" w:color="auto" w:fill="auto"/>
            <w:vAlign w:val="center"/>
            <w:hideMark/>
          </w:tcPr>
          <w:p w14:paraId="797559AF"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итого коэффициент индексации</w:t>
            </w:r>
          </w:p>
        </w:tc>
        <w:tc>
          <w:tcPr>
            <w:tcW w:w="743" w:type="dxa"/>
            <w:tcBorders>
              <w:top w:val="nil"/>
              <w:left w:val="nil"/>
              <w:bottom w:val="single" w:sz="8" w:space="0" w:color="auto"/>
              <w:right w:val="single" w:sz="8" w:space="0" w:color="auto"/>
            </w:tcBorders>
            <w:shd w:val="clear" w:color="auto" w:fill="auto"/>
            <w:noWrap/>
            <w:vAlign w:val="center"/>
            <w:hideMark/>
          </w:tcPr>
          <w:p w14:paraId="25FE930D"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1298" w14:textId="20CA1268" w:rsidR="004A63F3" w:rsidRPr="004A63F3" w:rsidRDefault="004A63F3" w:rsidP="004A63F3">
            <w:pPr>
              <w:jc w:val="center"/>
              <w:rPr>
                <w:rFonts w:ascii="Myriad Pro" w:hAnsi="Myriad Pro"/>
                <w:color w:val="000000"/>
                <w:sz w:val="18"/>
                <w:szCs w:val="18"/>
              </w:rPr>
            </w:pPr>
            <w:r w:rsidRPr="004A63F3">
              <w:rPr>
                <w:rFonts w:ascii="Myriad Pro" w:hAnsi="Myriad Pro"/>
                <w:color w:val="000000"/>
                <w:sz w:val="18"/>
                <w:szCs w:val="18"/>
              </w:rPr>
              <w:t>1,012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4225E4" w14:textId="0375D908" w:rsidR="004A63F3" w:rsidRPr="004A63F3" w:rsidRDefault="004A63F3" w:rsidP="004A63F3">
            <w:pPr>
              <w:jc w:val="center"/>
              <w:rPr>
                <w:rFonts w:ascii="Myriad Pro" w:hAnsi="Myriad Pro"/>
                <w:color w:val="000000"/>
                <w:sz w:val="18"/>
                <w:szCs w:val="18"/>
              </w:rPr>
            </w:pPr>
            <w:r w:rsidRPr="004A63F3">
              <w:rPr>
                <w:rFonts w:ascii="Myriad Pro" w:hAnsi="Myriad Pro"/>
                <w:color w:val="000000"/>
                <w:sz w:val="18"/>
                <w:szCs w:val="18"/>
              </w:rPr>
              <w:t>1,054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1B4590C" w14:textId="1EEBC890" w:rsidR="004A63F3" w:rsidRPr="004A63F3" w:rsidRDefault="004A63F3" w:rsidP="004A63F3">
            <w:pPr>
              <w:jc w:val="center"/>
              <w:rPr>
                <w:rFonts w:ascii="Myriad Pro" w:hAnsi="Myriad Pro"/>
                <w:color w:val="000000"/>
                <w:sz w:val="18"/>
                <w:szCs w:val="18"/>
              </w:rPr>
            </w:pPr>
            <w:r w:rsidRPr="004A63F3">
              <w:rPr>
                <w:rFonts w:ascii="Myriad Pro" w:hAnsi="Myriad Pro"/>
                <w:color w:val="000000"/>
                <w:sz w:val="18"/>
                <w:szCs w:val="18"/>
              </w:rPr>
              <w:t>1,058</w:t>
            </w:r>
          </w:p>
        </w:tc>
        <w:tc>
          <w:tcPr>
            <w:tcW w:w="1126" w:type="dxa"/>
            <w:tcBorders>
              <w:top w:val="single" w:sz="4" w:space="0" w:color="auto"/>
              <w:left w:val="nil"/>
              <w:bottom w:val="single" w:sz="4" w:space="0" w:color="auto"/>
              <w:right w:val="single" w:sz="4" w:space="0" w:color="auto"/>
            </w:tcBorders>
            <w:shd w:val="clear" w:color="auto" w:fill="auto"/>
            <w:noWrap/>
            <w:vAlign w:val="center"/>
            <w:hideMark/>
          </w:tcPr>
          <w:p w14:paraId="6EC8E431" w14:textId="21666DBC" w:rsidR="004A63F3" w:rsidRPr="004A63F3" w:rsidRDefault="004A63F3" w:rsidP="004A63F3">
            <w:pPr>
              <w:jc w:val="center"/>
              <w:rPr>
                <w:rFonts w:ascii="Myriad Pro" w:hAnsi="Myriad Pro"/>
                <w:color w:val="000000"/>
                <w:sz w:val="18"/>
                <w:szCs w:val="18"/>
              </w:rPr>
            </w:pPr>
            <w:r w:rsidRPr="004A63F3">
              <w:rPr>
                <w:rFonts w:ascii="Myriad Pro" w:hAnsi="Myriad Pro"/>
                <w:color w:val="000000"/>
                <w:sz w:val="18"/>
                <w:szCs w:val="18"/>
              </w:rPr>
              <w:t>1,140</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2BE72CE7" w14:textId="37AB56F4" w:rsidR="004A63F3" w:rsidRPr="004A63F3" w:rsidRDefault="004A63F3" w:rsidP="004A63F3">
            <w:pPr>
              <w:jc w:val="center"/>
              <w:rPr>
                <w:rFonts w:ascii="Myriad Pro" w:hAnsi="Myriad Pro"/>
                <w:color w:val="000000"/>
                <w:sz w:val="18"/>
                <w:szCs w:val="18"/>
              </w:rPr>
            </w:pPr>
            <w:r w:rsidRPr="004A63F3">
              <w:rPr>
                <w:rFonts w:ascii="Myriad Pro" w:hAnsi="Myriad Pro"/>
                <w:color w:val="000000"/>
                <w:sz w:val="18"/>
                <w:szCs w:val="18"/>
              </w:rPr>
              <w:t>1,057</w:t>
            </w:r>
          </w:p>
        </w:tc>
      </w:tr>
      <w:tr w:rsidR="004A63F3" w:rsidRPr="004A63F3" w14:paraId="76B9B6AD" w14:textId="77777777" w:rsidTr="004A63F3">
        <w:trPr>
          <w:trHeight w:val="31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7EE1AD37" w14:textId="77777777" w:rsidR="004A63F3" w:rsidRPr="004A63F3" w:rsidRDefault="004A63F3" w:rsidP="004A63F3">
            <w:pPr>
              <w:jc w:val="center"/>
              <w:rPr>
                <w:rFonts w:ascii="Myriad Pro" w:hAnsi="Myriad Pro" w:cs="Calibri"/>
                <w:b/>
                <w:bCs/>
                <w:color w:val="000000"/>
                <w:sz w:val="18"/>
                <w:szCs w:val="18"/>
              </w:rPr>
            </w:pPr>
            <w:r w:rsidRPr="004A63F3">
              <w:rPr>
                <w:rFonts w:ascii="Myriad Pro" w:hAnsi="Myriad Pro" w:cs="Calibri"/>
                <w:b/>
                <w:bCs/>
                <w:color w:val="000000"/>
                <w:sz w:val="18"/>
                <w:szCs w:val="18"/>
              </w:rPr>
              <w:t>7</w:t>
            </w:r>
          </w:p>
        </w:tc>
        <w:tc>
          <w:tcPr>
            <w:tcW w:w="2468" w:type="dxa"/>
            <w:tcBorders>
              <w:top w:val="nil"/>
              <w:left w:val="nil"/>
              <w:bottom w:val="single" w:sz="8" w:space="0" w:color="auto"/>
              <w:right w:val="single" w:sz="8" w:space="0" w:color="auto"/>
            </w:tcBorders>
            <w:shd w:val="clear" w:color="auto" w:fill="auto"/>
            <w:vAlign w:val="center"/>
            <w:hideMark/>
          </w:tcPr>
          <w:p w14:paraId="32BF0BF2" w14:textId="77777777" w:rsidR="004A63F3" w:rsidRPr="004A63F3" w:rsidRDefault="004A63F3" w:rsidP="004A63F3">
            <w:pPr>
              <w:rPr>
                <w:rFonts w:ascii="Myriad Pro" w:hAnsi="Myriad Pro" w:cs="Calibri"/>
                <w:color w:val="000000"/>
                <w:sz w:val="18"/>
                <w:szCs w:val="18"/>
              </w:rPr>
            </w:pPr>
            <w:r w:rsidRPr="004A63F3">
              <w:rPr>
                <w:rFonts w:ascii="Myriad Pro" w:hAnsi="Myriad Pro" w:cs="Calibri"/>
                <w:color w:val="000000"/>
                <w:sz w:val="18"/>
                <w:szCs w:val="18"/>
              </w:rPr>
              <w:t>ИТОГО подконтрольные расходы</w:t>
            </w:r>
          </w:p>
        </w:tc>
        <w:tc>
          <w:tcPr>
            <w:tcW w:w="743" w:type="dxa"/>
            <w:tcBorders>
              <w:top w:val="nil"/>
              <w:left w:val="nil"/>
              <w:bottom w:val="single" w:sz="8" w:space="0" w:color="auto"/>
              <w:right w:val="single" w:sz="8" w:space="0" w:color="auto"/>
            </w:tcBorders>
            <w:shd w:val="clear" w:color="auto" w:fill="auto"/>
            <w:vAlign w:val="center"/>
            <w:hideMark/>
          </w:tcPr>
          <w:p w14:paraId="663A0B38"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тыс.руб.</w:t>
            </w:r>
          </w:p>
        </w:tc>
        <w:tc>
          <w:tcPr>
            <w:tcW w:w="1134" w:type="dxa"/>
            <w:tcBorders>
              <w:top w:val="nil"/>
              <w:left w:val="nil"/>
              <w:bottom w:val="single" w:sz="8" w:space="0" w:color="auto"/>
              <w:right w:val="single" w:sz="8" w:space="0" w:color="auto"/>
            </w:tcBorders>
            <w:shd w:val="clear" w:color="auto" w:fill="auto"/>
            <w:vAlign w:val="center"/>
            <w:hideMark/>
          </w:tcPr>
          <w:p w14:paraId="5BCD480C" w14:textId="382649E3" w:rsidR="004A63F3" w:rsidRPr="004A63F3" w:rsidRDefault="004A63F3" w:rsidP="004A63F3">
            <w:pPr>
              <w:jc w:val="center"/>
              <w:rPr>
                <w:rFonts w:ascii="Myriad Pro" w:hAnsi="Myriad Pro" w:cs="Calibri"/>
                <w:b/>
                <w:bCs/>
                <w:sz w:val="18"/>
                <w:szCs w:val="18"/>
              </w:rPr>
            </w:pPr>
            <w:r w:rsidRPr="004A63F3">
              <w:rPr>
                <w:rFonts w:ascii="Myriad Pro" w:hAnsi="Myriad Pro" w:cs="Calibri"/>
                <w:b/>
                <w:bCs/>
                <w:sz w:val="18"/>
                <w:szCs w:val="18"/>
              </w:rPr>
              <w:t>1 636 957,8</w:t>
            </w:r>
          </w:p>
        </w:tc>
        <w:tc>
          <w:tcPr>
            <w:tcW w:w="1134" w:type="dxa"/>
            <w:tcBorders>
              <w:top w:val="nil"/>
              <w:left w:val="nil"/>
              <w:bottom w:val="single" w:sz="8" w:space="0" w:color="auto"/>
              <w:right w:val="single" w:sz="8" w:space="0" w:color="auto"/>
            </w:tcBorders>
            <w:shd w:val="clear" w:color="auto" w:fill="auto"/>
            <w:vAlign w:val="center"/>
            <w:hideMark/>
          </w:tcPr>
          <w:p w14:paraId="6D51D2FE" w14:textId="77777777" w:rsidR="004A63F3" w:rsidRPr="004A63F3" w:rsidRDefault="004A63F3" w:rsidP="004A63F3">
            <w:pPr>
              <w:ind w:left="-71" w:right="-96"/>
              <w:jc w:val="center"/>
              <w:rPr>
                <w:rFonts w:ascii="Myriad Pro" w:hAnsi="Myriad Pro" w:cs="Calibri"/>
                <w:b/>
                <w:bCs/>
                <w:sz w:val="18"/>
                <w:szCs w:val="18"/>
              </w:rPr>
            </w:pPr>
            <w:r w:rsidRPr="004A63F3">
              <w:rPr>
                <w:rFonts w:ascii="Myriad Pro" w:hAnsi="Myriad Pro" w:cs="Calibri"/>
                <w:b/>
                <w:bCs/>
                <w:sz w:val="18"/>
                <w:szCs w:val="18"/>
              </w:rPr>
              <w:t>1 725 839,47</w:t>
            </w:r>
          </w:p>
        </w:tc>
        <w:tc>
          <w:tcPr>
            <w:tcW w:w="1134" w:type="dxa"/>
            <w:tcBorders>
              <w:top w:val="nil"/>
              <w:left w:val="nil"/>
              <w:bottom w:val="single" w:sz="8" w:space="0" w:color="auto"/>
              <w:right w:val="single" w:sz="8" w:space="0" w:color="auto"/>
            </w:tcBorders>
            <w:shd w:val="clear" w:color="auto" w:fill="auto"/>
            <w:vAlign w:val="center"/>
            <w:hideMark/>
          </w:tcPr>
          <w:p w14:paraId="771843EB" w14:textId="77777777" w:rsidR="004A63F3" w:rsidRPr="004A63F3" w:rsidRDefault="004A63F3" w:rsidP="004A63F3">
            <w:pPr>
              <w:ind w:left="-71" w:right="-96"/>
              <w:jc w:val="center"/>
              <w:rPr>
                <w:rFonts w:ascii="Myriad Pro" w:hAnsi="Myriad Pro" w:cs="Calibri"/>
                <w:b/>
                <w:bCs/>
                <w:sz w:val="18"/>
                <w:szCs w:val="18"/>
              </w:rPr>
            </w:pPr>
            <w:r w:rsidRPr="004A63F3">
              <w:rPr>
                <w:rFonts w:ascii="Myriad Pro" w:hAnsi="Myriad Pro" w:cs="Calibri"/>
                <w:b/>
                <w:bCs/>
                <w:sz w:val="18"/>
                <w:szCs w:val="18"/>
              </w:rPr>
              <w:t>1 824 830,85</w:t>
            </w:r>
          </w:p>
        </w:tc>
        <w:tc>
          <w:tcPr>
            <w:tcW w:w="1126" w:type="dxa"/>
            <w:tcBorders>
              <w:top w:val="nil"/>
              <w:left w:val="nil"/>
              <w:bottom w:val="single" w:sz="8" w:space="0" w:color="auto"/>
              <w:right w:val="single" w:sz="8" w:space="0" w:color="auto"/>
            </w:tcBorders>
            <w:shd w:val="clear" w:color="auto" w:fill="auto"/>
            <w:vAlign w:val="center"/>
            <w:hideMark/>
          </w:tcPr>
          <w:p w14:paraId="78F29311" w14:textId="77777777" w:rsidR="004A63F3" w:rsidRPr="004A63F3" w:rsidRDefault="004A63F3" w:rsidP="004A63F3">
            <w:pPr>
              <w:ind w:left="-71" w:right="-96"/>
              <w:jc w:val="center"/>
              <w:rPr>
                <w:rFonts w:ascii="Myriad Pro" w:hAnsi="Myriad Pro" w:cs="Calibri"/>
                <w:b/>
                <w:bCs/>
                <w:sz w:val="18"/>
                <w:szCs w:val="18"/>
              </w:rPr>
            </w:pPr>
            <w:r w:rsidRPr="004A63F3">
              <w:rPr>
                <w:rFonts w:ascii="Myriad Pro" w:hAnsi="Myriad Pro" w:cs="Calibri"/>
                <w:b/>
                <w:bCs/>
                <w:sz w:val="18"/>
                <w:szCs w:val="18"/>
              </w:rPr>
              <w:t>2 081 314,67</w:t>
            </w:r>
          </w:p>
        </w:tc>
        <w:tc>
          <w:tcPr>
            <w:tcW w:w="1125" w:type="dxa"/>
            <w:tcBorders>
              <w:top w:val="nil"/>
              <w:left w:val="nil"/>
              <w:bottom w:val="single" w:sz="8" w:space="0" w:color="auto"/>
              <w:right w:val="single" w:sz="8" w:space="0" w:color="auto"/>
            </w:tcBorders>
            <w:shd w:val="clear" w:color="auto" w:fill="auto"/>
            <w:vAlign w:val="center"/>
            <w:hideMark/>
          </w:tcPr>
          <w:p w14:paraId="0D00E765" w14:textId="77777777" w:rsidR="004A63F3" w:rsidRPr="004A63F3" w:rsidRDefault="004A63F3" w:rsidP="004A63F3">
            <w:pPr>
              <w:ind w:left="-71" w:right="-96"/>
              <w:jc w:val="center"/>
              <w:rPr>
                <w:rFonts w:ascii="Myriad Pro" w:hAnsi="Myriad Pro" w:cs="Calibri"/>
                <w:b/>
                <w:bCs/>
                <w:sz w:val="18"/>
                <w:szCs w:val="18"/>
              </w:rPr>
            </w:pPr>
            <w:r w:rsidRPr="004A63F3">
              <w:rPr>
                <w:rFonts w:ascii="Myriad Pro" w:hAnsi="Myriad Pro" w:cs="Calibri"/>
                <w:b/>
                <w:bCs/>
                <w:sz w:val="18"/>
                <w:szCs w:val="18"/>
              </w:rPr>
              <w:t>2 201 481,09</w:t>
            </w:r>
          </w:p>
        </w:tc>
      </w:tr>
      <w:tr w:rsidR="004A63F3" w:rsidRPr="004A63F3" w14:paraId="2B87B5F6" w14:textId="77777777" w:rsidTr="004A63F3">
        <w:trPr>
          <w:trHeight w:val="525"/>
        </w:trPr>
        <w:tc>
          <w:tcPr>
            <w:tcW w:w="499" w:type="dxa"/>
            <w:tcBorders>
              <w:top w:val="nil"/>
              <w:left w:val="single" w:sz="8" w:space="0" w:color="auto"/>
              <w:bottom w:val="single" w:sz="8" w:space="0" w:color="auto"/>
              <w:right w:val="single" w:sz="8" w:space="0" w:color="auto"/>
            </w:tcBorders>
            <w:shd w:val="clear" w:color="auto" w:fill="auto"/>
            <w:noWrap/>
            <w:vAlign w:val="center"/>
            <w:hideMark/>
          </w:tcPr>
          <w:p w14:paraId="4DA1F266" w14:textId="77777777" w:rsidR="004A63F3" w:rsidRPr="004A63F3" w:rsidRDefault="004A63F3" w:rsidP="004A63F3">
            <w:pPr>
              <w:jc w:val="center"/>
              <w:rPr>
                <w:rFonts w:ascii="Myriad Pro" w:hAnsi="Myriad Pro" w:cs="Calibri"/>
                <w:b/>
                <w:bCs/>
                <w:color w:val="000000"/>
                <w:sz w:val="18"/>
                <w:szCs w:val="18"/>
              </w:rPr>
            </w:pPr>
            <w:r w:rsidRPr="004A63F3">
              <w:rPr>
                <w:rFonts w:ascii="Myriad Pro" w:hAnsi="Myriad Pro" w:cs="Calibri"/>
                <w:b/>
                <w:bCs/>
                <w:color w:val="000000"/>
                <w:sz w:val="18"/>
                <w:szCs w:val="18"/>
              </w:rPr>
              <w:t>8</w:t>
            </w:r>
          </w:p>
        </w:tc>
        <w:tc>
          <w:tcPr>
            <w:tcW w:w="2468" w:type="dxa"/>
            <w:tcBorders>
              <w:top w:val="nil"/>
              <w:left w:val="nil"/>
              <w:bottom w:val="single" w:sz="8" w:space="0" w:color="auto"/>
              <w:right w:val="single" w:sz="8" w:space="0" w:color="auto"/>
            </w:tcBorders>
            <w:shd w:val="clear" w:color="auto" w:fill="auto"/>
            <w:vAlign w:val="center"/>
            <w:hideMark/>
          </w:tcPr>
          <w:p w14:paraId="58DD0E17" w14:textId="77777777" w:rsidR="004A63F3" w:rsidRPr="004A63F3" w:rsidRDefault="004A63F3" w:rsidP="004A63F3">
            <w:pPr>
              <w:ind w:right="-149"/>
              <w:rPr>
                <w:rFonts w:ascii="Myriad Pro" w:hAnsi="Myriad Pro" w:cs="Calibri"/>
                <w:b/>
                <w:bCs/>
                <w:color w:val="000000"/>
                <w:sz w:val="18"/>
                <w:szCs w:val="18"/>
              </w:rPr>
            </w:pPr>
            <w:r w:rsidRPr="004A63F3">
              <w:rPr>
                <w:rFonts w:ascii="Myriad Pro" w:hAnsi="Myriad Pro" w:cs="Calibri"/>
                <w:b/>
                <w:bCs/>
                <w:color w:val="000000"/>
                <w:sz w:val="18"/>
                <w:szCs w:val="18"/>
              </w:rPr>
              <w:t>Установленная величина подконтрольных расходов</w:t>
            </w:r>
          </w:p>
        </w:tc>
        <w:tc>
          <w:tcPr>
            <w:tcW w:w="743" w:type="dxa"/>
            <w:tcBorders>
              <w:top w:val="nil"/>
              <w:left w:val="nil"/>
              <w:bottom w:val="single" w:sz="8" w:space="0" w:color="auto"/>
              <w:right w:val="single" w:sz="8" w:space="0" w:color="auto"/>
            </w:tcBorders>
            <w:shd w:val="clear" w:color="auto" w:fill="auto"/>
            <w:vAlign w:val="center"/>
            <w:hideMark/>
          </w:tcPr>
          <w:p w14:paraId="33727CCC"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тыс.руб</w:t>
            </w:r>
          </w:p>
        </w:tc>
        <w:tc>
          <w:tcPr>
            <w:tcW w:w="1134" w:type="dxa"/>
            <w:tcBorders>
              <w:top w:val="nil"/>
              <w:left w:val="nil"/>
              <w:bottom w:val="single" w:sz="8" w:space="0" w:color="auto"/>
              <w:right w:val="single" w:sz="8" w:space="0" w:color="auto"/>
            </w:tcBorders>
            <w:shd w:val="clear" w:color="auto" w:fill="auto"/>
            <w:vAlign w:val="center"/>
            <w:hideMark/>
          </w:tcPr>
          <w:p w14:paraId="4A2A5BED" w14:textId="4333967F" w:rsidR="004A63F3" w:rsidRPr="004A63F3" w:rsidRDefault="004A63F3" w:rsidP="004A63F3">
            <w:pPr>
              <w:jc w:val="center"/>
              <w:rPr>
                <w:rFonts w:ascii="Myriad Pro" w:hAnsi="Myriad Pro" w:cs="Calibri"/>
                <w:b/>
                <w:bCs/>
                <w:color w:val="000000"/>
                <w:sz w:val="18"/>
                <w:szCs w:val="18"/>
              </w:rPr>
            </w:pPr>
          </w:p>
        </w:tc>
        <w:tc>
          <w:tcPr>
            <w:tcW w:w="1134" w:type="dxa"/>
            <w:tcBorders>
              <w:top w:val="nil"/>
              <w:left w:val="nil"/>
              <w:bottom w:val="single" w:sz="8" w:space="0" w:color="auto"/>
              <w:right w:val="single" w:sz="8" w:space="0" w:color="auto"/>
            </w:tcBorders>
            <w:shd w:val="clear" w:color="000000" w:fill="FFFFFF"/>
            <w:vAlign w:val="center"/>
            <w:hideMark/>
          </w:tcPr>
          <w:p w14:paraId="56156751" w14:textId="2D216765" w:rsidR="004A63F3" w:rsidRPr="004A63F3" w:rsidRDefault="004A63F3" w:rsidP="004A63F3">
            <w:pPr>
              <w:ind w:left="-71" w:right="-96"/>
              <w:jc w:val="center"/>
              <w:rPr>
                <w:rFonts w:ascii="Myriad Pro" w:hAnsi="Myriad Pro" w:cs="Calibri"/>
                <w:b/>
                <w:bCs/>
                <w:color w:val="FF0000"/>
                <w:sz w:val="18"/>
                <w:szCs w:val="18"/>
              </w:rPr>
            </w:pPr>
          </w:p>
        </w:tc>
        <w:tc>
          <w:tcPr>
            <w:tcW w:w="1134" w:type="dxa"/>
            <w:tcBorders>
              <w:top w:val="nil"/>
              <w:left w:val="nil"/>
              <w:bottom w:val="single" w:sz="8" w:space="0" w:color="auto"/>
              <w:right w:val="single" w:sz="8" w:space="0" w:color="auto"/>
            </w:tcBorders>
            <w:shd w:val="clear" w:color="000000" w:fill="FFFFFF"/>
            <w:vAlign w:val="center"/>
            <w:hideMark/>
          </w:tcPr>
          <w:p w14:paraId="0E296E90" w14:textId="75885EB0" w:rsidR="004A63F3" w:rsidRPr="004A63F3" w:rsidRDefault="004A63F3" w:rsidP="004A63F3">
            <w:pPr>
              <w:ind w:left="-71" w:right="-96"/>
              <w:jc w:val="center"/>
              <w:rPr>
                <w:rFonts w:ascii="Myriad Pro" w:hAnsi="Myriad Pro" w:cs="Calibri"/>
                <w:b/>
                <w:bCs/>
                <w:color w:val="000000"/>
                <w:sz w:val="18"/>
                <w:szCs w:val="18"/>
              </w:rPr>
            </w:pPr>
          </w:p>
        </w:tc>
        <w:tc>
          <w:tcPr>
            <w:tcW w:w="1126" w:type="dxa"/>
            <w:tcBorders>
              <w:top w:val="nil"/>
              <w:left w:val="nil"/>
              <w:bottom w:val="single" w:sz="8" w:space="0" w:color="auto"/>
              <w:right w:val="single" w:sz="8" w:space="0" w:color="auto"/>
            </w:tcBorders>
            <w:shd w:val="clear" w:color="auto" w:fill="auto"/>
            <w:vAlign w:val="center"/>
            <w:hideMark/>
          </w:tcPr>
          <w:p w14:paraId="66833F82" w14:textId="41AFBA91" w:rsidR="004A63F3" w:rsidRPr="004A63F3" w:rsidRDefault="004A63F3" w:rsidP="004A63F3">
            <w:pPr>
              <w:ind w:left="-71" w:right="-96"/>
              <w:jc w:val="center"/>
              <w:rPr>
                <w:rFonts w:ascii="Myriad Pro" w:hAnsi="Myriad Pro" w:cs="Calibri"/>
                <w:b/>
                <w:bCs/>
                <w:color w:val="000000"/>
                <w:sz w:val="18"/>
                <w:szCs w:val="18"/>
              </w:rPr>
            </w:pPr>
            <w:r w:rsidRPr="004A63F3">
              <w:rPr>
                <w:rFonts w:ascii="Myriad Pro" w:hAnsi="Myriad Pro" w:cs="Calibri"/>
                <w:b/>
                <w:bCs/>
                <w:color w:val="000000"/>
                <w:sz w:val="18"/>
                <w:szCs w:val="18"/>
              </w:rPr>
              <w:t>1 882 593,1</w:t>
            </w:r>
          </w:p>
        </w:tc>
        <w:tc>
          <w:tcPr>
            <w:tcW w:w="1125" w:type="dxa"/>
            <w:tcBorders>
              <w:top w:val="nil"/>
              <w:left w:val="nil"/>
              <w:bottom w:val="single" w:sz="8" w:space="0" w:color="auto"/>
              <w:right w:val="single" w:sz="8" w:space="0" w:color="auto"/>
            </w:tcBorders>
            <w:shd w:val="clear" w:color="000000" w:fill="FFFFFF"/>
            <w:vAlign w:val="center"/>
            <w:hideMark/>
          </w:tcPr>
          <w:p w14:paraId="54285D14" w14:textId="0D95270B" w:rsidR="004A63F3" w:rsidRPr="004A63F3" w:rsidRDefault="004A63F3" w:rsidP="004A63F3">
            <w:pPr>
              <w:ind w:left="-71" w:right="-96"/>
              <w:jc w:val="center"/>
              <w:rPr>
                <w:rFonts w:ascii="Myriad Pro" w:hAnsi="Myriad Pro" w:cs="Calibri"/>
                <w:b/>
                <w:bCs/>
                <w:sz w:val="18"/>
                <w:szCs w:val="18"/>
              </w:rPr>
            </w:pPr>
            <w:r w:rsidRPr="004A63F3">
              <w:rPr>
                <w:rFonts w:ascii="Myriad Pro" w:hAnsi="Myriad Pro" w:cs="Calibri"/>
                <w:b/>
                <w:bCs/>
                <w:sz w:val="18"/>
                <w:szCs w:val="18"/>
              </w:rPr>
              <w:t>1 974 625,9</w:t>
            </w:r>
          </w:p>
        </w:tc>
      </w:tr>
      <w:tr w:rsidR="004A63F3" w:rsidRPr="004A63F3" w14:paraId="27D47E0C" w14:textId="77777777" w:rsidTr="004A63F3">
        <w:trPr>
          <w:trHeight w:val="315"/>
        </w:trPr>
        <w:tc>
          <w:tcPr>
            <w:tcW w:w="499"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05C7536" w14:textId="77777777" w:rsidR="004A63F3" w:rsidRPr="004A63F3" w:rsidRDefault="004A63F3" w:rsidP="004A63F3">
            <w:pPr>
              <w:jc w:val="center"/>
              <w:rPr>
                <w:rFonts w:ascii="Myriad Pro" w:hAnsi="Myriad Pro" w:cs="Calibri"/>
                <w:b/>
                <w:bCs/>
                <w:color w:val="000000"/>
                <w:sz w:val="18"/>
                <w:szCs w:val="18"/>
              </w:rPr>
            </w:pPr>
            <w:r w:rsidRPr="004A63F3">
              <w:rPr>
                <w:rFonts w:ascii="Myriad Pro" w:hAnsi="Myriad Pro" w:cs="Calibri"/>
                <w:b/>
                <w:bCs/>
                <w:color w:val="000000"/>
                <w:sz w:val="18"/>
                <w:szCs w:val="18"/>
              </w:rPr>
              <w:t> </w:t>
            </w:r>
          </w:p>
        </w:tc>
        <w:tc>
          <w:tcPr>
            <w:tcW w:w="2468" w:type="dxa"/>
            <w:tcBorders>
              <w:top w:val="nil"/>
              <w:left w:val="nil"/>
              <w:bottom w:val="single" w:sz="8" w:space="0" w:color="auto"/>
              <w:right w:val="single" w:sz="8" w:space="0" w:color="auto"/>
            </w:tcBorders>
            <w:shd w:val="clear" w:color="auto" w:fill="EAF1DD" w:themeFill="accent3" w:themeFillTint="33"/>
            <w:vAlign w:val="center"/>
            <w:hideMark/>
          </w:tcPr>
          <w:p w14:paraId="46096019" w14:textId="77777777" w:rsidR="004A63F3" w:rsidRPr="004A63F3" w:rsidRDefault="004A63F3" w:rsidP="004A63F3">
            <w:pPr>
              <w:rPr>
                <w:rFonts w:ascii="Myriad Pro" w:hAnsi="Myriad Pro" w:cs="Calibri"/>
                <w:b/>
                <w:bCs/>
                <w:color w:val="000000"/>
                <w:sz w:val="18"/>
                <w:szCs w:val="18"/>
              </w:rPr>
            </w:pPr>
            <w:r w:rsidRPr="004A63F3">
              <w:rPr>
                <w:rFonts w:ascii="Myriad Pro" w:hAnsi="Myriad Pro" w:cs="Calibri"/>
                <w:b/>
                <w:bCs/>
                <w:color w:val="000000"/>
                <w:sz w:val="18"/>
                <w:szCs w:val="18"/>
              </w:rPr>
              <w:t>Выпадающие доходы</w:t>
            </w:r>
          </w:p>
        </w:tc>
        <w:tc>
          <w:tcPr>
            <w:tcW w:w="743" w:type="dxa"/>
            <w:tcBorders>
              <w:top w:val="nil"/>
              <w:left w:val="nil"/>
              <w:bottom w:val="single" w:sz="8" w:space="0" w:color="auto"/>
              <w:right w:val="single" w:sz="8" w:space="0" w:color="auto"/>
            </w:tcBorders>
            <w:shd w:val="clear" w:color="auto" w:fill="EAF1DD" w:themeFill="accent3" w:themeFillTint="33"/>
            <w:vAlign w:val="center"/>
            <w:hideMark/>
          </w:tcPr>
          <w:p w14:paraId="70B883DC" w14:textId="77777777" w:rsidR="004A63F3" w:rsidRPr="004A63F3" w:rsidRDefault="004A63F3" w:rsidP="004A63F3">
            <w:pPr>
              <w:ind w:left="-105" w:right="-69"/>
              <w:jc w:val="center"/>
              <w:rPr>
                <w:rFonts w:ascii="Myriad Pro" w:hAnsi="Myriad Pro" w:cs="Calibri"/>
                <w:color w:val="000000"/>
                <w:sz w:val="18"/>
                <w:szCs w:val="18"/>
              </w:rPr>
            </w:pPr>
            <w:r w:rsidRPr="004A63F3">
              <w:rPr>
                <w:rFonts w:ascii="Myriad Pro" w:hAnsi="Myriad Pro" w:cs="Calibri"/>
                <w:color w:val="000000"/>
                <w:sz w:val="18"/>
                <w:szCs w:val="18"/>
              </w:rPr>
              <w:t>тыс.руб.</w:t>
            </w:r>
          </w:p>
        </w:tc>
        <w:tc>
          <w:tcPr>
            <w:tcW w:w="1134" w:type="dxa"/>
            <w:tcBorders>
              <w:top w:val="nil"/>
              <w:left w:val="nil"/>
              <w:bottom w:val="single" w:sz="8" w:space="0" w:color="auto"/>
              <w:right w:val="single" w:sz="8" w:space="0" w:color="auto"/>
            </w:tcBorders>
            <w:shd w:val="clear" w:color="auto" w:fill="EAF1DD" w:themeFill="accent3" w:themeFillTint="33"/>
            <w:vAlign w:val="center"/>
            <w:hideMark/>
          </w:tcPr>
          <w:p w14:paraId="71A77486" w14:textId="62A48954" w:rsidR="004A63F3" w:rsidRPr="004A63F3" w:rsidRDefault="004A63F3" w:rsidP="004A63F3">
            <w:pPr>
              <w:jc w:val="center"/>
              <w:rPr>
                <w:rFonts w:ascii="Myriad Pro" w:hAnsi="Myriad Pro" w:cs="Calibri"/>
                <w:b/>
                <w:bCs/>
                <w:color w:val="000000"/>
                <w:sz w:val="18"/>
                <w:szCs w:val="18"/>
              </w:rPr>
            </w:pPr>
          </w:p>
        </w:tc>
        <w:tc>
          <w:tcPr>
            <w:tcW w:w="1134" w:type="dxa"/>
            <w:tcBorders>
              <w:top w:val="nil"/>
              <w:left w:val="nil"/>
              <w:bottom w:val="single" w:sz="8" w:space="0" w:color="auto"/>
              <w:right w:val="single" w:sz="8" w:space="0" w:color="auto"/>
            </w:tcBorders>
            <w:shd w:val="clear" w:color="auto" w:fill="EAF1DD" w:themeFill="accent3" w:themeFillTint="33"/>
            <w:vAlign w:val="center"/>
            <w:hideMark/>
          </w:tcPr>
          <w:p w14:paraId="402E1E35" w14:textId="5D354730" w:rsidR="004A63F3" w:rsidRPr="004A63F3" w:rsidRDefault="004A63F3" w:rsidP="004A63F3">
            <w:pPr>
              <w:jc w:val="center"/>
              <w:rPr>
                <w:rFonts w:ascii="Myriad Pro" w:hAnsi="Myriad Pro" w:cs="Calibri"/>
                <w:b/>
                <w:bCs/>
                <w:color w:val="FF0000"/>
                <w:sz w:val="18"/>
                <w:szCs w:val="18"/>
              </w:rPr>
            </w:pPr>
          </w:p>
        </w:tc>
        <w:tc>
          <w:tcPr>
            <w:tcW w:w="1134" w:type="dxa"/>
            <w:tcBorders>
              <w:top w:val="nil"/>
              <w:left w:val="nil"/>
              <w:bottom w:val="single" w:sz="8" w:space="0" w:color="auto"/>
              <w:right w:val="single" w:sz="8" w:space="0" w:color="auto"/>
            </w:tcBorders>
            <w:shd w:val="clear" w:color="auto" w:fill="EAF1DD" w:themeFill="accent3" w:themeFillTint="33"/>
            <w:vAlign w:val="center"/>
            <w:hideMark/>
          </w:tcPr>
          <w:p w14:paraId="4449B5E3" w14:textId="5FF8D6F3" w:rsidR="004A63F3" w:rsidRPr="004A63F3" w:rsidRDefault="004A63F3" w:rsidP="004A63F3">
            <w:pPr>
              <w:jc w:val="center"/>
              <w:rPr>
                <w:rFonts w:ascii="Myriad Pro" w:hAnsi="Myriad Pro" w:cs="Calibri"/>
                <w:b/>
                <w:bCs/>
                <w:color w:val="000000"/>
                <w:sz w:val="18"/>
                <w:szCs w:val="18"/>
              </w:rPr>
            </w:pPr>
          </w:p>
        </w:tc>
        <w:tc>
          <w:tcPr>
            <w:tcW w:w="1126" w:type="dxa"/>
            <w:tcBorders>
              <w:top w:val="nil"/>
              <w:left w:val="nil"/>
              <w:bottom w:val="single" w:sz="8" w:space="0" w:color="auto"/>
              <w:right w:val="single" w:sz="8" w:space="0" w:color="auto"/>
            </w:tcBorders>
            <w:shd w:val="clear" w:color="auto" w:fill="EAF1DD" w:themeFill="accent3" w:themeFillTint="33"/>
            <w:vAlign w:val="center"/>
            <w:hideMark/>
          </w:tcPr>
          <w:p w14:paraId="5AD3AF1D" w14:textId="685B124C" w:rsidR="004A63F3" w:rsidRPr="004A63F3" w:rsidRDefault="004A63F3" w:rsidP="004A63F3">
            <w:pPr>
              <w:jc w:val="center"/>
              <w:rPr>
                <w:rFonts w:ascii="Myriad Pro" w:hAnsi="Myriad Pro" w:cs="Calibri"/>
                <w:b/>
                <w:bCs/>
                <w:color w:val="000000"/>
                <w:sz w:val="18"/>
                <w:szCs w:val="18"/>
              </w:rPr>
            </w:pPr>
          </w:p>
        </w:tc>
        <w:tc>
          <w:tcPr>
            <w:tcW w:w="1125" w:type="dxa"/>
            <w:tcBorders>
              <w:top w:val="nil"/>
              <w:left w:val="nil"/>
              <w:bottom w:val="single" w:sz="8" w:space="0" w:color="auto"/>
              <w:right w:val="single" w:sz="8" w:space="0" w:color="auto"/>
            </w:tcBorders>
            <w:shd w:val="clear" w:color="auto" w:fill="EAF1DD" w:themeFill="accent3" w:themeFillTint="33"/>
            <w:vAlign w:val="center"/>
            <w:hideMark/>
          </w:tcPr>
          <w:p w14:paraId="05F1C9B9" w14:textId="77777777" w:rsidR="004A63F3" w:rsidRPr="004A63F3" w:rsidRDefault="004A63F3" w:rsidP="004A63F3">
            <w:pPr>
              <w:jc w:val="center"/>
              <w:rPr>
                <w:rFonts w:ascii="Myriad Pro" w:hAnsi="Myriad Pro" w:cs="Calibri"/>
                <w:b/>
                <w:bCs/>
                <w:sz w:val="18"/>
                <w:szCs w:val="18"/>
              </w:rPr>
            </w:pPr>
            <w:r w:rsidRPr="004A63F3">
              <w:rPr>
                <w:rFonts w:ascii="Myriad Pro" w:hAnsi="Myriad Pro" w:cs="Calibri"/>
                <w:b/>
                <w:bCs/>
                <w:sz w:val="18"/>
                <w:szCs w:val="18"/>
              </w:rPr>
              <w:t>226 855,19</w:t>
            </w:r>
          </w:p>
        </w:tc>
      </w:tr>
    </w:tbl>
    <w:p w14:paraId="116BD896" w14:textId="7577D668" w:rsidR="00366927" w:rsidRPr="00BA2206" w:rsidRDefault="00BD7B4F" w:rsidP="00BD7B4F">
      <w:pPr>
        <w:autoSpaceDE w:val="0"/>
        <w:autoSpaceDN w:val="0"/>
        <w:adjustRightInd w:val="0"/>
        <w:spacing w:before="240" w:line="360" w:lineRule="auto"/>
        <w:ind w:firstLine="567"/>
        <w:jc w:val="both"/>
        <w:rPr>
          <w:rFonts w:ascii="Myriad Pro" w:eastAsia="Calibri" w:hAnsi="Myriad Pro"/>
          <w:sz w:val="26"/>
          <w:szCs w:val="26"/>
        </w:rPr>
      </w:pPr>
      <w:r w:rsidRPr="00BA2206">
        <w:rPr>
          <w:rFonts w:ascii="Myriad Pro" w:eastAsia="Calibri" w:hAnsi="Myriad Pro"/>
          <w:sz w:val="26"/>
          <w:szCs w:val="26"/>
        </w:rPr>
        <w:t xml:space="preserve">Величина </w:t>
      </w:r>
      <w:r w:rsidR="00FA49F2">
        <w:rPr>
          <w:rFonts w:ascii="Myriad Pro" w:eastAsia="Calibri" w:hAnsi="Myriad Pro"/>
          <w:sz w:val="26"/>
          <w:szCs w:val="26"/>
        </w:rPr>
        <w:t>компенсации</w:t>
      </w:r>
      <w:r w:rsidRPr="00BA2206">
        <w:rPr>
          <w:rFonts w:ascii="Myriad Pro" w:eastAsia="Calibri" w:hAnsi="Myriad Pro"/>
          <w:sz w:val="26"/>
          <w:szCs w:val="26"/>
        </w:rPr>
        <w:t xml:space="preserve"> по расчету Исполнителя составила </w:t>
      </w:r>
      <w:r w:rsidR="00A071D2" w:rsidRPr="00BA2206">
        <w:rPr>
          <w:rFonts w:ascii="Myriad Pro" w:eastAsia="Calibri" w:hAnsi="Myriad Pro"/>
          <w:sz w:val="26"/>
          <w:szCs w:val="26"/>
        </w:rPr>
        <w:br/>
      </w:r>
      <w:r w:rsidR="004A63F3" w:rsidRPr="00BA2206">
        <w:rPr>
          <w:rFonts w:ascii="Myriad Pro" w:eastAsia="Calibri" w:hAnsi="Myriad Pro"/>
          <w:sz w:val="26"/>
          <w:szCs w:val="26"/>
        </w:rPr>
        <w:t>226 855,19</w:t>
      </w:r>
      <w:r w:rsidR="00A609F1" w:rsidRPr="00BA2206">
        <w:rPr>
          <w:rFonts w:ascii="Myriad Pro" w:eastAsia="Calibri" w:hAnsi="Myriad Pro"/>
          <w:sz w:val="26"/>
          <w:szCs w:val="26"/>
        </w:rPr>
        <w:t xml:space="preserve"> </w:t>
      </w:r>
      <w:r w:rsidRPr="00BA2206">
        <w:rPr>
          <w:rFonts w:ascii="Myriad Pro" w:eastAsia="Calibri" w:hAnsi="Myriad Pro"/>
          <w:sz w:val="26"/>
          <w:szCs w:val="26"/>
        </w:rPr>
        <w:t xml:space="preserve">тыс. руб., </w:t>
      </w:r>
      <w:r w:rsidR="00BB46EC">
        <w:rPr>
          <w:rFonts w:ascii="Myriad Pro" w:eastAsia="Calibri" w:hAnsi="Myriad Pro"/>
          <w:sz w:val="26"/>
          <w:szCs w:val="26"/>
        </w:rPr>
        <w:t>что</w:t>
      </w:r>
      <w:r w:rsidRPr="00BA2206">
        <w:rPr>
          <w:rFonts w:ascii="Myriad Pro" w:eastAsia="Calibri" w:hAnsi="Myriad Pro"/>
          <w:sz w:val="26"/>
          <w:szCs w:val="26"/>
        </w:rPr>
        <w:t xml:space="preserve"> </w:t>
      </w:r>
      <w:r w:rsidR="004A63F3" w:rsidRPr="00BA2206">
        <w:rPr>
          <w:rFonts w:ascii="Myriad Pro" w:eastAsia="Calibri" w:hAnsi="Myriad Pro"/>
          <w:sz w:val="26"/>
          <w:szCs w:val="26"/>
        </w:rPr>
        <w:t>на 28 613,3 тыс. руб. выше установленного Управлением по тарифам уровня</w:t>
      </w:r>
      <w:r w:rsidR="00CD195F" w:rsidRPr="00BA2206">
        <w:rPr>
          <w:rFonts w:ascii="Myriad Pro" w:eastAsia="Calibri" w:hAnsi="Myriad Pro"/>
          <w:sz w:val="26"/>
          <w:szCs w:val="26"/>
        </w:rPr>
        <w:t xml:space="preserve"> в связи</w:t>
      </w:r>
      <w:r w:rsidR="00BA2206" w:rsidRPr="00BA2206">
        <w:rPr>
          <w:rFonts w:ascii="Myriad Pro" w:eastAsia="Calibri" w:hAnsi="Myriad Pro"/>
          <w:sz w:val="26"/>
          <w:szCs w:val="26"/>
        </w:rPr>
        <w:t xml:space="preserve"> с некорректным расчетом экспертами органа регулирования коэффициента индексации на 2012 год.</w:t>
      </w:r>
    </w:p>
    <w:p w14:paraId="7AF9726D" w14:textId="4A67DD98" w:rsidR="002A627C" w:rsidRPr="007145D2" w:rsidRDefault="002A627C" w:rsidP="002A627C">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60" w:name="_Toc40621593"/>
      <w:bookmarkStart w:id="61" w:name="_Toc64556468"/>
      <w:r w:rsidRPr="007145D2">
        <w:rPr>
          <w:rFonts w:ascii="Myriad Pro" w:hAnsi="Myriad Pro"/>
          <w:color w:val="4F6228" w:themeColor="accent3" w:themeShade="80"/>
          <w:sz w:val="28"/>
          <w:szCs w:val="28"/>
        </w:rPr>
        <w:lastRenderedPageBreak/>
        <w:t xml:space="preserve">Экспертиза обоснованности </w:t>
      </w:r>
      <w:bookmarkEnd w:id="60"/>
      <w:r w:rsidR="00D23ACA" w:rsidRPr="00C26ECE">
        <w:rPr>
          <w:rFonts w:ascii="Myriad Pro" w:hAnsi="Myriad Pro"/>
          <w:color w:val="4F6228" w:themeColor="accent3" w:themeShade="80"/>
          <w:sz w:val="28"/>
          <w:szCs w:val="28"/>
        </w:rPr>
        <w:t xml:space="preserve">определения величины </w:t>
      </w:r>
      <w:r w:rsidR="00D23ACA" w:rsidRPr="00FA376A">
        <w:rPr>
          <w:rFonts w:ascii="Myriad Pro" w:hAnsi="Myriad Pro"/>
          <w:color w:val="4F6228"/>
          <w:sz w:val="28"/>
          <w:szCs w:val="28"/>
          <w:lang w:eastAsia="en-US"/>
        </w:rPr>
        <w:t>фактически понесенных неподконтрольных расходов, не учтенных при установлении тарифов</w:t>
      </w:r>
      <w:bookmarkEnd w:id="61"/>
    </w:p>
    <w:p w14:paraId="4EA7AEA4" w14:textId="41778DC3" w:rsidR="002A627C" w:rsidRPr="007145D2" w:rsidRDefault="002A627C" w:rsidP="00736651">
      <w:pPr>
        <w:spacing w:line="360" w:lineRule="auto"/>
        <w:ind w:firstLine="567"/>
        <w:jc w:val="both"/>
        <w:rPr>
          <w:rFonts w:ascii="Myriad Pro" w:eastAsia="Calibri" w:hAnsi="Myriad Pro"/>
          <w:bCs/>
          <w:sz w:val="26"/>
          <w:szCs w:val="26"/>
        </w:rPr>
      </w:pPr>
      <w:r w:rsidRPr="007145D2">
        <w:rPr>
          <w:rFonts w:ascii="Myriad Pro" w:eastAsia="Calibri" w:hAnsi="Myriad Pro"/>
          <w:bCs/>
          <w:sz w:val="26"/>
          <w:szCs w:val="26"/>
        </w:rPr>
        <w:t xml:space="preserve">На основании п. 21 Методических указаний </w:t>
      </w:r>
      <w:r w:rsidR="00393E59">
        <w:rPr>
          <w:rFonts w:ascii="Myriad Pro" w:eastAsia="Calibri" w:hAnsi="Myriad Pro"/>
          <w:bCs/>
          <w:sz w:val="26"/>
          <w:szCs w:val="26"/>
        </w:rPr>
        <w:t>№ </w:t>
      </w:r>
      <w:r w:rsidRPr="007145D2">
        <w:rPr>
          <w:rFonts w:ascii="Myriad Pro" w:eastAsia="Calibri" w:hAnsi="Myriad Pro"/>
          <w:bCs/>
          <w:sz w:val="26"/>
          <w:szCs w:val="26"/>
        </w:rPr>
        <w:t xml:space="preserve"> 228-э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w:t>
      </w:r>
    </w:p>
    <w:p w14:paraId="11E3AAEA" w14:textId="77777777" w:rsidR="002A627C" w:rsidRPr="007145D2" w:rsidRDefault="002A627C" w:rsidP="00E13824">
      <w:pPr>
        <w:pStyle w:val="aa"/>
        <w:numPr>
          <w:ilvl w:val="0"/>
          <w:numId w:val="15"/>
        </w:numPr>
        <w:tabs>
          <w:tab w:val="left" w:pos="993"/>
        </w:tabs>
        <w:spacing w:after="0" w:line="360" w:lineRule="auto"/>
        <w:ind w:left="0" w:firstLine="567"/>
        <w:jc w:val="both"/>
        <w:rPr>
          <w:rFonts w:ascii="Myriad Pro" w:hAnsi="Myriad Pro"/>
          <w:bCs/>
          <w:sz w:val="26"/>
          <w:szCs w:val="26"/>
          <w:lang w:eastAsia="ru-RU"/>
        </w:rPr>
      </w:pPr>
      <w:r w:rsidRPr="007145D2">
        <w:rPr>
          <w:rFonts w:ascii="Myriad Pro" w:hAnsi="Myriad Pro"/>
          <w:bCs/>
          <w:sz w:val="26"/>
          <w:szCs w:val="26"/>
          <w:lang w:eastAsia="ru-RU"/>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6620849C" w14:textId="77777777" w:rsidR="002A627C" w:rsidRPr="007145D2" w:rsidRDefault="002A627C" w:rsidP="00E13824">
      <w:pPr>
        <w:pStyle w:val="aa"/>
        <w:numPr>
          <w:ilvl w:val="0"/>
          <w:numId w:val="15"/>
        </w:numPr>
        <w:tabs>
          <w:tab w:val="left" w:pos="993"/>
        </w:tabs>
        <w:spacing w:after="0" w:line="360" w:lineRule="auto"/>
        <w:ind w:left="0" w:firstLine="567"/>
        <w:jc w:val="both"/>
        <w:rPr>
          <w:rFonts w:ascii="Myriad Pro" w:hAnsi="Myriad Pro"/>
          <w:bCs/>
          <w:sz w:val="26"/>
          <w:szCs w:val="26"/>
          <w:lang w:eastAsia="ru-RU"/>
        </w:rPr>
      </w:pPr>
      <w:r w:rsidRPr="007145D2">
        <w:rPr>
          <w:rFonts w:ascii="Myriad Pro" w:hAnsi="Myriad Pro"/>
          <w:bCs/>
          <w:sz w:val="26"/>
          <w:szCs w:val="26"/>
          <w:lang w:eastAsia="ru-RU"/>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88C37F5" w14:textId="1570FF9E" w:rsidR="00421D71" w:rsidRPr="007145D2" w:rsidRDefault="002A627C" w:rsidP="00736651">
      <w:pPr>
        <w:pStyle w:val="aa"/>
        <w:spacing w:after="0" w:line="360" w:lineRule="auto"/>
        <w:ind w:left="0" w:firstLine="567"/>
        <w:jc w:val="both"/>
        <w:rPr>
          <w:rFonts w:ascii="Myriad Pro" w:hAnsi="Myriad Pro"/>
          <w:bCs/>
          <w:sz w:val="26"/>
          <w:szCs w:val="26"/>
          <w:lang w:eastAsia="ru-RU"/>
        </w:rPr>
      </w:pPr>
      <w:r w:rsidRPr="007145D2">
        <w:rPr>
          <w:rFonts w:ascii="Myriad Pro" w:hAnsi="Myriad Pro"/>
          <w:bCs/>
          <w:sz w:val="26"/>
          <w:szCs w:val="26"/>
          <w:lang w:eastAsia="ru-RU"/>
        </w:rPr>
        <w:t xml:space="preserve">В соответствии с п. 87 Основ ценообразования </w:t>
      </w:r>
      <w:r w:rsidR="00393E59">
        <w:rPr>
          <w:rFonts w:ascii="Myriad Pro" w:hAnsi="Myriad Pro"/>
          <w:bCs/>
          <w:sz w:val="26"/>
          <w:szCs w:val="26"/>
          <w:lang w:eastAsia="ru-RU"/>
        </w:rPr>
        <w:t>№ </w:t>
      </w:r>
      <w:r w:rsidRPr="007145D2">
        <w:rPr>
          <w:rFonts w:ascii="Myriad Pro" w:hAnsi="Myriad Pro"/>
          <w:bCs/>
          <w:sz w:val="26"/>
          <w:szCs w:val="26"/>
          <w:lang w:eastAsia="ru-RU"/>
        </w:rPr>
        <w:t>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p>
    <w:p w14:paraId="064B58F8" w14:textId="77777777" w:rsidR="00EF0B97" w:rsidRPr="007145D2" w:rsidRDefault="00EF0B97" w:rsidP="00050257">
      <w:pPr>
        <w:spacing w:before="240" w:after="240"/>
        <w:rPr>
          <w:rFonts w:ascii="Myriad Pro" w:eastAsia="Calibri" w:hAnsi="Myriad Pro"/>
          <w:b/>
          <w:bCs/>
          <w:sz w:val="26"/>
          <w:szCs w:val="26"/>
        </w:rPr>
      </w:pPr>
      <w:r w:rsidRPr="007145D2">
        <w:rPr>
          <w:rFonts w:ascii="Myriad Pro" w:eastAsia="Calibri" w:hAnsi="Myriad Pro"/>
          <w:b/>
          <w:bCs/>
          <w:sz w:val="26"/>
          <w:szCs w:val="26"/>
        </w:rPr>
        <w:t>ПОЗИЦИЯ ТЕРРИТОРИАЛЬНОЙ СЕТЕВОЙ ОРГАНИЗАЦИИ</w:t>
      </w:r>
    </w:p>
    <w:p w14:paraId="13A0E6F5" w14:textId="0680E85B" w:rsidR="00EF0B97" w:rsidRPr="00340188" w:rsidRDefault="00EF0B97" w:rsidP="00736651">
      <w:pPr>
        <w:spacing w:line="360" w:lineRule="auto"/>
        <w:ind w:firstLine="567"/>
        <w:jc w:val="both"/>
        <w:rPr>
          <w:rFonts w:ascii="Myriad Pro" w:eastAsia="Calibri" w:hAnsi="Myriad Pro"/>
          <w:bCs/>
          <w:sz w:val="26"/>
          <w:szCs w:val="26"/>
        </w:rPr>
      </w:pPr>
      <w:r w:rsidRPr="00340188">
        <w:rPr>
          <w:rFonts w:ascii="Myriad Pro" w:eastAsia="Calibri" w:hAnsi="Myriad Pro"/>
          <w:bCs/>
          <w:sz w:val="26"/>
          <w:szCs w:val="26"/>
        </w:rPr>
        <w:t xml:space="preserve">В материалах тарифного дела филиалом </w:t>
      </w:r>
      <w:r w:rsidR="00393E59">
        <w:rPr>
          <w:rFonts w:ascii="Myriad Pro" w:eastAsia="Calibri" w:hAnsi="Myriad Pro"/>
          <w:bCs/>
          <w:sz w:val="26"/>
          <w:szCs w:val="26"/>
        </w:rPr>
        <w:t>ПАО </w:t>
      </w:r>
      <w:r w:rsidRPr="00340188">
        <w:rPr>
          <w:rFonts w:ascii="Myriad Pro" w:eastAsia="Calibri" w:hAnsi="Myriad Pro"/>
          <w:bCs/>
          <w:sz w:val="26"/>
          <w:szCs w:val="26"/>
        </w:rPr>
        <w:t>«МРСК Сибири»- «Алтайэнерго» была заявлена корректировка неподконтрольных расходов исходя из фактических данных 201</w:t>
      </w:r>
      <w:r w:rsidR="00340188" w:rsidRPr="00340188">
        <w:rPr>
          <w:rFonts w:ascii="Myriad Pro" w:eastAsia="Calibri" w:hAnsi="Myriad Pro"/>
          <w:bCs/>
          <w:sz w:val="26"/>
          <w:szCs w:val="26"/>
        </w:rPr>
        <w:t>6</w:t>
      </w:r>
      <w:r w:rsidRPr="00340188">
        <w:rPr>
          <w:rFonts w:ascii="Myriad Pro" w:eastAsia="Calibri" w:hAnsi="Myriad Pro"/>
          <w:bCs/>
          <w:sz w:val="26"/>
          <w:szCs w:val="26"/>
        </w:rPr>
        <w:t xml:space="preserve"> года в размере </w:t>
      </w:r>
      <w:r w:rsidR="00340188" w:rsidRPr="00340188">
        <w:rPr>
          <w:rFonts w:ascii="Myriad Pro" w:eastAsia="Calibri" w:hAnsi="Myriad Pro"/>
          <w:bCs/>
          <w:sz w:val="26"/>
          <w:szCs w:val="26"/>
        </w:rPr>
        <w:t>46 325,1</w:t>
      </w:r>
      <w:r w:rsidRPr="00340188">
        <w:rPr>
          <w:rFonts w:ascii="Myriad Pro" w:eastAsia="Calibri" w:hAnsi="Myriad Pro"/>
          <w:bCs/>
          <w:sz w:val="26"/>
          <w:szCs w:val="26"/>
        </w:rPr>
        <w:t xml:space="preserve"> тыс. руб.</w:t>
      </w:r>
    </w:p>
    <w:p w14:paraId="1EC8F5B6" w14:textId="6E87BD7B" w:rsidR="00EF0B97" w:rsidRPr="00340188" w:rsidRDefault="00EF0B97" w:rsidP="00EF0B97">
      <w:pPr>
        <w:jc w:val="right"/>
        <w:rPr>
          <w:rFonts w:ascii="Myriad Pro" w:hAnsi="Myriad Pro"/>
        </w:rPr>
      </w:pPr>
      <w:r w:rsidRPr="00340188">
        <w:rPr>
          <w:rFonts w:ascii="Myriad Pro" w:hAnsi="Myriad Pro"/>
        </w:rPr>
        <w:t>тыс. руб.</w:t>
      </w:r>
    </w:p>
    <w:tbl>
      <w:tblPr>
        <w:tblW w:w="0" w:type="auto"/>
        <w:tblLayout w:type="fixed"/>
        <w:tblCellMar>
          <w:left w:w="10" w:type="dxa"/>
          <w:right w:w="10" w:type="dxa"/>
        </w:tblCellMar>
        <w:tblLook w:val="04A0" w:firstRow="1" w:lastRow="0" w:firstColumn="1" w:lastColumn="0" w:noHBand="0" w:noVBand="1"/>
      </w:tblPr>
      <w:tblGrid>
        <w:gridCol w:w="855"/>
        <w:gridCol w:w="3390"/>
        <w:gridCol w:w="1559"/>
        <w:gridCol w:w="1702"/>
        <w:gridCol w:w="1709"/>
      </w:tblGrid>
      <w:tr w:rsidR="00340188" w:rsidRPr="00D44A11" w14:paraId="070CC792" w14:textId="77777777" w:rsidTr="00E62D60">
        <w:trPr>
          <w:trHeight w:hRule="exact" w:val="266"/>
          <w:tblHeader/>
        </w:trPr>
        <w:tc>
          <w:tcPr>
            <w:tcW w:w="855"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B1B52F2" w14:textId="632CFCB0" w:rsidR="00340188" w:rsidRPr="00E62D60" w:rsidRDefault="00393E59" w:rsidP="00E62D60">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 </w:t>
            </w:r>
            <w:r w:rsidR="00E62D60" w:rsidRPr="00E62D60">
              <w:rPr>
                <w:rFonts w:ascii="Myriad Pro" w:hAnsi="Myriad Pro"/>
                <w:color w:val="FFFFFF" w:themeColor="background1"/>
                <w:sz w:val="20"/>
                <w:szCs w:val="20"/>
              </w:rPr>
              <w:t xml:space="preserve"> п/п</w:t>
            </w:r>
          </w:p>
        </w:tc>
        <w:tc>
          <w:tcPr>
            <w:tcW w:w="339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249D147" w14:textId="0AFD1E6E" w:rsidR="00340188" w:rsidRPr="00E62D60" w:rsidRDefault="00E62D60" w:rsidP="00E62D60">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Статья</w:t>
            </w:r>
          </w:p>
        </w:tc>
        <w:tc>
          <w:tcPr>
            <w:tcW w:w="3261"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04EE4F96" w14:textId="4F83BA9F" w:rsidR="00340188" w:rsidRPr="00E62D60" w:rsidRDefault="00E62D60" w:rsidP="00D44A11">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2016</w:t>
            </w:r>
          </w:p>
        </w:tc>
        <w:tc>
          <w:tcPr>
            <w:tcW w:w="1709" w:type="dxa"/>
            <w:vMerge w:val="restart"/>
            <w:tcBorders>
              <w:top w:val="single" w:sz="4" w:space="0" w:color="auto"/>
              <w:left w:val="single" w:sz="4" w:space="0" w:color="FFFFFF" w:themeColor="background1"/>
              <w:bottom w:val="single" w:sz="6" w:space="0" w:color="auto"/>
              <w:right w:val="single" w:sz="4" w:space="0" w:color="auto"/>
            </w:tcBorders>
            <w:shd w:val="clear" w:color="auto" w:fill="4F6228" w:themeFill="accent3" w:themeFillShade="80"/>
            <w:vAlign w:val="center"/>
          </w:tcPr>
          <w:p w14:paraId="71528D89" w14:textId="4F92814D" w:rsidR="00340188" w:rsidRPr="00D44A11" w:rsidRDefault="00E62D60" w:rsidP="00D44A11">
            <w:pPr>
              <w:pStyle w:val="2f0"/>
              <w:shd w:val="clear" w:color="auto" w:fill="auto"/>
              <w:spacing w:line="222" w:lineRule="exact"/>
              <w:ind w:firstLine="0"/>
              <w:jc w:val="center"/>
              <w:rPr>
                <w:rFonts w:ascii="Myriad Pro" w:hAnsi="Myriad Pro"/>
                <w:color w:val="auto"/>
                <w:sz w:val="20"/>
                <w:szCs w:val="20"/>
              </w:rPr>
            </w:pPr>
            <w:r w:rsidRPr="00E62D60">
              <w:rPr>
                <w:rFonts w:ascii="Myriad Pro" w:hAnsi="Myriad Pro"/>
                <w:color w:val="FFFFFF" w:themeColor="background1"/>
                <w:sz w:val="20"/>
                <w:szCs w:val="20"/>
              </w:rPr>
              <w:t>Размер корректировки</w:t>
            </w:r>
          </w:p>
        </w:tc>
      </w:tr>
      <w:tr w:rsidR="00340188" w:rsidRPr="00D44A11" w14:paraId="7DC1810F" w14:textId="77777777" w:rsidTr="00E62D60">
        <w:trPr>
          <w:trHeight w:hRule="exact" w:val="277"/>
          <w:tblHeader/>
        </w:trPr>
        <w:tc>
          <w:tcPr>
            <w:tcW w:w="855"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050D6D4" w14:textId="77777777" w:rsidR="00340188" w:rsidRPr="00E62D60" w:rsidRDefault="00340188" w:rsidP="00D44A11">
            <w:pPr>
              <w:jc w:val="center"/>
              <w:rPr>
                <w:rFonts w:ascii="Myriad Pro" w:hAnsi="Myriad Pro"/>
                <w:color w:val="FFFFFF" w:themeColor="background1"/>
                <w:sz w:val="20"/>
                <w:szCs w:val="20"/>
              </w:rPr>
            </w:pPr>
          </w:p>
        </w:tc>
        <w:tc>
          <w:tcPr>
            <w:tcW w:w="339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84E2BA1" w14:textId="77777777" w:rsidR="00340188" w:rsidRPr="00E62D60" w:rsidRDefault="00340188" w:rsidP="00D44A11">
            <w:pPr>
              <w:jc w:val="center"/>
              <w:rPr>
                <w:rFonts w:ascii="Myriad Pro" w:hAnsi="Myriad Pro"/>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9EC8433" w14:textId="13CBBBED" w:rsidR="00340188" w:rsidRPr="00E62D60" w:rsidRDefault="00E62D60" w:rsidP="00D44A11">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план</w:t>
            </w:r>
          </w:p>
        </w:tc>
        <w:tc>
          <w:tcPr>
            <w:tcW w:w="170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9861A8" w14:textId="41D1DAE9" w:rsidR="00340188" w:rsidRPr="00E62D60" w:rsidRDefault="00E62D60" w:rsidP="00D44A11">
            <w:pPr>
              <w:pStyle w:val="2f0"/>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факт</w:t>
            </w:r>
          </w:p>
        </w:tc>
        <w:tc>
          <w:tcPr>
            <w:tcW w:w="1709" w:type="dxa"/>
            <w:vMerge/>
            <w:tcBorders>
              <w:top w:val="single" w:sz="6" w:space="0" w:color="auto"/>
              <w:left w:val="single" w:sz="4" w:space="0" w:color="FFFFFF" w:themeColor="background1"/>
              <w:bottom w:val="single" w:sz="6" w:space="0" w:color="auto"/>
              <w:right w:val="single" w:sz="4" w:space="0" w:color="auto"/>
            </w:tcBorders>
            <w:shd w:val="clear" w:color="auto" w:fill="4F6228" w:themeFill="accent3" w:themeFillShade="80"/>
            <w:vAlign w:val="center"/>
          </w:tcPr>
          <w:p w14:paraId="0DE74EAA" w14:textId="77777777" w:rsidR="00340188" w:rsidRPr="00D44A11" w:rsidRDefault="00340188" w:rsidP="00D44A11">
            <w:pPr>
              <w:jc w:val="center"/>
              <w:rPr>
                <w:rFonts w:ascii="Myriad Pro" w:hAnsi="Myriad Pro"/>
                <w:sz w:val="20"/>
                <w:szCs w:val="20"/>
              </w:rPr>
            </w:pPr>
          </w:p>
        </w:tc>
      </w:tr>
      <w:tr w:rsidR="00340188" w:rsidRPr="00D44A11" w14:paraId="41CCAC25" w14:textId="77777777" w:rsidTr="00E62D60">
        <w:trPr>
          <w:trHeight w:hRule="exact" w:val="259"/>
        </w:trPr>
        <w:tc>
          <w:tcPr>
            <w:tcW w:w="855" w:type="dxa"/>
            <w:tcBorders>
              <w:top w:val="single" w:sz="4" w:space="0" w:color="FFFFFF" w:themeColor="background1"/>
              <w:left w:val="single" w:sz="4" w:space="0" w:color="auto"/>
              <w:bottom w:val="single" w:sz="4" w:space="0" w:color="auto"/>
              <w:right w:val="single" w:sz="6" w:space="0" w:color="auto"/>
            </w:tcBorders>
            <w:shd w:val="clear" w:color="auto" w:fill="FFFFFF"/>
            <w:vAlign w:val="center"/>
          </w:tcPr>
          <w:p w14:paraId="03810A39" w14:textId="6397D107"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t>1</w:t>
            </w:r>
          </w:p>
        </w:tc>
        <w:tc>
          <w:tcPr>
            <w:tcW w:w="3390" w:type="dxa"/>
            <w:tcBorders>
              <w:top w:val="single" w:sz="4" w:space="0" w:color="FFFFFF" w:themeColor="background1"/>
              <w:left w:val="single" w:sz="6" w:space="0" w:color="auto"/>
              <w:bottom w:val="single" w:sz="4" w:space="0" w:color="auto"/>
              <w:right w:val="single" w:sz="6" w:space="0" w:color="auto"/>
            </w:tcBorders>
            <w:shd w:val="clear" w:color="auto" w:fill="FFFFFF"/>
            <w:vAlign w:val="center"/>
          </w:tcPr>
          <w:p w14:paraId="0871E43C"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Оплата услуг ОАО «ФСК ЕЭС»</w:t>
            </w:r>
          </w:p>
        </w:tc>
        <w:tc>
          <w:tcPr>
            <w:tcW w:w="1559" w:type="dxa"/>
            <w:tcBorders>
              <w:top w:val="single" w:sz="4" w:space="0" w:color="FFFFFF" w:themeColor="background1"/>
              <w:left w:val="single" w:sz="6" w:space="0" w:color="auto"/>
              <w:bottom w:val="single" w:sz="4" w:space="0" w:color="auto"/>
              <w:right w:val="single" w:sz="6" w:space="0" w:color="auto"/>
            </w:tcBorders>
            <w:shd w:val="clear" w:color="auto" w:fill="FFFFFF"/>
            <w:vAlign w:val="center"/>
          </w:tcPr>
          <w:p w14:paraId="144D75C4"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1 089 086,4</w:t>
            </w:r>
          </w:p>
        </w:tc>
        <w:tc>
          <w:tcPr>
            <w:tcW w:w="1702" w:type="dxa"/>
            <w:tcBorders>
              <w:top w:val="single" w:sz="4" w:space="0" w:color="FFFFFF" w:themeColor="background1"/>
              <w:left w:val="single" w:sz="6" w:space="0" w:color="auto"/>
              <w:bottom w:val="single" w:sz="4" w:space="0" w:color="auto"/>
              <w:right w:val="single" w:sz="6" w:space="0" w:color="auto"/>
            </w:tcBorders>
            <w:shd w:val="clear" w:color="auto" w:fill="FFFFFF"/>
            <w:vAlign w:val="center"/>
          </w:tcPr>
          <w:p w14:paraId="7AAB9ADE"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930 747,9</w:t>
            </w:r>
          </w:p>
        </w:tc>
        <w:tc>
          <w:tcPr>
            <w:tcW w:w="1709" w:type="dxa"/>
            <w:tcBorders>
              <w:top w:val="single" w:sz="6" w:space="0" w:color="auto"/>
              <w:left w:val="single" w:sz="6" w:space="0" w:color="auto"/>
              <w:bottom w:val="single" w:sz="4" w:space="0" w:color="auto"/>
              <w:right w:val="single" w:sz="4" w:space="0" w:color="auto"/>
            </w:tcBorders>
            <w:shd w:val="clear" w:color="auto" w:fill="FFFFFF"/>
            <w:vAlign w:val="center"/>
          </w:tcPr>
          <w:p w14:paraId="24613F78"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-158 338,5</w:t>
            </w:r>
          </w:p>
        </w:tc>
      </w:tr>
      <w:tr w:rsidR="00340188" w:rsidRPr="00D44A11" w14:paraId="5B0B21C1" w14:textId="77777777" w:rsidTr="00D44A11">
        <w:trPr>
          <w:trHeight w:hRule="exact" w:val="322"/>
        </w:trPr>
        <w:tc>
          <w:tcPr>
            <w:tcW w:w="855" w:type="dxa"/>
            <w:tcBorders>
              <w:top w:val="single" w:sz="4" w:space="0" w:color="auto"/>
              <w:left w:val="single" w:sz="4" w:space="0" w:color="auto"/>
            </w:tcBorders>
            <w:shd w:val="clear" w:color="auto" w:fill="FFFFFF"/>
            <w:vAlign w:val="center"/>
          </w:tcPr>
          <w:p w14:paraId="63F4E134" w14:textId="3730983D"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t>2</w:t>
            </w:r>
          </w:p>
        </w:tc>
        <w:tc>
          <w:tcPr>
            <w:tcW w:w="3390" w:type="dxa"/>
            <w:tcBorders>
              <w:top w:val="single" w:sz="4" w:space="0" w:color="auto"/>
              <w:left w:val="single" w:sz="4" w:space="0" w:color="auto"/>
            </w:tcBorders>
            <w:shd w:val="clear" w:color="auto" w:fill="FFFFFF"/>
            <w:vAlign w:val="center"/>
          </w:tcPr>
          <w:p w14:paraId="447078F5" w14:textId="77777777" w:rsidR="00340188" w:rsidRPr="00D44A11" w:rsidRDefault="00340188" w:rsidP="00D44A11">
            <w:pPr>
              <w:pStyle w:val="2f0"/>
              <w:shd w:val="clear" w:color="auto" w:fill="auto"/>
              <w:spacing w:line="255" w:lineRule="exact"/>
              <w:ind w:firstLine="0"/>
              <w:jc w:val="center"/>
              <w:rPr>
                <w:rFonts w:ascii="Myriad Pro" w:hAnsi="Myriad Pro"/>
                <w:sz w:val="20"/>
                <w:szCs w:val="20"/>
              </w:rPr>
            </w:pPr>
            <w:r w:rsidRPr="00D44A11">
              <w:rPr>
                <w:rStyle w:val="210pt"/>
                <w:rFonts w:ascii="Myriad Pro" w:hAnsi="Myriad Pro"/>
                <w:b w:val="0"/>
                <w:bCs w:val="0"/>
              </w:rPr>
              <w:t>Плата за аренду имущества и ли</w:t>
            </w:r>
            <w:r w:rsidRPr="00D44A11">
              <w:rPr>
                <w:rStyle w:val="210pt"/>
                <w:rFonts w:ascii="Myriad Pro" w:hAnsi="Myriad Pro"/>
                <w:b w:val="0"/>
                <w:bCs w:val="0"/>
              </w:rPr>
              <w:softHyphen/>
              <w:t>зинг</w:t>
            </w:r>
          </w:p>
        </w:tc>
        <w:tc>
          <w:tcPr>
            <w:tcW w:w="1559" w:type="dxa"/>
            <w:tcBorders>
              <w:top w:val="single" w:sz="4" w:space="0" w:color="auto"/>
              <w:left w:val="single" w:sz="4" w:space="0" w:color="auto"/>
            </w:tcBorders>
            <w:shd w:val="clear" w:color="auto" w:fill="FFFFFF"/>
            <w:vAlign w:val="center"/>
          </w:tcPr>
          <w:p w14:paraId="29DD2C84"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14 418,7</w:t>
            </w:r>
          </w:p>
        </w:tc>
        <w:tc>
          <w:tcPr>
            <w:tcW w:w="1702" w:type="dxa"/>
            <w:tcBorders>
              <w:top w:val="single" w:sz="4" w:space="0" w:color="auto"/>
              <w:left w:val="single" w:sz="4" w:space="0" w:color="auto"/>
            </w:tcBorders>
            <w:shd w:val="clear" w:color="auto" w:fill="FFFFFF"/>
            <w:vAlign w:val="center"/>
          </w:tcPr>
          <w:p w14:paraId="250191CE"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23 912,2</w:t>
            </w:r>
          </w:p>
        </w:tc>
        <w:tc>
          <w:tcPr>
            <w:tcW w:w="1709" w:type="dxa"/>
            <w:tcBorders>
              <w:top w:val="single" w:sz="4" w:space="0" w:color="auto"/>
              <w:left w:val="single" w:sz="4" w:space="0" w:color="auto"/>
              <w:right w:val="single" w:sz="4" w:space="0" w:color="auto"/>
            </w:tcBorders>
            <w:shd w:val="clear" w:color="auto" w:fill="FFFFFF"/>
            <w:vAlign w:val="center"/>
          </w:tcPr>
          <w:p w14:paraId="48435B1C"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9 493,5</w:t>
            </w:r>
          </w:p>
        </w:tc>
      </w:tr>
      <w:tr w:rsidR="00340188" w:rsidRPr="00D44A11" w14:paraId="24427D39" w14:textId="77777777" w:rsidTr="00D44A11">
        <w:trPr>
          <w:trHeight w:hRule="exact" w:val="259"/>
        </w:trPr>
        <w:tc>
          <w:tcPr>
            <w:tcW w:w="855" w:type="dxa"/>
            <w:tcBorders>
              <w:top w:val="single" w:sz="4" w:space="0" w:color="auto"/>
              <w:left w:val="single" w:sz="4" w:space="0" w:color="auto"/>
            </w:tcBorders>
            <w:shd w:val="clear" w:color="auto" w:fill="FFFFFF"/>
            <w:vAlign w:val="center"/>
          </w:tcPr>
          <w:p w14:paraId="551AC81F" w14:textId="5134C5A8"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t>3</w:t>
            </w:r>
          </w:p>
        </w:tc>
        <w:tc>
          <w:tcPr>
            <w:tcW w:w="3390" w:type="dxa"/>
            <w:tcBorders>
              <w:top w:val="single" w:sz="4" w:space="0" w:color="auto"/>
              <w:left w:val="single" w:sz="4" w:space="0" w:color="auto"/>
            </w:tcBorders>
            <w:shd w:val="clear" w:color="auto" w:fill="FFFFFF"/>
            <w:vAlign w:val="center"/>
          </w:tcPr>
          <w:p w14:paraId="7F7C3363"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Налоги</w:t>
            </w:r>
          </w:p>
        </w:tc>
        <w:tc>
          <w:tcPr>
            <w:tcW w:w="1559" w:type="dxa"/>
            <w:tcBorders>
              <w:top w:val="single" w:sz="4" w:space="0" w:color="auto"/>
              <w:left w:val="single" w:sz="4" w:space="0" w:color="auto"/>
            </w:tcBorders>
            <w:shd w:val="clear" w:color="auto" w:fill="FFFFFF"/>
            <w:vAlign w:val="center"/>
          </w:tcPr>
          <w:p w14:paraId="5ACC4CE8"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82 940,3</w:t>
            </w:r>
          </w:p>
        </w:tc>
        <w:tc>
          <w:tcPr>
            <w:tcW w:w="1702" w:type="dxa"/>
            <w:tcBorders>
              <w:top w:val="single" w:sz="4" w:space="0" w:color="auto"/>
              <w:left w:val="single" w:sz="4" w:space="0" w:color="auto"/>
            </w:tcBorders>
            <w:shd w:val="clear" w:color="auto" w:fill="FFFFFF"/>
            <w:vAlign w:val="center"/>
          </w:tcPr>
          <w:p w14:paraId="6AAF4881"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102 112,5</w:t>
            </w:r>
          </w:p>
        </w:tc>
        <w:tc>
          <w:tcPr>
            <w:tcW w:w="1709" w:type="dxa"/>
            <w:tcBorders>
              <w:top w:val="single" w:sz="4" w:space="0" w:color="auto"/>
              <w:left w:val="single" w:sz="4" w:space="0" w:color="auto"/>
              <w:right w:val="single" w:sz="4" w:space="0" w:color="auto"/>
            </w:tcBorders>
            <w:shd w:val="clear" w:color="auto" w:fill="FFFFFF"/>
            <w:vAlign w:val="center"/>
          </w:tcPr>
          <w:p w14:paraId="617D701A"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19 172,2</w:t>
            </w:r>
          </w:p>
        </w:tc>
      </w:tr>
      <w:tr w:rsidR="00340188" w:rsidRPr="00D44A11" w14:paraId="774B86C1" w14:textId="77777777" w:rsidTr="00D44A11">
        <w:trPr>
          <w:trHeight w:hRule="exact" w:val="517"/>
        </w:trPr>
        <w:tc>
          <w:tcPr>
            <w:tcW w:w="855" w:type="dxa"/>
            <w:tcBorders>
              <w:top w:val="single" w:sz="4" w:space="0" w:color="auto"/>
              <w:left w:val="single" w:sz="4" w:space="0" w:color="auto"/>
            </w:tcBorders>
            <w:shd w:val="clear" w:color="auto" w:fill="FFFFFF"/>
            <w:vAlign w:val="center"/>
          </w:tcPr>
          <w:p w14:paraId="25CABD24" w14:textId="51320721"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t>4</w:t>
            </w:r>
          </w:p>
        </w:tc>
        <w:tc>
          <w:tcPr>
            <w:tcW w:w="3390" w:type="dxa"/>
            <w:tcBorders>
              <w:top w:val="single" w:sz="4" w:space="0" w:color="auto"/>
              <w:left w:val="single" w:sz="4" w:space="0" w:color="auto"/>
            </w:tcBorders>
            <w:shd w:val="clear" w:color="auto" w:fill="FFFFFF"/>
            <w:vAlign w:val="center"/>
          </w:tcPr>
          <w:p w14:paraId="6DC6C1DA" w14:textId="77777777" w:rsidR="00340188" w:rsidRPr="00D44A11" w:rsidRDefault="00340188" w:rsidP="00D44A11">
            <w:pPr>
              <w:pStyle w:val="2f0"/>
              <w:shd w:val="clear" w:color="auto" w:fill="auto"/>
              <w:spacing w:line="248" w:lineRule="exact"/>
              <w:ind w:firstLine="0"/>
              <w:jc w:val="center"/>
              <w:rPr>
                <w:rFonts w:ascii="Myriad Pro" w:hAnsi="Myriad Pro"/>
                <w:sz w:val="20"/>
                <w:szCs w:val="20"/>
              </w:rPr>
            </w:pPr>
            <w:r w:rsidRPr="00D44A11">
              <w:rPr>
                <w:rStyle w:val="210pt"/>
                <w:rFonts w:ascii="Myriad Pro" w:hAnsi="Myriad Pro"/>
                <w:b w:val="0"/>
                <w:bCs w:val="0"/>
              </w:rPr>
              <w:t>Отчисления на социальные нуж</w:t>
            </w:r>
            <w:r w:rsidRPr="00D44A11">
              <w:rPr>
                <w:rStyle w:val="210pt"/>
                <w:rFonts w:ascii="Myriad Pro" w:hAnsi="Myriad Pro"/>
                <w:b w:val="0"/>
                <w:bCs w:val="0"/>
              </w:rPr>
              <w:softHyphen/>
              <w:t>ды (ЕСН)</w:t>
            </w:r>
          </w:p>
        </w:tc>
        <w:tc>
          <w:tcPr>
            <w:tcW w:w="1559" w:type="dxa"/>
            <w:tcBorders>
              <w:top w:val="single" w:sz="4" w:space="0" w:color="auto"/>
              <w:left w:val="single" w:sz="4" w:space="0" w:color="auto"/>
            </w:tcBorders>
            <w:shd w:val="clear" w:color="auto" w:fill="FFFFFF"/>
            <w:vAlign w:val="center"/>
          </w:tcPr>
          <w:p w14:paraId="7D07B5BD"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324 564,5</w:t>
            </w:r>
          </w:p>
        </w:tc>
        <w:tc>
          <w:tcPr>
            <w:tcW w:w="1702" w:type="dxa"/>
            <w:tcBorders>
              <w:top w:val="single" w:sz="4" w:space="0" w:color="auto"/>
              <w:left w:val="single" w:sz="4" w:space="0" w:color="auto"/>
            </w:tcBorders>
            <w:shd w:val="clear" w:color="auto" w:fill="FFFFFF"/>
            <w:vAlign w:val="center"/>
          </w:tcPr>
          <w:p w14:paraId="2BD40315"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379 453,5</w:t>
            </w:r>
          </w:p>
        </w:tc>
        <w:tc>
          <w:tcPr>
            <w:tcW w:w="1709" w:type="dxa"/>
            <w:tcBorders>
              <w:top w:val="single" w:sz="4" w:space="0" w:color="auto"/>
              <w:left w:val="single" w:sz="4" w:space="0" w:color="auto"/>
              <w:right w:val="single" w:sz="4" w:space="0" w:color="auto"/>
            </w:tcBorders>
            <w:shd w:val="clear" w:color="auto" w:fill="FFFFFF"/>
            <w:vAlign w:val="center"/>
          </w:tcPr>
          <w:p w14:paraId="7F86F3FF"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54 889,0</w:t>
            </w:r>
          </w:p>
        </w:tc>
      </w:tr>
      <w:tr w:rsidR="00340188" w:rsidRPr="00D44A11" w14:paraId="2B36B1CE" w14:textId="77777777" w:rsidTr="00D44A11">
        <w:trPr>
          <w:trHeight w:hRule="exact" w:val="259"/>
        </w:trPr>
        <w:tc>
          <w:tcPr>
            <w:tcW w:w="855" w:type="dxa"/>
            <w:tcBorders>
              <w:top w:val="single" w:sz="4" w:space="0" w:color="auto"/>
              <w:left w:val="single" w:sz="4" w:space="0" w:color="auto"/>
            </w:tcBorders>
            <w:shd w:val="clear" w:color="auto" w:fill="FFFFFF"/>
            <w:vAlign w:val="center"/>
          </w:tcPr>
          <w:p w14:paraId="277D838A" w14:textId="7E9C44A6"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t>5</w:t>
            </w:r>
          </w:p>
        </w:tc>
        <w:tc>
          <w:tcPr>
            <w:tcW w:w="3390" w:type="dxa"/>
            <w:tcBorders>
              <w:top w:val="single" w:sz="4" w:space="0" w:color="auto"/>
              <w:left w:val="single" w:sz="4" w:space="0" w:color="auto"/>
            </w:tcBorders>
            <w:shd w:val="clear" w:color="auto" w:fill="FFFFFF"/>
            <w:vAlign w:val="center"/>
          </w:tcPr>
          <w:p w14:paraId="152C0E7E"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Налог на прибыль</w:t>
            </w:r>
          </w:p>
        </w:tc>
        <w:tc>
          <w:tcPr>
            <w:tcW w:w="1559" w:type="dxa"/>
            <w:tcBorders>
              <w:top w:val="single" w:sz="4" w:space="0" w:color="auto"/>
              <w:left w:val="single" w:sz="4" w:space="0" w:color="auto"/>
            </w:tcBorders>
            <w:shd w:val="clear" w:color="auto" w:fill="FFFFFF"/>
            <w:vAlign w:val="center"/>
          </w:tcPr>
          <w:p w14:paraId="5634A494"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99 785,3</w:t>
            </w:r>
          </w:p>
        </w:tc>
        <w:tc>
          <w:tcPr>
            <w:tcW w:w="1702" w:type="dxa"/>
            <w:tcBorders>
              <w:top w:val="single" w:sz="4" w:space="0" w:color="auto"/>
              <w:left w:val="single" w:sz="4" w:space="0" w:color="auto"/>
            </w:tcBorders>
            <w:shd w:val="clear" w:color="auto" w:fill="FFFFFF"/>
            <w:vAlign w:val="center"/>
          </w:tcPr>
          <w:p w14:paraId="3C9AB36F" w14:textId="77777777" w:rsidR="00340188" w:rsidRPr="00D44A11" w:rsidRDefault="00340188" w:rsidP="00D44A11">
            <w:pPr>
              <w:pStyle w:val="2f0"/>
              <w:shd w:val="clear" w:color="auto" w:fill="auto"/>
              <w:spacing w:line="88" w:lineRule="exact"/>
              <w:ind w:firstLine="0"/>
              <w:jc w:val="center"/>
              <w:rPr>
                <w:rFonts w:ascii="Myriad Pro" w:hAnsi="Myriad Pro"/>
                <w:sz w:val="20"/>
                <w:szCs w:val="20"/>
              </w:rPr>
            </w:pPr>
            <w:r w:rsidRPr="00D44A11">
              <w:rPr>
                <w:rStyle w:val="24pt"/>
                <w:rFonts w:ascii="Myriad Pro" w:hAnsi="Myriad Pro"/>
                <w:sz w:val="20"/>
                <w:szCs w:val="20"/>
              </w:rPr>
              <w:t>-</w:t>
            </w:r>
          </w:p>
        </w:tc>
        <w:tc>
          <w:tcPr>
            <w:tcW w:w="1709" w:type="dxa"/>
            <w:tcBorders>
              <w:top w:val="single" w:sz="4" w:space="0" w:color="auto"/>
              <w:left w:val="single" w:sz="4" w:space="0" w:color="auto"/>
              <w:right w:val="single" w:sz="4" w:space="0" w:color="auto"/>
            </w:tcBorders>
            <w:shd w:val="clear" w:color="auto" w:fill="FFFFFF"/>
            <w:vAlign w:val="center"/>
          </w:tcPr>
          <w:p w14:paraId="15E271DC"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-99 785,3</w:t>
            </w:r>
          </w:p>
        </w:tc>
      </w:tr>
      <w:tr w:rsidR="00340188" w:rsidRPr="00D44A11" w14:paraId="23262CE5" w14:textId="77777777" w:rsidTr="00D44A11">
        <w:trPr>
          <w:trHeight w:hRule="exact" w:val="517"/>
        </w:trPr>
        <w:tc>
          <w:tcPr>
            <w:tcW w:w="855" w:type="dxa"/>
            <w:tcBorders>
              <w:top w:val="single" w:sz="4" w:space="0" w:color="auto"/>
              <w:left w:val="single" w:sz="4" w:space="0" w:color="auto"/>
              <w:bottom w:val="single" w:sz="4" w:space="0" w:color="auto"/>
            </w:tcBorders>
            <w:shd w:val="clear" w:color="auto" w:fill="FFFFFF"/>
            <w:vAlign w:val="center"/>
          </w:tcPr>
          <w:p w14:paraId="6C4FFE1B" w14:textId="181F66F6"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t>6</w:t>
            </w:r>
          </w:p>
        </w:tc>
        <w:tc>
          <w:tcPr>
            <w:tcW w:w="3390" w:type="dxa"/>
            <w:tcBorders>
              <w:top w:val="single" w:sz="4" w:space="0" w:color="auto"/>
              <w:left w:val="single" w:sz="4" w:space="0" w:color="auto"/>
              <w:bottom w:val="single" w:sz="4" w:space="0" w:color="auto"/>
            </w:tcBorders>
            <w:shd w:val="clear" w:color="auto" w:fill="FFFFFF"/>
            <w:vAlign w:val="center"/>
          </w:tcPr>
          <w:p w14:paraId="53D43C95" w14:textId="61C96B43" w:rsidR="00340188" w:rsidRPr="00D44A11" w:rsidRDefault="00340188" w:rsidP="00D44A11">
            <w:pPr>
              <w:pStyle w:val="2f0"/>
              <w:shd w:val="clear" w:color="auto" w:fill="auto"/>
              <w:spacing w:line="251" w:lineRule="exact"/>
              <w:ind w:firstLine="0"/>
              <w:jc w:val="center"/>
              <w:rPr>
                <w:rFonts w:ascii="Myriad Pro" w:hAnsi="Myriad Pro"/>
                <w:sz w:val="20"/>
                <w:szCs w:val="20"/>
              </w:rPr>
            </w:pPr>
            <w:r w:rsidRPr="00D44A11">
              <w:rPr>
                <w:rStyle w:val="210pt"/>
                <w:rFonts w:ascii="Myriad Pro" w:hAnsi="Myriad Pro"/>
                <w:b w:val="0"/>
                <w:bCs w:val="0"/>
              </w:rPr>
              <w:t>Выпадающие доходы по техприсоединению за 2016 г.</w:t>
            </w:r>
          </w:p>
        </w:tc>
        <w:tc>
          <w:tcPr>
            <w:tcW w:w="1559" w:type="dxa"/>
            <w:tcBorders>
              <w:top w:val="single" w:sz="4" w:space="0" w:color="auto"/>
              <w:left w:val="single" w:sz="4" w:space="0" w:color="auto"/>
              <w:bottom w:val="single" w:sz="4" w:space="0" w:color="auto"/>
            </w:tcBorders>
            <w:shd w:val="clear" w:color="auto" w:fill="FFFFFF"/>
            <w:vAlign w:val="center"/>
          </w:tcPr>
          <w:p w14:paraId="1024F3D4"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53 510,1</w:t>
            </w:r>
          </w:p>
        </w:tc>
        <w:tc>
          <w:tcPr>
            <w:tcW w:w="1702" w:type="dxa"/>
            <w:tcBorders>
              <w:top w:val="single" w:sz="4" w:space="0" w:color="auto"/>
              <w:left w:val="single" w:sz="4" w:space="0" w:color="auto"/>
              <w:bottom w:val="single" w:sz="4" w:space="0" w:color="auto"/>
            </w:tcBorders>
            <w:shd w:val="clear" w:color="auto" w:fill="FFFFFF"/>
            <w:vAlign w:val="center"/>
          </w:tcPr>
          <w:p w14:paraId="74AABB5E"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148 480,5</w:t>
            </w:r>
          </w:p>
        </w:tc>
        <w:tc>
          <w:tcPr>
            <w:tcW w:w="1709" w:type="dxa"/>
            <w:tcBorders>
              <w:top w:val="single" w:sz="4" w:space="0" w:color="auto"/>
              <w:left w:val="single" w:sz="4" w:space="0" w:color="auto"/>
              <w:bottom w:val="single" w:sz="4" w:space="0" w:color="auto"/>
              <w:right w:val="single" w:sz="4" w:space="0" w:color="auto"/>
            </w:tcBorders>
            <w:shd w:val="clear" w:color="auto" w:fill="FFFFFF"/>
            <w:vAlign w:val="center"/>
          </w:tcPr>
          <w:p w14:paraId="54E2FD8F"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94 970,4</w:t>
            </w:r>
          </w:p>
        </w:tc>
      </w:tr>
      <w:tr w:rsidR="00340188" w:rsidRPr="00D44A11" w14:paraId="72ECE3F0" w14:textId="77777777" w:rsidTr="00D44A11">
        <w:trPr>
          <w:trHeight w:hRule="exact" w:val="510"/>
        </w:trPr>
        <w:tc>
          <w:tcPr>
            <w:tcW w:w="855" w:type="dxa"/>
            <w:tcBorders>
              <w:top w:val="single" w:sz="4" w:space="0" w:color="auto"/>
              <w:left w:val="single" w:sz="4" w:space="0" w:color="auto"/>
              <w:bottom w:val="single" w:sz="4" w:space="0" w:color="auto"/>
              <w:right w:val="single" w:sz="6" w:space="0" w:color="auto"/>
            </w:tcBorders>
            <w:shd w:val="clear" w:color="auto" w:fill="FFFFFF"/>
            <w:vAlign w:val="center"/>
          </w:tcPr>
          <w:p w14:paraId="0A950DC8" w14:textId="12FED990" w:rsidR="00340188" w:rsidRPr="00D44A11" w:rsidRDefault="00E62D60" w:rsidP="00D44A11">
            <w:pPr>
              <w:pStyle w:val="2f0"/>
              <w:shd w:val="clear" w:color="auto" w:fill="auto"/>
              <w:spacing w:line="222" w:lineRule="exact"/>
              <w:ind w:firstLine="0"/>
              <w:jc w:val="center"/>
              <w:rPr>
                <w:rFonts w:ascii="Myriad Pro" w:hAnsi="Myriad Pro"/>
                <w:sz w:val="20"/>
                <w:szCs w:val="20"/>
              </w:rPr>
            </w:pPr>
            <w:r>
              <w:rPr>
                <w:rStyle w:val="210pt"/>
                <w:rFonts w:ascii="Myriad Pro" w:hAnsi="Myriad Pro"/>
                <w:b w:val="0"/>
                <w:bCs w:val="0"/>
              </w:rPr>
              <w:lastRenderedPageBreak/>
              <w:t>7</w:t>
            </w:r>
          </w:p>
        </w:tc>
        <w:tc>
          <w:tcPr>
            <w:tcW w:w="3390" w:type="dxa"/>
            <w:tcBorders>
              <w:top w:val="single" w:sz="4" w:space="0" w:color="auto"/>
              <w:left w:val="single" w:sz="6" w:space="0" w:color="auto"/>
              <w:bottom w:val="single" w:sz="4" w:space="0" w:color="auto"/>
              <w:right w:val="single" w:sz="6" w:space="0" w:color="auto"/>
            </w:tcBorders>
            <w:shd w:val="clear" w:color="auto" w:fill="FFFFFF"/>
            <w:vAlign w:val="center"/>
          </w:tcPr>
          <w:p w14:paraId="133E7B2A" w14:textId="77777777" w:rsidR="00340188" w:rsidRPr="00D44A11" w:rsidRDefault="00340188" w:rsidP="00D44A11">
            <w:pPr>
              <w:pStyle w:val="2f0"/>
              <w:shd w:val="clear" w:color="auto" w:fill="auto"/>
              <w:spacing w:line="251" w:lineRule="exact"/>
              <w:ind w:firstLine="0"/>
              <w:jc w:val="center"/>
              <w:rPr>
                <w:rFonts w:ascii="Myriad Pro" w:hAnsi="Myriad Pro"/>
                <w:sz w:val="20"/>
                <w:szCs w:val="20"/>
              </w:rPr>
            </w:pPr>
            <w:r w:rsidRPr="00D44A11">
              <w:rPr>
                <w:rStyle w:val="210pt"/>
                <w:rFonts w:ascii="Myriad Pro" w:hAnsi="Myriad Pro"/>
                <w:b w:val="0"/>
                <w:bCs w:val="0"/>
              </w:rPr>
              <w:t>Выпадающие расходы по статье «Управленческие расходы»</w:t>
            </w:r>
          </w:p>
        </w:tc>
        <w:tc>
          <w:tcPr>
            <w:tcW w:w="1559" w:type="dxa"/>
            <w:tcBorders>
              <w:top w:val="single" w:sz="4" w:space="0" w:color="auto"/>
              <w:left w:val="single" w:sz="6" w:space="0" w:color="auto"/>
              <w:bottom w:val="single" w:sz="4" w:space="0" w:color="auto"/>
              <w:right w:val="single" w:sz="6" w:space="0" w:color="auto"/>
            </w:tcBorders>
            <w:shd w:val="clear" w:color="auto" w:fill="FFFFFF"/>
            <w:vAlign w:val="center"/>
          </w:tcPr>
          <w:p w14:paraId="5F07B500" w14:textId="77777777" w:rsidR="00340188" w:rsidRPr="00D44A11" w:rsidRDefault="00340188" w:rsidP="00D44A11">
            <w:pPr>
              <w:jc w:val="center"/>
              <w:rPr>
                <w:rFonts w:ascii="Myriad Pro" w:hAnsi="Myriad Pro"/>
                <w:sz w:val="20"/>
                <w:szCs w:val="20"/>
              </w:rPr>
            </w:pPr>
          </w:p>
        </w:tc>
        <w:tc>
          <w:tcPr>
            <w:tcW w:w="1702" w:type="dxa"/>
            <w:tcBorders>
              <w:top w:val="single" w:sz="4" w:space="0" w:color="auto"/>
              <w:left w:val="single" w:sz="6" w:space="0" w:color="auto"/>
              <w:bottom w:val="single" w:sz="4" w:space="0" w:color="auto"/>
              <w:right w:val="single" w:sz="6" w:space="0" w:color="auto"/>
            </w:tcBorders>
            <w:shd w:val="clear" w:color="auto" w:fill="FFFFFF"/>
            <w:vAlign w:val="center"/>
          </w:tcPr>
          <w:p w14:paraId="45B7AA6D"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122 142,5</w:t>
            </w:r>
          </w:p>
        </w:tc>
        <w:tc>
          <w:tcPr>
            <w:tcW w:w="1709" w:type="dxa"/>
            <w:tcBorders>
              <w:top w:val="single" w:sz="4" w:space="0" w:color="auto"/>
              <w:left w:val="single" w:sz="6" w:space="0" w:color="auto"/>
              <w:bottom w:val="single" w:sz="4" w:space="0" w:color="auto"/>
              <w:right w:val="single" w:sz="4" w:space="0" w:color="auto"/>
            </w:tcBorders>
            <w:shd w:val="clear" w:color="auto" w:fill="FFFFFF"/>
            <w:vAlign w:val="center"/>
          </w:tcPr>
          <w:p w14:paraId="3211E0E1"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122 142,5</w:t>
            </w:r>
          </w:p>
        </w:tc>
      </w:tr>
      <w:tr w:rsidR="00340188" w:rsidRPr="00D44A11" w14:paraId="5A624396" w14:textId="77777777" w:rsidTr="00E13824">
        <w:trPr>
          <w:trHeight w:hRule="exact" w:val="378"/>
        </w:trPr>
        <w:tc>
          <w:tcPr>
            <w:tcW w:w="855" w:type="dxa"/>
            <w:tcBorders>
              <w:top w:val="single" w:sz="4" w:space="0" w:color="auto"/>
              <w:left w:val="single" w:sz="4" w:space="0" w:color="auto"/>
            </w:tcBorders>
            <w:shd w:val="clear" w:color="auto" w:fill="FFFFFF"/>
            <w:vAlign w:val="center"/>
          </w:tcPr>
          <w:p w14:paraId="04F163FB" w14:textId="55ED264E" w:rsidR="00340188" w:rsidRPr="00D44A11" w:rsidRDefault="00340188" w:rsidP="00D44A11">
            <w:pPr>
              <w:pStyle w:val="2f0"/>
              <w:shd w:val="clear" w:color="auto" w:fill="auto"/>
              <w:spacing w:line="222" w:lineRule="exact"/>
              <w:ind w:firstLine="0"/>
              <w:jc w:val="center"/>
              <w:rPr>
                <w:rFonts w:ascii="Myriad Pro" w:hAnsi="Myriad Pro"/>
                <w:sz w:val="20"/>
                <w:szCs w:val="20"/>
              </w:rPr>
            </w:pPr>
          </w:p>
        </w:tc>
        <w:tc>
          <w:tcPr>
            <w:tcW w:w="3390" w:type="dxa"/>
            <w:tcBorders>
              <w:top w:val="single" w:sz="4" w:space="0" w:color="auto"/>
              <w:left w:val="single" w:sz="4" w:space="0" w:color="auto"/>
            </w:tcBorders>
            <w:shd w:val="clear" w:color="auto" w:fill="FFFFFF"/>
            <w:vAlign w:val="center"/>
          </w:tcPr>
          <w:p w14:paraId="3B9535FA"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Итого выпадающие доходы</w:t>
            </w:r>
          </w:p>
        </w:tc>
        <w:tc>
          <w:tcPr>
            <w:tcW w:w="1559" w:type="dxa"/>
            <w:tcBorders>
              <w:top w:val="single" w:sz="4" w:space="0" w:color="auto"/>
              <w:left w:val="single" w:sz="4" w:space="0" w:color="auto"/>
            </w:tcBorders>
            <w:shd w:val="clear" w:color="auto" w:fill="FFFFFF"/>
            <w:vAlign w:val="center"/>
          </w:tcPr>
          <w:p w14:paraId="66448E96"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1 664 305,3</w:t>
            </w:r>
          </w:p>
        </w:tc>
        <w:tc>
          <w:tcPr>
            <w:tcW w:w="1702" w:type="dxa"/>
            <w:tcBorders>
              <w:top w:val="single" w:sz="4" w:space="0" w:color="auto"/>
              <w:left w:val="single" w:sz="4" w:space="0" w:color="auto"/>
            </w:tcBorders>
            <w:shd w:val="clear" w:color="auto" w:fill="FFFFFF"/>
            <w:vAlign w:val="center"/>
          </w:tcPr>
          <w:p w14:paraId="6F1EF75E"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1 706 849,2</w:t>
            </w:r>
          </w:p>
        </w:tc>
        <w:tc>
          <w:tcPr>
            <w:tcW w:w="1709" w:type="dxa"/>
            <w:tcBorders>
              <w:top w:val="single" w:sz="4" w:space="0" w:color="auto"/>
              <w:left w:val="single" w:sz="4" w:space="0" w:color="auto"/>
              <w:right w:val="single" w:sz="4" w:space="0" w:color="auto"/>
            </w:tcBorders>
            <w:shd w:val="clear" w:color="auto" w:fill="FFFFFF"/>
            <w:vAlign w:val="center"/>
          </w:tcPr>
          <w:p w14:paraId="1204BA0D" w14:textId="77777777" w:rsidR="00340188" w:rsidRPr="00D44A11" w:rsidRDefault="00340188" w:rsidP="00D44A11">
            <w:pPr>
              <w:pStyle w:val="2f0"/>
              <w:shd w:val="clear" w:color="auto" w:fill="auto"/>
              <w:spacing w:line="222" w:lineRule="exact"/>
              <w:ind w:firstLine="0"/>
              <w:jc w:val="center"/>
              <w:rPr>
                <w:rFonts w:ascii="Myriad Pro" w:hAnsi="Myriad Pro"/>
                <w:sz w:val="20"/>
                <w:szCs w:val="20"/>
              </w:rPr>
            </w:pPr>
            <w:r w:rsidRPr="00D44A11">
              <w:rPr>
                <w:rStyle w:val="210pt"/>
                <w:rFonts w:ascii="Myriad Pro" w:hAnsi="Myriad Pro"/>
                <w:b w:val="0"/>
                <w:bCs w:val="0"/>
              </w:rPr>
              <w:t>42 543,8</w:t>
            </w:r>
          </w:p>
        </w:tc>
      </w:tr>
      <w:tr w:rsidR="00340188" w:rsidRPr="00D44A11" w14:paraId="37E5182B" w14:textId="77777777" w:rsidTr="00B2193E">
        <w:trPr>
          <w:trHeight w:hRule="exact" w:val="531"/>
        </w:trPr>
        <w:tc>
          <w:tcPr>
            <w:tcW w:w="855" w:type="dxa"/>
            <w:tcBorders>
              <w:top w:val="single" w:sz="4" w:space="0" w:color="auto"/>
              <w:left w:val="single" w:sz="4" w:space="0" w:color="auto"/>
              <w:bottom w:val="single" w:sz="4" w:space="0" w:color="auto"/>
            </w:tcBorders>
            <w:shd w:val="clear" w:color="auto" w:fill="auto"/>
            <w:vAlign w:val="center"/>
          </w:tcPr>
          <w:p w14:paraId="06C7BA8C" w14:textId="77777777" w:rsidR="00340188" w:rsidRPr="00D44A11" w:rsidRDefault="00340188" w:rsidP="00D44A11">
            <w:pPr>
              <w:jc w:val="center"/>
              <w:rPr>
                <w:rFonts w:ascii="Myriad Pro" w:hAnsi="Myriad Pro"/>
                <w:sz w:val="20"/>
                <w:szCs w:val="20"/>
              </w:rPr>
            </w:pPr>
          </w:p>
        </w:tc>
        <w:tc>
          <w:tcPr>
            <w:tcW w:w="3390" w:type="dxa"/>
            <w:tcBorders>
              <w:top w:val="single" w:sz="4" w:space="0" w:color="auto"/>
              <w:left w:val="single" w:sz="4" w:space="0" w:color="auto"/>
              <w:bottom w:val="single" w:sz="4" w:space="0" w:color="auto"/>
            </w:tcBorders>
            <w:shd w:val="clear" w:color="auto" w:fill="auto"/>
            <w:vAlign w:val="center"/>
          </w:tcPr>
          <w:p w14:paraId="374C334C" w14:textId="77777777" w:rsidR="00340188" w:rsidRPr="00BB46EC" w:rsidRDefault="00340188" w:rsidP="00D44A11">
            <w:pPr>
              <w:pStyle w:val="2f0"/>
              <w:shd w:val="clear" w:color="auto" w:fill="auto"/>
              <w:spacing w:line="251" w:lineRule="exact"/>
              <w:ind w:firstLine="0"/>
              <w:jc w:val="center"/>
              <w:rPr>
                <w:rFonts w:ascii="Myriad Pro" w:hAnsi="Myriad Pro"/>
                <w:sz w:val="20"/>
                <w:szCs w:val="20"/>
              </w:rPr>
            </w:pPr>
            <w:r w:rsidRPr="00BB46EC">
              <w:rPr>
                <w:rStyle w:val="210pt"/>
                <w:rFonts w:ascii="Myriad Pro" w:hAnsi="Myriad Pro"/>
                <w:b w:val="0"/>
                <w:bCs w:val="0"/>
              </w:rPr>
              <w:t>Итого выпадающие доходы с учетом ИПЦ</w:t>
            </w:r>
          </w:p>
        </w:tc>
        <w:tc>
          <w:tcPr>
            <w:tcW w:w="1559" w:type="dxa"/>
            <w:tcBorders>
              <w:top w:val="single" w:sz="4" w:space="0" w:color="auto"/>
              <w:left w:val="single" w:sz="4" w:space="0" w:color="auto"/>
              <w:bottom w:val="single" w:sz="4" w:space="0" w:color="auto"/>
            </w:tcBorders>
            <w:shd w:val="clear" w:color="auto" w:fill="auto"/>
            <w:vAlign w:val="center"/>
          </w:tcPr>
          <w:p w14:paraId="0158CB6C" w14:textId="77777777" w:rsidR="00340188" w:rsidRPr="00BB46EC" w:rsidRDefault="00340188" w:rsidP="00D44A11">
            <w:pPr>
              <w:jc w:val="center"/>
              <w:rPr>
                <w:rFonts w:ascii="Myriad Pro" w:hAnsi="Myriad Pro"/>
                <w:sz w:val="20"/>
                <w:szCs w:val="20"/>
              </w:rPr>
            </w:pPr>
          </w:p>
        </w:tc>
        <w:tc>
          <w:tcPr>
            <w:tcW w:w="1702" w:type="dxa"/>
            <w:tcBorders>
              <w:top w:val="single" w:sz="4" w:space="0" w:color="auto"/>
              <w:left w:val="single" w:sz="4" w:space="0" w:color="auto"/>
              <w:bottom w:val="single" w:sz="4" w:space="0" w:color="auto"/>
            </w:tcBorders>
            <w:shd w:val="clear" w:color="auto" w:fill="auto"/>
            <w:vAlign w:val="center"/>
          </w:tcPr>
          <w:p w14:paraId="4680956C" w14:textId="77777777" w:rsidR="00340188" w:rsidRPr="00DF5223" w:rsidRDefault="00340188" w:rsidP="00D44A11">
            <w:pPr>
              <w:jc w:val="center"/>
              <w:rPr>
                <w:rFonts w:ascii="Myriad Pro" w:hAnsi="Myriad Pro"/>
                <w:sz w:val="20"/>
                <w:szCs w:val="20"/>
              </w:rPr>
            </w:pP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4DF12A00" w14:textId="77777777" w:rsidR="00340188" w:rsidRPr="00D44A11" w:rsidRDefault="00340188" w:rsidP="00D44A11">
            <w:pPr>
              <w:pStyle w:val="2f0"/>
              <w:shd w:val="clear" w:color="auto" w:fill="auto"/>
              <w:spacing w:line="266" w:lineRule="exact"/>
              <w:ind w:firstLine="0"/>
              <w:jc w:val="center"/>
              <w:rPr>
                <w:rFonts w:ascii="Myriad Pro" w:hAnsi="Myriad Pro"/>
                <w:sz w:val="20"/>
                <w:szCs w:val="20"/>
              </w:rPr>
            </w:pPr>
            <w:r w:rsidRPr="00DF5223">
              <w:rPr>
                <w:rStyle w:val="212pt"/>
                <w:rFonts w:ascii="Myriad Pro" w:hAnsi="Myriad Pro"/>
                <w:b w:val="0"/>
                <w:bCs w:val="0"/>
                <w:sz w:val="20"/>
                <w:szCs w:val="20"/>
              </w:rPr>
              <w:t>46 325,1</w:t>
            </w:r>
          </w:p>
        </w:tc>
      </w:tr>
    </w:tbl>
    <w:p w14:paraId="1C69B99C" w14:textId="3B67BA45" w:rsidR="00EF0B97" w:rsidRPr="007145D2" w:rsidRDefault="00EF0B97" w:rsidP="00736651">
      <w:pPr>
        <w:spacing w:before="240" w:line="360" w:lineRule="auto"/>
        <w:ind w:firstLine="567"/>
        <w:jc w:val="both"/>
        <w:rPr>
          <w:rFonts w:ascii="Myriad Pro" w:hAnsi="Myriad Pro"/>
          <w:b/>
          <w:i/>
          <w:sz w:val="26"/>
          <w:szCs w:val="26"/>
        </w:rPr>
      </w:pPr>
      <w:r w:rsidRPr="007145D2">
        <w:rPr>
          <w:rFonts w:ascii="Myriad Pro" w:hAnsi="Myriad Pro"/>
          <w:b/>
          <w:i/>
          <w:sz w:val="26"/>
          <w:szCs w:val="26"/>
        </w:rPr>
        <w:t xml:space="preserve">Оплата услуг </w:t>
      </w:r>
      <w:r w:rsidR="00393E59">
        <w:rPr>
          <w:rFonts w:ascii="Myriad Pro" w:hAnsi="Myriad Pro"/>
          <w:b/>
          <w:i/>
          <w:sz w:val="26"/>
          <w:szCs w:val="26"/>
        </w:rPr>
        <w:t>ПАО </w:t>
      </w:r>
      <w:r w:rsidRPr="007145D2">
        <w:rPr>
          <w:rFonts w:ascii="Myriad Pro" w:hAnsi="Myriad Pro"/>
          <w:b/>
          <w:i/>
          <w:sz w:val="26"/>
          <w:szCs w:val="26"/>
        </w:rPr>
        <w:t>«ФСК ЕЭС»</w:t>
      </w:r>
    </w:p>
    <w:p w14:paraId="4F74F40E" w14:textId="26F2D433" w:rsidR="007145D2" w:rsidRPr="007145D2" w:rsidRDefault="007145D2" w:rsidP="007145D2">
      <w:pPr>
        <w:spacing w:line="360" w:lineRule="auto"/>
        <w:ind w:firstLine="567"/>
        <w:jc w:val="both"/>
        <w:rPr>
          <w:rFonts w:ascii="Myriad Pro" w:hAnsi="Myriad Pro"/>
          <w:sz w:val="26"/>
          <w:szCs w:val="26"/>
        </w:rPr>
      </w:pPr>
      <w:r w:rsidRPr="007145D2">
        <w:rPr>
          <w:rFonts w:ascii="Myriad Pro" w:hAnsi="Myriad Pro"/>
          <w:sz w:val="26"/>
          <w:szCs w:val="26"/>
        </w:rPr>
        <w:t xml:space="preserve">В необходимой валовой выручке филиала </w:t>
      </w:r>
      <w:r w:rsidR="00393E59">
        <w:rPr>
          <w:rFonts w:ascii="Myriad Pro" w:hAnsi="Myriad Pro"/>
          <w:sz w:val="26"/>
          <w:szCs w:val="26"/>
        </w:rPr>
        <w:t>ПАО </w:t>
      </w:r>
      <w:r w:rsidRPr="007145D2">
        <w:rPr>
          <w:rFonts w:ascii="Myriad Pro" w:hAnsi="Myriad Pro"/>
          <w:sz w:val="26"/>
          <w:szCs w:val="26"/>
        </w:rPr>
        <w:t xml:space="preserve">«МРСК Сибири» - «Алтайэнерго» на услуги по передаче электрической энергии на 2016 год, установленной решением </w:t>
      </w:r>
      <w:r w:rsidR="00395E12">
        <w:rPr>
          <w:rFonts w:ascii="Myriad Pro" w:hAnsi="Myriad Pro"/>
          <w:sz w:val="26"/>
          <w:szCs w:val="26"/>
        </w:rPr>
        <w:t>У</w:t>
      </w:r>
      <w:r w:rsidRPr="007145D2">
        <w:rPr>
          <w:rFonts w:ascii="Myriad Pro" w:hAnsi="Myriad Pro"/>
          <w:sz w:val="26"/>
          <w:szCs w:val="26"/>
        </w:rPr>
        <w:t xml:space="preserve">правления Алтайского края по государственному регулированию цен и тарифов от 25.12.2015 </w:t>
      </w:r>
      <w:r w:rsidR="00393E59">
        <w:rPr>
          <w:rFonts w:ascii="Myriad Pro" w:hAnsi="Myriad Pro"/>
          <w:sz w:val="26"/>
          <w:szCs w:val="26"/>
        </w:rPr>
        <w:t>№ </w:t>
      </w:r>
      <w:r w:rsidRPr="007145D2">
        <w:rPr>
          <w:rFonts w:ascii="Myriad Pro" w:hAnsi="Myriad Pro"/>
          <w:sz w:val="26"/>
          <w:szCs w:val="26"/>
        </w:rPr>
        <w:t xml:space="preserve">795 (в ред. 10.02.2016 </w:t>
      </w:r>
      <w:r w:rsidR="00393E59">
        <w:rPr>
          <w:rFonts w:ascii="Myriad Pro" w:hAnsi="Myriad Pro"/>
          <w:sz w:val="26"/>
          <w:szCs w:val="26"/>
        </w:rPr>
        <w:t>№ </w:t>
      </w:r>
      <w:r w:rsidRPr="007145D2">
        <w:rPr>
          <w:rFonts w:ascii="Myriad Pro" w:hAnsi="Myriad Pro"/>
          <w:sz w:val="26"/>
          <w:szCs w:val="26"/>
        </w:rPr>
        <w:t xml:space="preserve">16) и в соответствии с выпиской из протокола заседания правления от 25.12.2015 </w:t>
      </w:r>
      <w:r w:rsidR="00393E59">
        <w:rPr>
          <w:rFonts w:ascii="Myriad Pro" w:hAnsi="Myriad Pro"/>
          <w:sz w:val="26"/>
          <w:szCs w:val="26"/>
        </w:rPr>
        <w:t>№ </w:t>
      </w:r>
      <w:r w:rsidRPr="007145D2">
        <w:rPr>
          <w:rFonts w:ascii="Myriad Pro" w:hAnsi="Myriad Pro"/>
          <w:sz w:val="26"/>
          <w:szCs w:val="26"/>
        </w:rPr>
        <w:t xml:space="preserve">75-э/16, учтены расходы на оплату услуг </w:t>
      </w:r>
      <w:r w:rsidR="00393E59">
        <w:rPr>
          <w:rFonts w:ascii="Myriad Pro" w:hAnsi="Myriad Pro"/>
          <w:sz w:val="26"/>
          <w:szCs w:val="26"/>
        </w:rPr>
        <w:t>ПАО </w:t>
      </w:r>
      <w:r w:rsidRPr="007145D2">
        <w:rPr>
          <w:rFonts w:ascii="Myriad Pro" w:hAnsi="Myriad Pro"/>
          <w:sz w:val="26"/>
          <w:szCs w:val="26"/>
        </w:rPr>
        <w:t>«ФСК ЕЭС» в сумме 1 089 086,4 тыс. руб.</w:t>
      </w:r>
    </w:p>
    <w:p w14:paraId="54C3AB4E" w14:textId="77777777" w:rsidR="007145D2" w:rsidRPr="007145D2" w:rsidRDefault="007145D2" w:rsidP="007145D2">
      <w:pPr>
        <w:spacing w:line="360" w:lineRule="auto"/>
        <w:ind w:firstLine="567"/>
        <w:jc w:val="both"/>
        <w:rPr>
          <w:rFonts w:ascii="Myriad Pro" w:hAnsi="Myriad Pro"/>
          <w:sz w:val="26"/>
          <w:szCs w:val="26"/>
        </w:rPr>
      </w:pPr>
      <w:r w:rsidRPr="007145D2">
        <w:rPr>
          <w:rFonts w:ascii="Myriad Pro" w:hAnsi="Myriad Pro"/>
          <w:sz w:val="26"/>
          <w:szCs w:val="26"/>
        </w:rPr>
        <w:t>Управлением по тарифам расходы по данной статье были рассчитаны исходя из:</w:t>
      </w:r>
    </w:p>
    <w:p w14:paraId="718FB097" w14:textId="77777777" w:rsidR="007145D2" w:rsidRPr="00FA5D5A" w:rsidRDefault="007145D2" w:rsidP="00573587">
      <w:pPr>
        <w:pStyle w:val="aa"/>
        <w:numPr>
          <w:ilvl w:val="0"/>
          <w:numId w:val="31"/>
        </w:numPr>
        <w:spacing w:line="360" w:lineRule="auto"/>
        <w:jc w:val="both"/>
        <w:rPr>
          <w:rFonts w:ascii="Myriad Pro" w:hAnsi="Myriad Pro"/>
          <w:sz w:val="26"/>
          <w:szCs w:val="26"/>
        </w:rPr>
      </w:pPr>
      <w:r w:rsidRPr="00FA5D5A">
        <w:rPr>
          <w:rFonts w:ascii="Myriad Pro" w:hAnsi="Myriad Pro"/>
          <w:sz w:val="26"/>
          <w:szCs w:val="26"/>
        </w:rPr>
        <w:t>заявленной мощности - 547 МВт,</w:t>
      </w:r>
    </w:p>
    <w:p w14:paraId="4E548D75" w14:textId="02143158" w:rsidR="007145D2" w:rsidRPr="00FA5D5A" w:rsidRDefault="007145D2" w:rsidP="00573587">
      <w:pPr>
        <w:pStyle w:val="aa"/>
        <w:numPr>
          <w:ilvl w:val="0"/>
          <w:numId w:val="31"/>
        </w:numPr>
        <w:spacing w:line="360" w:lineRule="auto"/>
        <w:jc w:val="both"/>
        <w:rPr>
          <w:rFonts w:ascii="Myriad Pro" w:hAnsi="Myriad Pro"/>
          <w:sz w:val="26"/>
          <w:szCs w:val="26"/>
        </w:rPr>
      </w:pPr>
      <w:r w:rsidRPr="00FA5D5A">
        <w:rPr>
          <w:rFonts w:ascii="Myriad Pro" w:hAnsi="Myriad Pro"/>
          <w:sz w:val="26"/>
          <w:szCs w:val="26"/>
        </w:rPr>
        <w:t xml:space="preserve">ставок на содержание объектов ЕНЭС, утвержденных приказом ФСТ России </w:t>
      </w:r>
      <w:r w:rsidR="00393E59">
        <w:rPr>
          <w:rFonts w:ascii="Myriad Pro" w:hAnsi="Myriad Pro"/>
          <w:sz w:val="26"/>
          <w:szCs w:val="26"/>
        </w:rPr>
        <w:t>№ </w:t>
      </w:r>
      <w:r w:rsidRPr="00FA5D5A">
        <w:rPr>
          <w:rFonts w:ascii="Myriad Pro" w:hAnsi="Myriad Pro"/>
          <w:sz w:val="26"/>
          <w:szCs w:val="26"/>
        </w:rPr>
        <w:t>297-э/3,</w:t>
      </w:r>
    </w:p>
    <w:p w14:paraId="1CC3956D" w14:textId="77777777" w:rsidR="007145D2" w:rsidRPr="00FA5D5A" w:rsidRDefault="007145D2" w:rsidP="00573587">
      <w:pPr>
        <w:pStyle w:val="aa"/>
        <w:numPr>
          <w:ilvl w:val="0"/>
          <w:numId w:val="31"/>
        </w:numPr>
        <w:spacing w:line="360" w:lineRule="auto"/>
        <w:jc w:val="both"/>
        <w:rPr>
          <w:rFonts w:ascii="Myriad Pro" w:hAnsi="Myriad Pro"/>
          <w:sz w:val="26"/>
          <w:szCs w:val="26"/>
        </w:rPr>
      </w:pPr>
      <w:r w:rsidRPr="00FA5D5A">
        <w:rPr>
          <w:rFonts w:ascii="Myriad Pro" w:hAnsi="Myriad Pro"/>
          <w:sz w:val="26"/>
          <w:szCs w:val="26"/>
        </w:rPr>
        <w:t>объема потерь в сетях ЕНЭС - 82,35 млн. кВтч.,</w:t>
      </w:r>
    </w:p>
    <w:p w14:paraId="16483ADC" w14:textId="77777777" w:rsidR="007145D2" w:rsidRPr="00FA5D5A" w:rsidRDefault="007145D2" w:rsidP="00573587">
      <w:pPr>
        <w:pStyle w:val="aa"/>
        <w:numPr>
          <w:ilvl w:val="0"/>
          <w:numId w:val="31"/>
        </w:numPr>
        <w:spacing w:after="0" w:line="360" w:lineRule="auto"/>
        <w:jc w:val="both"/>
        <w:rPr>
          <w:rFonts w:ascii="Myriad Pro" w:hAnsi="Myriad Pro"/>
          <w:sz w:val="26"/>
          <w:szCs w:val="26"/>
        </w:rPr>
      </w:pPr>
      <w:r w:rsidRPr="00FA5D5A">
        <w:rPr>
          <w:rFonts w:ascii="Myriad Pro" w:hAnsi="Myriad Pro"/>
          <w:sz w:val="26"/>
          <w:szCs w:val="26"/>
        </w:rPr>
        <w:t>ставки тарифа на оплату нормативных технологических потерь электрической энергии 1 375,00 руб./ МВт.ч на 2016 год, соответствующей прогнозу на 2016, опубликованному на официальном сайте НП «Совет рынка».</w:t>
      </w:r>
    </w:p>
    <w:p w14:paraId="6C06CF9A" w14:textId="77777777" w:rsidR="007145D2" w:rsidRPr="007145D2" w:rsidRDefault="007145D2" w:rsidP="007145D2">
      <w:pPr>
        <w:spacing w:line="360" w:lineRule="auto"/>
        <w:ind w:firstLine="567"/>
        <w:jc w:val="both"/>
        <w:rPr>
          <w:rFonts w:ascii="Myriad Pro" w:hAnsi="Myriad Pro"/>
          <w:sz w:val="26"/>
          <w:szCs w:val="26"/>
        </w:rPr>
      </w:pPr>
      <w:r w:rsidRPr="007145D2">
        <w:rPr>
          <w:rFonts w:ascii="Myriad Pro" w:hAnsi="Myriad Pro"/>
          <w:sz w:val="26"/>
          <w:szCs w:val="26"/>
        </w:rPr>
        <w:t>На основании бухгалтерской отчетности фактические расходы по данной статье за 2016 год сложились в размере 930 747,9 тыс. руб.</w:t>
      </w:r>
    </w:p>
    <w:p w14:paraId="5C57444D" w14:textId="26927A92" w:rsidR="007145D2" w:rsidRPr="007145D2" w:rsidRDefault="007145D2" w:rsidP="007145D2">
      <w:pPr>
        <w:spacing w:line="360" w:lineRule="auto"/>
        <w:ind w:firstLine="567"/>
        <w:jc w:val="both"/>
        <w:rPr>
          <w:rFonts w:ascii="Myriad Pro" w:hAnsi="Myriad Pro"/>
          <w:sz w:val="26"/>
          <w:szCs w:val="26"/>
        </w:rPr>
      </w:pPr>
      <w:r w:rsidRPr="007145D2">
        <w:rPr>
          <w:rFonts w:ascii="Myriad Pro" w:hAnsi="Myriad Pro"/>
          <w:sz w:val="26"/>
          <w:szCs w:val="26"/>
        </w:rPr>
        <w:t xml:space="preserve">Общая экономия по статье «Оплата услуг </w:t>
      </w:r>
      <w:r w:rsidR="00393E59">
        <w:rPr>
          <w:rFonts w:ascii="Myriad Pro" w:hAnsi="Myriad Pro"/>
          <w:sz w:val="26"/>
          <w:szCs w:val="26"/>
        </w:rPr>
        <w:t>ПАО </w:t>
      </w:r>
      <w:r w:rsidRPr="007145D2">
        <w:rPr>
          <w:rFonts w:ascii="Myriad Pro" w:hAnsi="Myriad Pro"/>
          <w:sz w:val="26"/>
          <w:szCs w:val="26"/>
        </w:rPr>
        <w:t>«ФСК ЕЭС» за 2016 год составила 158 338,5 тыс. руб., в том числе за счет:</w:t>
      </w:r>
    </w:p>
    <w:p w14:paraId="1AE41378" w14:textId="64325DBF" w:rsidR="007145D2" w:rsidRPr="00D2629A" w:rsidRDefault="007145D2" w:rsidP="00E13824">
      <w:pPr>
        <w:pStyle w:val="aa"/>
        <w:numPr>
          <w:ilvl w:val="0"/>
          <w:numId w:val="33"/>
        </w:numPr>
        <w:spacing w:line="360" w:lineRule="auto"/>
        <w:ind w:left="851" w:hanging="284"/>
        <w:jc w:val="both"/>
        <w:rPr>
          <w:rFonts w:ascii="Myriad Pro" w:hAnsi="Myriad Pro"/>
          <w:sz w:val="26"/>
          <w:szCs w:val="26"/>
        </w:rPr>
      </w:pPr>
      <w:r w:rsidRPr="00D2629A">
        <w:rPr>
          <w:rFonts w:ascii="Myriad Pro" w:hAnsi="Myriad Pro"/>
          <w:sz w:val="26"/>
          <w:szCs w:val="26"/>
        </w:rPr>
        <w:t>снижения объема нормативных потерь в сетях ЕНЭС на 13,02 млн. кВтч.) затраты на компенсацию потерь уменьшились на 10 965,6 тыс. руб.;</w:t>
      </w:r>
    </w:p>
    <w:p w14:paraId="3ACB9FBC" w14:textId="77777777" w:rsidR="007145D2" w:rsidRPr="00D2629A" w:rsidRDefault="007145D2" w:rsidP="00E13824">
      <w:pPr>
        <w:pStyle w:val="aa"/>
        <w:numPr>
          <w:ilvl w:val="0"/>
          <w:numId w:val="33"/>
        </w:numPr>
        <w:spacing w:line="360" w:lineRule="auto"/>
        <w:ind w:left="851" w:hanging="284"/>
        <w:jc w:val="both"/>
        <w:rPr>
          <w:rFonts w:ascii="Myriad Pro" w:hAnsi="Myriad Pro"/>
          <w:sz w:val="26"/>
          <w:szCs w:val="26"/>
        </w:rPr>
      </w:pPr>
      <w:r w:rsidRPr="00D2629A">
        <w:rPr>
          <w:rFonts w:ascii="Myriad Pro" w:hAnsi="Myriad Pro"/>
          <w:sz w:val="26"/>
          <w:szCs w:val="26"/>
        </w:rPr>
        <w:t>роста ставок на содержание объектов ЕНЭС во 2 полугодии 2016 года затраты увеличились на 9 493,5 тыс. руб.;</w:t>
      </w:r>
    </w:p>
    <w:p w14:paraId="30BBD187" w14:textId="1F41AC06" w:rsidR="007145D2" w:rsidRPr="00D2629A" w:rsidRDefault="007145D2" w:rsidP="00E13824">
      <w:pPr>
        <w:pStyle w:val="aa"/>
        <w:numPr>
          <w:ilvl w:val="0"/>
          <w:numId w:val="33"/>
        </w:numPr>
        <w:spacing w:line="360" w:lineRule="auto"/>
        <w:ind w:left="851" w:hanging="284"/>
        <w:jc w:val="both"/>
        <w:rPr>
          <w:rFonts w:ascii="Myriad Pro" w:hAnsi="Myriad Pro"/>
          <w:sz w:val="26"/>
          <w:szCs w:val="26"/>
        </w:rPr>
      </w:pPr>
      <w:r w:rsidRPr="00D2629A">
        <w:rPr>
          <w:rFonts w:ascii="Myriad Pro" w:hAnsi="Myriad Pro"/>
          <w:sz w:val="26"/>
          <w:szCs w:val="26"/>
        </w:rPr>
        <w:t>нагрузочных потерь в составе цен оптового рынка - 156 866,4 тыс. руб.</w:t>
      </w:r>
    </w:p>
    <w:p w14:paraId="33EB639C" w14:textId="5BCED299" w:rsidR="00EF0B97" w:rsidRPr="007145D2" w:rsidRDefault="007145D2" w:rsidP="007145D2">
      <w:pPr>
        <w:spacing w:after="240" w:line="360" w:lineRule="auto"/>
        <w:ind w:firstLine="567"/>
        <w:jc w:val="both"/>
        <w:rPr>
          <w:rFonts w:ascii="Myriad Pro" w:hAnsi="Myriad Pro"/>
          <w:sz w:val="26"/>
          <w:szCs w:val="26"/>
        </w:rPr>
      </w:pPr>
      <w:r w:rsidRPr="007145D2">
        <w:rPr>
          <w:rFonts w:ascii="Myriad Pro" w:hAnsi="Myriad Pro"/>
          <w:sz w:val="26"/>
          <w:szCs w:val="26"/>
        </w:rPr>
        <w:lastRenderedPageBreak/>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экономия в расчетах учтена в сумме 172 411,6 тыс. руб</w:t>
      </w:r>
      <w:r w:rsidR="00EF0B97" w:rsidRPr="007145D2">
        <w:rPr>
          <w:rFonts w:ascii="Myriad Pro" w:hAnsi="Myriad Pro"/>
          <w:sz w:val="26"/>
          <w:szCs w:val="26"/>
        </w:rPr>
        <w:t xml:space="preserve">. </w:t>
      </w:r>
    </w:p>
    <w:p w14:paraId="685926CB" w14:textId="77777777" w:rsidR="00EF0B97" w:rsidRPr="007145D2" w:rsidRDefault="00EF0B97" w:rsidP="00736651">
      <w:pPr>
        <w:spacing w:line="360" w:lineRule="auto"/>
        <w:ind w:firstLine="567"/>
        <w:jc w:val="both"/>
        <w:rPr>
          <w:rFonts w:ascii="Myriad Pro" w:hAnsi="Myriad Pro"/>
          <w:b/>
          <w:i/>
          <w:sz w:val="26"/>
          <w:szCs w:val="26"/>
        </w:rPr>
      </w:pPr>
      <w:r w:rsidRPr="007145D2">
        <w:rPr>
          <w:rFonts w:ascii="Myriad Pro" w:hAnsi="Myriad Pro"/>
          <w:b/>
          <w:i/>
          <w:sz w:val="26"/>
          <w:szCs w:val="26"/>
        </w:rPr>
        <w:t>Плата за аренду имущества и лизинг</w:t>
      </w:r>
    </w:p>
    <w:p w14:paraId="3F3232C1" w14:textId="43826574" w:rsidR="00EF0B97" w:rsidRPr="007145D2" w:rsidRDefault="00EF0B97" w:rsidP="00EF0B97">
      <w:pPr>
        <w:tabs>
          <w:tab w:val="left" w:pos="9354"/>
        </w:tabs>
        <w:ind w:right="141" w:firstLine="709"/>
        <w:jc w:val="right"/>
        <w:rPr>
          <w:rFonts w:ascii="Myriad Pro" w:hAnsi="Myriad Pro"/>
        </w:rPr>
      </w:pPr>
      <w:r w:rsidRPr="007145D2">
        <w:rPr>
          <w:rFonts w:ascii="Myriad Pro" w:hAnsi="Myriad Pro"/>
        </w:rPr>
        <w:t>тыс.</w:t>
      </w:r>
      <w:r w:rsidR="00FA5D5A">
        <w:rPr>
          <w:rFonts w:ascii="Myriad Pro" w:hAnsi="Myriad Pro"/>
        </w:rPr>
        <w:t xml:space="preserve"> </w:t>
      </w:r>
      <w:r w:rsidRPr="007145D2">
        <w:rPr>
          <w:rFonts w:ascii="Myriad Pro" w:hAnsi="Myriad Pro"/>
        </w:rPr>
        <w:t>руб.</w:t>
      </w:r>
    </w:p>
    <w:tbl>
      <w:tblPr>
        <w:tblW w:w="9532" w:type="dxa"/>
        <w:tblInd w:w="-176"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2835"/>
        <w:gridCol w:w="1099"/>
        <w:gridCol w:w="1624"/>
        <w:gridCol w:w="1109"/>
        <w:gridCol w:w="1239"/>
        <w:gridCol w:w="1626"/>
      </w:tblGrid>
      <w:tr w:rsidR="00EF0B97" w:rsidRPr="00AA3EC8" w14:paraId="3E47124C" w14:textId="77777777" w:rsidTr="00FA5D5A">
        <w:trPr>
          <w:trHeight w:val="291"/>
          <w:tblHeader/>
        </w:trPr>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1FD5E" w14:textId="77777777" w:rsidR="00EF0B97" w:rsidRPr="007145D2" w:rsidRDefault="00EF0B97" w:rsidP="00B23DC4">
            <w:pPr>
              <w:jc w:val="center"/>
              <w:rPr>
                <w:rFonts w:ascii="Myriad Pro" w:hAnsi="Myriad Pro"/>
                <w:b/>
                <w:bCs/>
                <w:iCs/>
                <w:color w:val="FFFFFF" w:themeColor="background1"/>
                <w:sz w:val="20"/>
                <w:szCs w:val="20"/>
              </w:rPr>
            </w:pPr>
            <w:r w:rsidRPr="007145D2">
              <w:rPr>
                <w:rFonts w:ascii="Myriad Pro" w:hAnsi="Myriad Pro"/>
                <w:b/>
                <w:bCs/>
                <w:iCs/>
                <w:color w:val="FFFFFF" w:themeColor="background1"/>
                <w:sz w:val="20"/>
                <w:szCs w:val="20"/>
              </w:rPr>
              <w:t>Статья затрат</w:t>
            </w:r>
          </w:p>
        </w:tc>
        <w:tc>
          <w:tcPr>
            <w:tcW w:w="10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F1BE2A" w14:textId="2310F2C2" w:rsidR="00EF0B97" w:rsidRPr="007145D2" w:rsidRDefault="00EF0B97" w:rsidP="00B23DC4">
            <w:pPr>
              <w:jc w:val="center"/>
              <w:rPr>
                <w:rFonts w:ascii="Myriad Pro" w:hAnsi="Myriad Pro"/>
                <w:b/>
                <w:bCs/>
                <w:iCs/>
                <w:color w:val="FFFFFF" w:themeColor="background1"/>
                <w:sz w:val="20"/>
                <w:szCs w:val="20"/>
              </w:rPr>
            </w:pPr>
            <w:r w:rsidRPr="007145D2">
              <w:rPr>
                <w:rFonts w:ascii="Myriad Pro" w:hAnsi="Myriad Pro"/>
                <w:b/>
                <w:bCs/>
                <w:iCs/>
                <w:color w:val="FFFFFF" w:themeColor="background1"/>
                <w:sz w:val="20"/>
                <w:szCs w:val="20"/>
              </w:rPr>
              <w:t>ТБР 201</w:t>
            </w:r>
            <w:r w:rsidR="007145D2">
              <w:rPr>
                <w:rFonts w:ascii="Myriad Pro" w:hAnsi="Myriad Pro"/>
                <w:b/>
                <w:bCs/>
                <w:iCs/>
                <w:color w:val="FFFFFF" w:themeColor="background1"/>
                <w:sz w:val="20"/>
                <w:szCs w:val="20"/>
              </w:rPr>
              <w:t>6</w:t>
            </w:r>
          </w:p>
        </w:tc>
        <w:tc>
          <w:tcPr>
            <w:tcW w:w="397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1921E2" w14:textId="470554B2" w:rsidR="00EF0B97" w:rsidRPr="007145D2" w:rsidRDefault="00EF0B97" w:rsidP="00B23DC4">
            <w:pPr>
              <w:jc w:val="center"/>
              <w:rPr>
                <w:rFonts w:ascii="Myriad Pro" w:hAnsi="Myriad Pro"/>
                <w:b/>
                <w:bCs/>
                <w:iCs/>
                <w:color w:val="FFFFFF" w:themeColor="background1"/>
                <w:sz w:val="20"/>
                <w:szCs w:val="20"/>
              </w:rPr>
            </w:pPr>
            <w:r w:rsidRPr="007145D2">
              <w:rPr>
                <w:rFonts w:ascii="Myriad Pro" w:hAnsi="Myriad Pro"/>
                <w:b/>
                <w:bCs/>
                <w:iCs/>
                <w:color w:val="FFFFFF" w:themeColor="background1"/>
                <w:sz w:val="20"/>
                <w:szCs w:val="20"/>
              </w:rPr>
              <w:t>Факт 201</w:t>
            </w:r>
            <w:r w:rsidR="007145D2">
              <w:rPr>
                <w:rFonts w:ascii="Myriad Pro" w:hAnsi="Myriad Pro"/>
                <w:b/>
                <w:bCs/>
                <w:iCs/>
                <w:color w:val="FFFFFF" w:themeColor="background1"/>
                <w:sz w:val="20"/>
                <w:szCs w:val="20"/>
              </w:rPr>
              <w:t>6</w:t>
            </w:r>
          </w:p>
        </w:tc>
        <w:tc>
          <w:tcPr>
            <w:tcW w:w="16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359FA9" w14:textId="77777777" w:rsidR="00EF0B97" w:rsidRPr="007145D2" w:rsidRDefault="00EF0B97" w:rsidP="00B23DC4">
            <w:pPr>
              <w:jc w:val="center"/>
              <w:rPr>
                <w:rFonts w:ascii="Myriad Pro" w:hAnsi="Myriad Pro"/>
                <w:b/>
                <w:bCs/>
                <w:iCs/>
                <w:color w:val="FFFFFF" w:themeColor="background1"/>
                <w:sz w:val="20"/>
                <w:szCs w:val="20"/>
              </w:rPr>
            </w:pPr>
            <w:r w:rsidRPr="007145D2">
              <w:rPr>
                <w:rFonts w:ascii="Myriad Pro" w:hAnsi="Myriad Pro"/>
                <w:b/>
                <w:bCs/>
                <w:iCs/>
                <w:color w:val="FFFFFF" w:themeColor="background1"/>
                <w:sz w:val="20"/>
                <w:szCs w:val="20"/>
              </w:rPr>
              <w:t>Отклонение</w:t>
            </w:r>
          </w:p>
          <w:p w14:paraId="313AF7F4"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
                <w:color w:val="FFFFFF" w:themeColor="background1"/>
                <w:sz w:val="20"/>
                <w:szCs w:val="20"/>
              </w:rPr>
              <w:t>(гр.5-гр.2)</w:t>
            </w:r>
          </w:p>
        </w:tc>
      </w:tr>
      <w:tr w:rsidR="00EF0B97" w:rsidRPr="00AA3EC8" w14:paraId="397392F1" w14:textId="77777777" w:rsidTr="00FA5D5A">
        <w:trPr>
          <w:trHeight w:val="290"/>
          <w:tblHeader/>
        </w:trPr>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95D276" w14:textId="77777777" w:rsidR="00EF0B97" w:rsidRPr="007145D2" w:rsidRDefault="00EF0B97" w:rsidP="00B23DC4">
            <w:pPr>
              <w:snapToGrid w:val="0"/>
              <w:jc w:val="center"/>
              <w:rPr>
                <w:rFonts w:ascii="Myriad Pro" w:hAnsi="Myriad Pro"/>
                <w:b/>
                <w:bCs/>
                <w:iCs/>
                <w:color w:val="FFFFFF" w:themeColor="background1"/>
                <w:sz w:val="20"/>
                <w:szCs w:val="20"/>
                <w:highlight w:val="yellow"/>
              </w:rPr>
            </w:pPr>
          </w:p>
        </w:tc>
        <w:tc>
          <w:tcPr>
            <w:tcW w:w="10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B7E570" w14:textId="77777777" w:rsidR="00EF0B97" w:rsidRPr="007145D2" w:rsidRDefault="00EF0B97" w:rsidP="00B23DC4">
            <w:pPr>
              <w:snapToGrid w:val="0"/>
              <w:jc w:val="center"/>
              <w:rPr>
                <w:rFonts w:ascii="Myriad Pro" w:hAnsi="Myriad Pro"/>
                <w:b/>
                <w:bCs/>
                <w:iCs/>
                <w:color w:val="FFFFFF" w:themeColor="background1"/>
                <w:sz w:val="20"/>
                <w:szCs w:val="20"/>
              </w:rPr>
            </w:pP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9DB17" w14:textId="77777777" w:rsidR="00EF0B97" w:rsidRPr="007145D2" w:rsidRDefault="0017657E" w:rsidP="00B23DC4">
            <w:pPr>
              <w:ind w:left="-114" w:right="-108"/>
              <w:jc w:val="center"/>
              <w:rPr>
                <w:rFonts w:ascii="Myriad Pro" w:hAnsi="Myriad Pro"/>
                <w:b/>
                <w:color w:val="FFFFFF" w:themeColor="background1"/>
                <w:sz w:val="20"/>
                <w:szCs w:val="20"/>
              </w:rPr>
            </w:pPr>
            <w:r w:rsidRPr="007145D2">
              <w:rPr>
                <w:rFonts w:ascii="Myriad Pro" w:hAnsi="Myriad Pro"/>
                <w:b/>
                <w:color w:val="FFFFFF" w:themeColor="background1"/>
                <w:sz w:val="20"/>
                <w:szCs w:val="20"/>
              </w:rPr>
              <w:t xml:space="preserve">Филиал </w:t>
            </w:r>
            <w:r w:rsidR="00EF0B97" w:rsidRPr="007145D2">
              <w:rPr>
                <w:rFonts w:ascii="Myriad Pro" w:hAnsi="Myriad Pro"/>
                <w:b/>
                <w:color w:val="FFFFFF" w:themeColor="background1"/>
                <w:sz w:val="20"/>
                <w:szCs w:val="20"/>
              </w:rPr>
              <w:t>«Алтайэнерго»</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8706A7" w14:textId="77777777" w:rsidR="00EF0B97" w:rsidRPr="007145D2" w:rsidRDefault="00EF0B97" w:rsidP="006B7FAE">
            <w:pPr>
              <w:jc w:val="center"/>
              <w:rPr>
                <w:rFonts w:ascii="Myriad Pro" w:hAnsi="Myriad Pro"/>
                <w:b/>
                <w:color w:val="FFFFFF" w:themeColor="background1"/>
                <w:sz w:val="20"/>
                <w:szCs w:val="20"/>
              </w:rPr>
            </w:pPr>
            <w:r w:rsidRPr="007145D2">
              <w:rPr>
                <w:rFonts w:ascii="Myriad Pro" w:hAnsi="Myriad Pro"/>
                <w:b/>
                <w:color w:val="FFFFFF" w:themeColor="background1"/>
                <w:sz w:val="20"/>
                <w:szCs w:val="20"/>
              </w:rPr>
              <w:t>ИА МРСК</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713E8" w14:textId="77777777" w:rsidR="00EF0B97" w:rsidRPr="007145D2" w:rsidRDefault="00EF0B97" w:rsidP="00B23DC4">
            <w:pPr>
              <w:jc w:val="center"/>
              <w:rPr>
                <w:rFonts w:ascii="Myriad Pro" w:hAnsi="Myriad Pro"/>
                <w:b/>
                <w:color w:val="FFFFFF" w:themeColor="background1"/>
                <w:sz w:val="20"/>
                <w:szCs w:val="20"/>
              </w:rPr>
            </w:pPr>
            <w:r w:rsidRPr="007145D2">
              <w:rPr>
                <w:rFonts w:ascii="Myriad Pro" w:hAnsi="Myriad Pro"/>
                <w:b/>
                <w:color w:val="FFFFFF" w:themeColor="background1"/>
                <w:sz w:val="20"/>
                <w:szCs w:val="20"/>
              </w:rPr>
              <w:t>Всего</w:t>
            </w:r>
          </w:p>
        </w:tc>
        <w:tc>
          <w:tcPr>
            <w:tcW w:w="16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359A9" w14:textId="77777777" w:rsidR="00EF0B97" w:rsidRPr="007145D2" w:rsidRDefault="00EF0B97" w:rsidP="00B23DC4">
            <w:pPr>
              <w:snapToGrid w:val="0"/>
              <w:jc w:val="center"/>
              <w:rPr>
                <w:rFonts w:ascii="Myriad Pro" w:hAnsi="Myriad Pro"/>
                <w:bCs/>
                <w:iCs/>
                <w:color w:val="FFFFFF" w:themeColor="background1"/>
                <w:sz w:val="20"/>
                <w:szCs w:val="20"/>
              </w:rPr>
            </w:pPr>
          </w:p>
        </w:tc>
      </w:tr>
      <w:tr w:rsidR="00E82DCB" w:rsidRPr="00AA3EC8" w14:paraId="486B827D" w14:textId="77777777" w:rsidTr="00FA5D5A">
        <w:trPr>
          <w:tblHeader/>
        </w:trPr>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D90CC8"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Cs/>
                <w:iCs/>
                <w:color w:val="FFFFFF" w:themeColor="background1"/>
                <w:sz w:val="20"/>
                <w:szCs w:val="20"/>
              </w:rPr>
              <w:t>1</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CC1758"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Cs/>
                <w:iCs/>
                <w:color w:val="FFFFFF" w:themeColor="background1"/>
                <w:sz w:val="20"/>
                <w:szCs w:val="20"/>
              </w:rPr>
              <w:t>2</w:t>
            </w: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A857C6"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Cs/>
                <w:iCs/>
                <w:color w:val="FFFFFF" w:themeColor="background1"/>
                <w:sz w:val="20"/>
                <w:szCs w:val="20"/>
              </w:rPr>
              <w:t>3</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3C015F"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Cs/>
                <w:iCs/>
                <w:color w:val="FFFFFF" w:themeColor="background1"/>
                <w:sz w:val="20"/>
                <w:szCs w:val="20"/>
              </w:rPr>
              <w:t>4</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0D8D6D"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Cs/>
                <w:iCs/>
                <w:color w:val="FFFFFF" w:themeColor="background1"/>
                <w:sz w:val="20"/>
                <w:szCs w:val="20"/>
              </w:rPr>
              <w:t>5</w:t>
            </w:r>
          </w:p>
        </w:tc>
        <w:tc>
          <w:tcPr>
            <w:tcW w:w="16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F7685C" w14:textId="77777777" w:rsidR="00EF0B97" w:rsidRPr="007145D2" w:rsidRDefault="00EF0B97" w:rsidP="00B23DC4">
            <w:pPr>
              <w:jc w:val="center"/>
              <w:rPr>
                <w:rFonts w:ascii="Myriad Pro" w:hAnsi="Myriad Pro"/>
                <w:bCs/>
                <w:iCs/>
                <w:color w:val="FFFFFF" w:themeColor="background1"/>
                <w:sz w:val="20"/>
                <w:szCs w:val="20"/>
              </w:rPr>
            </w:pPr>
            <w:r w:rsidRPr="007145D2">
              <w:rPr>
                <w:rFonts w:ascii="Myriad Pro" w:hAnsi="Myriad Pro"/>
                <w:bCs/>
                <w:iCs/>
                <w:color w:val="FFFFFF" w:themeColor="background1"/>
                <w:sz w:val="20"/>
                <w:szCs w:val="20"/>
              </w:rPr>
              <w:t>6</w:t>
            </w:r>
          </w:p>
        </w:tc>
      </w:tr>
      <w:tr w:rsidR="007145D2" w:rsidRPr="00AA3EC8" w14:paraId="32550D11" w14:textId="77777777" w:rsidTr="00FA5D5A">
        <w:tc>
          <w:tcPr>
            <w:tcW w:w="2835" w:type="dxa"/>
            <w:tcBorders>
              <w:top w:val="single" w:sz="4" w:space="0" w:color="FFFFFF" w:themeColor="background1"/>
              <w:left w:val="single" w:sz="4" w:space="0" w:color="000000"/>
              <w:bottom w:val="single" w:sz="4" w:space="0" w:color="000000"/>
            </w:tcBorders>
            <w:shd w:val="clear" w:color="auto" w:fill="auto"/>
          </w:tcPr>
          <w:p w14:paraId="5F79D2EB" w14:textId="77777777" w:rsidR="007145D2" w:rsidRPr="007145D2" w:rsidRDefault="007145D2" w:rsidP="007145D2">
            <w:pPr>
              <w:rPr>
                <w:rFonts w:ascii="Myriad Pro" w:hAnsi="Myriad Pro"/>
                <w:sz w:val="20"/>
                <w:szCs w:val="20"/>
              </w:rPr>
            </w:pPr>
            <w:r w:rsidRPr="007145D2">
              <w:rPr>
                <w:rFonts w:ascii="Myriad Pro" w:hAnsi="Myriad Pro"/>
                <w:b/>
                <w:bCs/>
                <w:iCs/>
                <w:sz w:val="20"/>
                <w:szCs w:val="20"/>
              </w:rPr>
              <w:t>Плата за аренду имущества и лизинг всего, в т.ч.</w:t>
            </w:r>
          </w:p>
        </w:tc>
        <w:tc>
          <w:tcPr>
            <w:tcW w:w="1099" w:type="dxa"/>
            <w:tcBorders>
              <w:top w:val="single" w:sz="4" w:space="0" w:color="FFFFFF" w:themeColor="background1"/>
              <w:left w:val="single" w:sz="4" w:space="0" w:color="000000"/>
              <w:bottom w:val="single" w:sz="4" w:space="0" w:color="000000"/>
            </w:tcBorders>
            <w:shd w:val="clear" w:color="auto" w:fill="auto"/>
          </w:tcPr>
          <w:p w14:paraId="5F9D7595" w14:textId="372727E0"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14 418,7</w:t>
            </w:r>
          </w:p>
        </w:tc>
        <w:tc>
          <w:tcPr>
            <w:tcW w:w="1624" w:type="dxa"/>
            <w:tcBorders>
              <w:top w:val="single" w:sz="4" w:space="0" w:color="FFFFFF" w:themeColor="background1"/>
              <w:left w:val="single" w:sz="4" w:space="0" w:color="000000"/>
              <w:bottom w:val="single" w:sz="4" w:space="0" w:color="000000"/>
            </w:tcBorders>
            <w:shd w:val="clear" w:color="auto" w:fill="auto"/>
          </w:tcPr>
          <w:p w14:paraId="36B4CAC4" w14:textId="29B9378E"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23 912,2</w:t>
            </w:r>
          </w:p>
        </w:tc>
        <w:tc>
          <w:tcPr>
            <w:tcW w:w="1109" w:type="dxa"/>
            <w:tcBorders>
              <w:top w:val="single" w:sz="4" w:space="0" w:color="FFFFFF" w:themeColor="background1"/>
              <w:left w:val="single" w:sz="4" w:space="0" w:color="000000"/>
              <w:bottom w:val="single" w:sz="4" w:space="0" w:color="000000"/>
            </w:tcBorders>
            <w:shd w:val="clear" w:color="auto" w:fill="auto"/>
          </w:tcPr>
          <w:p w14:paraId="50D3A1C9" w14:textId="0F4560B9"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122,8</w:t>
            </w:r>
          </w:p>
        </w:tc>
        <w:tc>
          <w:tcPr>
            <w:tcW w:w="1234" w:type="dxa"/>
            <w:tcBorders>
              <w:top w:val="single" w:sz="4" w:space="0" w:color="FFFFFF" w:themeColor="background1"/>
              <w:left w:val="single" w:sz="4" w:space="0" w:color="000000"/>
              <w:bottom w:val="single" w:sz="4" w:space="0" w:color="000000"/>
            </w:tcBorders>
            <w:shd w:val="clear" w:color="auto" w:fill="auto"/>
          </w:tcPr>
          <w:p w14:paraId="61F27B07" w14:textId="4F225CA4"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24 035,0</w:t>
            </w:r>
          </w:p>
        </w:tc>
        <w:tc>
          <w:tcPr>
            <w:tcW w:w="1626" w:type="dxa"/>
            <w:tcBorders>
              <w:top w:val="single" w:sz="4" w:space="0" w:color="FFFFFF" w:themeColor="background1"/>
              <w:left w:val="single" w:sz="4" w:space="0" w:color="000000"/>
              <w:bottom w:val="single" w:sz="4" w:space="0" w:color="000000"/>
              <w:right w:val="single" w:sz="4" w:space="0" w:color="000000"/>
            </w:tcBorders>
            <w:shd w:val="clear" w:color="auto" w:fill="auto"/>
          </w:tcPr>
          <w:p w14:paraId="2E66A1AC" w14:textId="2AD223A6"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9 493,5</w:t>
            </w:r>
          </w:p>
        </w:tc>
      </w:tr>
      <w:tr w:rsidR="007145D2" w:rsidRPr="00AA3EC8" w14:paraId="13317DC6" w14:textId="77777777" w:rsidTr="00FA5D5A">
        <w:tc>
          <w:tcPr>
            <w:tcW w:w="2835" w:type="dxa"/>
            <w:tcBorders>
              <w:top w:val="single" w:sz="4" w:space="0" w:color="000000"/>
              <w:left w:val="single" w:sz="4" w:space="0" w:color="000000"/>
              <w:bottom w:val="single" w:sz="4" w:space="0" w:color="000000"/>
            </w:tcBorders>
            <w:shd w:val="clear" w:color="auto" w:fill="auto"/>
          </w:tcPr>
          <w:p w14:paraId="03E306E4" w14:textId="77777777" w:rsidR="007145D2" w:rsidRPr="007145D2" w:rsidRDefault="007145D2" w:rsidP="007145D2">
            <w:pPr>
              <w:rPr>
                <w:rFonts w:ascii="Myriad Pro" w:hAnsi="Myriad Pro"/>
                <w:bCs/>
                <w:iCs/>
                <w:sz w:val="20"/>
                <w:szCs w:val="20"/>
              </w:rPr>
            </w:pPr>
            <w:r w:rsidRPr="007145D2">
              <w:rPr>
                <w:rFonts w:ascii="Myriad Pro" w:hAnsi="Myriad Pro"/>
                <w:bCs/>
                <w:iCs/>
                <w:sz w:val="20"/>
                <w:szCs w:val="20"/>
              </w:rPr>
              <w:t>Аренда зданий и помещений</w:t>
            </w:r>
          </w:p>
        </w:tc>
        <w:tc>
          <w:tcPr>
            <w:tcW w:w="1099" w:type="dxa"/>
            <w:tcBorders>
              <w:top w:val="single" w:sz="4" w:space="0" w:color="000000"/>
              <w:left w:val="single" w:sz="4" w:space="0" w:color="000000"/>
              <w:bottom w:val="single" w:sz="4" w:space="0" w:color="000000"/>
            </w:tcBorders>
            <w:shd w:val="clear" w:color="auto" w:fill="auto"/>
          </w:tcPr>
          <w:p w14:paraId="378C17C5" w14:textId="6C18A515"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134,2</w:t>
            </w:r>
          </w:p>
        </w:tc>
        <w:tc>
          <w:tcPr>
            <w:tcW w:w="1624" w:type="dxa"/>
            <w:tcBorders>
              <w:top w:val="single" w:sz="4" w:space="0" w:color="000000"/>
              <w:left w:val="single" w:sz="4" w:space="0" w:color="000000"/>
              <w:bottom w:val="single" w:sz="4" w:space="0" w:color="000000"/>
            </w:tcBorders>
            <w:shd w:val="clear" w:color="auto" w:fill="auto"/>
          </w:tcPr>
          <w:p w14:paraId="1478AA39" w14:textId="018A7CF1"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331,1</w:t>
            </w:r>
          </w:p>
        </w:tc>
        <w:tc>
          <w:tcPr>
            <w:tcW w:w="1109" w:type="dxa"/>
            <w:tcBorders>
              <w:top w:val="single" w:sz="4" w:space="0" w:color="000000"/>
              <w:left w:val="single" w:sz="4" w:space="0" w:color="000000"/>
              <w:bottom w:val="single" w:sz="4" w:space="0" w:color="000000"/>
            </w:tcBorders>
            <w:shd w:val="clear" w:color="auto" w:fill="auto"/>
          </w:tcPr>
          <w:p w14:paraId="74271562" w14:textId="30371CD1"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122,8</w:t>
            </w:r>
          </w:p>
        </w:tc>
        <w:tc>
          <w:tcPr>
            <w:tcW w:w="1234" w:type="dxa"/>
            <w:tcBorders>
              <w:top w:val="single" w:sz="4" w:space="0" w:color="000000"/>
              <w:left w:val="single" w:sz="4" w:space="0" w:color="000000"/>
              <w:bottom w:val="single" w:sz="4" w:space="0" w:color="000000"/>
            </w:tcBorders>
            <w:shd w:val="clear" w:color="auto" w:fill="auto"/>
          </w:tcPr>
          <w:p w14:paraId="1A6C5826" w14:textId="4D593A18" w:rsidR="007145D2" w:rsidRPr="007145D2" w:rsidRDefault="007145D2" w:rsidP="00FA5D5A">
            <w:pPr>
              <w:jc w:val="center"/>
              <w:rPr>
                <w:rFonts w:ascii="Myriad Pro" w:hAnsi="Myriad Pro"/>
                <w:bCs/>
                <w:iCs/>
                <w:sz w:val="20"/>
                <w:szCs w:val="20"/>
              </w:rPr>
            </w:pP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14:paraId="497E73E9" w14:textId="41165D10"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196,9</w:t>
            </w:r>
          </w:p>
        </w:tc>
      </w:tr>
      <w:tr w:rsidR="007145D2" w:rsidRPr="00AA3EC8" w14:paraId="3618F464" w14:textId="77777777" w:rsidTr="00FA5D5A">
        <w:tc>
          <w:tcPr>
            <w:tcW w:w="2835" w:type="dxa"/>
            <w:tcBorders>
              <w:top w:val="single" w:sz="4" w:space="0" w:color="000000"/>
              <w:left w:val="single" w:sz="4" w:space="0" w:color="000000"/>
              <w:bottom w:val="single" w:sz="4" w:space="0" w:color="000000"/>
            </w:tcBorders>
            <w:shd w:val="clear" w:color="auto" w:fill="auto"/>
          </w:tcPr>
          <w:p w14:paraId="6CB2DD62" w14:textId="77777777" w:rsidR="007145D2" w:rsidRPr="007145D2" w:rsidRDefault="007145D2" w:rsidP="007145D2">
            <w:pPr>
              <w:rPr>
                <w:rFonts w:ascii="Myriad Pro" w:hAnsi="Myriad Pro"/>
                <w:sz w:val="20"/>
                <w:szCs w:val="20"/>
              </w:rPr>
            </w:pPr>
            <w:r w:rsidRPr="007145D2">
              <w:rPr>
                <w:rFonts w:ascii="Myriad Pro" w:hAnsi="Myriad Pro"/>
                <w:bCs/>
                <w:iCs/>
                <w:sz w:val="20"/>
                <w:szCs w:val="20"/>
              </w:rPr>
              <w:t>Аренда электросетевого оборудования</w:t>
            </w:r>
          </w:p>
        </w:tc>
        <w:tc>
          <w:tcPr>
            <w:tcW w:w="1099" w:type="dxa"/>
            <w:tcBorders>
              <w:top w:val="single" w:sz="4" w:space="0" w:color="000000"/>
              <w:left w:val="single" w:sz="4" w:space="0" w:color="000000"/>
              <w:bottom w:val="single" w:sz="4" w:space="0" w:color="000000"/>
            </w:tcBorders>
            <w:shd w:val="clear" w:color="auto" w:fill="auto"/>
          </w:tcPr>
          <w:p w14:paraId="24E3EB3E" w14:textId="324A8B77"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186,6</w:t>
            </w:r>
          </w:p>
        </w:tc>
        <w:tc>
          <w:tcPr>
            <w:tcW w:w="1624" w:type="dxa"/>
            <w:tcBorders>
              <w:top w:val="single" w:sz="4" w:space="0" w:color="000000"/>
              <w:left w:val="single" w:sz="4" w:space="0" w:color="000000"/>
              <w:bottom w:val="single" w:sz="4" w:space="0" w:color="000000"/>
            </w:tcBorders>
            <w:shd w:val="clear" w:color="auto" w:fill="auto"/>
          </w:tcPr>
          <w:p w14:paraId="56C48011" w14:textId="38E2ED6D"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2 616,6</w:t>
            </w:r>
          </w:p>
        </w:tc>
        <w:tc>
          <w:tcPr>
            <w:tcW w:w="1109" w:type="dxa"/>
            <w:tcBorders>
              <w:top w:val="single" w:sz="4" w:space="0" w:color="000000"/>
              <w:left w:val="single" w:sz="4" w:space="0" w:color="000000"/>
              <w:bottom w:val="single" w:sz="4" w:space="0" w:color="000000"/>
            </w:tcBorders>
            <w:shd w:val="clear" w:color="auto" w:fill="auto"/>
          </w:tcPr>
          <w:p w14:paraId="4B71DE26" w14:textId="74BB3673" w:rsidR="007145D2" w:rsidRPr="007145D2" w:rsidRDefault="007145D2" w:rsidP="00FA5D5A">
            <w:pPr>
              <w:jc w:val="center"/>
              <w:rPr>
                <w:rFonts w:ascii="Myriad Pro" w:hAnsi="Myriad Pro"/>
                <w:bCs/>
                <w:iCs/>
                <w:sz w:val="20"/>
                <w:szCs w:val="20"/>
              </w:rPr>
            </w:pPr>
          </w:p>
        </w:tc>
        <w:tc>
          <w:tcPr>
            <w:tcW w:w="1234" w:type="dxa"/>
            <w:tcBorders>
              <w:top w:val="single" w:sz="4" w:space="0" w:color="000000"/>
              <w:left w:val="single" w:sz="4" w:space="0" w:color="000000"/>
              <w:bottom w:val="single" w:sz="4" w:space="0" w:color="000000"/>
            </w:tcBorders>
            <w:shd w:val="clear" w:color="auto" w:fill="auto"/>
          </w:tcPr>
          <w:p w14:paraId="6A6426B4" w14:textId="4D24E166" w:rsidR="007145D2" w:rsidRPr="007145D2" w:rsidRDefault="007145D2" w:rsidP="00FA5D5A">
            <w:pPr>
              <w:jc w:val="center"/>
              <w:rPr>
                <w:rFonts w:ascii="Myriad Pro" w:hAnsi="Myriad Pro"/>
                <w:bCs/>
                <w:iCs/>
                <w:sz w:val="20"/>
                <w:szCs w:val="20"/>
              </w:rPr>
            </w:pP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14:paraId="1F2DAB7F" w14:textId="4B37B4DD"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2 430,0</w:t>
            </w:r>
          </w:p>
        </w:tc>
      </w:tr>
      <w:tr w:rsidR="007145D2" w:rsidRPr="00AA3EC8" w14:paraId="4CA1C433" w14:textId="77777777" w:rsidTr="00FA5D5A">
        <w:tc>
          <w:tcPr>
            <w:tcW w:w="2835" w:type="dxa"/>
            <w:tcBorders>
              <w:top w:val="single" w:sz="4" w:space="0" w:color="000000"/>
              <w:left w:val="single" w:sz="4" w:space="0" w:color="000000"/>
              <w:bottom w:val="single" w:sz="4" w:space="0" w:color="000000"/>
            </w:tcBorders>
            <w:shd w:val="clear" w:color="auto" w:fill="auto"/>
          </w:tcPr>
          <w:p w14:paraId="76645E37" w14:textId="77777777" w:rsidR="007145D2" w:rsidRPr="007145D2" w:rsidRDefault="007145D2" w:rsidP="007145D2">
            <w:pPr>
              <w:rPr>
                <w:rFonts w:ascii="Myriad Pro" w:hAnsi="Myriad Pro"/>
                <w:bCs/>
                <w:iCs/>
                <w:sz w:val="20"/>
                <w:szCs w:val="20"/>
              </w:rPr>
            </w:pPr>
            <w:r w:rsidRPr="007145D2">
              <w:rPr>
                <w:rFonts w:ascii="Myriad Pro" w:hAnsi="Myriad Pro"/>
                <w:bCs/>
                <w:iCs/>
                <w:sz w:val="20"/>
                <w:szCs w:val="20"/>
              </w:rPr>
              <w:t>Аренда средств связи</w:t>
            </w:r>
          </w:p>
        </w:tc>
        <w:tc>
          <w:tcPr>
            <w:tcW w:w="1099" w:type="dxa"/>
            <w:tcBorders>
              <w:top w:val="single" w:sz="4" w:space="0" w:color="000000"/>
              <w:left w:val="single" w:sz="4" w:space="0" w:color="000000"/>
              <w:bottom w:val="single" w:sz="4" w:space="0" w:color="000000"/>
            </w:tcBorders>
            <w:shd w:val="clear" w:color="auto" w:fill="auto"/>
          </w:tcPr>
          <w:p w14:paraId="037F6589" w14:textId="21393351"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221,8</w:t>
            </w:r>
          </w:p>
        </w:tc>
        <w:tc>
          <w:tcPr>
            <w:tcW w:w="1624" w:type="dxa"/>
            <w:tcBorders>
              <w:top w:val="single" w:sz="4" w:space="0" w:color="000000"/>
              <w:left w:val="single" w:sz="4" w:space="0" w:color="000000"/>
              <w:bottom w:val="single" w:sz="4" w:space="0" w:color="000000"/>
            </w:tcBorders>
            <w:shd w:val="clear" w:color="auto" w:fill="auto"/>
          </w:tcPr>
          <w:p w14:paraId="4966EE7E" w14:textId="03E791CC"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573,2</w:t>
            </w:r>
          </w:p>
        </w:tc>
        <w:tc>
          <w:tcPr>
            <w:tcW w:w="1109" w:type="dxa"/>
            <w:tcBorders>
              <w:top w:val="single" w:sz="4" w:space="0" w:color="000000"/>
              <w:left w:val="single" w:sz="4" w:space="0" w:color="000000"/>
              <w:bottom w:val="single" w:sz="4" w:space="0" w:color="000000"/>
            </w:tcBorders>
            <w:shd w:val="clear" w:color="auto" w:fill="auto"/>
          </w:tcPr>
          <w:p w14:paraId="0CD83AAF" w14:textId="65D0E971" w:rsidR="007145D2" w:rsidRPr="007145D2" w:rsidRDefault="007145D2" w:rsidP="00FA5D5A">
            <w:pPr>
              <w:jc w:val="center"/>
              <w:rPr>
                <w:rFonts w:ascii="Myriad Pro" w:hAnsi="Myriad Pro"/>
                <w:bCs/>
                <w:iCs/>
                <w:sz w:val="20"/>
                <w:szCs w:val="20"/>
              </w:rPr>
            </w:pPr>
          </w:p>
        </w:tc>
        <w:tc>
          <w:tcPr>
            <w:tcW w:w="1234" w:type="dxa"/>
            <w:tcBorders>
              <w:top w:val="single" w:sz="4" w:space="0" w:color="000000"/>
              <w:left w:val="single" w:sz="4" w:space="0" w:color="000000"/>
              <w:bottom w:val="single" w:sz="4" w:space="0" w:color="000000"/>
            </w:tcBorders>
            <w:shd w:val="clear" w:color="auto" w:fill="auto"/>
          </w:tcPr>
          <w:p w14:paraId="5E4FF60F" w14:textId="1A9885F2" w:rsidR="007145D2" w:rsidRPr="007145D2" w:rsidRDefault="007145D2" w:rsidP="00FA5D5A">
            <w:pPr>
              <w:jc w:val="center"/>
              <w:rPr>
                <w:rFonts w:ascii="Myriad Pro" w:hAnsi="Myriad Pro"/>
                <w:bCs/>
                <w:iCs/>
                <w:sz w:val="20"/>
                <w:szCs w:val="20"/>
              </w:rPr>
            </w:pP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14:paraId="3C9F76EA" w14:textId="780AEFCA"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351,4</w:t>
            </w:r>
          </w:p>
        </w:tc>
      </w:tr>
      <w:tr w:rsidR="007145D2" w:rsidRPr="00AA3EC8" w14:paraId="16859459" w14:textId="77777777" w:rsidTr="00FA5D5A">
        <w:tc>
          <w:tcPr>
            <w:tcW w:w="2835" w:type="dxa"/>
            <w:tcBorders>
              <w:top w:val="single" w:sz="4" w:space="0" w:color="000000"/>
              <w:left w:val="single" w:sz="4" w:space="0" w:color="000000"/>
              <w:bottom w:val="single" w:sz="4" w:space="0" w:color="000000"/>
            </w:tcBorders>
            <w:shd w:val="clear" w:color="auto" w:fill="auto"/>
          </w:tcPr>
          <w:p w14:paraId="74F0C685" w14:textId="77777777" w:rsidR="007145D2" w:rsidRPr="007145D2" w:rsidRDefault="007145D2" w:rsidP="007145D2">
            <w:pPr>
              <w:rPr>
                <w:rFonts w:ascii="Myriad Pro" w:hAnsi="Myriad Pro"/>
                <w:bCs/>
                <w:iCs/>
                <w:sz w:val="20"/>
                <w:szCs w:val="20"/>
              </w:rPr>
            </w:pPr>
            <w:r w:rsidRPr="007145D2">
              <w:rPr>
                <w:rFonts w:ascii="Myriad Pro" w:hAnsi="Myriad Pro"/>
                <w:bCs/>
                <w:iCs/>
                <w:sz w:val="20"/>
                <w:szCs w:val="20"/>
              </w:rPr>
              <w:t>Аренда земли</w:t>
            </w:r>
          </w:p>
        </w:tc>
        <w:tc>
          <w:tcPr>
            <w:tcW w:w="1099" w:type="dxa"/>
            <w:tcBorders>
              <w:top w:val="single" w:sz="4" w:space="0" w:color="000000"/>
              <w:left w:val="single" w:sz="4" w:space="0" w:color="000000"/>
              <w:bottom w:val="single" w:sz="4" w:space="0" w:color="000000"/>
            </w:tcBorders>
            <w:shd w:val="clear" w:color="auto" w:fill="auto"/>
          </w:tcPr>
          <w:p w14:paraId="53FCCF08" w14:textId="648E758A"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13 876,1</w:t>
            </w:r>
          </w:p>
        </w:tc>
        <w:tc>
          <w:tcPr>
            <w:tcW w:w="1624" w:type="dxa"/>
            <w:tcBorders>
              <w:top w:val="single" w:sz="4" w:space="0" w:color="000000"/>
              <w:left w:val="single" w:sz="4" w:space="0" w:color="000000"/>
              <w:bottom w:val="single" w:sz="4" w:space="0" w:color="000000"/>
            </w:tcBorders>
            <w:shd w:val="clear" w:color="auto" w:fill="auto"/>
          </w:tcPr>
          <w:p w14:paraId="249F4358" w14:textId="5E2EACE6"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19 053,6</w:t>
            </w:r>
          </w:p>
        </w:tc>
        <w:tc>
          <w:tcPr>
            <w:tcW w:w="1109" w:type="dxa"/>
            <w:tcBorders>
              <w:top w:val="single" w:sz="4" w:space="0" w:color="000000"/>
              <w:left w:val="single" w:sz="4" w:space="0" w:color="000000"/>
              <w:bottom w:val="single" w:sz="4" w:space="0" w:color="000000"/>
            </w:tcBorders>
            <w:shd w:val="clear" w:color="auto" w:fill="auto"/>
          </w:tcPr>
          <w:p w14:paraId="0CE74DDB" w14:textId="3FABE8AB" w:rsidR="007145D2" w:rsidRPr="007145D2" w:rsidRDefault="007145D2" w:rsidP="00FA5D5A">
            <w:pPr>
              <w:jc w:val="center"/>
              <w:rPr>
                <w:rFonts w:ascii="Myriad Pro" w:hAnsi="Myriad Pro"/>
                <w:bCs/>
                <w:iCs/>
                <w:sz w:val="20"/>
                <w:szCs w:val="20"/>
              </w:rPr>
            </w:pPr>
          </w:p>
        </w:tc>
        <w:tc>
          <w:tcPr>
            <w:tcW w:w="1234" w:type="dxa"/>
            <w:tcBorders>
              <w:top w:val="single" w:sz="4" w:space="0" w:color="000000"/>
              <w:left w:val="single" w:sz="4" w:space="0" w:color="000000"/>
              <w:bottom w:val="single" w:sz="4" w:space="0" w:color="000000"/>
            </w:tcBorders>
            <w:shd w:val="clear" w:color="auto" w:fill="auto"/>
          </w:tcPr>
          <w:p w14:paraId="20A27798" w14:textId="4109BE4A" w:rsidR="007145D2" w:rsidRPr="007145D2" w:rsidRDefault="007145D2" w:rsidP="00FA5D5A">
            <w:pPr>
              <w:jc w:val="center"/>
              <w:rPr>
                <w:rFonts w:ascii="Myriad Pro" w:hAnsi="Myriad Pro"/>
                <w:bCs/>
                <w:iCs/>
                <w:sz w:val="20"/>
                <w:szCs w:val="20"/>
              </w:rPr>
            </w:pP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14:paraId="13D2BC11" w14:textId="03C03062"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5 177,5</w:t>
            </w:r>
          </w:p>
        </w:tc>
      </w:tr>
      <w:tr w:rsidR="007145D2" w:rsidRPr="00AA3EC8" w14:paraId="7E97862E" w14:textId="77777777" w:rsidTr="00FA5D5A">
        <w:tc>
          <w:tcPr>
            <w:tcW w:w="2835" w:type="dxa"/>
            <w:tcBorders>
              <w:top w:val="single" w:sz="4" w:space="0" w:color="000000"/>
              <w:left w:val="single" w:sz="4" w:space="0" w:color="000000"/>
              <w:bottom w:val="single" w:sz="4" w:space="0" w:color="000000"/>
            </w:tcBorders>
            <w:shd w:val="clear" w:color="auto" w:fill="auto"/>
          </w:tcPr>
          <w:p w14:paraId="1D98C857" w14:textId="77777777" w:rsidR="007145D2" w:rsidRPr="007145D2" w:rsidRDefault="007145D2" w:rsidP="007145D2">
            <w:pPr>
              <w:rPr>
                <w:rFonts w:ascii="Myriad Pro" w:hAnsi="Myriad Pro"/>
                <w:bCs/>
                <w:iCs/>
                <w:sz w:val="20"/>
                <w:szCs w:val="20"/>
              </w:rPr>
            </w:pPr>
            <w:r w:rsidRPr="007145D2">
              <w:rPr>
                <w:rFonts w:ascii="Myriad Pro" w:hAnsi="Myriad Pro"/>
                <w:bCs/>
                <w:iCs/>
                <w:sz w:val="20"/>
                <w:szCs w:val="20"/>
              </w:rPr>
              <w:t>Аренда прочего имущества</w:t>
            </w:r>
          </w:p>
        </w:tc>
        <w:tc>
          <w:tcPr>
            <w:tcW w:w="1099" w:type="dxa"/>
            <w:tcBorders>
              <w:top w:val="single" w:sz="4" w:space="0" w:color="000000"/>
              <w:left w:val="single" w:sz="4" w:space="0" w:color="000000"/>
              <w:bottom w:val="single" w:sz="4" w:space="0" w:color="000000"/>
            </w:tcBorders>
            <w:shd w:val="clear" w:color="auto" w:fill="auto"/>
          </w:tcPr>
          <w:p w14:paraId="094A7951" w14:textId="1C6EB37D" w:rsidR="007145D2" w:rsidRPr="007145D2" w:rsidRDefault="007145D2" w:rsidP="00FA5D5A">
            <w:pPr>
              <w:jc w:val="center"/>
              <w:rPr>
                <w:rFonts w:ascii="Myriad Pro" w:hAnsi="Myriad Pro"/>
                <w:bCs/>
                <w:iCs/>
                <w:sz w:val="20"/>
                <w:szCs w:val="20"/>
              </w:rPr>
            </w:pPr>
          </w:p>
        </w:tc>
        <w:tc>
          <w:tcPr>
            <w:tcW w:w="1624" w:type="dxa"/>
            <w:tcBorders>
              <w:top w:val="single" w:sz="4" w:space="0" w:color="000000"/>
              <w:left w:val="single" w:sz="4" w:space="0" w:color="000000"/>
              <w:bottom w:val="single" w:sz="4" w:space="0" w:color="000000"/>
            </w:tcBorders>
            <w:shd w:val="clear" w:color="auto" w:fill="auto"/>
          </w:tcPr>
          <w:p w14:paraId="091CC563" w14:textId="3B2769D1"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915,6</w:t>
            </w:r>
          </w:p>
        </w:tc>
        <w:tc>
          <w:tcPr>
            <w:tcW w:w="1109" w:type="dxa"/>
            <w:tcBorders>
              <w:top w:val="single" w:sz="4" w:space="0" w:color="000000"/>
              <w:left w:val="single" w:sz="4" w:space="0" w:color="000000"/>
              <w:bottom w:val="single" w:sz="4" w:space="0" w:color="000000"/>
            </w:tcBorders>
            <w:shd w:val="clear" w:color="auto" w:fill="auto"/>
          </w:tcPr>
          <w:p w14:paraId="2FCD19D8" w14:textId="72134DD7" w:rsidR="007145D2" w:rsidRPr="007145D2" w:rsidRDefault="007145D2" w:rsidP="00FA5D5A">
            <w:pPr>
              <w:jc w:val="center"/>
              <w:rPr>
                <w:rFonts w:ascii="Myriad Pro" w:hAnsi="Myriad Pro"/>
                <w:bCs/>
                <w:iCs/>
                <w:sz w:val="20"/>
                <w:szCs w:val="20"/>
              </w:rPr>
            </w:pPr>
          </w:p>
        </w:tc>
        <w:tc>
          <w:tcPr>
            <w:tcW w:w="1234" w:type="dxa"/>
            <w:tcBorders>
              <w:top w:val="single" w:sz="4" w:space="0" w:color="000000"/>
              <w:left w:val="single" w:sz="4" w:space="0" w:color="000000"/>
              <w:bottom w:val="single" w:sz="4" w:space="0" w:color="000000"/>
            </w:tcBorders>
            <w:shd w:val="clear" w:color="auto" w:fill="auto"/>
          </w:tcPr>
          <w:p w14:paraId="6A6533C1" w14:textId="699E25EB" w:rsidR="007145D2" w:rsidRPr="007145D2" w:rsidRDefault="007145D2" w:rsidP="00FA5D5A">
            <w:pPr>
              <w:jc w:val="center"/>
              <w:rPr>
                <w:rFonts w:ascii="Myriad Pro" w:hAnsi="Myriad Pro"/>
                <w:bCs/>
                <w:iCs/>
                <w:sz w:val="20"/>
                <w:szCs w:val="20"/>
              </w:rPr>
            </w:pP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14:paraId="477F6D79" w14:textId="68959764"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915,6</w:t>
            </w:r>
          </w:p>
        </w:tc>
      </w:tr>
      <w:tr w:rsidR="007145D2" w:rsidRPr="00AA3EC8" w14:paraId="4DE76549" w14:textId="77777777" w:rsidTr="00FA5D5A">
        <w:tc>
          <w:tcPr>
            <w:tcW w:w="2835" w:type="dxa"/>
            <w:tcBorders>
              <w:top w:val="single" w:sz="4" w:space="0" w:color="000000"/>
              <w:left w:val="single" w:sz="4" w:space="0" w:color="000000"/>
              <w:bottom w:val="single" w:sz="4" w:space="0" w:color="000000"/>
            </w:tcBorders>
            <w:shd w:val="clear" w:color="auto" w:fill="auto"/>
          </w:tcPr>
          <w:p w14:paraId="134BDAA4" w14:textId="67789654" w:rsidR="007145D2" w:rsidRPr="007145D2" w:rsidRDefault="007145D2" w:rsidP="00B23DC4">
            <w:pPr>
              <w:rPr>
                <w:rFonts w:ascii="Myriad Pro" w:hAnsi="Myriad Pro"/>
                <w:bCs/>
                <w:iCs/>
                <w:sz w:val="20"/>
                <w:szCs w:val="20"/>
              </w:rPr>
            </w:pPr>
            <w:r w:rsidRPr="007145D2">
              <w:rPr>
                <w:rFonts w:ascii="Myriad Pro" w:hAnsi="Myriad Pro"/>
                <w:bCs/>
                <w:iCs/>
                <w:sz w:val="20"/>
                <w:szCs w:val="20"/>
              </w:rPr>
              <w:t>Лизинг</w:t>
            </w:r>
          </w:p>
        </w:tc>
        <w:tc>
          <w:tcPr>
            <w:tcW w:w="1099" w:type="dxa"/>
            <w:tcBorders>
              <w:top w:val="single" w:sz="4" w:space="0" w:color="000000"/>
              <w:left w:val="single" w:sz="4" w:space="0" w:color="000000"/>
              <w:bottom w:val="single" w:sz="4" w:space="0" w:color="000000"/>
            </w:tcBorders>
            <w:shd w:val="clear" w:color="auto" w:fill="auto"/>
            <w:vAlign w:val="center"/>
          </w:tcPr>
          <w:p w14:paraId="600F9407" w14:textId="77777777" w:rsidR="007145D2" w:rsidRPr="007145D2" w:rsidRDefault="007145D2" w:rsidP="00FA5D5A">
            <w:pPr>
              <w:jc w:val="center"/>
              <w:rPr>
                <w:rFonts w:ascii="Myriad Pro" w:hAnsi="Myriad Pro"/>
                <w:bCs/>
                <w:iCs/>
                <w:sz w:val="20"/>
                <w:szCs w:val="20"/>
              </w:rPr>
            </w:pPr>
          </w:p>
        </w:tc>
        <w:tc>
          <w:tcPr>
            <w:tcW w:w="1624" w:type="dxa"/>
            <w:tcBorders>
              <w:top w:val="single" w:sz="4" w:space="0" w:color="000000"/>
              <w:left w:val="single" w:sz="4" w:space="0" w:color="000000"/>
              <w:bottom w:val="single" w:sz="4" w:space="0" w:color="000000"/>
            </w:tcBorders>
            <w:shd w:val="clear" w:color="auto" w:fill="auto"/>
            <w:vAlign w:val="center"/>
          </w:tcPr>
          <w:p w14:paraId="50AEB133" w14:textId="4D83890D"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422,1</w:t>
            </w:r>
          </w:p>
        </w:tc>
        <w:tc>
          <w:tcPr>
            <w:tcW w:w="1109" w:type="dxa"/>
            <w:tcBorders>
              <w:top w:val="single" w:sz="4" w:space="0" w:color="000000"/>
              <w:left w:val="single" w:sz="4" w:space="0" w:color="000000"/>
              <w:bottom w:val="single" w:sz="4" w:space="0" w:color="000000"/>
            </w:tcBorders>
            <w:shd w:val="clear" w:color="auto" w:fill="auto"/>
            <w:vAlign w:val="center"/>
          </w:tcPr>
          <w:p w14:paraId="58D0D781" w14:textId="77777777" w:rsidR="007145D2" w:rsidRPr="007145D2" w:rsidRDefault="007145D2" w:rsidP="00FA5D5A">
            <w:pPr>
              <w:jc w:val="center"/>
              <w:rPr>
                <w:rFonts w:ascii="Myriad Pro" w:hAnsi="Myriad Pro"/>
                <w:bCs/>
                <w:iCs/>
                <w:sz w:val="20"/>
                <w:szCs w:val="20"/>
              </w:rPr>
            </w:pPr>
          </w:p>
        </w:tc>
        <w:tc>
          <w:tcPr>
            <w:tcW w:w="1234" w:type="dxa"/>
            <w:tcBorders>
              <w:top w:val="single" w:sz="4" w:space="0" w:color="000000"/>
              <w:left w:val="single" w:sz="4" w:space="0" w:color="000000"/>
              <w:bottom w:val="single" w:sz="4" w:space="0" w:color="000000"/>
            </w:tcBorders>
            <w:shd w:val="clear" w:color="auto" w:fill="auto"/>
            <w:vAlign w:val="center"/>
          </w:tcPr>
          <w:p w14:paraId="5EE851DE" w14:textId="77777777" w:rsidR="007145D2" w:rsidRPr="007145D2" w:rsidRDefault="007145D2" w:rsidP="00FA5D5A">
            <w:pPr>
              <w:jc w:val="center"/>
              <w:rPr>
                <w:rFonts w:ascii="Myriad Pro" w:hAnsi="Myriad Pro"/>
                <w:bCs/>
                <w:iCs/>
                <w:sz w:val="20"/>
                <w:szCs w:val="20"/>
              </w:rPr>
            </w:pP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9A1F8" w14:textId="4A2D9083" w:rsidR="007145D2" w:rsidRPr="007145D2" w:rsidRDefault="007145D2" w:rsidP="00FA5D5A">
            <w:pPr>
              <w:jc w:val="center"/>
              <w:rPr>
                <w:rFonts w:ascii="Myriad Pro" w:hAnsi="Myriad Pro"/>
                <w:bCs/>
                <w:iCs/>
                <w:sz w:val="20"/>
                <w:szCs w:val="20"/>
              </w:rPr>
            </w:pPr>
            <w:r w:rsidRPr="007145D2">
              <w:rPr>
                <w:rFonts w:ascii="Myriad Pro" w:hAnsi="Myriad Pro"/>
                <w:bCs/>
                <w:iCs/>
                <w:sz w:val="20"/>
                <w:szCs w:val="20"/>
              </w:rPr>
              <w:t>422,1</w:t>
            </w:r>
          </w:p>
        </w:tc>
      </w:tr>
    </w:tbl>
    <w:p w14:paraId="1603A101" w14:textId="77777777" w:rsidR="00EF0B97" w:rsidRPr="00AA3EC8" w:rsidRDefault="00EF0B97" w:rsidP="00EF0B97">
      <w:pPr>
        <w:ind w:left="720"/>
        <w:jc w:val="right"/>
        <w:rPr>
          <w:bCs/>
          <w:iCs/>
          <w:color w:val="FF0000"/>
          <w:highlight w:val="yellow"/>
        </w:rPr>
      </w:pPr>
    </w:p>
    <w:p w14:paraId="28456814" w14:textId="16BA647B" w:rsidR="007145D2" w:rsidRPr="004A1C46" w:rsidRDefault="007145D2" w:rsidP="007145D2">
      <w:pPr>
        <w:spacing w:line="360" w:lineRule="auto"/>
        <w:ind w:firstLine="567"/>
        <w:jc w:val="both"/>
        <w:rPr>
          <w:rFonts w:ascii="Myriad Pro" w:hAnsi="Myriad Pro"/>
          <w:sz w:val="26"/>
          <w:szCs w:val="26"/>
        </w:rPr>
      </w:pPr>
      <w:r w:rsidRPr="004A1C46">
        <w:rPr>
          <w:rFonts w:ascii="Myriad Pro" w:hAnsi="Myriad Pro"/>
          <w:sz w:val="26"/>
          <w:szCs w:val="26"/>
        </w:rPr>
        <w:t>В тарифах на услуги по передаче электрической энергии на 2016 год затраты по статье «Плата за аренду имущества и лизинг» учтены управлением по тарифам в объеме 14 418,7 тыс.</w:t>
      </w:r>
      <w:r w:rsidR="006B7FAE">
        <w:rPr>
          <w:rFonts w:ascii="Myriad Pro" w:hAnsi="Myriad Pro"/>
          <w:sz w:val="26"/>
          <w:szCs w:val="26"/>
        </w:rPr>
        <w:t xml:space="preserve"> </w:t>
      </w:r>
      <w:r w:rsidRPr="004A1C46">
        <w:rPr>
          <w:rFonts w:ascii="Myriad Pro" w:hAnsi="Myriad Pro"/>
          <w:sz w:val="26"/>
          <w:szCs w:val="26"/>
        </w:rPr>
        <w:t>руб., фактические затраты по филиалу «Алтайэнерго» сложились в сумме 23 912,2 тыс.</w:t>
      </w:r>
      <w:r w:rsidR="006B7FAE">
        <w:rPr>
          <w:rFonts w:ascii="Myriad Pro" w:hAnsi="Myriad Pro"/>
          <w:sz w:val="26"/>
          <w:szCs w:val="26"/>
        </w:rPr>
        <w:t xml:space="preserve"> </w:t>
      </w:r>
      <w:r w:rsidRPr="004A1C46">
        <w:rPr>
          <w:rFonts w:ascii="Myriad Pro" w:hAnsi="Myriad Pro"/>
          <w:sz w:val="26"/>
          <w:szCs w:val="26"/>
        </w:rPr>
        <w:t>руб. Перерасход по данной статье составил 9 493,5 тыс.</w:t>
      </w:r>
      <w:r w:rsidR="004A1C46" w:rsidRPr="004A1C46">
        <w:rPr>
          <w:rFonts w:ascii="Myriad Pro" w:hAnsi="Myriad Pro"/>
          <w:sz w:val="26"/>
          <w:szCs w:val="26"/>
        </w:rPr>
        <w:t xml:space="preserve"> </w:t>
      </w:r>
      <w:r w:rsidRPr="004A1C46">
        <w:rPr>
          <w:rFonts w:ascii="Myriad Pro" w:hAnsi="Myriad Pro"/>
          <w:sz w:val="26"/>
          <w:szCs w:val="26"/>
        </w:rPr>
        <w:t>руб.</w:t>
      </w:r>
    </w:p>
    <w:p w14:paraId="6C684BEA" w14:textId="5D381771" w:rsidR="00EF0B97" w:rsidRPr="004A1C46" w:rsidRDefault="007145D2" w:rsidP="00D2629A">
      <w:pPr>
        <w:spacing w:after="240" w:line="360" w:lineRule="auto"/>
        <w:ind w:firstLine="567"/>
        <w:jc w:val="both"/>
        <w:rPr>
          <w:rFonts w:ascii="Myriad Pro" w:hAnsi="Myriad Pro"/>
          <w:sz w:val="26"/>
          <w:szCs w:val="26"/>
        </w:rPr>
      </w:pPr>
      <w:r w:rsidRPr="004A1C46">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выпадающие доходы в расчетах учтены в сумме 10 337,3 тыс. руб</w:t>
      </w:r>
      <w:r w:rsidR="00EF0B97" w:rsidRPr="004A1C46">
        <w:rPr>
          <w:rFonts w:ascii="Myriad Pro" w:hAnsi="Myriad Pro"/>
          <w:sz w:val="26"/>
          <w:szCs w:val="26"/>
        </w:rPr>
        <w:t>.</w:t>
      </w:r>
    </w:p>
    <w:p w14:paraId="78353A2E" w14:textId="4D689F4C" w:rsidR="00EF0B97" w:rsidRPr="00AA6FEA" w:rsidRDefault="00EF0B97" w:rsidP="00EF0B97">
      <w:pPr>
        <w:ind w:firstLine="709"/>
        <w:rPr>
          <w:rFonts w:ascii="Myriad Pro" w:hAnsi="Myriad Pro"/>
          <w:b/>
          <w:i/>
        </w:rPr>
      </w:pPr>
      <w:r w:rsidRPr="00AA6FEA">
        <w:rPr>
          <w:rFonts w:ascii="Myriad Pro" w:hAnsi="Myriad Pro"/>
          <w:b/>
          <w:i/>
        </w:rPr>
        <w:t>Налоги</w:t>
      </w:r>
    </w:p>
    <w:p w14:paraId="2D05DF63" w14:textId="0724DE9B" w:rsidR="00EF0B97" w:rsidRPr="00AA6FEA" w:rsidRDefault="00EF0B97" w:rsidP="00EF0B97">
      <w:pPr>
        <w:ind w:right="141" w:firstLine="709"/>
        <w:jc w:val="right"/>
        <w:rPr>
          <w:rFonts w:ascii="Myriad Pro" w:hAnsi="Myriad Pro"/>
        </w:rPr>
      </w:pPr>
      <w:r w:rsidRPr="00AA6FEA">
        <w:rPr>
          <w:rFonts w:ascii="Myriad Pro" w:hAnsi="Myriad Pro"/>
        </w:rPr>
        <w:t>тыс.</w:t>
      </w:r>
      <w:r w:rsidR="00B2193E">
        <w:rPr>
          <w:rFonts w:ascii="Myriad Pro" w:hAnsi="Myriad Pro"/>
        </w:rPr>
        <w:t xml:space="preserve"> </w:t>
      </w:r>
      <w:r w:rsidRPr="00AA6FEA">
        <w:rPr>
          <w:rFonts w:ascii="Myriad Pro" w:hAnsi="Myriad Pro"/>
        </w:rPr>
        <w:t>руб.</w:t>
      </w:r>
    </w:p>
    <w:tbl>
      <w:tblPr>
        <w:tblW w:w="9185" w:type="dxa"/>
        <w:tblInd w:w="108" w:type="dxa"/>
        <w:tblBorders>
          <w:top w:val="single" w:sz="4" w:space="0" w:color="000000"/>
          <w:left w:val="single" w:sz="4" w:space="0" w:color="000000"/>
          <w:bottom w:val="single" w:sz="4" w:space="0" w:color="000000"/>
          <w:insideH w:val="single" w:sz="4" w:space="0" w:color="000000"/>
        </w:tblBorders>
        <w:tblLayout w:type="fixed"/>
        <w:tblLook w:val="04A0" w:firstRow="1" w:lastRow="0" w:firstColumn="1" w:lastColumn="0" w:noHBand="0" w:noVBand="1"/>
      </w:tblPr>
      <w:tblGrid>
        <w:gridCol w:w="2593"/>
        <w:gridCol w:w="1405"/>
        <w:gridCol w:w="1602"/>
        <w:gridCol w:w="1152"/>
        <w:gridCol w:w="1066"/>
        <w:gridCol w:w="1367"/>
      </w:tblGrid>
      <w:tr w:rsidR="00EF0B97" w:rsidRPr="00AA3EC8" w14:paraId="7A8AD793" w14:textId="77777777" w:rsidTr="00FA5D5A">
        <w:trPr>
          <w:trHeight w:val="243"/>
          <w:tblHeader/>
        </w:trPr>
        <w:tc>
          <w:tcPr>
            <w:tcW w:w="25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57A95D" w14:textId="77777777" w:rsidR="00EF0B97" w:rsidRPr="00AA6FEA" w:rsidRDefault="00EF0B97" w:rsidP="00B23DC4">
            <w:pPr>
              <w:jc w:val="center"/>
              <w:rPr>
                <w:rFonts w:ascii="Myriad Pro" w:hAnsi="Myriad Pro"/>
                <w:b/>
                <w:bCs/>
                <w:iCs/>
                <w:color w:val="FFFFFF" w:themeColor="background1"/>
                <w:sz w:val="20"/>
                <w:szCs w:val="20"/>
              </w:rPr>
            </w:pPr>
            <w:r w:rsidRPr="00AA6FEA">
              <w:rPr>
                <w:rFonts w:ascii="Myriad Pro" w:hAnsi="Myriad Pro"/>
                <w:b/>
                <w:bCs/>
                <w:iCs/>
                <w:color w:val="FFFFFF" w:themeColor="background1"/>
                <w:sz w:val="20"/>
                <w:szCs w:val="20"/>
              </w:rPr>
              <w:t>Статья затрат</w:t>
            </w:r>
          </w:p>
        </w:tc>
        <w:tc>
          <w:tcPr>
            <w:tcW w:w="1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092ACE" w14:textId="0368D58A" w:rsidR="00EF0B97" w:rsidRPr="00AA6FEA" w:rsidRDefault="00AA6FEA" w:rsidP="00B23DC4">
            <w:pPr>
              <w:jc w:val="center"/>
              <w:rPr>
                <w:rFonts w:ascii="Myriad Pro" w:hAnsi="Myriad Pro"/>
                <w:b/>
                <w:bCs/>
                <w:iCs/>
                <w:color w:val="FFFFFF" w:themeColor="background1"/>
                <w:sz w:val="20"/>
                <w:szCs w:val="20"/>
              </w:rPr>
            </w:pPr>
            <w:r w:rsidRPr="00AA6FEA">
              <w:rPr>
                <w:rFonts w:ascii="Myriad Pro" w:hAnsi="Myriad Pro"/>
                <w:b/>
                <w:bCs/>
                <w:iCs/>
                <w:color w:val="FFFFFF" w:themeColor="background1"/>
                <w:sz w:val="20"/>
                <w:szCs w:val="20"/>
              </w:rPr>
              <w:t>Установлено на</w:t>
            </w:r>
            <w:r w:rsidR="00EF0B97" w:rsidRPr="00AA6FEA">
              <w:rPr>
                <w:rFonts w:ascii="Myriad Pro" w:hAnsi="Myriad Pro"/>
                <w:b/>
                <w:bCs/>
                <w:iCs/>
                <w:color w:val="FFFFFF" w:themeColor="background1"/>
                <w:sz w:val="20"/>
                <w:szCs w:val="20"/>
              </w:rPr>
              <w:t xml:space="preserve"> 201</w:t>
            </w:r>
            <w:r w:rsidRPr="00AA6FEA">
              <w:rPr>
                <w:rFonts w:ascii="Myriad Pro" w:hAnsi="Myriad Pro"/>
                <w:b/>
                <w:bCs/>
                <w:iCs/>
                <w:color w:val="FFFFFF" w:themeColor="background1"/>
                <w:sz w:val="20"/>
                <w:szCs w:val="20"/>
              </w:rPr>
              <w:t>6</w:t>
            </w:r>
          </w:p>
        </w:tc>
        <w:tc>
          <w:tcPr>
            <w:tcW w:w="382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BBE865" w14:textId="688848DA" w:rsidR="00EF0B97" w:rsidRPr="00AA6FEA" w:rsidRDefault="00EF0B97" w:rsidP="00B23DC4">
            <w:pPr>
              <w:jc w:val="center"/>
              <w:rPr>
                <w:rFonts w:ascii="Myriad Pro" w:hAnsi="Myriad Pro"/>
                <w:b/>
                <w:bCs/>
                <w:iCs/>
                <w:color w:val="FFFFFF" w:themeColor="background1"/>
                <w:sz w:val="20"/>
                <w:szCs w:val="20"/>
              </w:rPr>
            </w:pPr>
            <w:r w:rsidRPr="00AA6FEA">
              <w:rPr>
                <w:rFonts w:ascii="Myriad Pro" w:hAnsi="Myriad Pro"/>
                <w:b/>
                <w:bCs/>
                <w:iCs/>
                <w:color w:val="FFFFFF" w:themeColor="background1"/>
                <w:sz w:val="20"/>
                <w:szCs w:val="20"/>
              </w:rPr>
              <w:t>Факт 201</w:t>
            </w:r>
            <w:r w:rsidR="00AA6FEA" w:rsidRPr="00AA6FEA">
              <w:rPr>
                <w:rFonts w:ascii="Myriad Pro" w:hAnsi="Myriad Pro"/>
                <w:b/>
                <w:bCs/>
                <w:iCs/>
                <w:color w:val="FFFFFF" w:themeColor="background1"/>
                <w:sz w:val="20"/>
                <w:szCs w:val="20"/>
              </w:rPr>
              <w:t>6</w:t>
            </w:r>
          </w:p>
        </w:tc>
        <w:tc>
          <w:tcPr>
            <w:tcW w:w="13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CF3013" w14:textId="77777777" w:rsidR="00EF0B97" w:rsidRPr="00AA6FEA" w:rsidRDefault="00EF0B97" w:rsidP="00B23DC4">
            <w:pPr>
              <w:jc w:val="center"/>
              <w:rPr>
                <w:rFonts w:ascii="Myriad Pro" w:hAnsi="Myriad Pro"/>
                <w:b/>
                <w:bCs/>
                <w:iCs/>
                <w:color w:val="FFFFFF" w:themeColor="background1"/>
                <w:sz w:val="20"/>
                <w:szCs w:val="20"/>
              </w:rPr>
            </w:pPr>
            <w:r w:rsidRPr="00AA6FEA">
              <w:rPr>
                <w:rFonts w:ascii="Myriad Pro" w:hAnsi="Myriad Pro"/>
                <w:b/>
                <w:bCs/>
                <w:iCs/>
                <w:color w:val="FFFFFF" w:themeColor="background1"/>
                <w:sz w:val="20"/>
                <w:szCs w:val="20"/>
              </w:rPr>
              <w:t>Отклонение</w:t>
            </w:r>
          </w:p>
          <w:p w14:paraId="63742A62"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color w:val="FFFFFF" w:themeColor="background1"/>
                <w:sz w:val="20"/>
                <w:szCs w:val="20"/>
              </w:rPr>
              <w:t>(гр.5-гр.2)</w:t>
            </w:r>
          </w:p>
        </w:tc>
      </w:tr>
      <w:tr w:rsidR="00EF0B97" w:rsidRPr="00AA3EC8" w14:paraId="0D862A39" w14:textId="77777777" w:rsidTr="00FA5D5A">
        <w:trPr>
          <w:tblHeader/>
        </w:trPr>
        <w:tc>
          <w:tcPr>
            <w:tcW w:w="25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D2AC6" w14:textId="77777777" w:rsidR="00EF0B97" w:rsidRPr="00AA6FEA" w:rsidRDefault="00EF0B97" w:rsidP="00B23DC4">
            <w:pPr>
              <w:snapToGrid w:val="0"/>
              <w:jc w:val="center"/>
              <w:rPr>
                <w:rFonts w:ascii="Myriad Pro" w:hAnsi="Myriad Pro"/>
                <w:b/>
                <w:bCs/>
                <w:iCs/>
                <w:color w:val="FFFFFF" w:themeColor="background1"/>
                <w:sz w:val="20"/>
                <w:szCs w:val="20"/>
              </w:rPr>
            </w:pPr>
          </w:p>
        </w:tc>
        <w:tc>
          <w:tcPr>
            <w:tcW w:w="1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DEB7E2" w14:textId="77777777" w:rsidR="00EF0B97" w:rsidRPr="00AA6FEA" w:rsidRDefault="00EF0B97" w:rsidP="00B23DC4">
            <w:pPr>
              <w:snapToGrid w:val="0"/>
              <w:jc w:val="center"/>
              <w:rPr>
                <w:rFonts w:ascii="Myriad Pro" w:hAnsi="Myriad Pro"/>
                <w:b/>
                <w:bCs/>
                <w:iCs/>
                <w:color w:val="FFFFFF" w:themeColor="background1"/>
                <w:sz w:val="20"/>
                <w:szCs w:val="20"/>
              </w:rPr>
            </w:pP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413DA8" w14:textId="77777777" w:rsidR="00EF0B97" w:rsidRPr="00AA6FEA" w:rsidRDefault="0017657E" w:rsidP="0017657E">
            <w:pPr>
              <w:ind w:left="-65" w:right="-108"/>
              <w:jc w:val="center"/>
              <w:rPr>
                <w:rFonts w:ascii="Myriad Pro" w:hAnsi="Myriad Pro"/>
                <w:b/>
                <w:color w:val="FFFFFF" w:themeColor="background1"/>
                <w:sz w:val="20"/>
                <w:szCs w:val="20"/>
              </w:rPr>
            </w:pPr>
            <w:r w:rsidRPr="00AA6FEA">
              <w:rPr>
                <w:rFonts w:ascii="Myriad Pro" w:hAnsi="Myriad Pro"/>
                <w:b/>
                <w:color w:val="FFFFFF" w:themeColor="background1"/>
                <w:sz w:val="20"/>
                <w:szCs w:val="20"/>
              </w:rPr>
              <w:t xml:space="preserve">Филиал </w:t>
            </w:r>
            <w:r w:rsidR="00EF0B97" w:rsidRPr="00AA6FEA">
              <w:rPr>
                <w:rFonts w:ascii="Myriad Pro" w:hAnsi="Myriad Pro"/>
                <w:b/>
                <w:color w:val="FFFFFF" w:themeColor="background1"/>
                <w:sz w:val="20"/>
                <w:szCs w:val="20"/>
              </w:rPr>
              <w:t>«Алтайэнерго»</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E726BA" w14:textId="77777777" w:rsidR="00EF0B97" w:rsidRPr="00AA6FEA" w:rsidRDefault="00EF0B97" w:rsidP="0017657E">
            <w:pPr>
              <w:jc w:val="center"/>
              <w:rPr>
                <w:rFonts w:ascii="Myriad Pro" w:hAnsi="Myriad Pro"/>
                <w:b/>
                <w:color w:val="FFFFFF" w:themeColor="background1"/>
                <w:sz w:val="20"/>
                <w:szCs w:val="20"/>
              </w:rPr>
            </w:pPr>
            <w:r w:rsidRPr="00AA6FEA">
              <w:rPr>
                <w:rFonts w:ascii="Myriad Pro" w:hAnsi="Myriad Pro"/>
                <w:b/>
                <w:color w:val="FFFFFF" w:themeColor="background1"/>
                <w:sz w:val="20"/>
                <w:szCs w:val="20"/>
              </w:rPr>
              <w:t>ИА МРСК</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59F77" w14:textId="77777777" w:rsidR="00EF0B97" w:rsidRPr="00AA6FEA" w:rsidRDefault="00EF0B97" w:rsidP="00B23DC4">
            <w:pPr>
              <w:jc w:val="center"/>
              <w:rPr>
                <w:rFonts w:ascii="Myriad Pro" w:hAnsi="Myriad Pro"/>
                <w:b/>
                <w:color w:val="FFFFFF" w:themeColor="background1"/>
                <w:sz w:val="20"/>
                <w:szCs w:val="20"/>
              </w:rPr>
            </w:pPr>
            <w:r w:rsidRPr="00AA6FEA">
              <w:rPr>
                <w:rFonts w:ascii="Myriad Pro" w:hAnsi="Myriad Pro"/>
                <w:b/>
                <w:color w:val="FFFFFF" w:themeColor="background1"/>
                <w:sz w:val="20"/>
                <w:szCs w:val="20"/>
              </w:rPr>
              <w:t>Всего</w:t>
            </w:r>
          </w:p>
        </w:tc>
        <w:tc>
          <w:tcPr>
            <w:tcW w:w="13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834F4E" w14:textId="77777777" w:rsidR="00EF0B97" w:rsidRPr="00AA6FEA" w:rsidRDefault="00EF0B97" w:rsidP="00B23DC4">
            <w:pPr>
              <w:snapToGrid w:val="0"/>
              <w:jc w:val="center"/>
              <w:rPr>
                <w:rFonts w:ascii="Myriad Pro" w:hAnsi="Myriad Pro"/>
                <w:bCs/>
                <w:iCs/>
                <w:color w:val="FFFFFF" w:themeColor="background1"/>
                <w:sz w:val="20"/>
                <w:szCs w:val="20"/>
              </w:rPr>
            </w:pPr>
          </w:p>
        </w:tc>
      </w:tr>
      <w:tr w:rsidR="00E82DCB" w:rsidRPr="00AA3EC8" w14:paraId="7FD62F8C" w14:textId="77777777" w:rsidTr="00FA5D5A">
        <w:tc>
          <w:tcPr>
            <w:tcW w:w="25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0E79BD"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bCs/>
                <w:iCs/>
                <w:color w:val="FFFFFF" w:themeColor="background1"/>
                <w:sz w:val="20"/>
                <w:szCs w:val="20"/>
              </w:rPr>
              <w:t>1</w:t>
            </w:r>
          </w:p>
        </w:tc>
        <w:tc>
          <w:tcPr>
            <w:tcW w:w="1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6127DF"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bCs/>
                <w:iCs/>
                <w:color w:val="FFFFFF" w:themeColor="background1"/>
                <w:sz w:val="20"/>
                <w:szCs w:val="20"/>
              </w:rPr>
              <w:t>2</w:t>
            </w: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43522E"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bCs/>
                <w:iCs/>
                <w:color w:val="FFFFFF" w:themeColor="background1"/>
                <w:sz w:val="20"/>
                <w:szCs w:val="20"/>
              </w:rPr>
              <w:t>3</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4B48315"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bCs/>
                <w:iCs/>
                <w:color w:val="FFFFFF" w:themeColor="background1"/>
                <w:sz w:val="20"/>
                <w:szCs w:val="20"/>
              </w:rPr>
              <w:t>4</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158455"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bCs/>
                <w:iCs/>
                <w:color w:val="FFFFFF" w:themeColor="background1"/>
                <w:sz w:val="20"/>
                <w:szCs w:val="20"/>
              </w:rPr>
              <w:t>5</w:t>
            </w:r>
          </w:p>
        </w:tc>
        <w:tc>
          <w:tcPr>
            <w:tcW w:w="1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82AA91" w14:textId="77777777" w:rsidR="00EF0B97" w:rsidRPr="00AA6FEA" w:rsidRDefault="00EF0B97" w:rsidP="00B23DC4">
            <w:pPr>
              <w:jc w:val="center"/>
              <w:rPr>
                <w:rFonts w:ascii="Myriad Pro" w:hAnsi="Myriad Pro"/>
                <w:bCs/>
                <w:iCs/>
                <w:color w:val="FFFFFF" w:themeColor="background1"/>
                <w:sz w:val="20"/>
                <w:szCs w:val="20"/>
              </w:rPr>
            </w:pPr>
            <w:r w:rsidRPr="00AA6FEA">
              <w:rPr>
                <w:rFonts w:ascii="Myriad Pro" w:hAnsi="Myriad Pro"/>
                <w:bCs/>
                <w:iCs/>
                <w:color w:val="FFFFFF" w:themeColor="background1"/>
                <w:sz w:val="20"/>
                <w:szCs w:val="20"/>
              </w:rPr>
              <w:t>6</w:t>
            </w:r>
          </w:p>
        </w:tc>
      </w:tr>
      <w:tr w:rsidR="00AA6FEA" w:rsidRPr="00AA3EC8" w14:paraId="7A2D4808" w14:textId="77777777" w:rsidTr="00FA5D5A">
        <w:tc>
          <w:tcPr>
            <w:tcW w:w="2593" w:type="dxa"/>
            <w:tcBorders>
              <w:top w:val="single" w:sz="4" w:space="0" w:color="FFFFFF" w:themeColor="background1"/>
              <w:left w:val="single" w:sz="4" w:space="0" w:color="000000"/>
              <w:bottom w:val="single" w:sz="4" w:space="0" w:color="000000"/>
            </w:tcBorders>
            <w:shd w:val="clear" w:color="auto" w:fill="auto"/>
            <w:vAlign w:val="bottom"/>
          </w:tcPr>
          <w:p w14:paraId="56EB1AE0" w14:textId="77777777" w:rsidR="00AA6FEA" w:rsidRPr="00AA6FEA" w:rsidRDefault="00AA6FEA" w:rsidP="00AA6FEA">
            <w:pPr>
              <w:rPr>
                <w:rFonts w:ascii="Myriad Pro" w:hAnsi="Myriad Pro"/>
                <w:b/>
                <w:bCs/>
                <w:sz w:val="20"/>
                <w:szCs w:val="20"/>
              </w:rPr>
            </w:pPr>
            <w:r w:rsidRPr="00AA6FEA">
              <w:rPr>
                <w:rFonts w:ascii="Myriad Pro" w:hAnsi="Myriad Pro"/>
                <w:b/>
                <w:bCs/>
                <w:sz w:val="20"/>
                <w:szCs w:val="20"/>
              </w:rPr>
              <w:t>Налог, всего, в том числе:</w:t>
            </w:r>
          </w:p>
        </w:tc>
        <w:tc>
          <w:tcPr>
            <w:tcW w:w="1405" w:type="dxa"/>
            <w:tcBorders>
              <w:top w:val="single" w:sz="4" w:space="0" w:color="FFFFFF" w:themeColor="background1"/>
              <w:left w:val="single" w:sz="4" w:space="0" w:color="000000"/>
              <w:bottom w:val="single" w:sz="4" w:space="0" w:color="000000"/>
            </w:tcBorders>
            <w:shd w:val="clear" w:color="auto" w:fill="auto"/>
            <w:vAlign w:val="center"/>
          </w:tcPr>
          <w:p w14:paraId="1472D786" w14:textId="77777777" w:rsidR="00AA6FEA" w:rsidRPr="00AA6FEA" w:rsidRDefault="00AA6FEA" w:rsidP="00AA6FEA">
            <w:pPr>
              <w:jc w:val="center"/>
              <w:rPr>
                <w:rFonts w:ascii="Myriad Pro" w:hAnsi="Myriad Pro"/>
                <w:b/>
                <w:bCs/>
                <w:sz w:val="20"/>
                <w:szCs w:val="20"/>
              </w:rPr>
            </w:pPr>
            <w:r w:rsidRPr="00AA6FEA">
              <w:rPr>
                <w:rFonts w:ascii="Myriad Pro" w:hAnsi="Myriad Pro"/>
                <w:b/>
                <w:bCs/>
                <w:sz w:val="20"/>
                <w:szCs w:val="20"/>
              </w:rPr>
              <w:t>99 973,9</w:t>
            </w:r>
          </w:p>
        </w:tc>
        <w:tc>
          <w:tcPr>
            <w:tcW w:w="1602" w:type="dxa"/>
            <w:tcBorders>
              <w:top w:val="single" w:sz="4" w:space="0" w:color="FFFFFF" w:themeColor="background1"/>
              <w:left w:val="single" w:sz="4" w:space="0" w:color="000000"/>
              <w:bottom w:val="single" w:sz="4" w:space="0" w:color="000000"/>
            </w:tcBorders>
            <w:shd w:val="clear" w:color="auto" w:fill="auto"/>
            <w:vAlign w:val="center"/>
          </w:tcPr>
          <w:p w14:paraId="14C2E27C" w14:textId="435A413C" w:rsidR="00AA6FEA" w:rsidRPr="00AA6FEA" w:rsidRDefault="00AA6FEA" w:rsidP="00AA6FEA">
            <w:pPr>
              <w:jc w:val="center"/>
              <w:rPr>
                <w:rFonts w:ascii="Myriad Pro" w:hAnsi="Myriad Pro"/>
                <w:b/>
                <w:bCs/>
                <w:color w:val="FF0000"/>
                <w:sz w:val="20"/>
                <w:szCs w:val="20"/>
              </w:rPr>
            </w:pPr>
            <w:r w:rsidRPr="00AA6FEA">
              <w:rPr>
                <w:rFonts w:ascii="Myriad Pro" w:hAnsi="Myriad Pro"/>
                <w:b/>
                <w:bCs/>
                <w:sz w:val="20"/>
                <w:szCs w:val="20"/>
              </w:rPr>
              <w:t>102 112,5</w:t>
            </w:r>
          </w:p>
        </w:tc>
        <w:tc>
          <w:tcPr>
            <w:tcW w:w="1152" w:type="dxa"/>
            <w:tcBorders>
              <w:top w:val="single" w:sz="4" w:space="0" w:color="FFFFFF" w:themeColor="background1"/>
              <w:left w:val="single" w:sz="4" w:space="0" w:color="000000"/>
              <w:bottom w:val="single" w:sz="4" w:space="0" w:color="000000"/>
            </w:tcBorders>
            <w:shd w:val="clear" w:color="auto" w:fill="auto"/>
            <w:vAlign w:val="center"/>
          </w:tcPr>
          <w:p w14:paraId="1377685F" w14:textId="0790C69F" w:rsidR="00AA6FEA" w:rsidRPr="00AA6FEA" w:rsidRDefault="00AA6FEA" w:rsidP="00AA6FEA">
            <w:pPr>
              <w:jc w:val="center"/>
              <w:rPr>
                <w:rFonts w:ascii="Myriad Pro" w:hAnsi="Myriad Pro"/>
                <w:b/>
                <w:bCs/>
                <w:color w:val="FF0000"/>
                <w:sz w:val="20"/>
                <w:szCs w:val="20"/>
              </w:rPr>
            </w:pPr>
            <w:r w:rsidRPr="00AA6FEA">
              <w:rPr>
                <w:rFonts w:ascii="Myriad Pro" w:hAnsi="Myriad Pro"/>
                <w:b/>
                <w:bCs/>
                <w:sz w:val="20"/>
                <w:szCs w:val="20"/>
              </w:rPr>
              <w:t>167,1</w:t>
            </w:r>
          </w:p>
        </w:tc>
        <w:tc>
          <w:tcPr>
            <w:tcW w:w="1066" w:type="dxa"/>
            <w:tcBorders>
              <w:top w:val="single" w:sz="4" w:space="0" w:color="FFFFFF" w:themeColor="background1"/>
              <w:left w:val="single" w:sz="4" w:space="0" w:color="000000"/>
              <w:bottom w:val="single" w:sz="4" w:space="0" w:color="000000"/>
            </w:tcBorders>
            <w:shd w:val="clear" w:color="auto" w:fill="auto"/>
            <w:vAlign w:val="center"/>
          </w:tcPr>
          <w:p w14:paraId="66EBB643" w14:textId="2AF04160" w:rsidR="00AA6FEA" w:rsidRPr="00AA6FEA" w:rsidRDefault="00AA6FEA" w:rsidP="00AA6FEA">
            <w:pPr>
              <w:jc w:val="center"/>
              <w:rPr>
                <w:rFonts w:ascii="Myriad Pro" w:hAnsi="Myriad Pro"/>
                <w:b/>
                <w:bCs/>
                <w:color w:val="FF0000"/>
                <w:sz w:val="20"/>
                <w:szCs w:val="20"/>
              </w:rPr>
            </w:pPr>
            <w:r w:rsidRPr="00AA6FEA">
              <w:rPr>
                <w:rStyle w:val="210pt"/>
                <w:rFonts w:ascii="Myriad Pro" w:hAnsi="Myriad Pro"/>
              </w:rPr>
              <w:t>102 279,6</w:t>
            </w:r>
          </w:p>
        </w:tc>
        <w:tc>
          <w:tcPr>
            <w:tcW w:w="1367" w:type="dxa"/>
            <w:tcBorders>
              <w:top w:val="single" w:sz="4" w:space="0" w:color="FFFFFF" w:themeColor="background1"/>
              <w:left w:val="single" w:sz="4" w:space="0" w:color="000000"/>
              <w:bottom w:val="single" w:sz="4" w:space="0" w:color="000000"/>
              <w:right w:val="single" w:sz="4" w:space="0" w:color="000000"/>
            </w:tcBorders>
            <w:shd w:val="clear" w:color="auto" w:fill="auto"/>
            <w:vAlign w:val="center"/>
          </w:tcPr>
          <w:p w14:paraId="7BBC198E" w14:textId="26A9FC97" w:rsidR="00AA6FEA" w:rsidRPr="00AA6FEA" w:rsidRDefault="00AA6FEA" w:rsidP="00AA6FEA">
            <w:pPr>
              <w:jc w:val="center"/>
              <w:rPr>
                <w:rFonts w:ascii="Myriad Pro" w:hAnsi="Myriad Pro"/>
                <w:b/>
                <w:bCs/>
                <w:color w:val="FF0000"/>
                <w:sz w:val="20"/>
                <w:szCs w:val="20"/>
              </w:rPr>
            </w:pPr>
            <w:r w:rsidRPr="00AA6FEA">
              <w:rPr>
                <w:rStyle w:val="210pt"/>
                <w:rFonts w:ascii="Myriad Pro" w:hAnsi="Myriad Pro"/>
              </w:rPr>
              <w:t>19 172,2</w:t>
            </w:r>
          </w:p>
        </w:tc>
      </w:tr>
      <w:tr w:rsidR="00AA6FEA" w:rsidRPr="00AA3EC8" w14:paraId="24E4C77E" w14:textId="77777777" w:rsidTr="00FA5D5A">
        <w:tc>
          <w:tcPr>
            <w:tcW w:w="2593" w:type="dxa"/>
            <w:tcBorders>
              <w:top w:val="single" w:sz="4" w:space="0" w:color="000000"/>
              <w:left w:val="single" w:sz="4" w:space="0" w:color="000000"/>
              <w:bottom w:val="single" w:sz="4" w:space="0" w:color="000000"/>
            </w:tcBorders>
            <w:shd w:val="clear" w:color="auto" w:fill="auto"/>
            <w:vAlign w:val="bottom"/>
          </w:tcPr>
          <w:p w14:paraId="36314707" w14:textId="77777777" w:rsidR="00AA6FEA" w:rsidRPr="00AA6FEA" w:rsidRDefault="00AA6FEA" w:rsidP="00AA6FEA">
            <w:pPr>
              <w:rPr>
                <w:rFonts w:ascii="Myriad Pro" w:hAnsi="Myriad Pro"/>
                <w:sz w:val="20"/>
                <w:szCs w:val="20"/>
              </w:rPr>
            </w:pPr>
            <w:r w:rsidRPr="00AA6FEA">
              <w:rPr>
                <w:rFonts w:ascii="Myriad Pro" w:hAnsi="Myriad Pro"/>
                <w:sz w:val="20"/>
                <w:szCs w:val="20"/>
              </w:rPr>
              <w:t>Плата за землю</w:t>
            </w:r>
          </w:p>
        </w:tc>
        <w:tc>
          <w:tcPr>
            <w:tcW w:w="1405" w:type="dxa"/>
            <w:tcBorders>
              <w:top w:val="single" w:sz="4" w:space="0" w:color="000000"/>
              <w:left w:val="single" w:sz="4" w:space="0" w:color="000000"/>
              <w:bottom w:val="single" w:sz="4" w:space="0" w:color="000000"/>
            </w:tcBorders>
            <w:shd w:val="clear" w:color="auto" w:fill="auto"/>
            <w:vAlign w:val="center"/>
          </w:tcPr>
          <w:p w14:paraId="1B7EB595" w14:textId="479433F5" w:rsidR="00AA6FEA" w:rsidRPr="00AA6FEA" w:rsidRDefault="00AA6FEA" w:rsidP="00AA6FEA">
            <w:pPr>
              <w:jc w:val="center"/>
              <w:rPr>
                <w:rFonts w:ascii="Myriad Pro" w:hAnsi="Myriad Pro"/>
                <w:sz w:val="20"/>
                <w:szCs w:val="20"/>
              </w:rPr>
            </w:pPr>
            <w:r w:rsidRPr="00AA6FEA">
              <w:rPr>
                <w:rFonts w:ascii="Myriad Pro" w:hAnsi="Myriad Pro"/>
                <w:sz w:val="20"/>
                <w:szCs w:val="20"/>
              </w:rPr>
              <w:t>21,9</w:t>
            </w:r>
          </w:p>
        </w:tc>
        <w:tc>
          <w:tcPr>
            <w:tcW w:w="1602" w:type="dxa"/>
            <w:tcBorders>
              <w:top w:val="single" w:sz="4" w:space="0" w:color="000000"/>
              <w:left w:val="single" w:sz="4" w:space="0" w:color="000000"/>
              <w:bottom w:val="single" w:sz="4" w:space="0" w:color="000000"/>
            </w:tcBorders>
            <w:shd w:val="clear" w:color="auto" w:fill="auto"/>
            <w:vAlign w:val="center"/>
          </w:tcPr>
          <w:p w14:paraId="6708C707" w14:textId="355F25CA" w:rsidR="00AA6FEA" w:rsidRPr="00AA6FEA" w:rsidRDefault="00AA6FEA" w:rsidP="00AA6FEA">
            <w:pPr>
              <w:jc w:val="center"/>
              <w:rPr>
                <w:rFonts w:ascii="Myriad Pro" w:hAnsi="Myriad Pro"/>
                <w:color w:val="FF0000"/>
                <w:sz w:val="20"/>
                <w:szCs w:val="20"/>
              </w:rPr>
            </w:pPr>
            <w:r w:rsidRPr="00AA6FEA">
              <w:rPr>
                <w:rFonts w:ascii="Myriad Pro" w:hAnsi="Myriad Pro"/>
                <w:sz w:val="20"/>
                <w:szCs w:val="20"/>
              </w:rPr>
              <w:t>41,3</w:t>
            </w:r>
          </w:p>
        </w:tc>
        <w:tc>
          <w:tcPr>
            <w:tcW w:w="1152" w:type="dxa"/>
            <w:tcBorders>
              <w:top w:val="single" w:sz="4" w:space="0" w:color="000000"/>
              <w:left w:val="single" w:sz="4" w:space="0" w:color="000000"/>
              <w:bottom w:val="single" w:sz="4" w:space="0" w:color="000000"/>
            </w:tcBorders>
            <w:shd w:val="clear" w:color="auto" w:fill="auto"/>
            <w:vAlign w:val="center"/>
          </w:tcPr>
          <w:p w14:paraId="56C856B2" w14:textId="58207FE0" w:rsidR="00AA6FEA" w:rsidRPr="00AA6FEA" w:rsidRDefault="00AA6FEA" w:rsidP="00AA6FEA">
            <w:pPr>
              <w:jc w:val="center"/>
              <w:rPr>
                <w:rFonts w:ascii="Myriad Pro" w:hAnsi="Myriad Pro"/>
                <w:color w:val="FF0000"/>
                <w:sz w:val="20"/>
                <w:szCs w:val="20"/>
              </w:rPr>
            </w:pPr>
          </w:p>
        </w:tc>
        <w:tc>
          <w:tcPr>
            <w:tcW w:w="1066" w:type="dxa"/>
            <w:tcBorders>
              <w:top w:val="single" w:sz="4" w:space="0" w:color="000000"/>
              <w:left w:val="single" w:sz="4" w:space="0" w:color="000000"/>
              <w:bottom w:val="single" w:sz="4" w:space="0" w:color="000000"/>
            </w:tcBorders>
            <w:shd w:val="clear" w:color="auto" w:fill="auto"/>
            <w:vAlign w:val="center"/>
          </w:tcPr>
          <w:p w14:paraId="5EB2CDDE" w14:textId="48D083FE" w:rsidR="00AA6FEA" w:rsidRPr="00AA6FEA" w:rsidRDefault="00AA6FEA" w:rsidP="00AA6FEA">
            <w:pPr>
              <w:jc w:val="center"/>
              <w:rPr>
                <w:rFonts w:ascii="Myriad Pro" w:hAnsi="Myriad Pro"/>
                <w:color w:val="FF0000"/>
                <w:sz w:val="20"/>
                <w:szCs w:val="20"/>
              </w:rPr>
            </w:pPr>
            <w:r w:rsidRPr="00AA6FEA">
              <w:rPr>
                <w:rFonts w:ascii="Myriad Pro" w:hAnsi="Myriad Pro"/>
                <w:sz w:val="20"/>
                <w:szCs w:val="20"/>
              </w:rPr>
              <w:t>41,3</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0AA5F" w14:textId="17F1E020" w:rsidR="00AA6FEA" w:rsidRPr="00AA6FEA" w:rsidRDefault="00AA6FEA" w:rsidP="00AA6FEA">
            <w:pPr>
              <w:jc w:val="center"/>
              <w:rPr>
                <w:rFonts w:ascii="Myriad Pro" w:hAnsi="Myriad Pro"/>
                <w:color w:val="FF0000"/>
                <w:sz w:val="20"/>
                <w:szCs w:val="20"/>
              </w:rPr>
            </w:pPr>
            <w:r w:rsidRPr="00AA6FEA">
              <w:rPr>
                <w:rStyle w:val="210pt"/>
                <w:rFonts w:ascii="Myriad Pro" w:hAnsi="Myriad Pro"/>
                <w:b w:val="0"/>
                <w:bCs w:val="0"/>
              </w:rPr>
              <w:t>19,4</w:t>
            </w:r>
          </w:p>
        </w:tc>
      </w:tr>
      <w:tr w:rsidR="00AA6FEA" w:rsidRPr="00AA3EC8" w14:paraId="4A6A1D6A" w14:textId="77777777" w:rsidTr="00FA5D5A">
        <w:tc>
          <w:tcPr>
            <w:tcW w:w="2593" w:type="dxa"/>
            <w:tcBorders>
              <w:top w:val="single" w:sz="4" w:space="0" w:color="000000"/>
              <w:left w:val="single" w:sz="4" w:space="0" w:color="000000"/>
              <w:bottom w:val="single" w:sz="4" w:space="0" w:color="000000"/>
            </w:tcBorders>
            <w:shd w:val="clear" w:color="auto" w:fill="auto"/>
            <w:vAlign w:val="bottom"/>
          </w:tcPr>
          <w:p w14:paraId="77C60376" w14:textId="77777777" w:rsidR="00AA6FEA" w:rsidRPr="00AA6FEA" w:rsidRDefault="00AA6FEA" w:rsidP="00AA6FEA">
            <w:pPr>
              <w:rPr>
                <w:rFonts w:ascii="Myriad Pro" w:hAnsi="Myriad Pro"/>
                <w:sz w:val="20"/>
                <w:szCs w:val="20"/>
              </w:rPr>
            </w:pPr>
            <w:r w:rsidRPr="00AA6FEA">
              <w:rPr>
                <w:rFonts w:ascii="Myriad Pro" w:hAnsi="Myriad Pro"/>
                <w:sz w:val="20"/>
                <w:szCs w:val="20"/>
              </w:rPr>
              <w:t>Налог на имущество</w:t>
            </w:r>
          </w:p>
        </w:tc>
        <w:tc>
          <w:tcPr>
            <w:tcW w:w="1405" w:type="dxa"/>
            <w:tcBorders>
              <w:top w:val="single" w:sz="4" w:space="0" w:color="000000"/>
              <w:left w:val="single" w:sz="4" w:space="0" w:color="000000"/>
              <w:bottom w:val="single" w:sz="4" w:space="0" w:color="000000"/>
            </w:tcBorders>
            <w:shd w:val="clear" w:color="auto" w:fill="auto"/>
            <w:vAlign w:val="center"/>
          </w:tcPr>
          <w:p w14:paraId="027FCC25" w14:textId="570D8CA3" w:rsidR="00AA6FEA" w:rsidRPr="00AA6FEA" w:rsidRDefault="00AA6FEA" w:rsidP="00AA6FEA">
            <w:pPr>
              <w:jc w:val="center"/>
              <w:rPr>
                <w:rFonts w:ascii="Myriad Pro" w:hAnsi="Myriad Pro"/>
                <w:sz w:val="20"/>
                <w:szCs w:val="20"/>
              </w:rPr>
            </w:pPr>
            <w:r w:rsidRPr="00AA6FEA">
              <w:rPr>
                <w:rFonts w:ascii="Myriad Pro" w:hAnsi="Myriad Pro"/>
                <w:sz w:val="20"/>
                <w:szCs w:val="20"/>
              </w:rPr>
              <w:t>80 078,7</w:t>
            </w:r>
          </w:p>
        </w:tc>
        <w:tc>
          <w:tcPr>
            <w:tcW w:w="1602" w:type="dxa"/>
            <w:tcBorders>
              <w:top w:val="single" w:sz="4" w:space="0" w:color="000000"/>
              <w:left w:val="single" w:sz="4" w:space="0" w:color="000000"/>
              <w:bottom w:val="single" w:sz="4" w:space="0" w:color="000000"/>
            </w:tcBorders>
            <w:shd w:val="clear" w:color="auto" w:fill="auto"/>
            <w:vAlign w:val="center"/>
          </w:tcPr>
          <w:p w14:paraId="7BC747BB" w14:textId="20563847" w:rsidR="00AA6FEA" w:rsidRPr="00AA6FEA" w:rsidRDefault="00AA6FEA" w:rsidP="00AA6FEA">
            <w:pPr>
              <w:jc w:val="center"/>
              <w:rPr>
                <w:rFonts w:ascii="Myriad Pro" w:hAnsi="Myriad Pro"/>
                <w:color w:val="FF0000"/>
                <w:sz w:val="20"/>
                <w:szCs w:val="20"/>
              </w:rPr>
            </w:pPr>
            <w:r w:rsidRPr="00AA6FEA">
              <w:rPr>
                <w:rFonts w:ascii="Myriad Pro" w:hAnsi="Myriad Pro"/>
                <w:sz w:val="20"/>
                <w:szCs w:val="20"/>
              </w:rPr>
              <w:t>97872,9</w:t>
            </w:r>
          </w:p>
        </w:tc>
        <w:tc>
          <w:tcPr>
            <w:tcW w:w="1152" w:type="dxa"/>
            <w:tcBorders>
              <w:top w:val="single" w:sz="4" w:space="0" w:color="000000"/>
              <w:left w:val="single" w:sz="4" w:space="0" w:color="000000"/>
              <w:bottom w:val="single" w:sz="4" w:space="0" w:color="000000"/>
            </w:tcBorders>
            <w:shd w:val="clear" w:color="auto" w:fill="auto"/>
            <w:vAlign w:val="center"/>
          </w:tcPr>
          <w:p w14:paraId="2717DC28" w14:textId="52705F3E" w:rsidR="00AA6FEA" w:rsidRPr="00AA6FEA" w:rsidRDefault="00AA6FEA" w:rsidP="00AA6FEA">
            <w:pPr>
              <w:jc w:val="center"/>
              <w:rPr>
                <w:rFonts w:ascii="Myriad Pro" w:hAnsi="Myriad Pro"/>
                <w:color w:val="FF0000"/>
                <w:sz w:val="20"/>
                <w:szCs w:val="20"/>
              </w:rPr>
            </w:pPr>
            <w:r w:rsidRPr="00AA6FEA">
              <w:rPr>
                <w:rFonts w:ascii="Myriad Pro" w:hAnsi="Myriad Pro"/>
                <w:sz w:val="20"/>
                <w:szCs w:val="20"/>
              </w:rPr>
              <w:t>118,6</w:t>
            </w:r>
          </w:p>
        </w:tc>
        <w:tc>
          <w:tcPr>
            <w:tcW w:w="1066" w:type="dxa"/>
            <w:tcBorders>
              <w:top w:val="single" w:sz="4" w:space="0" w:color="000000"/>
              <w:left w:val="single" w:sz="4" w:space="0" w:color="000000"/>
              <w:bottom w:val="single" w:sz="4" w:space="0" w:color="000000"/>
            </w:tcBorders>
            <w:shd w:val="clear" w:color="auto" w:fill="auto"/>
            <w:vAlign w:val="center"/>
          </w:tcPr>
          <w:p w14:paraId="5965A174" w14:textId="7E8818E7" w:rsidR="00AA6FEA" w:rsidRPr="00AA6FEA" w:rsidRDefault="00AA6FEA" w:rsidP="00AA6FEA">
            <w:pPr>
              <w:jc w:val="center"/>
              <w:rPr>
                <w:rFonts w:ascii="Myriad Pro" w:hAnsi="Myriad Pro"/>
                <w:sz w:val="20"/>
                <w:szCs w:val="20"/>
              </w:rPr>
            </w:pPr>
            <w:r w:rsidRPr="00AA6FEA">
              <w:rPr>
                <w:rFonts w:ascii="Myriad Pro" w:hAnsi="Myriad Pro"/>
                <w:sz w:val="20"/>
                <w:szCs w:val="20"/>
              </w:rPr>
              <w:t>97 991,5</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FBE73" w14:textId="0AFE7E0F" w:rsidR="00AA6FEA" w:rsidRPr="00AA6FEA" w:rsidRDefault="00AA6FEA" w:rsidP="00AA6FEA">
            <w:pPr>
              <w:jc w:val="center"/>
              <w:rPr>
                <w:rFonts w:ascii="Myriad Pro" w:hAnsi="Myriad Pro"/>
                <w:color w:val="FF0000"/>
                <w:sz w:val="20"/>
                <w:szCs w:val="20"/>
              </w:rPr>
            </w:pPr>
            <w:r w:rsidRPr="00AA6FEA">
              <w:rPr>
                <w:rStyle w:val="210pt"/>
                <w:rFonts w:ascii="Myriad Pro" w:hAnsi="Myriad Pro"/>
                <w:b w:val="0"/>
                <w:bCs w:val="0"/>
              </w:rPr>
              <w:t>17 794,2</w:t>
            </w:r>
          </w:p>
        </w:tc>
      </w:tr>
      <w:tr w:rsidR="00AA6FEA" w:rsidRPr="00AA3EC8" w14:paraId="59A26985" w14:textId="77777777" w:rsidTr="00FA5D5A">
        <w:tc>
          <w:tcPr>
            <w:tcW w:w="2593" w:type="dxa"/>
            <w:tcBorders>
              <w:top w:val="single" w:sz="4" w:space="0" w:color="000000"/>
              <w:left w:val="single" w:sz="4" w:space="0" w:color="000000"/>
              <w:bottom w:val="single" w:sz="4" w:space="0" w:color="000000"/>
            </w:tcBorders>
            <w:shd w:val="clear" w:color="auto" w:fill="auto"/>
            <w:vAlign w:val="bottom"/>
          </w:tcPr>
          <w:p w14:paraId="63F74AF7" w14:textId="77777777" w:rsidR="00AA6FEA" w:rsidRPr="00AA6FEA" w:rsidRDefault="00AA6FEA" w:rsidP="00AA6FEA">
            <w:pPr>
              <w:rPr>
                <w:rFonts w:ascii="Myriad Pro" w:hAnsi="Myriad Pro"/>
                <w:sz w:val="20"/>
                <w:szCs w:val="20"/>
              </w:rPr>
            </w:pPr>
            <w:r w:rsidRPr="00AA6FEA">
              <w:rPr>
                <w:rFonts w:ascii="Myriad Pro" w:hAnsi="Myriad Pro"/>
                <w:sz w:val="20"/>
                <w:szCs w:val="20"/>
              </w:rPr>
              <w:t xml:space="preserve">Прочие налоги и сборы, в </w:t>
            </w:r>
            <w:r w:rsidRPr="00AA6FEA">
              <w:rPr>
                <w:rFonts w:ascii="Myriad Pro" w:hAnsi="Myriad Pro"/>
                <w:sz w:val="20"/>
                <w:szCs w:val="20"/>
              </w:rPr>
              <w:lastRenderedPageBreak/>
              <w:t>том числе:</w:t>
            </w:r>
          </w:p>
        </w:tc>
        <w:tc>
          <w:tcPr>
            <w:tcW w:w="1405" w:type="dxa"/>
            <w:tcBorders>
              <w:top w:val="single" w:sz="4" w:space="0" w:color="000000"/>
              <w:left w:val="single" w:sz="4" w:space="0" w:color="000000"/>
              <w:bottom w:val="single" w:sz="4" w:space="0" w:color="000000"/>
            </w:tcBorders>
            <w:shd w:val="clear" w:color="auto" w:fill="auto"/>
            <w:vAlign w:val="center"/>
          </w:tcPr>
          <w:p w14:paraId="2103CF4F" w14:textId="6CBEA88B" w:rsidR="00AA6FEA" w:rsidRPr="00AA6FEA" w:rsidRDefault="00AA6FEA" w:rsidP="00AA6FEA">
            <w:pPr>
              <w:jc w:val="center"/>
              <w:rPr>
                <w:rFonts w:ascii="Myriad Pro" w:hAnsi="Myriad Pro"/>
                <w:sz w:val="20"/>
                <w:szCs w:val="20"/>
              </w:rPr>
            </w:pPr>
            <w:r w:rsidRPr="00AA6FEA">
              <w:rPr>
                <w:rFonts w:ascii="Myriad Pro" w:hAnsi="Myriad Pro"/>
                <w:sz w:val="20"/>
                <w:szCs w:val="20"/>
              </w:rPr>
              <w:lastRenderedPageBreak/>
              <w:t>2 839,7</w:t>
            </w:r>
          </w:p>
        </w:tc>
        <w:tc>
          <w:tcPr>
            <w:tcW w:w="1602" w:type="dxa"/>
            <w:tcBorders>
              <w:top w:val="single" w:sz="4" w:space="0" w:color="000000"/>
              <w:left w:val="single" w:sz="4" w:space="0" w:color="000000"/>
              <w:bottom w:val="single" w:sz="4" w:space="0" w:color="000000"/>
            </w:tcBorders>
            <w:shd w:val="clear" w:color="auto" w:fill="auto"/>
            <w:vAlign w:val="center"/>
          </w:tcPr>
          <w:p w14:paraId="2A34BA8E" w14:textId="4187C20F" w:rsidR="00AA6FEA" w:rsidRPr="00AA6FEA" w:rsidRDefault="00AA6FEA" w:rsidP="00AA6FEA">
            <w:pPr>
              <w:jc w:val="center"/>
              <w:rPr>
                <w:rFonts w:ascii="Myriad Pro" w:hAnsi="Myriad Pro"/>
                <w:color w:val="FF0000"/>
                <w:sz w:val="20"/>
                <w:szCs w:val="20"/>
              </w:rPr>
            </w:pPr>
            <w:r w:rsidRPr="00AA6FEA">
              <w:rPr>
                <w:rFonts w:ascii="Myriad Pro" w:hAnsi="Myriad Pro"/>
                <w:sz w:val="20"/>
                <w:szCs w:val="20"/>
              </w:rPr>
              <w:t>4 198,3</w:t>
            </w:r>
          </w:p>
        </w:tc>
        <w:tc>
          <w:tcPr>
            <w:tcW w:w="1152" w:type="dxa"/>
            <w:tcBorders>
              <w:top w:val="single" w:sz="4" w:space="0" w:color="000000"/>
              <w:left w:val="single" w:sz="4" w:space="0" w:color="000000"/>
              <w:bottom w:val="single" w:sz="4" w:space="0" w:color="000000"/>
            </w:tcBorders>
            <w:shd w:val="clear" w:color="auto" w:fill="auto"/>
            <w:vAlign w:val="center"/>
          </w:tcPr>
          <w:p w14:paraId="43E59D8C" w14:textId="4D59E6C4" w:rsidR="00AA6FEA" w:rsidRPr="00AA6FEA" w:rsidRDefault="00AA6FEA" w:rsidP="00AA6FEA">
            <w:pPr>
              <w:jc w:val="center"/>
              <w:rPr>
                <w:rFonts w:ascii="Myriad Pro" w:hAnsi="Myriad Pro"/>
                <w:color w:val="FF0000"/>
                <w:sz w:val="20"/>
                <w:szCs w:val="20"/>
              </w:rPr>
            </w:pPr>
            <w:r w:rsidRPr="00AA6FEA">
              <w:rPr>
                <w:rFonts w:ascii="Myriad Pro" w:hAnsi="Myriad Pro"/>
                <w:sz w:val="20"/>
                <w:szCs w:val="20"/>
              </w:rPr>
              <w:t>48,5</w:t>
            </w:r>
          </w:p>
        </w:tc>
        <w:tc>
          <w:tcPr>
            <w:tcW w:w="1066" w:type="dxa"/>
            <w:tcBorders>
              <w:top w:val="single" w:sz="4" w:space="0" w:color="000000"/>
              <w:left w:val="single" w:sz="4" w:space="0" w:color="000000"/>
              <w:bottom w:val="single" w:sz="4" w:space="0" w:color="000000"/>
            </w:tcBorders>
            <w:shd w:val="clear" w:color="auto" w:fill="auto"/>
            <w:vAlign w:val="center"/>
          </w:tcPr>
          <w:p w14:paraId="5AD9D408" w14:textId="21925360" w:rsidR="00AA6FEA" w:rsidRPr="00AA6FEA" w:rsidRDefault="00AA6FEA" w:rsidP="00AA6FEA">
            <w:pPr>
              <w:jc w:val="center"/>
              <w:rPr>
                <w:rFonts w:ascii="Myriad Pro" w:hAnsi="Myriad Pro"/>
                <w:sz w:val="20"/>
                <w:szCs w:val="20"/>
              </w:rPr>
            </w:pPr>
            <w:r w:rsidRPr="00AA6FEA">
              <w:rPr>
                <w:rFonts w:ascii="Myriad Pro" w:hAnsi="Myriad Pro"/>
                <w:sz w:val="20"/>
                <w:szCs w:val="20"/>
              </w:rPr>
              <w:t>4 246,8</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1E61" w14:textId="4DC377FF" w:rsidR="00AA6FEA" w:rsidRPr="00AA6FEA" w:rsidRDefault="00AA6FEA" w:rsidP="00AA6FEA">
            <w:pPr>
              <w:jc w:val="center"/>
              <w:rPr>
                <w:rFonts w:ascii="Myriad Pro" w:hAnsi="Myriad Pro"/>
                <w:color w:val="FF0000"/>
                <w:sz w:val="20"/>
                <w:szCs w:val="20"/>
              </w:rPr>
            </w:pPr>
            <w:r w:rsidRPr="00AA6FEA">
              <w:rPr>
                <w:rStyle w:val="210pt"/>
                <w:rFonts w:ascii="Myriad Pro" w:hAnsi="Myriad Pro"/>
                <w:b w:val="0"/>
                <w:bCs w:val="0"/>
              </w:rPr>
              <w:t>1 358,6</w:t>
            </w:r>
          </w:p>
        </w:tc>
      </w:tr>
      <w:tr w:rsidR="00AA6FEA" w:rsidRPr="00AA3EC8" w14:paraId="7F9D23F3" w14:textId="77777777" w:rsidTr="00FA5D5A">
        <w:tc>
          <w:tcPr>
            <w:tcW w:w="2593" w:type="dxa"/>
            <w:tcBorders>
              <w:top w:val="single" w:sz="4" w:space="0" w:color="000000"/>
              <w:left w:val="single" w:sz="4" w:space="0" w:color="000000"/>
              <w:bottom w:val="single" w:sz="4" w:space="0" w:color="000000"/>
            </w:tcBorders>
            <w:shd w:val="clear" w:color="auto" w:fill="auto"/>
            <w:vAlign w:val="bottom"/>
          </w:tcPr>
          <w:p w14:paraId="46B6FDF0" w14:textId="77777777" w:rsidR="00AA6FEA" w:rsidRPr="00AA6FEA" w:rsidRDefault="00AA6FEA" w:rsidP="00AA6FEA">
            <w:pPr>
              <w:rPr>
                <w:rFonts w:ascii="Myriad Pro" w:hAnsi="Myriad Pro"/>
                <w:i/>
                <w:sz w:val="20"/>
                <w:szCs w:val="20"/>
              </w:rPr>
            </w:pPr>
            <w:r w:rsidRPr="00AA6FEA">
              <w:rPr>
                <w:rFonts w:ascii="Myriad Pro" w:hAnsi="Myriad Pro"/>
                <w:i/>
                <w:sz w:val="20"/>
                <w:szCs w:val="20"/>
              </w:rPr>
              <w:t>Водный налог</w:t>
            </w:r>
          </w:p>
        </w:tc>
        <w:tc>
          <w:tcPr>
            <w:tcW w:w="1405" w:type="dxa"/>
            <w:tcBorders>
              <w:top w:val="single" w:sz="4" w:space="0" w:color="000000"/>
              <w:left w:val="single" w:sz="4" w:space="0" w:color="000000"/>
              <w:bottom w:val="single" w:sz="4" w:space="0" w:color="000000"/>
            </w:tcBorders>
            <w:shd w:val="clear" w:color="auto" w:fill="auto"/>
            <w:vAlign w:val="bottom"/>
          </w:tcPr>
          <w:p w14:paraId="7538CC3B" w14:textId="6954C611" w:rsidR="00AA6FEA" w:rsidRPr="00AA6FEA" w:rsidRDefault="00AA6FEA" w:rsidP="00AA6FEA">
            <w:pPr>
              <w:jc w:val="right"/>
              <w:rPr>
                <w:rFonts w:ascii="Myriad Pro" w:hAnsi="Myriad Pro"/>
                <w:i/>
                <w:color w:val="FF0000"/>
                <w:sz w:val="20"/>
                <w:szCs w:val="20"/>
              </w:rPr>
            </w:pPr>
          </w:p>
        </w:tc>
        <w:tc>
          <w:tcPr>
            <w:tcW w:w="1602" w:type="dxa"/>
            <w:tcBorders>
              <w:top w:val="single" w:sz="4" w:space="0" w:color="000000"/>
              <w:left w:val="single" w:sz="4" w:space="0" w:color="000000"/>
              <w:bottom w:val="single" w:sz="4" w:space="0" w:color="000000"/>
            </w:tcBorders>
            <w:shd w:val="clear" w:color="auto" w:fill="auto"/>
          </w:tcPr>
          <w:p w14:paraId="1EFFF0CA" w14:textId="510A0AFC" w:rsidR="00AA6FEA" w:rsidRPr="00AA6FEA" w:rsidRDefault="00AA6FEA" w:rsidP="00AA6FEA">
            <w:pPr>
              <w:jc w:val="right"/>
              <w:rPr>
                <w:rFonts w:ascii="Myriad Pro" w:hAnsi="Myriad Pro"/>
                <w:i/>
                <w:iCs/>
                <w:color w:val="FF0000"/>
                <w:sz w:val="20"/>
                <w:szCs w:val="20"/>
              </w:rPr>
            </w:pPr>
            <w:r w:rsidRPr="00AA6FEA">
              <w:rPr>
                <w:rFonts w:ascii="Myriad Pro" w:hAnsi="Myriad Pro"/>
                <w:i/>
                <w:iCs/>
                <w:sz w:val="20"/>
                <w:szCs w:val="20"/>
              </w:rPr>
              <w:t>0,3</w:t>
            </w:r>
          </w:p>
        </w:tc>
        <w:tc>
          <w:tcPr>
            <w:tcW w:w="1152" w:type="dxa"/>
            <w:tcBorders>
              <w:top w:val="single" w:sz="4" w:space="0" w:color="000000"/>
              <w:left w:val="single" w:sz="4" w:space="0" w:color="000000"/>
              <w:bottom w:val="single" w:sz="4" w:space="0" w:color="000000"/>
            </w:tcBorders>
            <w:shd w:val="clear" w:color="auto" w:fill="auto"/>
          </w:tcPr>
          <w:p w14:paraId="5BC54AE0" w14:textId="0CF6D116" w:rsidR="00AA6FEA" w:rsidRPr="00AA6FEA" w:rsidRDefault="00AA6FEA" w:rsidP="00AA6FEA">
            <w:pPr>
              <w:jc w:val="right"/>
              <w:rPr>
                <w:rFonts w:ascii="Myriad Pro" w:hAnsi="Myriad Pro"/>
                <w:i/>
                <w:iCs/>
                <w:color w:val="FF0000"/>
                <w:sz w:val="20"/>
                <w:szCs w:val="20"/>
              </w:rPr>
            </w:pPr>
          </w:p>
        </w:tc>
        <w:tc>
          <w:tcPr>
            <w:tcW w:w="1066" w:type="dxa"/>
            <w:tcBorders>
              <w:top w:val="single" w:sz="4" w:space="0" w:color="000000"/>
              <w:left w:val="single" w:sz="4" w:space="0" w:color="000000"/>
              <w:bottom w:val="single" w:sz="4" w:space="0" w:color="000000"/>
            </w:tcBorders>
            <w:shd w:val="clear" w:color="auto" w:fill="auto"/>
            <w:vAlign w:val="bottom"/>
          </w:tcPr>
          <w:p w14:paraId="3AD656E1" w14:textId="6FB48B8F" w:rsidR="00AA6FEA" w:rsidRPr="00AA6FEA" w:rsidRDefault="00AA6FEA" w:rsidP="00AA6FEA">
            <w:pPr>
              <w:jc w:val="right"/>
              <w:rPr>
                <w:rFonts w:ascii="Myriad Pro" w:hAnsi="Myriad Pro"/>
                <w:i/>
                <w:sz w:val="20"/>
                <w:szCs w:val="20"/>
              </w:rPr>
            </w:pPr>
            <w:r w:rsidRPr="00AA6FEA">
              <w:rPr>
                <w:rFonts w:ascii="Myriad Pro" w:hAnsi="Myriad Pro"/>
                <w:i/>
                <w:sz w:val="20"/>
                <w:szCs w:val="20"/>
              </w:rPr>
              <w:t>0,3</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CFD7F8" w14:textId="540014DA" w:rsidR="00AA6FEA" w:rsidRPr="00AA6FEA" w:rsidRDefault="00AA6FEA" w:rsidP="00AA6FEA">
            <w:pPr>
              <w:jc w:val="right"/>
              <w:rPr>
                <w:rFonts w:ascii="Myriad Pro" w:hAnsi="Myriad Pro"/>
                <w:i/>
                <w:color w:val="FF0000"/>
                <w:sz w:val="20"/>
                <w:szCs w:val="20"/>
              </w:rPr>
            </w:pPr>
          </w:p>
        </w:tc>
      </w:tr>
      <w:tr w:rsidR="00AA6FEA" w:rsidRPr="00AA3EC8" w14:paraId="7A65BC81" w14:textId="77777777" w:rsidTr="00FA5D5A">
        <w:tc>
          <w:tcPr>
            <w:tcW w:w="2593" w:type="dxa"/>
            <w:tcBorders>
              <w:top w:val="single" w:sz="4" w:space="0" w:color="000000"/>
              <w:left w:val="single" w:sz="4" w:space="0" w:color="000000"/>
              <w:bottom w:val="single" w:sz="4" w:space="0" w:color="000000"/>
            </w:tcBorders>
            <w:shd w:val="clear" w:color="auto" w:fill="auto"/>
            <w:vAlign w:val="bottom"/>
          </w:tcPr>
          <w:p w14:paraId="4A791FD5" w14:textId="77777777" w:rsidR="00AA6FEA" w:rsidRPr="00AA6FEA" w:rsidRDefault="00AA6FEA" w:rsidP="00AA6FEA">
            <w:pPr>
              <w:rPr>
                <w:rFonts w:ascii="Myriad Pro" w:hAnsi="Myriad Pro"/>
                <w:i/>
                <w:sz w:val="20"/>
                <w:szCs w:val="20"/>
              </w:rPr>
            </w:pPr>
            <w:r w:rsidRPr="00AA6FEA">
              <w:rPr>
                <w:rFonts w:ascii="Myriad Pro" w:hAnsi="Myriad Pro"/>
                <w:i/>
                <w:sz w:val="20"/>
                <w:szCs w:val="20"/>
              </w:rPr>
              <w:t>Транспортный налог</w:t>
            </w:r>
          </w:p>
        </w:tc>
        <w:tc>
          <w:tcPr>
            <w:tcW w:w="1405" w:type="dxa"/>
            <w:tcBorders>
              <w:top w:val="single" w:sz="4" w:space="0" w:color="000000"/>
              <w:left w:val="single" w:sz="4" w:space="0" w:color="000000"/>
              <w:bottom w:val="single" w:sz="4" w:space="0" w:color="000000"/>
            </w:tcBorders>
            <w:shd w:val="clear" w:color="auto" w:fill="auto"/>
            <w:vAlign w:val="bottom"/>
          </w:tcPr>
          <w:p w14:paraId="23C70047" w14:textId="743F77D4" w:rsidR="00AA6FEA" w:rsidRPr="00AA6FEA" w:rsidRDefault="00AA6FEA" w:rsidP="00AA6FEA">
            <w:pPr>
              <w:jc w:val="right"/>
              <w:rPr>
                <w:rFonts w:ascii="Myriad Pro" w:hAnsi="Myriad Pro"/>
                <w:i/>
                <w:color w:val="FF0000"/>
                <w:sz w:val="20"/>
                <w:szCs w:val="20"/>
              </w:rPr>
            </w:pPr>
          </w:p>
        </w:tc>
        <w:tc>
          <w:tcPr>
            <w:tcW w:w="1602" w:type="dxa"/>
            <w:tcBorders>
              <w:top w:val="single" w:sz="4" w:space="0" w:color="000000"/>
              <w:left w:val="single" w:sz="4" w:space="0" w:color="000000"/>
              <w:bottom w:val="single" w:sz="4" w:space="0" w:color="000000"/>
            </w:tcBorders>
            <w:shd w:val="clear" w:color="auto" w:fill="auto"/>
          </w:tcPr>
          <w:p w14:paraId="24626BBA" w14:textId="001EE9FF" w:rsidR="00AA6FEA" w:rsidRPr="00AA6FEA" w:rsidRDefault="00AA6FEA" w:rsidP="00AA6FEA">
            <w:pPr>
              <w:jc w:val="right"/>
              <w:rPr>
                <w:rFonts w:ascii="Myriad Pro" w:hAnsi="Myriad Pro"/>
                <w:i/>
                <w:iCs/>
                <w:color w:val="FF0000"/>
                <w:sz w:val="20"/>
                <w:szCs w:val="20"/>
              </w:rPr>
            </w:pPr>
            <w:r w:rsidRPr="00AA6FEA">
              <w:rPr>
                <w:rFonts w:ascii="Myriad Pro" w:hAnsi="Myriad Pro"/>
                <w:i/>
                <w:iCs/>
                <w:sz w:val="20"/>
                <w:szCs w:val="20"/>
              </w:rPr>
              <w:t>4 110,7</w:t>
            </w:r>
          </w:p>
        </w:tc>
        <w:tc>
          <w:tcPr>
            <w:tcW w:w="1152" w:type="dxa"/>
            <w:tcBorders>
              <w:top w:val="single" w:sz="4" w:space="0" w:color="000000"/>
              <w:left w:val="single" w:sz="4" w:space="0" w:color="000000"/>
              <w:bottom w:val="single" w:sz="4" w:space="0" w:color="000000"/>
            </w:tcBorders>
            <w:shd w:val="clear" w:color="auto" w:fill="auto"/>
          </w:tcPr>
          <w:p w14:paraId="6ECB806E" w14:textId="259A60DD" w:rsidR="00AA6FEA" w:rsidRPr="00AA6FEA" w:rsidRDefault="00AA6FEA" w:rsidP="00AA6FEA">
            <w:pPr>
              <w:jc w:val="right"/>
              <w:rPr>
                <w:rFonts w:ascii="Myriad Pro" w:hAnsi="Myriad Pro"/>
                <w:i/>
                <w:iCs/>
                <w:color w:val="FF0000"/>
                <w:sz w:val="20"/>
                <w:szCs w:val="20"/>
              </w:rPr>
            </w:pPr>
            <w:r w:rsidRPr="00AA6FEA">
              <w:rPr>
                <w:rFonts w:ascii="Myriad Pro" w:hAnsi="Myriad Pro"/>
                <w:i/>
                <w:iCs/>
                <w:sz w:val="20"/>
                <w:szCs w:val="20"/>
              </w:rPr>
              <w:t>46,6</w:t>
            </w:r>
          </w:p>
        </w:tc>
        <w:tc>
          <w:tcPr>
            <w:tcW w:w="1066" w:type="dxa"/>
            <w:tcBorders>
              <w:top w:val="single" w:sz="4" w:space="0" w:color="000000"/>
              <w:left w:val="single" w:sz="4" w:space="0" w:color="000000"/>
              <w:bottom w:val="single" w:sz="4" w:space="0" w:color="000000"/>
            </w:tcBorders>
            <w:shd w:val="clear" w:color="auto" w:fill="auto"/>
            <w:vAlign w:val="bottom"/>
          </w:tcPr>
          <w:p w14:paraId="100AEF34" w14:textId="5D7E3789" w:rsidR="00AA6FEA" w:rsidRPr="00AA6FEA" w:rsidRDefault="00AA6FEA" w:rsidP="00AA6FEA">
            <w:pPr>
              <w:jc w:val="right"/>
              <w:rPr>
                <w:rFonts w:ascii="Myriad Pro" w:hAnsi="Myriad Pro"/>
                <w:i/>
                <w:sz w:val="20"/>
                <w:szCs w:val="20"/>
              </w:rPr>
            </w:pPr>
            <w:r w:rsidRPr="00AA6FEA">
              <w:rPr>
                <w:rFonts w:ascii="Myriad Pro" w:hAnsi="Myriad Pro"/>
                <w:i/>
                <w:sz w:val="20"/>
                <w:szCs w:val="20"/>
              </w:rPr>
              <w:t>4 157,3</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875F75" w14:textId="222CCDE8" w:rsidR="00AA6FEA" w:rsidRPr="00AA6FEA" w:rsidRDefault="00AA6FEA" w:rsidP="00AA6FEA">
            <w:pPr>
              <w:jc w:val="right"/>
              <w:rPr>
                <w:rFonts w:ascii="Myriad Pro" w:hAnsi="Myriad Pro"/>
                <w:i/>
                <w:color w:val="FF0000"/>
                <w:sz w:val="20"/>
                <w:szCs w:val="20"/>
              </w:rPr>
            </w:pPr>
          </w:p>
        </w:tc>
      </w:tr>
      <w:tr w:rsidR="00AA6FEA" w:rsidRPr="00AA3EC8" w14:paraId="04628F34" w14:textId="77777777" w:rsidTr="00FA5D5A">
        <w:tc>
          <w:tcPr>
            <w:tcW w:w="2593" w:type="dxa"/>
            <w:tcBorders>
              <w:top w:val="single" w:sz="4" w:space="0" w:color="000000"/>
              <w:left w:val="single" w:sz="4" w:space="0" w:color="000000"/>
              <w:bottom w:val="single" w:sz="4" w:space="0" w:color="000000"/>
            </w:tcBorders>
            <w:shd w:val="clear" w:color="auto" w:fill="auto"/>
            <w:vAlign w:val="bottom"/>
          </w:tcPr>
          <w:p w14:paraId="2BFD9920" w14:textId="77777777" w:rsidR="00AA6FEA" w:rsidRPr="00AA6FEA" w:rsidRDefault="00AA6FEA" w:rsidP="00AA6FEA">
            <w:pPr>
              <w:rPr>
                <w:rFonts w:ascii="Myriad Pro" w:hAnsi="Myriad Pro"/>
                <w:sz w:val="20"/>
                <w:szCs w:val="20"/>
              </w:rPr>
            </w:pPr>
            <w:r w:rsidRPr="00AA6FEA">
              <w:rPr>
                <w:rFonts w:ascii="Myriad Pro" w:hAnsi="Myriad Pro"/>
                <w:i/>
                <w:sz w:val="20"/>
                <w:szCs w:val="20"/>
              </w:rPr>
              <w:t>Экологические платежи</w:t>
            </w:r>
          </w:p>
        </w:tc>
        <w:tc>
          <w:tcPr>
            <w:tcW w:w="1405" w:type="dxa"/>
            <w:tcBorders>
              <w:top w:val="single" w:sz="4" w:space="0" w:color="000000"/>
              <w:left w:val="single" w:sz="4" w:space="0" w:color="000000"/>
              <w:bottom w:val="single" w:sz="4" w:space="0" w:color="000000"/>
            </w:tcBorders>
            <w:shd w:val="clear" w:color="auto" w:fill="auto"/>
            <w:vAlign w:val="bottom"/>
          </w:tcPr>
          <w:p w14:paraId="3AE828A2" w14:textId="41E4F14F" w:rsidR="00AA6FEA" w:rsidRPr="00AA6FEA" w:rsidRDefault="00AA6FEA" w:rsidP="00AA6FEA">
            <w:pPr>
              <w:jc w:val="right"/>
              <w:rPr>
                <w:rFonts w:ascii="Myriad Pro" w:hAnsi="Myriad Pro"/>
                <w:i/>
                <w:color w:val="FF0000"/>
                <w:sz w:val="20"/>
                <w:szCs w:val="20"/>
              </w:rPr>
            </w:pPr>
          </w:p>
        </w:tc>
        <w:tc>
          <w:tcPr>
            <w:tcW w:w="1602" w:type="dxa"/>
            <w:tcBorders>
              <w:top w:val="single" w:sz="4" w:space="0" w:color="000000"/>
              <w:left w:val="single" w:sz="4" w:space="0" w:color="000000"/>
              <w:bottom w:val="single" w:sz="4" w:space="0" w:color="000000"/>
            </w:tcBorders>
            <w:shd w:val="clear" w:color="auto" w:fill="auto"/>
          </w:tcPr>
          <w:p w14:paraId="776B97AE" w14:textId="496E618C" w:rsidR="00AA6FEA" w:rsidRPr="00AA6FEA" w:rsidRDefault="00AA6FEA" w:rsidP="00AA6FEA">
            <w:pPr>
              <w:jc w:val="right"/>
              <w:rPr>
                <w:rFonts w:ascii="Myriad Pro" w:hAnsi="Myriad Pro"/>
                <w:i/>
                <w:iCs/>
                <w:color w:val="FF0000"/>
                <w:sz w:val="20"/>
                <w:szCs w:val="20"/>
              </w:rPr>
            </w:pPr>
            <w:r w:rsidRPr="00AA6FEA">
              <w:rPr>
                <w:rFonts w:ascii="Myriad Pro" w:hAnsi="Myriad Pro"/>
                <w:i/>
                <w:iCs/>
                <w:sz w:val="20"/>
                <w:szCs w:val="20"/>
              </w:rPr>
              <w:t>87,3</w:t>
            </w:r>
          </w:p>
        </w:tc>
        <w:tc>
          <w:tcPr>
            <w:tcW w:w="1152" w:type="dxa"/>
            <w:tcBorders>
              <w:top w:val="single" w:sz="4" w:space="0" w:color="000000"/>
              <w:left w:val="single" w:sz="4" w:space="0" w:color="000000"/>
              <w:bottom w:val="single" w:sz="4" w:space="0" w:color="000000"/>
            </w:tcBorders>
            <w:shd w:val="clear" w:color="auto" w:fill="auto"/>
          </w:tcPr>
          <w:p w14:paraId="75A6DD54" w14:textId="66F5D6FE" w:rsidR="00AA6FEA" w:rsidRPr="00AA6FEA" w:rsidRDefault="00AA6FEA" w:rsidP="00AA6FEA">
            <w:pPr>
              <w:jc w:val="right"/>
              <w:rPr>
                <w:rFonts w:ascii="Myriad Pro" w:hAnsi="Myriad Pro"/>
                <w:i/>
                <w:iCs/>
                <w:color w:val="FF0000"/>
                <w:sz w:val="20"/>
                <w:szCs w:val="20"/>
              </w:rPr>
            </w:pPr>
            <w:r w:rsidRPr="00AA6FEA">
              <w:rPr>
                <w:rFonts w:ascii="Myriad Pro" w:hAnsi="Myriad Pro"/>
                <w:i/>
                <w:iCs/>
                <w:sz w:val="20"/>
                <w:szCs w:val="20"/>
              </w:rPr>
              <w:t>1,9</w:t>
            </w:r>
          </w:p>
        </w:tc>
        <w:tc>
          <w:tcPr>
            <w:tcW w:w="1066" w:type="dxa"/>
            <w:tcBorders>
              <w:top w:val="single" w:sz="4" w:space="0" w:color="000000"/>
              <w:left w:val="single" w:sz="4" w:space="0" w:color="000000"/>
              <w:bottom w:val="single" w:sz="4" w:space="0" w:color="000000"/>
            </w:tcBorders>
            <w:shd w:val="clear" w:color="auto" w:fill="auto"/>
            <w:vAlign w:val="bottom"/>
          </w:tcPr>
          <w:p w14:paraId="1D85C7BE" w14:textId="0B0EF497" w:rsidR="00AA6FEA" w:rsidRPr="00AA6FEA" w:rsidRDefault="00AA6FEA" w:rsidP="00AA6FEA">
            <w:pPr>
              <w:jc w:val="right"/>
              <w:rPr>
                <w:rFonts w:ascii="Myriad Pro" w:hAnsi="Myriad Pro"/>
                <w:i/>
                <w:sz w:val="20"/>
                <w:szCs w:val="20"/>
              </w:rPr>
            </w:pPr>
            <w:r w:rsidRPr="00AA6FEA">
              <w:rPr>
                <w:rFonts w:ascii="Myriad Pro" w:hAnsi="Myriad Pro"/>
                <w:i/>
                <w:sz w:val="20"/>
                <w:szCs w:val="20"/>
              </w:rPr>
              <w:t>89,2</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C90FA" w14:textId="2BE40789" w:rsidR="00AA6FEA" w:rsidRPr="00AA6FEA" w:rsidRDefault="00AA6FEA" w:rsidP="00AA6FEA">
            <w:pPr>
              <w:jc w:val="right"/>
              <w:rPr>
                <w:rFonts w:ascii="Myriad Pro" w:hAnsi="Myriad Pro"/>
                <w:i/>
                <w:color w:val="FF0000"/>
                <w:sz w:val="20"/>
                <w:szCs w:val="20"/>
              </w:rPr>
            </w:pPr>
          </w:p>
        </w:tc>
      </w:tr>
    </w:tbl>
    <w:p w14:paraId="541C8333" w14:textId="77777777" w:rsidR="00EF0B97" w:rsidRPr="00AA3EC8" w:rsidRDefault="00EF0B97" w:rsidP="00EF0B97">
      <w:pPr>
        <w:ind w:firstLine="709"/>
        <w:rPr>
          <w:rFonts w:ascii="Myriad Pro" w:hAnsi="Myriad Pro"/>
          <w:color w:val="FF0000"/>
          <w:highlight w:val="yellow"/>
        </w:rPr>
      </w:pPr>
    </w:p>
    <w:p w14:paraId="2436E3EE" w14:textId="2C7C9E0D" w:rsidR="00AA6FEA" w:rsidRPr="00AA6FEA" w:rsidRDefault="00AA6FEA" w:rsidP="00B2193E">
      <w:pPr>
        <w:pStyle w:val="2f0"/>
        <w:shd w:val="clear" w:color="auto" w:fill="auto"/>
        <w:tabs>
          <w:tab w:val="left" w:pos="8647"/>
          <w:tab w:val="left" w:pos="8931"/>
        </w:tabs>
        <w:spacing w:line="360" w:lineRule="auto"/>
        <w:ind w:right="-2" w:firstLine="567"/>
        <w:jc w:val="both"/>
        <w:rPr>
          <w:rFonts w:ascii="Myriad Pro" w:hAnsi="Myriad Pro"/>
          <w:color w:val="auto"/>
          <w:sz w:val="26"/>
          <w:szCs w:val="26"/>
          <w:lang w:bidi="ar-SA"/>
        </w:rPr>
      </w:pPr>
      <w:r w:rsidRPr="00AA6FEA">
        <w:rPr>
          <w:rFonts w:ascii="Myriad Pro" w:hAnsi="Myriad Pro"/>
          <w:color w:val="auto"/>
          <w:sz w:val="26"/>
          <w:szCs w:val="26"/>
          <w:lang w:bidi="ar-SA"/>
        </w:rPr>
        <w:t>В тарифах на услуги по передаче электрической энергии на 2016 год учтены налоги в размере 82 940,3 тыс.</w:t>
      </w:r>
      <w:r>
        <w:rPr>
          <w:rFonts w:ascii="Myriad Pro" w:hAnsi="Myriad Pro"/>
          <w:color w:val="auto"/>
          <w:sz w:val="26"/>
          <w:szCs w:val="26"/>
          <w:lang w:bidi="ar-SA"/>
        </w:rPr>
        <w:t xml:space="preserve"> </w:t>
      </w:r>
      <w:r w:rsidRPr="00AA6FEA">
        <w:rPr>
          <w:rFonts w:ascii="Myriad Pro" w:hAnsi="Myriad Pro"/>
          <w:color w:val="auto"/>
          <w:sz w:val="26"/>
          <w:szCs w:val="26"/>
          <w:lang w:bidi="ar-SA"/>
        </w:rPr>
        <w:t>руб., фактические затраты филиала сложились -102</w:t>
      </w:r>
      <w:r w:rsidR="00BB46EC">
        <w:rPr>
          <w:rFonts w:ascii="Myriad Pro" w:hAnsi="Myriad Pro"/>
          <w:color w:val="auto"/>
          <w:sz w:val="26"/>
          <w:szCs w:val="26"/>
          <w:lang w:bidi="ar-SA"/>
        </w:rPr>
        <w:t> </w:t>
      </w:r>
      <w:r w:rsidRPr="00AA6FEA">
        <w:rPr>
          <w:rFonts w:ascii="Myriad Pro" w:hAnsi="Myriad Pro"/>
          <w:color w:val="auto"/>
          <w:sz w:val="26"/>
          <w:szCs w:val="26"/>
          <w:lang w:bidi="ar-SA"/>
        </w:rPr>
        <w:t>112,5, тыс.</w:t>
      </w:r>
      <w:r>
        <w:rPr>
          <w:rFonts w:ascii="Myriad Pro" w:hAnsi="Myriad Pro"/>
          <w:color w:val="auto"/>
          <w:sz w:val="26"/>
          <w:szCs w:val="26"/>
          <w:lang w:bidi="ar-SA"/>
        </w:rPr>
        <w:t xml:space="preserve"> </w:t>
      </w:r>
      <w:r w:rsidRPr="00AA6FEA">
        <w:rPr>
          <w:rFonts w:ascii="Myriad Pro" w:hAnsi="Myriad Pro"/>
          <w:color w:val="auto"/>
          <w:sz w:val="26"/>
          <w:szCs w:val="26"/>
          <w:lang w:bidi="ar-SA"/>
        </w:rPr>
        <w:t>руб. Перерасход составил 19 172,2 тыс.</w:t>
      </w:r>
      <w:r>
        <w:rPr>
          <w:rFonts w:ascii="Myriad Pro" w:hAnsi="Myriad Pro"/>
          <w:color w:val="auto"/>
          <w:sz w:val="26"/>
          <w:szCs w:val="26"/>
          <w:lang w:bidi="ar-SA"/>
        </w:rPr>
        <w:t xml:space="preserve"> </w:t>
      </w:r>
      <w:r w:rsidRPr="00AA6FEA">
        <w:rPr>
          <w:rFonts w:ascii="Myriad Pro" w:hAnsi="Myriad Pro"/>
          <w:color w:val="auto"/>
          <w:sz w:val="26"/>
          <w:szCs w:val="26"/>
          <w:lang w:bidi="ar-SA"/>
        </w:rPr>
        <w:t>руб.</w:t>
      </w:r>
    </w:p>
    <w:p w14:paraId="507467A8" w14:textId="7065A5B5" w:rsidR="00EF0B97"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выпадающие доходы в расчетах учтены в сумме 20 876,2 тыс. руб</w:t>
      </w:r>
      <w:r w:rsidR="00EF0B97" w:rsidRPr="00AA6FEA">
        <w:rPr>
          <w:rFonts w:ascii="Myriad Pro" w:hAnsi="Myriad Pro"/>
          <w:sz w:val="26"/>
          <w:szCs w:val="26"/>
        </w:rPr>
        <w:t>.</w:t>
      </w:r>
    </w:p>
    <w:p w14:paraId="1CB972B2" w14:textId="77777777" w:rsidR="00EF0B97" w:rsidRPr="00AA6FEA" w:rsidRDefault="00EF0B97" w:rsidP="00736651">
      <w:pPr>
        <w:spacing w:before="240" w:after="240"/>
        <w:ind w:firstLine="567"/>
        <w:rPr>
          <w:rFonts w:ascii="Myriad Pro" w:hAnsi="Myriad Pro"/>
          <w:b/>
          <w:i/>
          <w:sz w:val="26"/>
          <w:szCs w:val="26"/>
        </w:rPr>
      </w:pPr>
      <w:r w:rsidRPr="00AA6FEA">
        <w:rPr>
          <w:rFonts w:ascii="Myriad Pro" w:hAnsi="Myriad Pro"/>
          <w:b/>
          <w:i/>
          <w:sz w:val="26"/>
          <w:szCs w:val="26"/>
        </w:rPr>
        <w:t>Отчисления на социальные нужды</w:t>
      </w:r>
    </w:p>
    <w:p w14:paraId="023A8ABF" w14:textId="7D600097"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 xml:space="preserve">В необходимой валовой выручке филиала </w:t>
      </w:r>
      <w:r w:rsidR="00393E59">
        <w:rPr>
          <w:rFonts w:ascii="Myriad Pro" w:hAnsi="Myriad Pro"/>
          <w:sz w:val="26"/>
          <w:szCs w:val="26"/>
        </w:rPr>
        <w:t>ПАО </w:t>
      </w:r>
      <w:r w:rsidRPr="00AA6FEA">
        <w:rPr>
          <w:rFonts w:ascii="Myriad Pro" w:hAnsi="Myriad Pro"/>
          <w:sz w:val="26"/>
          <w:szCs w:val="26"/>
        </w:rPr>
        <w:t xml:space="preserve">«МРСК Сибири» - «Алтайэнерго» на услуги по передаче электрической энергии на 2016 год, установленной решением </w:t>
      </w:r>
      <w:r w:rsidR="001F7834">
        <w:rPr>
          <w:rFonts w:ascii="Myriad Pro" w:hAnsi="Myriad Pro"/>
          <w:sz w:val="26"/>
          <w:szCs w:val="26"/>
        </w:rPr>
        <w:t>У</w:t>
      </w:r>
      <w:r w:rsidRPr="00AA6FEA">
        <w:rPr>
          <w:rFonts w:ascii="Myriad Pro" w:hAnsi="Myriad Pro"/>
          <w:sz w:val="26"/>
          <w:szCs w:val="26"/>
        </w:rPr>
        <w:t>правления Алтайского края по государственному регулированию цен и тарифов от</w:t>
      </w:r>
      <w:r w:rsidR="001B4728" w:rsidRPr="001B4728">
        <w:t xml:space="preserve"> </w:t>
      </w:r>
      <w:r w:rsidR="001B4728" w:rsidRPr="001B4728">
        <w:rPr>
          <w:rFonts w:ascii="Myriad Pro" w:hAnsi="Myriad Pro"/>
          <w:sz w:val="26"/>
          <w:szCs w:val="26"/>
        </w:rPr>
        <w:t>25.12.2015</w:t>
      </w:r>
      <w:r w:rsidR="001B4728">
        <w:rPr>
          <w:rFonts w:ascii="Myriad Pro" w:hAnsi="Myriad Pro"/>
          <w:sz w:val="26"/>
          <w:szCs w:val="26"/>
        </w:rPr>
        <w:t xml:space="preserve"> </w:t>
      </w:r>
      <w:r w:rsidR="00393E59">
        <w:rPr>
          <w:rFonts w:ascii="Myriad Pro" w:hAnsi="Myriad Pro"/>
          <w:sz w:val="26"/>
          <w:szCs w:val="26"/>
        </w:rPr>
        <w:t>№ </w:t>
      </w:r>
      <w:r w:rsidRPr="00AA6FEA">
        <w:rPr>
          <w:rFonts w:ascii="Myriad Pro" w:hAnsi="Myriad Pro"/>
          <w:sz w:val="26"/>
          <w:szCs w:val="26"/>
        </w:rPr>
        <w:t xml:space="preserve">795 (в ред. 10.02.2016 </w:t>
      </w:r>
      <w:r w:rsidR="00393E59">
        <w:rPr>
          <w:rFonts w:ascii="Myriad Pro" w:hAnsi="Myriad Pro"/>
          <w:sz w:val="26"/>
          <w:szCs w:val="26"/>
        </w:rPr>
        <w:t>№ </w:t>
      </w:r>
      <w:r w:rsidRPr="00AA6FEA">
        <w:rPr>
          <w:rFonts w:ascii="Myriad Pro" w:hAnsi="Myriad Pro"/>
          <w:sz w:val="26"/>
          <w:szCs w:val="26"/>
        </w:rPr>
        <w:t xml:space="preserve">16) и в соответствии с выпиской из протокола заседания правления от 25.12.2015 </w:t>
      </w:r>
      <w:r w:rsidR="00393E59">
        <w:rPr>
          <w:rFonts w:ascii="Myriad Pro" w:hAnsi="Myriad Pro"/>
          <w:sz w:val="26"/>
          <w:szCs w:val="26"/>
        </w:rPr>
        <w:t>№ </w:t>
      </w:r>
      <w:r w:rsidRPr="00AA6FEA">
        <w:rPr>
          <w:rFonts w:ascii="Myriad Pro" w:hAnsi="Myriad Pro"/>
          <w:sz w:val="26"/>
          <w:szCs w:val="26"/>
        </w:rPr>
        <w:t xml:space="preserve">75-э/16, учтены отчисления на социальные нужды (страховые взносы) в объеме </w:t>
      </w:r>
      <w:r w:rsidR="001B4728">
        <w:rPr>
          <w:rFonts w:ascii="Myriad Pro" w:hAnsi="Myriad Pro"/>
          <w:sz w:val="26"/>
          <w:szCs w:val="26"/>
        </w:rPr>
        <w:br/>
      </w:r>
      <w:r w:rsidRPr="00AA6FEA">
        <w:rPr>
          <w:rFonts w:ascii="Myriad Pro" w:hAnsi="Myriad Pro"/>
          <w:sz w:val="26"/>
          <w:szCs w:val="26"/>
        </w:rPr>
        <w:t>324 564,5 тыс. руб.</w:t>
      </w:r>
    </w:p>
    <w:p w14:paraId="1AE97FA8" w14:textId="3EE40CD8"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 xml:space="preserve">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(ф.1.6) по филиалу </w:t>
      </w:r>
      <w:r w:rsidR="00393E59">
        <w:rPr>
          <w:rFonts w:ascii="Myriad Pro" w:hAnsi="Myriad Pro"/>
          <w:sz w:val="26"/>
          <w:szCs w:val="26"/>
        </w:rPr>
        <w:t>ПАО </w:t>
      </w:r>
      <w:r w:rsidRPr="00AA6FEA">
        <w:rPr>
          <w:rFonts w:ascii="Myriad Pro" w:hAnsi="Myriad Pro"/>
          <w:sz w:val="26"/>
          <w:szCs w:val="26"/>
        </w:rPr>
        <w:t>«МРСК Сибири» - «Алтайэнерго» за 2016 год» фактические отчисления на социальные нужды (страховые взносы) на услуги по передаче электрической энергии - 399 170,2 тыс. руб., в том числе управленческие расходы исполнительного аппарата МРСК Сибири - 19 716,7 тыс.</w:t>
      </w:r>
      <w:r>
        <w:rPr>
          <w:rFonts w:ascii="Myriad Pro" w:hAnsi="Myriad Pro"/>
          <w:sz w:val="26"/>
          <w:szCs w:val="26"/>
        </w:rPr>
        <w:t xml:space="preserve"> </w:t>
      </w:r>
      <w:r w:rsidRPr="00AA6FEA">
        <w:rPr>
          <w:rFonts w:ascii="Myriad Pro" w:hAnsi="Myriad Pro"/>
          <w:sz w:val="26"/>
          <w:szCs w:val="26"/>
        </w:rPr>
        <w:t>руб.</w:t>
      </w:r>
    </w:p>
    <w:p w14:paraId="0AD30157" w14:textId="66510585"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lastRenderedPageBreak/>
        <w:t>Таким образом, выпадающие доходы за 2016 год по статье «Отчисления на социальные нужды (страховые взносы)» по филиалу составили 54 889,0 тыс. руб. (399 170,2 тыс.</w:t>
      </w:r>
      <w:r w:rsidR="00FA5D5A">
        <w:rPr>
          <w:rFonts w:ascii="Myriad Pro" w:hAnsi="Myriad Pro"/>
          <w:sz w:val="26"/>
          <w:szCs w:val="26"/>
        </w:rPr>
        <w:t xml:space="preserve"> </w:t>
      </w:r>
      <w:r w:rsidRPr="00AA6FEA">
        <w:rPr>
          <w:rFonts w:ascii="Myriad Pro" w:hAnsi="Myriad Pro"/>
          <w:sz w:val="26"/>
          <w:szCs w:val="26"/>
        </w:rPr>
        <w:t>руб. - 19 716,7 тыс.</w:t>
      </w:r>
      <w:r>
        <w:rPr>
          <w:rFonts w:ascii="Myriad Pro" w:hAnsi="Myriad Pro"/>
          <w:sz w:val="26"/>
          <w:szCs w:val="26"/>
        </w:rPr>
        <w:t xml:space="preserve"> </w:t>
      </w:r>
      <w:r w:rsidRPr="00AA6FEA">
        <w:rPr>
          <w:rFonts w:ascii="Myriad Pro" w:hAnsi="Myriad Pro"/>
          <w:sz w:val="26"/>
          <w:szCs w:val="26"/>
        </w:rPr>
        <w:t>руб. - 324 564,5</w:t>
      </w:r>
      <w:r w:rsidR="00FA5D5A">
        <w:rPr>
          <w:rFonts w:ascii="Myriad Pro" w:hAnsi="Myriad Pro"/>
          <w:sz w:val="26"/>
          <w:szCs w:val="26"/>
        </w:rPr>
        <w:t xml:space="preserve"> </w:t>
      </w:r>
      <w:r w:rsidRPr="00AA6FEA">
        <w:rPr>
          <w:rFonts w:ascii="Myriad Pro" w:hAnsi="Myriad Pro"/>
          <w:sz w:val="26"/>
          <w:szCs w:val="26"/>
        </w:rPr>
        <w:t>тыс. руб.).</w:t>
      </w:r>
    </w:p>
    <w:p w14:paraId="66028246" w14:textId="3C74EEE4" w:rsidR="00EF0B97"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w:t>
      </w:r>
      <w:r w:rsidR="001B4728">
        <w:rPr>
          <w:rFonts w:ascii="Myriad Pro" w:hAnsi="Myriad Pro"/>
          <w:sz w:val="26"/>
          <w:szCs w:val="26"/>
        </w:rPr>
        <w:t xml:space="preserve"> </w:t>
      </w:r>
      <w:r w:rsidRPr="00AA6FEA">
        <w:rPr>
          <w:rFonts w:ascii="Myriad Pro" w:hAnsi="Myriad Pro"/>
          <w:sz w:val="26"/>
          <w:szCs w:val="26"/>
        </w:rPr>
        <w:t>-</w:t>
      </w:r>
      <w:r w:rsidR="001B4728">
        <w:rPr>
          <w:rFonts w:ascii="Myriad Pro" w:hAnsi="Myriad Pro"/>
          <w:sz w:val="26"/>
          <w:szCs w:val="26"/>
        </w:rPr>
        <w:t xml:space="preserve"> </w:t>
      </w:r>
      <w:r w:rsidRPr="00AA6FEA">
        <w:rPr>
          <w:rFonts w:ascii="Myriad Pro" w:hAnsi="Myriad Pro"/>
          <w:sz w:val="26"/>
          <w:szCs w:val="26"/>
        </w:rPr>
        <w:t>2019 гг. от 24.11.2016 (2017-104,7%; 2018-104,0%) выпадающие доходы составили 59 767,5 тыс. руб</w:t>
      </w:r>
      <w:r w:rsidR="00EF0B97" w:rsidRPr="00AA6FEA">
        <w:rPr>
          <w:rFonts w:ascii="Myriad Pro" w:hAnsi="Myriad Pro"/>
          <w:sz w:val="26"/>
          <w:szCs w:val="26"/>
        </w:rPr>
        <w:t>.</w:t>
      </w:r>
    </w:p>
    <w:p w14:paraId="094CA5E1" w14:textId="77777777" w:rsidR="00EF0B97" w:rsidRPr="00AA3EC8" w:rsidRDefault="00EF0B97" w:rsidP="00EF0B97">
      <w:pPr>
        <w:ind w:firstLine="709"/>
        <w:rPr>
          <w:rFonts w:ascii="Myriad Pro" w:hAnsi="Myriad Pro"/>
          <w:color w:val="FF0000"/>
          <w:highlight w:val="yellow"/>
        </w:rPr>
      </w:pPr>
    </w:p>
    <w:p w14:paraId="5C84522C" w14:textId="77777777" w:rsidR="00EF0B97" w:rsidRPr="00AA6FEA" w:rsidRDefault="00EF0B97" w:rsidP="00736651">
      <w:pPr>
        <w:spacing w:line="360" w:lineRule="auto"/>
        <w:ind w:firstLine="567"/>
        <w:jc w:val="both"/>
        <w:rPr>
          <w:rFonts w:ascii="Myriad Pro" w:hAnsi="Myriad Pro"/>
          <w:b/>
          <w:i/>
          <w:sz w:val="26"/>
          <w:szCs w:val="26"/>
        </w:rPr>
      </w:pPr>
      <w:r w:rsidRPr="00AA6FEA">
        <w:rPr>
          <w:rFonts w:ascii="Myriad Pro" w:hAnsi="Myriad Pro"/>
          <w:b/>
          <w:i/>
          <w:sz w:val="26"/>
          <w:szCs w:val="26"/>
        </w:rPr>
        <w:t xml:space="preserve">Налог на прибыль </w:t>
      </w:r>
    </w:p>
    <w:p w14:paraId="5644329C" w14:textId="7117D43A"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Сумма налога на прибыль на 2016 год управлением по тарифам установлена в размере 99 785,3 тыс. руб. (498 926,6 тыс. руб.*20 %).</w:t>
      </w:r>
    </w:p>
    <w:p w14:paraId="11566184" w14:textId="607506C0"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 xml:space="preserve">В соответствии с показателями раздельного учета, налоговой декларации по налогу на прибыль организаций за 2016 год по филиалу </w:t>
      </w:r>
      <w:r w:rsidR="00393E59">
        <w:rPr>
          <w:rFonts w:ascii="Myriad Pro" w:hAnsi="Myriad Pro"/>
          <w:sz w:val="26"/>
          <w:szCs w:val="26"/>
        </w:rPr>
        <w:t>ПАО </w:t>
      </w:r>
      <w:r w:rsidRPr="00AA6FEA">
        <w:rPr>
          <w:rFonts w:ascii="Myriad Pro" w:hAnsi="Myriad Pro"/>
          <w:sz w:val="26"/>
          <w:szCs w:val="26"/>
        </w:rPr>
        <w:t>«МРСК Сибири» - «Алтайэнерго» налог на прибыль не был начислен.</w:t>
      </w:r>
    </w:p>
    <w:p w14:paraId="39E7CC6F" w14:textId="4D4DBDB8"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Согласно п.37 Основ ценообразования при корректировке необходимой валовой выручки на услуги по передаче электрической энергии учитывается фактор отклонения фактической величины налога на прибыль по соответствующему виду деятельности от установленного уровня.</w:t>
      </w:r>
    </w:p>
    <w:p w14:paraId="0C9AA31B" w14:textId="2D3FD532" w:rsidR="00AA6FEA" w:rsidRPr="00AA6FEA" w:rsidRDefault="00AA6FEA" w:rsidP="00AA6FEA">
      <w:pPr>
        <w:spacing w:line="360" w:lineRule="auto"/>
        <w:ind w:firstLine="567"/>
        <w:jc w:val="both"/>
        <w:rPr>
          <w:rFonts w:ascii="Myriad Pro" w:hAnsi="Myriad Pro"/>
          <w:sz w:val="26"/>
          <w:szCs w:val="26"/>
        </w:rPr>
      </w:pPr>
      <w:r w:rsidRPr="00AA6FEA">
        <w:rPr>
          <w:rFonts w:ascii="Myriad Pro" w:hAnsi="Myriad Pro"/>
          <w:sz w:val="26"/>
          <w:szCs w:val="26"/>
        </w:rPr>
        <w:t>За 2016 год излишне полученные доходы по статье «Налог на прибыль» сложилась в размере 99 785,3 тыс.</w:t>
      </w:r>
      <w:r>
        <w:rPr>
          <w:rFonts w:ascii="Myriad Pro" w:hAnsi="Myriad Pro"/>
          <w:sz w:val="26"/>
          <w:szCs w:val="26"/>
        </w:rPr>
        <w:t xml:space="preserve"> </w:t>
      </w:r>
      <w:r w:rsidRPr="00AA6FEA">
        <w:rPr>
          <w:rFonts w:ascii="Myriad Pro" w:hAnsi="Myriad Pro"/>
          <w:sz w:val="26"/>
          <w:szCs w:val="26"/>
        </w:rPr>
        <w:t>руб.</w:t>
      </w:r>
    </w:p>
    <w:p w14:paraId="1D18736C" w14:textId="6FBE42DC" w:rsidR="00EF0B97" w:rsidRPr="00AA6FEA" w:rsidRDefault="00AA6FEA" w:rsidP="00D2629A">
      <w:pPr>
        <w:spacing w:after="240" w:line="360" w:lineRule="auto"/>
        <w:ind w:firstLine="567"/>
        <w:jc w:val="both"/>
        <w:rPr>
          <w:rFonts w:ascii="Myriad Pro" w:hAnsi="Myriad Pro"/>
          <w:sz w:val="26"/>
          <w:szCs w:val="26"/>
        </w:rPr>
      </w:pPr>
      <w:r w:rsidRPr="00AA6FEA">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величина излишне полученных доходов составила 108 654,2 тыс. руб.</w:t>
      </w:r>
    </w:p>
    <w:p w14:paraId="31D1DB8A" w14:textId="11DDADA3" w:rsidR="00EF0B97" w:rsidRPr="00AA6FEA" w:rsidRDefault="00EF0B97" w:rsidP="00736651">
      <w:pPr>
        <w:spacing w:line="360" w:lineRule="auto"/>
        <w:ind w:firstLine="567"/>
        <w:jc w:val="center"/>
        <w:rPr>
          <w:rFonts w:ascii="Myriad Pro" w:hAnsi="Myriad Pro"/>
          <w:b/>
          <w:i/>
          <w:sz w:val="26"/>
          <w:szCs w:val="26"/>
        </w:rPr>
      </w:pPr>
      <w:r w:rsidRPr="00AA6FEA">
        <w:rPr>
          <w:rFonts w:ascii="Myriad Pro" w:hAnsi="Myriad Pro"/>
          <w:b/>
          <w:i/>
          <w:sz w:val="26"/>
          <w:szCs w:val="26"/>
        </w:rPr>
        <w:t>Выпадающие доходы за 201</w:t>
      </w:r>
      <w:r w:rsidR="00AA6FEA" w:rsidRPr="00AA6FEA">
        <w:rPr>
          <w:rFonts w:ascii="Myriad Pro" w:hAnsi="Myriad Pro"/>
          <w:b/>
          <w:i/>
          <w:sz w:val="26"/>
          <w:szCs w:val="26"/>
        </w:rPr>
        <w:t>6</w:t>
      </w:r>
      <w:r w:rsidRPr="00AA6FEA">
        <w:rPr>
          <w:rFonts w:ascii="Myriad Pro" w:hAnsi="Myriad Pro"/>
          <w:b/>
          <w:i/>
          <w:sz w:val="26"/>
          <w:szCs w:val="26"/>
        </w:rPr>
        <w:t xml:space="preserve"> год, связанные с осуществлением льготного технологического присоединения энергопринимающих устройств</w:t>
      </w:r>
    </w:p>
    <w:p w14:paraId="64C169D3"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 xml:space="preserve">I. </w:t>
      </w:r>
      <w:r w:rsidRPr="00681A71">
        <w:rPr>
          <w:rFonts w:ascii="Myriad Pro" w:hAnsi="Myriad Pro"/>
          <w:i/>
          <w:iCs/>
          <w:sz w:val="26"/>
          <w:szCs w:val="26"/>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w:t>
      </w:r>
    </w:p>
    <w:p w14:paraId="6B059FBD"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lastRenderedPageBreak/>
        <w:t>Фактические выпадающие доходы по организационно - техническим мероприятиям за 2016 год составляют 78 858,3 тыс. руб. и определяются разностью между фактическими затратами и фактической выручкой (81 246,6 тыс. руб. - 2 388,3 тыс. руб.)</w:t>
      </w:r>
    </w:p>
    <w:p w14:paraId="51CDF891"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Затраты на льготные ТП определены произведением затрат на одно ТП (15 853 руб./шт.) на количество льготных ТП (5 125 шт.) и составляют 81 246,6 тыс. руб.</w:t>
      </w:r>
    </w:p>
    <w:p w14:paraId="65C5A385" w14:textId="11212FF5"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 xml:space="preserve">Затраты на одно присоединение определены калькуляцией, утвержденной приказом филиала «Алтайэнерго» от 19.01.2016 </w:t>
      </w:r>
      <w:r w:rsidR="00393E59">
        <w:rPr>
          <w:rFonts w:ascii="Myriad Pro" w:hAnsi="Myriad Pro"/>
          <w:sz w:val="26"/>
          <w:szCs w:val="26"/>
        </w:rPr>
        <w:t>№ </w:t>
      </w:r>
      <w:r w:rsidRPr="00681A71">
        <w:rPr>
          <w:rFonts w:ascii="Myriad Pro" w:hAnsi="Myriad Pro"/>
          <w:sz w:val="26"/>
          <w:szCs w:val="26"/>
        </w:rPr>
        <w:t>45.</w:t>
      </w:r>
    </w:p>
    <w:p w14:paraId="6A1F2524" w14:textId="57260E9A"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Размер платы за ТП определен произведением количества ТП на утвержденную плату за ТП, итоговый размер платы за льготные ТП составил 2 388,3 в том числе:</w:t>
      </w:r>
    </w:p>
    <w:p w14:paraId="47E0D1A2" w14:textId="0693124F" w:rsidR="00681A71" w:rsidRPr="00B2193E" w:rsidRDefault="00681A71" w:rsidP="00B2193E">
      <w:pPr>
        <w:pStyle w:val="aa"/>
        <w:numPr>
          <w:ilvl w:val="1"/>
          <w:numId w:val="45"/>
        </w:numPr>
        <w:spacing w:line="360" w:lineRule="auto"/>
        <w:jc w:val="both"/>
        <w:rPr>
          <w:rFonts w:ascii="Myriad Pro" w:hAnsi="Myriad Pro"/>
          <w:sz w:val="26"/>
          <w:szCs w:val="26"/>
        </w:rPr>
      </w:pPr>
      <w:r w:rsidRPr="00B2193E">
        <w:rPr>
          <w:rFonts w:ascii="Myriad Pro" w:hAnsi="Myriad Pro"/>
          <w:sz w:val="26"/>
          <w:szCs w:val="26"/>
        </w:rPr>
        <w:t>на уровне напряжения до 0,4 кВ - 2 373,4 тыс. руб.</w:t>
      </w:r>
    </w:p>
    <w:p w14:paraId="16D721D9" w14:textId="77777777" w:rsidR="00681A71" w:rsidRPr="00681A71" w:rsidRDefault="00681A71" w:rsidP="00B2193E">
      <w:pPr>
        <w:pStyle w:val="aa"/>
        <w:numPr>
          <w:ilvl w:val="1"/>
          <w:numId w:val="45"/>
        </w:numPr>
        <w:spacing w:line="360" w:lineRule="auto"/>
        <w:jc w:val="both"/>
        <w:rPr>
          <w:rFonts w:ascii="Myriad Pro" w:hAnsi="Myriad Pro"/>
          <w:sz w:val="26"/>
          <w:szCs w:val="26"/>
        </w:rPr>
      </w:pPr>
      <w:r w:rsidRPr="00681A71">
        <w:rPr>
          <w:rFonts w:ascii="Myriad Pro" w:hAnsi="Myriad Pro"/>
          <w:sz w:val="26"/>
          <w:szCs w:val="26"/>
        </w:rPr>
        <w:t>•</w:t>
      </w:r>
      <w:r w:rsidRPr="00681A71">
        <w:rPr>
          <w:rFonts w:ascii="Myriad Pro" w:hAnsi="Myriad Pro"/>
          <w:sz w:val="26"/>
          <w:szCs w:val="26"/>
        </w:rPr>
        <w:tab/>
        <w:t>на уровне напряжения 6-10 кВ - 14,9 тыс. руб.</w:t>
      </w:r>
    </w:p>
    <w:p w14:paraId="5D1E7A4A" w14:textId="15D63E70"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Фактические выпадающие доходы по мероприятиям «последней мили» определяются затратами на строительство объектов электросетевого хозяйства с целью льготного технологического присоединения и составляют 59 218,5 тыс. руб.</w:t>
      </w:r>
    </w:p>
    <w:p w14:paraId="09FE305C" w14:textId="77777777" w:rsidR="00681A71" w:rsidRPr="00681A71" w:rsidRDefault="00681A71" w:rsidP="00681A71">
      <w:pPr>
        <w:pStyle w:val="141"/>
        <w:shd w:val="clear" w:color="auto" w:fill="auto"/>
        <w:spacing w:before="0" w:line="360" w:lineRule="auto"/>
        <w:ind w:firstLine="660"/>
        <w:jc w:val="left"/>
        <w:rPr>
          <w:rFonts w:ascii="Myriad Pro" w:hAnsi="Myriad Pro"/>
          <w:sz w:val="26"/>
          <w:szCs w:val="26"/>
        </w:rPr>
      </w:pPr>
      <w:r w:rsidRPr="00681A71">
        <w:rPr>
          <w:rFonts w:ascii="Myriad Pro" w:hAnsi="Myriad Pro"/>
          <w:sz w:val="26"/>
          <w:szCs w:val="26"/>
        </w:rPr>
        <w:t>II. Выпадающие доходы, связанные с предоставлением беспроцентной рассрочки.</w:t>
      </w:r>
    </w:p>
    <w:p w14:paraId="4343EBB3" w14:textId="541CDA0A" w:rsid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 xml:space="preserve">Размер расходов, связанных с предоставлением беспроцентной рассрочки, в </w:t>
      </w:r>
      <w:r w:rsidRPr="00681A71">
        <w:rPr>
          <w:rFonts w:ascii="Myriad Pro" w:hAnsi="Myriad Pro"/>
          <w:sz w:val="26"/>
          <w:szCs w:val="26"/>
          <w:lang w:val="en-US" w:eastAsia="en-US" w:bidi="en-US"/>
        </w:rPr>
        <w:t>i</w:t>
      </w:r>
      <w:r w:rsidRPr="00681A71">
        <w:rPr>
          <w:rFonts w:ascii="Myriad Pro" w:hAnsi="Myriad Pro"/>
          <w:sz w:val="26"/>
          <w:szCs w:val="26"/>
        </w:rPr>
        <w:t>-м квартале в течение трехлетнего периода предоставления беспроцентной рассрочки рас</w:t>
      </w:r>
      <w:r w:rsidRPr="00681A71">
        <w:rPr>
          <w:rFonts w:ascii="Myriad Pro" w:hAnsi="Myriad Pro"/>
          <w:sz w:val="26"/>
          <w:szCs w:val="26"/>
        </w:rPr>
        <w:softHyphen/>
        <w:t>считывается по формуле п. 11 Методических указаний</w:t>
      </w:r>
      <w:r>
        <w:rPr>
          <w:rFonts w:ascii="Myriad Pro" w:hAnsi="Myriad Pro"/>
          <w:sz w:val="26"/>
          <w:szCs w:val="26"/>
        </w:rPr>
        <w:t xml:space="preserve"> </w:t>
      </w:r>
      <w:r w:rsidR="00393E59">
        <w:rPr>
          <w:rFonts w:ascii="Myriad Pro" w:hAnsi="Myriad Pro"/>
          <w:sz w:val="26"/>
          <w:szCs w:val="26"/>
        </w:rPr>
        <w:t>№ </w:t>
      </w:r>
      <w:r>
        <w:rPr>
          <w:rFonts w:ascii="Myriad Pro" w:hAnsi="Myriad Pro"/>
          <w:sz w:val="26"/>
          <w:szCs w:val="26"/>
        </w:rPr>
        <w:t xml:space="preserve"> 215-э:</w:t>
      </w:r>
    </w:p>
    <w:p w14:paraId="668A37B2" w14:textId="67BE44A5" w:rsidR="00681A71" w:rsidRPr="00681A71" w:rsidRDefault="00681A71" w:rsidP="00681A71">
      <w:pPr>
        <w:spacing w:line="360" w:lineRule="auto"/>
        <w:ind w:firstLine="567"/>
        <w:jc w:val="both"/>
        <w:rPr>
          <w:rFonts w:ascii="Myriad Pro" w:hAnsi="Myriad Pro"/>
          <w:color w:val="FF0000"/>
          <w:sz w:val="26"/>
          <w:szCs w:val="26"/>
        </w:rPr>
      </w:pPr>
      <w:r>
        <w:rPr>
          <w:rFonts w:eastAsiaTheme="minorHAnsi"/>
          <w:noProof/>
        </w:rPr>
        <w:drawing>
          <wp:inline distT="0" distB="0" distL="0" distR="0" wp14:anchorId="70D8717C" wp14:editId="09B1BA36">
            <wp:extent cx="2888857" cy="437313"/>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37090" cy="490028"/>
                    </a:xfrm>
                    <a:prstGeom prst="rect">
                      <a:avLst/>
                    </a:prstGeom>
                    <a:noFill/>
                    <a:ln>
                      <a:noFill/>
                    </a:ln>
                  </pic:spPr>
                </pic:pic>
              </a:graphicData>
            </a:graphic>
          </wp:inline>
        </w:drawing>
      </w:r>
    </w:p>
    <w:p w14:paraId="5D83C619" w14:textId="51681A7D" w:rsidR="00681A71" w:rsidRPr="00681A71" w:rsidRDefault="00681A71" w:rsidP="00736651">
      <w:pPr>
        <w:spacing w:line="360" w:lineRule="auto"/>
        <w:ind w:firstLine="567"/>
        <w:jc w:val="both"/>
        <w:rPr>
          <w:rFonts w:ascii="Myriad Pro" w:hAnsi="Myriad Pro"/>
          <w:sz w:val="26"/>
          <w:szCs w:val="26"/>
        </w:rPr>
      </w:pPr>
      <w:r w:rsidRPr="00681A71">
        <w:rPr>
          <w:rFonts w:ascii="Myriad Pro" w:hAnsi="Myriad Pro"/>
          <w:sz w:val="26"/>
          <w:szCs w:val="26"/>
        </w:rPr>
        <w:t>Согласно проведенн</w:t>
      </w:r>
      <w:r w:rsidR="00D2629A">
        <w:rPr>
          <w:rFonts w:ascii="Myriad Pro" w:hAnsi="Myriad Pro"/>
          <w:sz w:val="26"/>
          <w:szCs w:val="26"/>
        </w:rPr>
        <w:t>ому</w:t>
      </w:r>
      <w:r w:rsidRPr="00681A71">
        <w:rPr>
          <w:rFonts w:ascii="Myriad Pro" w:hAnsi="Myriad Pro"/>
          <w:sz w:val="26"/>
          <w:szCs w:val="26"/>
        </w:rPr>
        <w:t xml:space="preserve"> расчет</w:t>
      </w:r>
      <w:r w:rsidR="00D2629A">
        <w:rPr>
          <w:rFonts w:ascii="Myriad Pro" w:hAnsi="Myriad Pro"/>
          <w:sz w:val="26"/>
          <w:szCs w:val="26"/>
        </w:rPr>
        <w:t>у</w:t>
      </w:r>
      <w:r w:rsidR="00BB46EC">
        <w:rPr>
          <w:rFonts w:ascii="Myriad Pro" w:hAnsi="Myriad Pro"/>
          <w:sz w:val="26"/>
          <w:szCs w:val="26"/>
        </w:rPr>
        <w:t>,</w:t>
      </w:r>
      <w:r w:rsidRPr="00681A71">
        <w:rPr>
          <w:rFonts w:ascii="Myriad Pro" w:hAnsi="Myriad Pro"/>
          <w:sz w:val="26"/>
          <w:szCs w:val="26"/>
        </w:rPr>
        <w:t xml:space="preserve"> выпадающие доходы, связанные с рассрочкой платежа, составляют 197,9 тыс. руб.</w:t>
      </w:r>
    </w:p>
    <w:p w14:paraId="196F59D9" w14:textId="53A906A2" w:rsidR="00681A71" w:rsidRPr="00681A71" w:rsidRDefault="00681A71" w:rsidP="00681A71">
      <w:pPr>
        <w:spacing w:line="360" w:lineRule="auto"/>
        <w:ind w:firstLine="567"/>
        <w:jc w:val="both"/>
        <w:rPr>
          <w:rFonts w:ascii="Myriad Pro" w:hAnsi="Myriad Pro"/>
          <w:i/>
          <w:iCs/>
          <w:sz w:val="26"/>
          <w:szCs w:val="26"/>
        </w:rPr>
      </w:pPr>
      <w:r w:rsidRPr="00681A71">
        <w:rPr>
          <w:rFonts w:ascii="Myriad Pro" w:hAnsi="Myriad Pro"/>
          <w:i/>
          <w:iCs/>
          <w:sz w:val="26"/>
          <w:szCs w:val="26"/>
        </w:rPr>
        <w:t>III Выпадающие доходы, связанные с осуществлением технологического присоединения энергопринимающих устройств с максимальной мощностью до 150 кВт, за исключением расходов, учтенных при расчете выпадающих доходов по льготному присоединению максимальной мощности до 15 кВт включительно.</w:t>
      </w:r>
    </w:p>
    <w:p w14:paraId="5FD6A50F" w14:textId="16704B19"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lastRenderedPageBreak/>
        <w:t>Фактические расходы по мероприятиям «последней мили» для Заявителей с максимальной мощностью до 150 кВт за исключением расходов на ТП с оплатой 466,10 руб. (без НДС) составляют 16 096,6 тыс. руб. и определены согласно данным по строительству В Л, КЛ и КТП для технологического присоединения за 2016 год.</w:t>
      </w:r>
    </w:p>
    <w:p w14:paraId="48871860"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Размер платы за технологическое присоединение в 2016 году определен в размере 5 890,8 тыс. руб.</w:t>
      </w:r>
    </w:p>
    <w:p w14:paraId="1560066C" w14:textId="35F32E90"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Фактические выпадающие доходы по мероприятиям «последней мили» для заявителей с максимальной мощностью до 150 кВт за исключением льготного ТП с оплатой</w:t>
      </w:r>
      <w:r w:rsidR="00BB46EC">
        <w:rPr>
          <w:rFonts w:ascii="Myriad Pro" w:hAnsi="Myriad Pro"/>
          <w:sz w:val="26"/>
          <w:szCs w:val="26"/>
        </w:rPr>
        <w:t xml:space="preserve"> </w:t>
      </w:r>
      <w:r w:rsidRPr="00681A71">
        <w:rPr>
          <w:rFonts w:ascii="Myriad Pro" w:hAnsi="Myriad Pro"/>
          <w:sz w:val="26"/>
          <w:szCs w:val="26"/>
        </w:rPr>
        <w:t>466,1руб. (без НДС) за 2016 год составили 10 205,8 тыс. руб. (16 096,6 тыс. руб. - 5 890,8 тыс. руб.)</w:t>
      </w:r>
    </w:p>
    <w:p w14:paraId="1FE3252C"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В целом выпадающие доходы по льготному ТП за 2016 год, не учтенные в тарифах на передачу электроэнергии, составили 148 480,5 тыс. руб., в том числе:</w:t>
      </w:r>
    </w:p>
    <w:p w14:paraId="6815BB7C" w14:textId="77777777" w:rsidR="00681A71" w:rsidRPr="00B2193E" w:rsidRDefault="00681A71" w:rsidP="005E3AB0">
      <w:pPr>
        <w:pStyle w:val="aa"/>
        <w:numPr>
          <w:ilvl w:val="0"/>
          <w:numId w:val="46"/>
        </w:numPr>
        <w:spacing w:line="360" w:lineRule="auto"/>
        <w:jc w:val="both"/>
        <w:rPr>
          <w:rFonts w:ascii="Myriad Pro" w:hAnsi="Myriad Pro"/>
          <w:sz w:val="26"/>
          <w:szCs w:val="26"/>
        </w:rPr>
      </w:pPr>
      <w:r w:rsidRPr="00B2193E">
        <w:rPr>
          <w:rFonts w:ascii="Myriad Pro" w:hAnsi="Myriad Pro"/>
          <w:sz w:val="26"/>
          <w:szCs w:val="26"/>
        </w:rPr>
        <w:t>-</w:t>
      </w:r>
      <w:r w:rsidRPr="00B2193E">
        <w:rPr>
          <w:rFonts w:ascii="Myriad Pro" w:hAnsi="Myriad Pro"/>
          <w:sz w:val="26"/>
          <w:szCs w:val="26"/>
        </w:rPr>
        <w:tab/>
        <w:t>78 858,3 тыс. руб. - по организационно - техническим мероприятиям;</w:t>
      </w:r>
    </w:p>
    <w:p w14:paraId="24C66E39" w14:textId="5BF62818" w:rsidR="00681A71" w:rsidRPr="00B2193E" w:rsidRDefault="00681A71" w:rsidP="005E3AB0">
      <w:pPr>
        <w:pStyle w:val="aa"/>
        <w:numPr>
          <w:ilvl w:val="0"/>
          <w:numId w:val="46"/>
        </w:numPr>
        <w:spacing w:line="360" w:lineRule="auto"/>
        <w:jc w:val="both"/>
        <w:rPr>
          <w:rFonts w:ascii="Myriad Pro" w:hAnsi="Myriad Pro"/>
          <w:sz w:val="26"/>
          <w:szCs w:val="26"/>
        </w:rPr>
      </w:pPr>
      <w:r w:rsidRPr="00B2193E">
        <w:rPr>
          <w:rFonts w:ascii="Myriad Pro" w:hAnsi="Myriad Pro"/>
          <w:sz w:val="26"/>
          <w:szCs w:val="26"/>
        </w:rPr>
        <w:t>-</w:t>
      </w:r>
      <w:r w:rsidRPr="00B2193E">
        <w:rPr>
          <w:rFonts w:ascii="Myriad Pro" w:hAnsi="Myriad Pro"/>
          <w:sz w:val="26"/>
          <w:szCs w:val="26"/>
        </w:rPr>
        <w:tab/>
        <w:t>59 218,5 тыс. руб. - по мероприятиям «последней мили» для льготной категории заявителей с оплатой 466,10 руб. (без НДС);</w:t>
      </w:r>
    </w:p>
    <w:p w14:paraId="6B7F42F1" w14:textId="77777777" w:rsidR="00681A71" w:rsidRPr="00B2193E" w:rsidRDefault="00681A71" w:rsidP="005E3AB0">
      <w:pPr>
        <w:pStyle w:val="aa"/>
        <w:numPr>
          <w:ilvl w:val="0"/>
          <w:numId w:val="46"/>
        </w:numPr>
        <w:spacing w:line="360" w:lineRule="auto"/>
        <w:jc w:val="both"/>
        <w:rPr>
          <w:rFonts w:ascii="Myriad Pro" w:hAnsi="Myriad Pro"/>
          <w:sz w:val="26"/>
          <w:szCs w:val="26"/>
        </w:rPr>
      </w:pPr>
      <w:r w:rsidRPr="00B2193E">
        <w:rPr>
          <w:rFonts w:ascii="Myriad Pro" w:hAnsi="Myriad Pro"/>
          <w:sz w:val="26"/>
          <w:szCs w:val="26"/>
        </w:rPr>
        <w:t>-</w:t>
      </w:r>
      <w:r w:rsidRPr="00B2193E">
        <w:rPr>
          <w:rFonts w:ascii="Myriad Pro" w:hAnsi="Myriad Pro"/>
          <w:sz w:val="26"/>
          <w:szCs w:val="26"/>
        </w:rPr>
        <w:tab/>
        <w:t>197,9 тыс. руб. - по ТП с предоставлением беспроцентной рассрочки;</w:t>
      </w:r>
    </w:p>
    <w:p w14:paraId="0C380746" w14:textId="0D6D0367" w:rsidR="00681A71" w:rsidRPr="00B2193E" w:rsidRDefault="00681A71" w:rsidP="005E3AB0">
      <w:pPr>
        <w:pStyle w:val="aa"/>
        <w:numPr>
          <w:ilvl w:val="0"/>
          <w:numId w:val="46"/>
        </w:numPr>
        <w:spacing w:line="360" w:lineRule="auto"/>
        <w:jc w:val="both"/>
        <w:rPr>
          <w:rFonts w:ascii="Myriad Pro" w:hAnsi="Myriad Pro"/>
          <w:sz w:val="26"/>
          <w:szCs w:val="26"/>
        </w:rPr>
      </w:pPr>
      <w:r w:rsidRPr="00B2193E">
        <w:rPr>
          <w:rFonts w:ascii="Myriad Pro" w:hAnsi="Myriad Pro"/>
          <w:sz w:val="26"/>
          <w:szCs w:val="26"/>
        </w:rPr>
        <w:t>-</w:t>
      </w:r>
      <w:r w:rsidRPr="00B2193E">
        <w:rPr>
          <w:rFonts w:ascii="Myriad Pro" w:hAnsi="Myriad Pro"/>
          <w:sz w:val="26"/>
          <w:szCs w:val="26"/>
        </w:rPr>
        <w:tab/>
        <w:t>10 205,8 тыс. руб. - по мероприятиям «последней мили» для заявителей с максимальной мощностью до 150 кВт за исключением льготного ТП с оплатой 466,10 руб. (без НДС).</w:t>
      </w:r>
    </w:p>
    <w:p w14:paraId="5C7BB54F" w14:textId="0D415CD9"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 xml:space="preserve">Выпадающие доходы, учтенные в тарифах на передачу электроэнергии на 2016 год, составляют 53 510,1 тыс. руб. (Решение </w:t>
      </w:r>
      <w:r w:rsidR="001F7834">
        <w:rPr>
          <w:rFonts w:ascii="Myriad Pro" w:hAnsi="Myriad Pro"/>
          <w:sz w:val="26"/>
          <w:szCs w:val="26"/>
        </w:rPr>
        <w:t>У</w:t>
      </w:r>
      <w:r w:rsidRPr="00681A71">
        <w:rPr>
          <w:rFonts w:ascii="Myriad Pro" w:hAnsi="Myriad Pro"/>
          <w:sz w:val="26"/>
          <w:szCs w:val="26"/>
        </w:rPr>
        <w:t xml:space="preserve">правления Алтайского края по государственному регулированию цен и тарифов от 25.12.2015 </w:t>
      </w:r>
      <w:r w:rsidR="00393E59">
        <w:rPr>
          <w:rFonts w:ascii="Myriad Pro" w:hAnsi="Myriad Pro"/>
          <w:sz w:val="26"/>
          <w:szCs w:val="26"/>
        </w:rPr>
        <w:t>№ </w:t>
      </w:r>
      <w:r w:rsidRPr="00681A71">
        <w:rPr>
          <w:rFonts w:ascii="Myriad Pro" w:hAnsi="Myriad Pro"/>
          <w:sz w:val="26"/>
          <w:szCs w:val="26"/>
        </w:rPr>
        <w:t xml:space="preserve"> 775).</w:t>
      </w:r>
    </w:p>
    <w:p w14:paraId="10E79056" w14:textId="2A28425D"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Таким образом, сумма недополученного за 2016 год выпадающего дохода составляет 94 970,4 тыс. руб. (148 480,5 тыс. руб. - 53 510,1 тыс. руб.).</w:t>
      </w:r>
    </w:p>
    <w:p w14:paraId="6A0E5618" w14:textId="7A17D051"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сумма недополученного дохода за 2016 год составила 103 411,4 тыс. руб.</w:t>
      </w:r>
    </w:p>
    <w:p w14:paraId="60ED8A21" w14:textId="24932F74" w:rsidR="00EF0B97" w:rsidRPr="00681A71" w:rsidRDefault="00681A71" w:rsidP="00085709">
      <w:pPr>
        <w:spacing w:before="240" w:line="360" w:lineRule="auto"/>
        <w:ind w:firstLine="567"/>
        <w:jc w:val="both"/>
        <w:rPr>
          <w:rFonts w:ascii="Myriad Pro" w:hAnsi="Myriad Pro"/>
          <w:b/>
          <w:i/>
          <w:sz w:val="26"/>
          <w:szCs w:val="26"/>
        </w:rPr>
      </w:pPr>
      <w:r w:rsidRPr="00681A71">
        <w:rPr>
          <w:rFonts w:ascii="Myriad Pro" w:hAnsi="Myriad Pro"/>
          <w:b/>
          <w:i/>
          <w:sz w:val="26"/>
          <w:szCs w:val="26"/>
        </w:rPr>
        <w:lastRenderedPageBreak/>
        <w:t>Управленческие расходы</w:t>
      </w:r>
    </w:p>
    <w:p w14:paraId="264AB568" w14:textId="2A93EC93" w:rsidR="00681A71" w:rsidRPr="00681A71" w:rsidRDefault="00681A71" w:rsidP="00FA5D5A">
      <w:pPr>
        <w:spacing w:line="360" w:lineRule="auto"/>
        <w:ind w:firstLine="567"/>
        <w:jc w:val="both"/>
        <w:rPr>
          <w:rFonts w:ascii="Myriad Pro" w:hAnsi="Myriad Pro"/>
          <w:sz w:val="26"/>
          <w:szCs w:val="26"/>
        </w:rPr>
      </w:pPr>
      <w:r w:rsidRPr="00681A71">
        <w:rPr>
          <w:rFonts w:ascii="Myriad Pro" w:hAnsi="Myriad Pro"/>
          <w:sz w:val="26"/>
          <w:szCs w:val="26"/>
        </w:rPr>
        <w:t xml:space="preserve">В соответствии с основными положениями бухгалтерской учетной политики </w:t>
      </w:r>
      <w:r w:rsidR="00393E59">
        <w:rPr>
          <w:rFonts w:ascii="Myriad Pro" w:hAnsi="Myriad Pro"/>
          <w:sz w:val="26"/>
          <w:szCs w:val="26"/>
        </w:rPr>
        <w:t>ПАО </w:t>
      </w:r>
      <w:r w:rsidRPr="00681A71">
        <w:rPr>
          <w:rFonts w:ascii="Myriad Pro" w:hAnsi="Myriad Pro"/>
          <w:sz w:val="26"/>
          <w:szCs w:val="26"/>
        </w:rPr>
        <w:t xml:space="preserve">«МРСК Сибири», в сумму затрат филиала включаются управленческие расходы </w:t>
      </w:r>
      <w:r w:rsidR="00FA5D5A">
        <w:rPr>
          <w:rFonts w:ascii="Myriad Pro" w:hAnsi="Myriad Pro"/>
          <w:sz w:val="26"/>
          <w:szCs w:val="26"/>
        </w:rPr>
        <w:t>И</w:t>
      </w:r>
      <w:r w:rsidRPr="00681A71">
        <w:rPr>
          <w:rFonts w:ascii="Myriad Pro" w:hAnsi="Myriad Pro"/>
          <w:sz w:val="26"/>
          <w:szCs w:val="26"/>
        </w:rPr>
        <w:t xml:space="preserve">сполнительного аппарата </w:t>
      </w:r>
      <w:r w:rsidR="00393E59">
        <w:rPr>
          <w:rFonts w:ascii="Myriad Pro" w:hAnsi="Myriad Pro"/>
          <w:sz w:val="26"/>
          <w:szCs w:val="26"/>
        </w:rPr>
        <w:t>ПАО </w:t>
      </w:r>
      <w:r w:rsidRPr="00681A71">
        <w:rPr>
          <w:rFonts w:ascii="Myriad Pro" w:hAnsi="Myriad Pro"/>
          <w:sz w:val="26"/>
          <w:szCs w:val="26"/>
        </w:rPr>
        <w:t xml:space="preserve">«МРСК Сибири». Затраты по передаче электроэнергии распределяются на филиалы </w:t>
      </w:r>
      <w:r w:rsidR="00393E59">
        <w:rPr>
          <w:rFonts w:ascii="Myriad Pro" w:hAnsi="Myriad Pro"/>
          <w:sz w:val="26"/>
          <w:szCs w:val="26"/>
        </w:rPr>
        <w:t>ПАО </w:t>
      </w:r>
      <w:r w:rsidRPr="00681A71">
        <w:rPr>
          <w:rFonts w:ascii="Myriad Pro" w:hAnsi="Myriad Pro"/>
          <w:sz w:val="26"/>
          <w:szCs w:val="26"/>
        </w:rPr>
        <w:t>«МРСК Сибири» пропорционально НВВ и ежемесячно передаются на филиалы посредством авизо.</w:t>
      </w:r>
    </w:p>
    <w:p w14:paraId="1B1E13C7" w14:textId="5A0CB644" w:rsidR="00681A71" w:rsidRPr="00681A71" w:rsidRDefault="00681A71" w:rsidP="00FA5D5A">
      <w:pPr>
        <w:spacing w:line="360" w:lineRule="auto"/>
        <w:ind w:firstLine="567"/>
        <w:jc w:val="both"/>
        <w:rPr>
          <w:rFonts w:ascii="Myriad Pro" w:hAnsi="Myriad Pro"/>
          <w:sz w:val="26"/>
          <w:szCs w:val="26"/>
        </w:rPr>
      </w:pPr>
      <w:r w:rsidRPr="00681A71">
        <w:rPr>
          <w:rFonts w:ascii="Myriad Pro" w:hAnsi="Myriad Pro"/>
          <w:sz w:val="26"/>
          <w:szCs w:val="26"/>
        </w:rPr>
        <w:t xml:space="preserve">Управлением Алтайского края по государственному регулированию цен и тарифов в необходимой валовой выручке на услуги по передаче электрической энергии на 2016 год общесистемные расходы </w:t>
      </w:r>
      <w:r w:rsidR="00393E59">
        <w:rPr>
          <w:rFonts w:ascii="Myriad Pro" w:hAnsi="Myriad Pro"/>
          <w:sz w:val="26"/>
          <w:szCs w:val="26"/>
        </w:rPr>
        <w:t>ПАО </w:t>
      </w:r>
      <w:r w:rsidRPr="00681A71">
        <w:rPr>
          <w:rFonts w:ascii="Myriad Pro" w:hAnsi="Myriad Pro"/>
          <w:sz w:val="26"/>
          <w:szCs w:val="26"/>
        </w:rPr>
        <w:t>«МРСК Сибири» не были учтены.</w:t>
      </w:r>
    </w:p>
    <w:p w14:paraId="6BE96739" w14:textId="3F4C630C" w:rsidR="00681A71" w:rsidRPr="00681A71" w:rsidRDefault="00681A71" w:rsidP="00FA5D5A">
      <w:pPr>
        <w:spacing w:line="360" w:lineRule="auto"/>
        <w:ind w:firstLine="567"/>
        <w:jc w:val="both"/>
        <w:rPr>
          <w:rFonts w:ascii="Myriad Pro" w:hAnsi="Myriad Pro"/>
          <w:sz w:val="26"/>
          <w:szCs w:val="26"/>
        </w:rPr>
      </w:pPr>
      <w:r w:rsidRPr="00681A71">
        <w:rPr>
          <w:rFonts w:ascii="Myriad Pro" w:hAnsi="Myriad Pro"/>
          <w:sz w:val="26"/>
          <w:szCs w:val="26"/>
        </w:rPr>
        <w:t xml:space="preserve">Фактические затраты </w:t>
      </w:r>
      <w:r w:rsidR="00FA5D5A">
        <w:rPr>
          <w:rFonts w:ascii="Myriad Pro" w:hAnsi="Myriad Pro"/>
          <w:sz w:val="26"/>
          <w:szCs w:val="26"/>
        </w:rPr>
        <w:t>И</w:t>
      </w:r>
      <w:r w:rsidRPr="00681A71">
        <w:rPr>
          <w:rFonts w:ascii="Myriad Pro" w:hAnsi="Myriad Pro"/>
          <w:sz w:val="26"/>
          <w:szCs w:val="26"/>
        </w:rPr>
        <w:t xml:space="preserve">сполнительного аппарата </w:t>
      </w:r>
      <w:r w:rsidR="00393E59">
        <w:rPr>
          <w:rFonts w:ascii="Myriad Pro" w:hAnsi="Myriad Pro"/>
          <w:sz w:val="26"/>
          <w:szCs w:val="26"/>
        </w:rPr>
        <w:t>ПАО </w:t>
      </w:r>
      <w:r w:rsidRPr="00681A71">
        <w:rPr>
          <w:rFonts w:ascii="Myriad Pro" w:hAnsi="Myriad Pro"/>
          <w:sz w:val="26"/>
          <w:szCs w:val="26"/>
        </w:rPr>
        <w:t>«МРСК Сибири», относимые на услуги по передаче электрической энергии, за 2016 год составили 783 855 тыс. руб., в т.ч. отнесенные на филиал «Алтайэнерго» - 122 142,5тыс. руб.</w:t>
      </w:r>
    </w:p>
    <w:p w14:paraId="7429DCCE" w14:textId="77777777" w:rsidR="00681A71" w:rsidRPr="00681A71" w:rsidRDefault="00681A71" w:rsidP="00FA5D5A">
      <w:pPr>
        <w:spacing w:line="360" w:lineRule="auto"/>
        <w:ind w:firstLine="567"/>
        <w:jc w:val="both"/>
        <w:rPr>
          <w:rFonts w:ascii="Myriad Pro" w:hAnsi="Myriad Pro"/>
          <w:sz w:val="26"/>
          <w:szCs w:val="26"/>
        </w:rPr>
      </w:pPr>
      <w:r w:rsidRPr="00681A71">
        <w:rPr>
          <w:rFonts w:ascii="Myriad Pro" w:hAnsi="Myriad Pro"/>
          <w:sz w:val="26"/>
          <w:szCs w:val="26"/>
        </w:rPr>
        <w:t>Выпадающие доходы за 2016 год по данной статье составили 122 142,5 тыс. руб.</w:t>
      </w:r>
    </w:p>
    <w:p w14:paraId="3AB89D38" w14:textId="2408C096" w:rsidR="00EF0B97" w:rsidRDefault="00681A71" w:rsidP="00FA5D5A">
      <w:pPr>
        <w:spacing w:line="360" w:lineRule="auto"/>
        <w:ind w:firstLine="567"/>
        <w:jc w:val="both"/>
        <w:rPr>
          <w:rFonts w:ascii="Myriad Pro" w:hAnsi="Myriad Pro"/>
          <w:sz w:val="26"/>
          <w:szCs w:val="26"/>
        </w:rPr>
      </w:pPr>
      <w:r w:rsidRPr="00681A71">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выпадающие доходы составили 132 998,5 тыс. руб</w:t>
      </w:r>
      <w:r w:rsidR="00EF0B97" w:rsidRPr="00681A71">
        <w:rPr>
          <w:rFonts w:ascii="Myriad Pro" w:hAnsi="Myriad Pro"/>
          <w:sz w:val="26"/>
          <w:szCs w:val="26"/>
        </w:rPr>
        <w:t>.</w:t>
      </w:r>
    </w:p>
    <w:p w14:paraId="32C15830" w14:textId="77777777" w:rsidR="00E80668" w:rsidRPr="00186E05" w:rsidRDefault="00E80668" w:rsidP="00E80668">
      <w:pPr>
        <w:spacing w:line="360" w:lineRule="auto"/>
        <w:ind w:firstLine="567"/>
        <w:jc w:val="both"/>
        <w:rPr>
          <w:rFonts w:ascii="Myriad Pro" w:hAnsi="Myriad Pro"/>
          <w:sz w:val="26"/>
          <w:szCs w:val="26"/>
        </w:rPr>
      </w:pPr>
      <w:r w:rsidRPr="00186E05">
        <w:rPr>
          <w:rFonts w:ascii="Myriad Pro" w:hAnsi="Myriad Pro"/>
          <w:sz w:val="26"/>
          <w:szCs w:val="26"/>
        </w:rPr>
        <w:t>В обоснование заявленных требований по данной статье филиалом в адрес Управления по тарифам представлены следующие документы:</w:t>
      </w:r>
    </w:p>
    <w:p w14:paraId="3E60E681" w14:textId="00D09CD2" w:rsidR="00E80668" w:rsidRPr="00186E05" w:rsidRDefault="00E80668" w:rsidP="00573587">
      <w:pPr>
        <w:pStyle w:val="aa"/>
        <w:numPr>
          <w:ilvl w:val="0"/>
          <w:numId w:val="32"/>
        </w:numPr>
        <w:spacing w:line="360" w:lineRule="auto"/>
        <w:jc w:val="both"/>
        <w:rPr>
          <w:rFonts w:ascii="Myriad Pro" w:hAnsi="Myriad Pro"/>
          <w:sz w:val="26"/>
          <w:szCs w:val="26"/>
        </w:rPr>
      </w:pPr>
      <w:r w:rsidRPr="00186E05">
        <w:rPr>
          <w:rFonts w:ascii="Myriad Pro" w:hAnsi="Myriad Pro"/>
          <w:sz w:val="26"/>
          <w:szCs w:val="26"/>
        </w:rPr>
        <w:t xml:space="preserve">Договор с </w:t>
      </w:r>
      <w:r w:rsidR="00393E59">
        <w:rPr>
          <w:rFonts w:ascii="Myriad Pro" w:hAnsi="Myriad Pro"/>
          <w:sz w:val="26"/>
          <w:szCs w:val="26"/>
        </w:rPr>
        <w:t>ПАО </w:t>
      </w:r>
      <w:r w:rsidRPr="00186E05">
        <w:rPr>
          <w:rFonts w:ascii="Myriad Pro" w:hAnsi="Myriad Pro"/>
          <w:sz w:val="26"/>
          <w:szCs w:val="26"/>
        </w:rPr>
        <w:t xml:space="preserve">«Россети» от 07.08.2015 </w:t>
      </w:r>
      <w:r w:rsidR="00393E59">
        <w:rPr>
          <w:rFonts w:ascii="Myriad Pro" w:hAnsi="Myriad Pro"/>
          <w:sz w:val="26"/>
          <w:szCs w:val="26"/>
        </w:rPr>
        <w:t>№ </w:t>
      </w:r>
      <w:r w:rsidRPr="00186E05">
        <w:rPr>
          <w:rFonts w:ascii="Myriad Pro" w:hAnsi="Myriad Pro"/>
          <w:sz w:val="26"/>
          <w:szCs w:val="26"/>
        </w:rPr>
        <w:t xml:space="preserve"> 18.4000.253.15 оказания услуг по организации функционирования и развития электросетевого комплекса;</w:t>
      </w:r>
    </w:p>
    <w:p w14:paraId="2677BE21" w14:textId="12469A9F" w:rsidR="00E80668" w:rsidRPr="00186E05" w:rsidRDefault="00E80668" w:rsidP="00573587">
      <w:pPr>
        <w:pStyle w:val="aa"/>
        <w:numPr>
          <w:ilvl w:val="0"/>
          <w:numId w:val="32"/>
        </w:numPr>
        <w:spacing w:line="360" w:lineRule="auto"/>
        <w:jc w:val="both"/>
        <w:rPr>
          <w:rFonts w:ascii="Myriad Pro" w:hAnsi="Myriad Pro"/>
          <w:sz w:val="26"/>
          <w:szCs w:val="26"/>
        </w:rPr>
      </w:pPr>
      <w:r w:rsidRPr="00186E05">
        <w:rPr>
          <w:rFonts w:ascii="Myriad Pro" w:hAnsi="Myriad Pro"/>
          <w:sz w:val="26"/>
          <w:szCs w:val="26"/>
        </w:rPr>
        <w:t xml:space="preserve">Распределение затрат по договору с </w:t>
      </w:r>
      <w:r w:rsidR="00393E59">
        <w:rPr>
          <w:rFonts w:ascii="Myriad Pro" w:hAnsi="Myriad Pro"/>
          <w:sz w:val="26"/>
          <w:szCs w:val="26"/>
        </w:rPr>
        <w:t>ПАО </w:t>
      </w:r>
      <w:r w:rsidRPr="00186E05">
        <w:rPr>
          <w:rFonts w:ascii="Myriad Pro" w:hAnsi="Myriad Pro"/>
          <w:sz w:val="26"/>
          <w:szCs w:val="26"/>
        </w:rPr>
        <w:t xml:space="preserve">«Россети» </w:t>
      </w:r>
      <w:r w:rsidR="00393E59">
        <w:rPr>
          <w:rFonts w:ascii="Myriad Pro" w:hAnsi="Myriad Pro"/>
          <w:sz w:val="26"/>
          <w:szCs w:val="26"/>
        </w:rPr>
        <w:t>№ </w:t>
      </w:r>
      <w:r w:rsidRPr="00186E05">
        <w:rPr>
          <w:rFonts w:ascii="Myriad Pro" w:hAnsi="Myriad Pro"/>
          <w:sz w:val="26"/>
          <w:szCs w:val="26"/>
        </w:rPr>
        <w:t>18.4000.253.15 от 07.08.2015 на 1-4 кв.2017 года;</w:t>
      </w:r>
    </w:p>
    <w:p w14:paraId="5AC5B49B" w14:textId="4596A787" w:rsidR="00E80668" w:rsidRPr="00186E05" w:rsidRDefault="00E80668" w:rsidP="00573587">
      <w:pPr>
        <w:pStyle w:val="aa"/>
        <w:numPr>
          <w:ilvl w:val="0"/>
          <w:numId w:val="32"/>
        </w:numPr>
        <w:spacing w:line="360" w:lineRule="auto"/>
        <w:jc w:val="both"/>
        <w:rPr>
          <w:rFonts w:ascii="Myriad Pro" w:hAnsi="Myriad Pro"/>
          <w:sz w:val="26"/>
          <w:szCs w:val="26"/>
        </w:rPr>
      </w:pPr>
      <w:r w:rsidRPr="00186E05">
        <w:rPr>
          <w:rFonts w:ascii="Myriad Pro" w:hAnsi="Myriad Pro"/>
          <w:sz w:val="26"/>
          <w:szCs w:val="26"/>
        </w:rPr>
        <w:t xml:space="preserve">Помесячные акты об оказании услуг за 2017 год по договору от 07.08.2015 </w:t>
      </w:r>
      <w:r w:rsidR="00393E59">
        <w:rPr>
          <w:rFonts w:ascii="Myriad Pro" w:hAnsi="Myriad Pro"/>
          <w:sz w:val="26"/>
          <w:szCs w:val="26"/>
        </w:rPr>
        <w:t>№ </w:t>
      </w:r>
      <w:r w:rsidRPr="00186E05">
        <w:rPr>
          <w:rFonts w:ascii="Myriad Pro" w:hAnsi="Myriad Pro"/>
          <w:sz w:val="26"/>
          <w:szCs w:val="26"/>
        </w:rPr>
        <w:t xml:space="preserve"> 18.4000.253.15;</w:t>
      </w:r>
    </w:p>
    <w:p w14:paraId="6DAE761F" w14:textId="77777777" w:rsidR="00E80668" w:rsidRDefault="00E80668" w:rsidP="00573587">
      <w:pPr>
        <w:pStyle w:val="aa"/>
        <w:numPr>
          <w:ilvl w:val="0"/>
          <w:numId w:val="32"/>
        </w:numPr>
        <w:spacing w:line="360" w:lineRule="auto"/>
        <w:jc w:val="both"/>
        <w:rPr>
          <w:rFonts w:ascii="Myriad Pro" w:hAnsi="Myriad Pro"/>
          <w:sz w:val="26"/>
          <w:szCs w:val="26"/>
        </w:rPr>
      </w:pPr>
      <w:r w:rsidRPr="00186E05">
        <w:rPr>
          <w:rFonts w:ascii="Myriad Pro" w:hAnsi="Myriad Pro"/>
          <w:sz w:val="26"/>
          <w:szCs w:val="26"/>
        </w:rPr>
        <w:t>Копии доверенностей;</w:t>
      </w:r>
    </w:p>
    <w:p w14:paraId="58F67EF8" w14:textId="17001D9A" w:rsidR="00E80668" w:rsidRDefault="00E80668" w:rsidP="00573587">
      <w:pPr>
        <w:pStyle w:val="aa"/>
        <w:numPr>
          <w:ilvl w:val="0"/>
          <w:numId w:val="32"/>
        </w:numPr>
        <w:spacing w:line="360" w:lineRule="auto"/>
        <w:jc w:val="both"/>
        <w:rPr>
          <w:rFonts w:ascii="Myriad Pro" w:hAnsi="Myriad Pro"/>
          <w:sz w:val="26"/>
          <w:szCs w:val="26"/>
        </w:rPr>
      </w:pPr>
      <w:r>
        <w:rPr>
          <w:rFonts w:ascii="Myriad Pro" w:hAnsi="Myriad Pro"/>
          <w:sz w:val="26"/>
          <w:szCs w:val="26"/>
        </w:rPr>
        <w:lastRenderedPageBreak/>
        <w:t xml:space="preserve">Смету затрат Исполнительного аппарата </w:t>
      </w:r>
      <w:r w:rsidR="00393E59">
        <w:rPr>
          <w:rFonts w:ascii="Myriad Pro" w:hAnsi="Myriad Pro"/>
          <w:sz w:val="26"/>
          <w:szCs w:val="26"/>
        </w:rPr>
        <w:t>ПАО </w:t>
      </w:r>
      <w:r>
        <w:rPr>
          <w:rFonts w:ascii="Myriad Pro" w:hAnsi="Myriad Pro"/>
          <w:sz w:val="26"/>
          <w:szCs w:val="26"/>
        </w:rPr>
        <w:t>«МРСК Сибири» 2016-2018 гг. за подписью заместителя генерального директора по экономике и финансам;</w:t>
      </w:r>
    </w:p>
    <w:p w14:paraId="412B62A6" w14:textId="275FA001" w:rsidR="00E80668" w:rsidRPr="00186E05" w:rsidRDefault="00E80668" w:rsidP="000A096B">
      <w:pPr>
        <w:pStyle w:val="aa"/>
        <w:numPr>
          <w:ilvl w:val="0"/>
          <w:numId w:val="32"/>
        </w:numPr>
        <w:spacing w:after="0" w:line="360" w:lineRule="auto"/>
        <w:jc w:val="both"/>
        <w:rPr>
          <w:rFonts w:ascii="Myriad Pro" w:hAnsi="Myriad Pro"/>
          <w:sz w:val="26"/>
          <w:szCs w:val="26"/>
        </w:rPr>
      </w:pPr>
      <w:r w:rsidRPr="00186E05">
        <w:rPr>
          <w:rFonts w:ascii="Myriad Pro" w:hAnsi="Myriad Pro"/>
          <w:sz w:val="26"/>
          <w:szCs w:val="26"/>
        </w:rPr>
        <w:t>Прочие документы, подтверждающие расходы по статьям затрат на амортизацию, работы и услуги производственного характера, налоги и сборы, расходы на страхование, на аренду имущества, материальные и другие расходы</w:t>
      </w:r>
      <w:r>
        <w:rPr>
          <w:rFonts w:ascii="Myriad Pro" w:hAnsi="Myriad Pro"/>
          <w:sz w:val="26"/>
          <w:szCs w:val="26"/>
        </w:rPr>
        <w:t>.</w:t>
      </w:r>
    </w:p>
    <w:p w14:paraId="27B410E7" w14:textId="77777777" w:rsidR="000A096B" w:rsidRDefault="000A096B" w:rsidP="000A096B">
      <w:pPr>
        <w:spacing w:line="360" w:lineRule="auto"/>
        <w:rPr>
          <w:rFonts w:ascii="Myriad Pro" w:hAnsi="Myriad Pro"/>
        </w:rPr>
      </w:pPr>
    </w:p>
    <w:p w14:paraId="50319A3A" w14:textId="1DFA55A3" w:rsidR="00FA2EE8" w:rsidRPr="00340188" w:rsidRDefault="00FA2EE8" w:rsidP="000A096B">
      <w:pPr>
        <w:spacing w:line="360" w:lineRule="auto"/>
        <w:rPr>
          <w:rFonts w:ascii="Myriad Pro" w:hAnsi="Myriad Pro"/>
          <w:b/>
          <w:bCs/>
          <w:sz w:val="26"/>
          <w:szCs w:val="26"/>
        </w:rPr>
      </w:pPr>
      <w:r w:rsidRPr="00340188">
        <w:rPr>
          <w:rFonts w:ascii="Myriad Pro" w:hAnsi="Myriad Pro"/>
        </w:rPr>
        <w:t> </w:t>
      </w:r>
      <w:r w:rsidRPr="00340188">
        <w:rPr>
          <w:rFonts w:ascii="Myriad Pro" w:hAnsi="Myriad Pro"/>
          <w:b/>
          <w:bCs/>
          <w:sz w:val="26"/>
          <w:szCs w:val="26"/>
        </w:rPr>
        <w:t>ПОЗИЦИЯ ОРГАНА РЕГУЛИРОВАНИЯ</w:t>
      </w:r>
    </w:p>
    <w:p w14:paraId="19F68408" w14:textId="170657F0" w:rsidR="00FA2EE8" w:rsidRPr="00340188" w:rsidRDefault="00FA2EE8" w:rsidP="000A096B">
      <w:pPr>
        <w:spacing w:line="360" w:lineRule="auto"/>
        <w:ind w:firstLine="567"/>
        <w:jc w:val="both"/>
        <w:rPr>
          <w:rFonts w:ascii="Myriad Pro" w:hAnsi="Myriad Pro"/>
          <w:b/>
          <w:bCs/>
          <w:sz w:val="26"/>
          <w:szCs w:val="26"/>
        </w:rPr>
      </w:pPr>
      <w:r w:rsidRPr="00340188">
        <w:rPr>
          <w:rFonts w:ascii="Myriad Pro" w:hAnsi="Myriad Pro"/>
          <w:sz w:val="26"/>
          <w:szCs w:val="26"/>
        </w:rPr>
        <w:t xml:space="preserve">В соответствии с п. 2 ст. 23 Закона об электроэнергетике, п.37 Основ ценообразования </w:t>
      </w:r>
      <w:r w:rsidR="00393E59">
        <w:rPr>
          <w:rFonts w:ascii="Myriad Pro" w:hAnsi="Myriad Pro"/>
          <w:sz w:val="26"/>
          <w:szCs w:val="26"/>
        </w:rPr>
        <w:t>№ </w:t>
      </w:r>
      <w:r w:rsidRPr="00340188">
        <w:rPr>
          <w:rFonts w:ascii="Myriad Pro" w:hAnsi="Myriad Pro"/>
          <w:sz w:val="26"/>
          <w:szCs w:val="26"/>
        </w:rPr>
        <w:t xml:space="preserve"> 1178 и п. 42 Методических указаний </w:t>
      </w:r>
      <w:r w:rsidR="00393E59">
        <w:rPr>
          <w:rFonts w:ascii="Myriad Pro" w:hAnsi="Myriad Pro"/>
          <w:sz w:val="26"/>
          <w:szCs w:val="26"/>
        </w:rPr>
        <w:t>№ </w:t>
      </w:r>
      <w:r w:rsidRPr="00340188">
        <w:rPr>
          <w:rFonts w:ascii="Myriad Pro" w:hAnsi="Myriad Pro"/>
          <w:sz w:val="26"/>
          <w:szCs w:val="26"/>
        </w:rPr>
        <w:t xml:space="preserve"> 228-э Управлением по тарифам произведена корректировка неподконтрольных расходов.</w:t>
      </w:r>
    </w:p>
    <w:p w14:paraId="2133DC08" w14:textId="22D9BBD3" w:rsidR="00FA2EE8" w:rsidRPr="00340188" w:rsidRDefault="00FA2EE8" w:rsidP="000A096B">
      <w:pPr>
        <w:spacing w:line="360" w:lineRule="auto"/>
        <w:ind w:firstLine="567"/>
        <w:jc w:val="both"/>
        <w:rPr>
          <w:rFonts w:ascii="Myriad Pro" w:hAnsi="Myriad Pro"/>
          <w:bCs/>
          <w:sz w:val="26"/>
          <w:szCs w:val="26"/>
        </w:rPr>
      </w:pPr>
      <w:r w:rsidRPr="00340188">
        <w:rPr>
          <w:rFonts w:ascii="Myriad Pro" w:hAnsi="Myriad Pro"/>
          <w:bCs/>
          <w:sz w:val="26"/>
          <w:szCs w:val="26"/>
        </w:rPr>
        <w:t>Управлением по тарифам проведен анализ представленных материалов в рамках корректировка неподконтрольных расходов, исходя из фактических данных за 201</w:t>
      </w:r>
      <w:r w:rsidR="00340188">
        <w:rPr>
          <w:rFonts w:ascii="Myriad Pro" w:hAnsi="Myriad Pro"/>
          <w:bCs/>
          <w:sz w:val="26"/>
          <w:szCs w:val="26"/>
        </w:rPr>
        <w:t>6</w:t>
      </w:r>
      <w:r w:rsidRPr="00340188">
        <w:rPr>
          <w:rFonts w:ascii="Myriad Pro" w:hAnsi="Myriad Pro"/>
          <w:bCs/>
          <w:sz w:val="26"/>
          <w:szCs w:val="26"/>
        </w:rPr>
        <w:t xml:space="preserve"> год.</w:t>
      </w:r>
    </w:p>
    <w:p w14:paraId="5D8CF06D" w14:textId="4B941CDB" w:rsidR="00FA2EE8" w:rsidRPr="00340188" w:rsidRDefault="00FA2EE8" w:rsidP="00085709">
      <w:pPr>
        <w:spacing w:line="360" w:lineRule="auto"/>
        <w:ind w:firstLine="567"/>
        <w:jc w:val="both"/>
        <w:rPr>
          <w:rFonts w:ascii="Myriad Pro" w:hAnsi="Myriad Pro"/>
          <w:bCs/>
          <w:sz w:val="26"/>
          <w:szCs w:val="26"/>
        </w:rPr>
      </w:pPr>
      <w:r w:rsidRPr="00340188">
        <w:rPr>
          <w:rFonts w:ascii="Myriad Pro" w:hAnsi="Myriad Pro"/>
          <w:bCs/>
          <w:sz w:val="26"/>
          <w:szCs w:val="26"/>
        </w:rPr>
        <w:t>Приняты для расчета значения, а также общий итог корректировки приведены в таблице.</w:t>
      </w:r>
    </w:p>
    <w:tbl>
      <w:tblPr>
        <w:tblW w:w="9440" w:type="dxa"/>
        <w:tblLook w:val="04A0" w:firstRow="1" w:lastRow="0" w:firstColumn="1" w:lastColumn="0" w:noHBand="0" w:noVBand="1"/>
      </w:tblPr>
      <w:tblGrid>
        <w:gridCol w:w="3400"/>
        <w:gridCol w:w="1480"/>
        <w:gridCol w:w="1320"/>
        <w:gridCol w:w="1620"/>
        <w:gridCol w:w="1620"/>
      </w:tblGrid>
      <w:tr w:rsidR="00340188" w:rsidRPr="00340188" w14:paraId="355DBEE3" w14:textId="77777777" w:rsidTr="00D2629A">
        <w:trPr>
          <w:trHeight w:val="900"/>
          <w:tblHeader/>
        </w:trPr>
        <w:tc>
          <w:tcPr>
            <w:tcW w:w="340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40447B7" w14:textId="77777777" w:rsidR="00340188" w:rsidRPr="00340188" w:rsidRDefault="00340188" w:rsidP="00340188">
            <w:pPr>
              <w:jc w:val="center"/>
              <w:rPr>
                <w:rFonts w:ascii="Myriad Pro" w:hAnsi="Myriad Pro" w:cs="Tahoma"/>
                <w:color w:val="FFFFFF"/>
                <w:sz w:val="20"/>
                <w:szCs w:val="20"/>
              </w:rPr>
            </w:pPr>
            <w:r w:rsidRPr="00340188">
              <w:rPr>
                <w:rFonts w:ascii="Myriad Pro" w:hAnsi="Myriad Pro" w:cs="Tahoma"/>
                <w:color w:val="FFFFFF"/>
                <w:sz w:val="20"/>
                <w:szCs w:val="20"/>
              </w:rPr>
              <w:t>Наименование</w:t>
            </w:r>
          </w:p>
        </w:tc>
        <w:tc>
          <w:tcPr>
            <w:tcW w:w="148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3401956" w14:textId="77777777" w:rsidR="00340188" w:rsidRPr="00340188" w:rsidRDefault="00340188" w:rsidP="00340188">
            <w:pPr>
              <w:jc w:val="center"/>
              <w:rPr>
                <w:rFonts w:ascii="Myriad Pro" w:hAnsi="Myriad Pro" w:cs="Tahoma"/>
                <w:color w:val="FFFFFF"/>
                <w:sz w:val="20"/>
                <w:szCs w:val="20"/>
              </w:rPr>
            </w:pPr>
            <w:r w:rsidRPr="00340188">
              <w:rPr>
                <w:rFonts w:ascii="Myriad Pro" w:hAnsi="Myriad Pro" w:cs="Tahoma"/>
                <w:color w:val="FFFFFF"/>
                <w:sz w:val="20"/>
                <w:szCs w:val="20"/>
              </w:rPr>
              <w:t>Филиал</w:t>
            </w:r>
          </w:p>
        </w:tc>
        <w:tc>
          <w:tcPr>
            <w:tcW w:w="132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D18DA9F" w14:textId="77777777" w:rsidR="00340188" w:rsidRPr="00340188" w:rsidRDefault="00340188" w:rsidP="00340188">
            <w:pPr>
              <w:jc w:val="center"/>
              <w:rPr>
                <w:rFonts w:ascii="Myriad Pro" w:hAnsi="Myriad Pro" w:cs="Tahoma"/>
                <w:color w:val="FFFFFF"/>
                <w:sz w:val="20"/>
                <w:szCs w:val="20"/>
              </w:rPr>
            </w:pPr>
            <w:r w:rsidRPr="00340188">
              <w:rPr>
                <w:rFonts w:ascii="Myriad Pro" w:hAnsi="Myriad Pro" w:cs="Tahoma"/>
                <w:color w:val="FFFFFF"/>
                <w:sz w:val="20"/>
                <w:szCs w:val="20"/>
              </w:rPr>
              <w:t>Филиал, ИПЦ</w:t>
            </w:r>
          </w:p>
        </w:tc>
        <w:tc>
          <w:tcPr>
            <w:tcW w:w="162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87F2A2" w14:textId="77777777" w:rsidR="00340188" w:rsidRPr="00340188" w:rsidRDefault="00340188" w:rsidP="00340188">
            <w:pPr>
              <w:jc w:val="center"/>
              <w:rPr>
                <w:rFonts w:ascii="Myriad Pro" w:hAnsi="Myriad Pro" w:cs="Tahoma"/>
                <w:color w:val="FFFFFF"/>
                <w:sz w:val="20"/>
                <w:szCs w:val="20"/>
              </w:rPr>
            </w:pPr>
            <w:r w:rsidRPr="00340188">
              <w:rPr>
                <w:rFonts w:ascii="Myriad Pro" w:hAnsi="Myriad Pro" w:cs="Tahoma"/>
                <w:color w:val="FFFFFF"/>
                <w:sz w:val="20"/>
                <w:szCs w:val="20"/>
              </w:rPr>
              <w:t>Управление по тарифам 26.12.2017</w:t>
            </w:r>
          </w:p>
        </w:tc>
        <w:tc>
          <w:tcPr>
            <w:tcW w:w="162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407D8" w14:textId="77777777" w:rsidR="00340188" w:rsidRPr="00340188" w:rsidRDefault="00340188" w:rsidP="00340188">
            <w:pPr>
              <w:jc w:val="center"/>
              <w:rPr>
                <w:rFonts w:ascii="Myriad Pro" w:hAnsi="Myriad Pro" w:cs="Tahoma"/>
                <w:color w:val="FFFFFF"/>
                <w:sz w:val="20"/>
                <w:szCs w:val="20"/>
              </w:rPr>
            </w:pPr>
            <w:r w:rsidRPr="00340188">
              <w:rPr>
                <w:rFonts w:ascii="Myriad Pro" w:hAnsi="Myriad Pro" w:cs="Tahoma"/>
                <w:color w:val="FFFFFF"/>
                <w:sz w:val="20"/>
                <w:szCs w:val="20"/>
              </w:rPr>
              <w:t>Управление по тарифам 27.12.2018</w:t>
            </w:r>
          </w:p>
        </w:tc>
      </w:tr>
      <w:tr w:rsidR="00340188" w:rsidRPr="00340188" w14:paraId="1EEE01DA" w14:textId="77777777" w:rsidTr="00E13824">
        <w:trPr>
          <w:trHeight w:val="357"/>
        </w:trPr>
        <w:tc>
          <w:tcPr>
            <w:tcW w:w="3400"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870E700" w14:textId="77777777" w:rsidR="00340188" w:rsidRPr="00340188" w:rsidRDefault="00340188" w:rsidP="00340188">
            <w:pPr>
              <w:rPr>
                <w:rFonts w:ascii="Myriad Pro" w:hAnsi="Myriad Pro" w:cs="Tahoma"/>
                <w:b/>
                <w:bCs/>
                <w:sz w:val="20"/>
                <w:szCs w:val="20"/>
              </w:rPr>
            </w:pPr>
            <w:r w:rsidRPr="00340188">
              <w:rPr>
                <w:rFonts w:ascii="Myriad Pro" w:hAnsi="Myriad Pro" w:cs="Tahoma"/>
                <w:b/>
                <w:bCs/>
                <w:sz w:val="20"/>
                <w:szCs w:val="20"/>
              </w:rPr>
              <w:t>Компенсация неподконтрольных расходов, тыс.руб.</w:t>
            </w:r>
          </w:p>
        </w:tc>
        <w:tc>
          <w:tcPr>
            <w:tcW w:w="14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5AD15A" w14:textId="77777777" w:rsidR="00340188" w:rsidRPr="00E13824" w:rsidRDefault="00340188" w:rsidP="00E13824">
            <w:pPr>
              <w:jc w:val="center"/>
              <w:rPr>
                <w:rFonts w:ascii="Myriad Pro" w:hAnsi="Myriad Pro" w:cs="Tahoma"/>
                <w:sz w:val="20"/>
                <w:szCs w:val="20"/>
              </w:rPr>
            </w:pPr>
            <w:r w:rsidRPr="00E13824">
              <w:rPr>
                <w:rFonts w:ascii="Myriad Pro" w:hAnsi="Myriad Pro" w:cs="Tahoma"/>
                <w:sz w:val="20"/>
                <w:szCs w:val="20"/>
              </w:rPr>
              <w:t>42 543,80</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1E482F" w14:textId="77777777" w:rsidR="00340188" w:rsidRPr="00E13824" w:rsidRDefault="00340188" w:rsidP="00E13824">
            <w:pPr>
              <w:jc w:val="center"/>
              <w:rPr>
                <w:rFonts w:ascii="Myriad Pro" w:hAnsi="Myriad Pro" w:cs="Tahoma"/>
                <w:sz w:val="20"/>
                <w:szCs w:val="20"/>
              </w:rPr>
            </w:pPr>
            <w:r w:rsidRPr="00E13824">
              <w:rPr>
                <w:rFonts w:ascii="Myriad Pro" w:hAnsi="Myriad Pro" w:cs="Tahoma"/>
                <w:sz w:val="20"/>
                <w:szCs w:val="20"/>
              </w:rPr>
              <w:t>46 325,09</w:t>
            </w:r>
          </w:p>
        </w:tc>
        <w:tc>
          <w:tcPr>
            <w:tcW w:w="16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C3E86C" w14:textId="77777777" w:rsidR="00340188" w:rsidRPr="00E13824" w:rsidRDefault="00340188" w:rsidP="00E13824">
            <w:pPr>
              <w:jc w:val="center"/>
              <w:rPr>
                <w:rFonts w:ascii="Myriad Pro" w:hAnsi="Myriad Pro" w:cs="Tahoma"/>
                <w:sz w:val="20"/>
                <w:szCs w:val="20"/>
              </w:rPr>
            </w:pPr>
            <w:r w:rsidRPr="00E13824">
              <w:rPr>
                <w:rFonts w:ascii="Myriad Pro" w:hAnsi="Myriad Pro" w:cs="Tahoma"/>
                <w:sz w:val="20"/>
                <w:szCs w:val="20"/>
              </w:rPr>
              <w:t>-28 157,59</w:t>
            </w:r>
          </w:p>
        </w:tc>
        <w:tc>
          <w:tcPr>
            <w:tcW w:w="16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B85DA9" w14:textId="77777777" w:rsidR="00340188" w:rsidRPr="00E13824" w:rsidRDefault="00340188" w:rsidP="00E13824">
            <w:pPr>
              <w:jc w:val="center"/>
              <w:rPr>
                <w:rFonts w:ascii="Myriad Pro" w:hAnsi="Myriad Pro" w:cs="Tahoma"/>
                <w:sz w:val="20"/>
                <w:szCs w:val="20"/>
              </w:rPr>
            </w:pPr>
            <w:r w:rsidRPr="00E13824">
              <w:rPr>
                <w:rFonts w:ascii="Myriad Pro" w:hAnsi="Myriad Pro" w:cs="Tahoma"/>
                <w:sz w:val="20"/>
                <w:szCs w:val="20"/>
              </w:rPr>
              <w:t>-28 157,59</w:t>
            </w:r>
          </w:p>
        </w:tc>
      </w:tr>
      <w:tr w:rsidR="00340188" w:rsidRPr="00C53F1F" w14:paraId="3A2395F0" w14:textId="77777777" w:rsidTr="00E13824">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2BC9B96D" w14:textId="77777777" w:rsidR="00340188" w:rsidRPr="00C53F1F" w:rsidRDefault="00340188" w:rsidP="00C53F1F">
            <w:pPr>
              <w:jc w:val="right"/>
              <w:rPr>
                <w:rFonts w:ascii="Myriad Pro" w:hAnsi="Myriad Pro" w:cs="Tahoma"/>
                <w:i/>
                <w:iCs/>
                <w:sz w:val="20"/>
                <w:szCs w:val="20"/>
              </w:rPr>
            </w:pPr>
            <w:bookmarkStart w:id="62" w:name="_Toc52399986"/>
            <w:bookmarkStart w:id="63" w:name="_Toc52467808"/>
            <w:bookmarkStart w:id="64" w:name="_Toc52467877"/>
            <w:r w:rsidRPr="00C53F1F">
              <w:rPr>
                <w:rFonts w:ascii="Myriad Pro" w:hAnsi="Myriad Pro" w:cs="Tahoma"/>
                <w:i/>
                <w:iCs/>
                <w:sz w:val="20"/>
                <w:szCs w:val="20"/>
              </w:rPr>
              <w:t>Оплата услуг ФСК</w:t>
            </w:r>
            <w:bookmarkEnd w:id="62"/>
            <w:bookmarkEnd w:id="63"/>
            <w:bookmarkEnd w:id="64"/>
          </w:p>
        </w:tc>
        <w:tc>
          <w:tcPr>
            <w:tcW w:w="1480" w:type="dxa"/>
            <w:tcBorders>
              <w:top w:val="nil"/>
              <w:left w:val="nil"/>
              <w:bottom w:val="single" w:sz="4" w:space="0" w:color="auto"/>
              <w:right w:val="single" w:sz="4" w:space="0" w:color="auto"/>
            </w:tcBorders>
            <w:shd w:val="clear" w:color="auto" w:fill="auto"/>
            <w:noWrap/>
            <w:vAlign w:val="center"/>
            <w:hideMark/>
          </w:tcPr>
          <w:p w14:paraId="74DB4B08" w14:textId="77777777" w:rsidR="00340188" w:rsidRPr="00E13824" w:rsidRDefault="00340188" w:rsidP="00E13824">
            <w:pPr>
              <w:jc w:val="center"/>
              <w:rPr>
                <w:rFonts w:ascii="Myriad Pro" w:hAnsi="Myriad Pro" w:cs="Tahoma"/>
                <w:sz w:val="20"/>
                <w:szCs w:val="20"/>
              </w:rPr>
            </w:pPr>
            <w:bookmarkStart w:id="65" w:name="_Toc52399987"/>
            <w:bookmarkStart w:id="66" w:name="_Toc52467809"/>
            <w:bookmarkStart w:id="67" w:name="_Toc52467878"/>
            <w:r w:rsidRPr="00E13824">
              <w:rPr>
                <w:rFonts w:ascii="Myriad Pro" w:hAnsi="Myriad Pro" w:cs="Tahoma"/>
                <w:sz w:val="20"/>
                <w:szCs w:val="20"/>
              </w:rPr>
              <w:t>-158 338,50</w:t>
            </w:r>
            <w:bookmarkEnd w:id="65"/>
            <w:bookmarkEnd w:id="66"/>
            <w:bookmarkEnd w:id="67"/>
          </w:p>
        </w:tc>
        <w:tc>
          <w:tcPr>
            <w:tcW w:w="1320" w:type="dxa"/>
            <w:tcBorders>
              <w:top w:val="nil"/>
              <w:left w:val="nil"/>
              <w:bottom w:val="single" w:sz="4" w:space="0" w:color="auto"/>
              <w:right w:val="single" w:sz="4" w:space="0" w:color="auto"/>
            </w:tcBorders>
            <w:shd w:val="clear" w:color="auto" w:fill="auto"/>
            <w:noWrap/>
            <w:vAlign w:val="center"/>
            <w:hideMark/>
          </w:tcPr>
          <w:p w14:paraId="1BDA7A34" w14:textId="77777777" w:rsidR="00340188" w:rsidRPr="00E13824" w:rsidRDefault="00340188" w:rsidP="00E13824">
            <w:pPr>
              <w:jc w:val="center"/>
              <w:rPr>
                <w:rFonts w:ascii="Myriad Pro" w:hAnsi="Myriad Pro" w:cs="Tahoma"/>
                <w:sz w:val="20"/>
                <w:szCs w:val="20"/>
              </w:rPr>
            </w:pPr>
            <w:bookmarkStart w:id="68" w:name="_Toc52399988"/>
            <w:bookmarkStart w:id="69" w:name="_Toc52467810"/>
            <w:bookmarkStart w:id="70" w:name="_Toc52467879"/>
            <w:r w:rsidRPr="00E13824">
              <w:rPr>
                <w:rFonts w:ascii="Myriad Pro" w:hAnsi="Myriad Pro" w:cs="Tahoma"/>
                <w:sz w:val="20"/>
                <w:szCs w:val="20"/>
              </w:rPr>
              <w:t>-172 411,63</w:t>
            </w:r>
            <w:bookmarkEnd w:id="68"/>
            <w:bookmarkEnd w:id="69"/>
            <w:bookmarkEnd w:id="70"/>
          </w:p>
        </w:tc>
        <w:tc>
          <w:tcPr>
            <w:tcW w:w="1620" w:type="dxa"/>
            <w:tcBorders>
              <w:top w:val="nil"/>
              <w:left w:val="nil"/>
              <w:bottom w:val="single" w:sz="4" w:space="0" w:color="auto"/>
              <w:right w:val="single" w:sz="4" w:space="0" w:color="auto"/>
            </w:tcBorders>
            <w:shd w:val="clear" w:color="auto" w:fill="auto"/>
            <w:noWrap/>
            <w:vAlign w:val="center"/>
            <w:hideMark/>
          </w:tcPr>
          <w:p w14:paraId="278EDFF4" w14:textId="31874B47" w:rsidR="00340188" w:rsidRPr="00E13824" w:rsidRDefault="00340188" w:rsidP="00E13824">
            <w:pPr>
              <w:jc w:val="center"/>
              <w:rPr>
                <w:rFonts w:ascii="Myriad Pro" w:hAnsi="Myriad Pro" w:cs="Tahoma"/>
                <w:sz w:val="20"/>
                <w:szCs w:val="20"/>
              </w:rPr>
            </w:pPr>
            <w:bookmarkStart w:id="71" w:name="_Toc52399989"/>
            <w:bookmarkStart w:id="72" w:name="_Toc52467811"/>
            <w:bookmarkStart w:id="73" w:name="_Toc52467880"/>
            <w:r w:rsidRPr="00E13824">
              <w:rPr>
                <w:rFonts w:ascii="Myriad Pro" w:hAnsi="Myriad Pro" w:cs="Tahoma"/>
                <w:sz w:val="20"/>
                <w:szCs w:val="20"/>
              </w:rPr>
              <w:t>-           1 472,10</w:t>
            </w:r>
            <w:bookmarkEnd w:id="71"/>
            <w:bookmarkEnd w:id="72"/>
            <w:bookmarkEnd w:id="73"/>
          </w:p>
        </w:tc>
        <w:tc>
          <w:tcPr>
            <w:tcW w:w="1620" w:type="dxa"/>
            <w:tcBorders>
              <w:top w:val="nil"/>
              <w:left w:val="nil"/>
              <w:bottom w:val="single" w:sz="4" w:space="0" w:color="auto"/>
              <w:right w:val="single" w:sz="4" w:space="0" w:color="auto"/>
            </w:tcBorders>
            <w:shd w:val="clear" w:color="auto" w:fill="auto"/>
            <w:noWrap/>
            <w:vAlign w:val="center"/>
            <w:hideMark/>
          </w:tcPr>
          <w:p w14:paraId="2F325CEC" w14:textId="2E5FAE2C" w:rsidR="00340188" w:rsidRPr="00E13824" w:rsidRDefault="00340188" w:rsidP="00E13824">
            <w:pPr>
              <w:jc w:val="center"/>
              <w:rPr>
                <w:rFonts w:ascii="Myriad Pro" w:hAnsi="Myriad Pro" w:cs="Tahoma"/>
                <w:sz w:val="20"/>
                <w:szCs w:val="20"/>
              </w:rPr>
            </w:pPr>
            <w:bookmarkStart w:id="74" w:name="_Toc52399990"/>
            <w:bookmarkStart w:id="75" w:name="_Toc52467812"/>
            <w:bookmarkStart w:id="76" w:name="_Toc52467881"/>
            <w:r w:rsidRPr="00E13824">
              <w:rPr>
                <w:rFonts w:ascii="Myriad Pro" w:hAnsi="Myriad Pro" w:cs="Tahoma"/>
                <w:sz w:val="20"/>
                <w:szCs w:val="20"/>
              </w:rPr>
              <w:t>-           1 472,10</w:t>
            </w:r>
            <w:bookmarkEnd w:id="74"/>
            <w:bookmarkEnd w:id="75"/>
            <w:bookmarkEnd w:id="76"/>
          </w:p>
        </w:tc>
      </w:tr>
      <w:tr w:rsidR="00340188" w:rsidRPr="00C53F1F" w14:paraId="2B44D1ED" w14:textId="77777777" w:rsidTr="00E13824">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023BE79E" w14:textId="77777777" w:rsidR="00340188" w:rsidRPr="00C53F1F" w:rsidRDefault="00340188" w:rsidP="00C53F1F">
            <w:pPr>
              <w:jc w:val="right"/>
              <w:rPr>
                <w:rFonts w:ascii="Myriad Pro" w:hAnsi="Myriad Pro" w:cs="Tahoma"/>
                <w:i/>
                <w:iCs/>
                <w:sz w:val="20"/>
                <w:szCs w:val="20"/>
              </w:rPr>
            </w:pPr>
            <w:bookmarkStart w:id="77" w:name="_Toc52399991"/>
            <w:bookmarkStart w:id="78" w:name="_Toc52467813"/>
            <w:bookmarkStart w:id="79" w:name="_Toc52467882"/>
            <w:r w:rsidRPr="00C53F1F">
              <w:rPr>
                <w:rFonts w:ascii="Myriad Pro" w:hAnsi="Myriad Pro" w:cs="Tahoma"/>
                <w:i/>
                <w:iCs/>
                <w:sz w:val="20"/>
                <w:szCs w:val="20"/>
              </w:rPr>
              <w:t>Плата за Аренду и лизинг</w:t>
            </w:r>
            <w:bookmarkEnd w:id="77"/>
            <w:bookmarkEnd w:id="78"/>
            <w:bookmarkEnd w:id="79"/>
          </w:p>
        </w:tc>
        <w:tc>
          <w:tcPr>
            <w:tcW w:w="1480" w:type="dxa"/>
            <w:tcBorders>
              <w:top w:val="nil"/>
              <w:left w:val="nil"/>
              <w:bottom w:val="nil"/>
              <w:right w:val="nil"/>
            </w:tcBorders>
            <w:shd w:val="clear" w:color="auto" w:fill="auto"/>
            <w:noWrap/>
            <w:vAlign w:val="center"/>
            <w:hideMark/>
          </w:tcPr>
          <w:p w14:paraId="4F313A31" w14:textId="77777777" w:rsidR="00340188" w:rsidRPr="00E13824" w:rsidRDefault="00340188" w:rsidP="00E13824">
            <w:pPr>
              <w:jc w:val="center"/>
              <w:rPr>
                <w:rFonts w:ascii="Myriad Pro" w:hAnsi="Myriad Pro" w:cs="Tahoma"/>
                <w:sz w:val="20"/>
                <w:szCs w:val="20"/>
              </w:rPr>
            </w:pPr>
            <w:bookmarkStart w:id="80" w:name="_Toc52399992"/>
            <w:bookmarkStart w:id="81" w:name="_Toc52467814"/>
            <w:bookmarkStart w:id="82" w:name="_Toc52467883"/>
            <w:r w:rsidRPr="00E13824">
              <w:rPr>
                <w:rFonts w:ascii="Myriad Pro" w:hAnsi="Myriad Pro" w:cs="Tahoma"/>
                <w:sz w:val="20"/>
                <w:szCs w:val="20"/>
              </w:rPr>
              <w:t>9493,5</w:t>
            </w:r>
            <w:bookmarkEnd w:id="80"/>
            <w:bookmarkEnd w:id="81"/>
            <w:bookmarkEnd w:id="82"/>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24092" w14:textId="77777777" w:rsidR="00340188" w:rsidRPr="00E13824" w:rsidRDefault="00340188" w:rsidP="00E13824">
            <w:pPr>
              <w:jc w:val="center"/>
              <w:rPr>
                <w:rFonts w:ascii="Myriad Pro" w:hAnsi="Myriad Pro" w:cs="Tahoma"/>
                <w:sz w:val="20"/>
                <w:szCs w:val="20"/>
              </w:rPr>
            </w:pPr>
            <w:bookmarkStart w:id="83" w:name="_Toc52399993"/>
            <w:bookmarkStart w:id="84" w:name="_Toc52467815"/>
            <w:bookmarkStart w:id="85" w:name="_Toc52467884"/>
            <w:r w:rsidRPr="00E13824">
              <w:rPr>
                <w:rFonts w:ascii="Myriad Pro" w:hAnsi="Myriad Pro" w:cs="Tahoma"/>
                <w:sz w:val="20"/>
                <w:szCs w:val="20"/>
              </w:rPr>
              <w:t>10 337,28</w:t>
            </w:r>
            <w:bookmarkEnd w:id="83"/>
            <w:bookmarkEnd w:id="84"/>
            <w:bookmarkEnd w:id="85"/>
          </w:p>
        </w:tc>
        <w:tc>
          <w:tcPr>
            <w:tcW w:w="1620" w:type="dxa"/>
            <w:tcBorders>
              <w:top w:val="nil"/>
              <w:left w:val="nil"/>
              <w:bottom w:val="single" w:sz="4" w:space="0" w:color="auto"/>
              <w:right w:val="single" w:sz="4" w:space="0" w:color="auto"/>
            </w:tcBorders>
            <w:shd w:val="clear" w:color="auto" w:fill="auto"/>
            <w:noWrap/>
            <w:vAlign w:val="center"/>
            <w:hideMark/>
          </w:tcPr>
          <w:p w14:paraId="3BC3F88E" w14:textId="49F53641" w:rsidR="00340188" w:rsidRPr="00E13824" w:rsidRDefault="00340188" w:rsidP="00E13824">
            <w:pPr>
              <w:jc w:val="center"/>
              <w:rPr>
                <w:rFonts w:ascii="Myriad Pro" w:hAnsi="Myriad Pro" w:cs="Tahoma"/>
                <w:sz w:val="20"/>
                <w:szCs w:val="20"/>
              </w:rPr>
            </w:pPr>
            <w:bookmarkStart w:id="86" w:name="_Toc52399994"/>
            <w:bookmarkStart w:id="87" w:name="_Toc52467816"/>
            <w:bookmarkStart w:id="88" w:name="_Toc52467885"/>
            <w:r w:rsidRPr="00E13824">
              <w:rPr>
                <w:rFonts w:ascii="Myriad Pro" w:hAnsi="Myriad Pro" w:cs="Tahoma"/>
                <w:sz w:val="20"/>
                <w:szCs w:val="20"/>
              </w:rPr>
              <w:t>5 614,40</w:t>
            </w:r>
            <w:bookmarkEnd w:id="86"/>
            <w:bookmarkEnd w:id="87"/>
            <w:bookmarkEnd w:id="88"/>
          </w:p>
        </w:tc>
        <w:tc>
          <w:tcPr>
            <w:tcW w:w="1620" w:type="dxa"/>
            <w:tcBorders>
              <w:top w:val="nil"/>
              <w:left w:val="nil"/>
              <w:bottom w:val="single" w:sz="4" w:space="0" w:color="auto"/>
              <w:right w:val="single" w:sz="4" w:space="0" w:color="auto"/>
            </w:tcBorders>
            <w:shd w:val="clear" w:color="auto" w:fill="auto"/>
            <w:noWrap/>
            <w:vAlign w:val="center"/>
            <w:hideMark/>
          </w:tcPr>
          <w:p w14:paraId="68233F6B" w14:textId="6B3D3810" w:rsidR="00340188" w:rsidRPr="00E13824" w:rsidRDefault="00340188" w:rsidP="00E13824">
            <w:pPr>
              <w:jc w:val="center"/>
              <w:rPr>
                <w:rFonts w:ascii="Myriad Pro" w:hAnsi="Myriad Pro" w:cs="Tahoma"/>
                <w:sz w:val="20"/>
                <w:szCs w:val="20"/>
              </w:rPr>
            </w:pPr>
            <w:bookmarkStart w:id="89" w:name="_Toc52399995"/>
            <w:bookmarkStart w:id="90" w:name="_Toc52467817"/>
            <w:bookmarkStart w:id="91" w:name="_Toc52467886"/>
            <w:r w:rsidRPr="00E13824">
              <w:rPr>
                <w:rFonts w:ascii="Myriad Pro" w:hAnsi="Myriad Pro" w:cs="Tahoma"/>
                <w:sz w:val="20"/>
                <w:szCs w:val="20"/>
              </w:rPr>
              <w:t>5 614,40</w:t>
            </w:r>
            <w:bookmarkEnd w:id="89"/>
            <w:bookmarkEnd w:id="90"/>
            <w:bookmarkEnd w:id="91"/>
          </w:p>
        </w:tc>
      </w:tr>
      <w:tr w:rsidR="00340188" w:rsidRPr="00C53F1F" w14:paraId="63F85003" w14:textId="77777777" w:rsidTr="00E13824">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0A3633B6" w14:textId="77777777" w:rsidR="00340188" w:rsidRPr="00C53F1F" w:rsidRDefault="00340188" w:rsidP="00C53F1F">
            <w:pPr>
              <w:jc w:val="right"/>
              <w:rPr>
                <w:rFonts w:ascii="Myriad Pro" w:hAnsi="Myriad Pro" w:cs="Tahoma"/>
                <w:i/>
                <w:iCs/>
                <w:sz w:val="20"/>
                <w:szCs w:val="20"/>
              </w:rPr>
            </w:pPr>
            <w:bookmarkStart w:id="92" w:name="_Toc52399996"/>
            <w:bookmarkStart w:id="93" w:name="_Toc52467818"/>
            <w:bookmarkStart w:id="94" w:name="_Toc52467887"/>
            <w:r w:rsidRPr="00C53F1F">
              <w:rPr>
                <w:rFonts w:ascii="Myriad Pro" w:hAnsi="Myriad Pro" w:cs="Tahoma"/>
                <w:i/>
                <w:iCs/>
                <w:sz w:val="20"/>
                <w:szCs w:val="20"/>
              </w:rPr>
              <w:t>Налоги</w:t>
            </w:r>
            <w:bookmarkEnd w:id="92"/>
            <w:bookmarkEnd w:id="93"/>
            <w:bookmarkEnd w:id="94"/>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5C6A92F3" w14:textId="77777777" w:rsidR="00340188" w:rsidRPr="00E13824" w:rsidRDefault="00340188" w:rsidP="00E13824">
            <w:pPr>
              <w:jc w:val="center"/>
              <w:rPr>
                <w:rFonts w:ascii="Myriad Pro" w:hAnsi="Myriad Pro" w:cs="Tahoma"/>
                <w:sz w:val="20"/>
                <w:szCs w:val="20"/>
              </w:rPr>
            </w:pPr>
            <w:bookmarkStart w:id="95" w:name="_Toc52399997"/>
            <w:bookmarkStart w:id="96" w:name="_Toc52467819"/>
            <w:bookmarkStart w:id="97" w:name="_Toc52467888"/>
            <w:r w:rsidRPr="00E13824">
              <w:rPr>
                <w:rFonts w:ascii="Myriad Pro" w:hAnsi="Myriad Pro" w:cs="Tahoma"/>
                <w:sz w:val="20"/>
                <w:szCs w:val="20"/>
              </w:rPr>
              <w:t>19 172,20</w:t>
            </w:r>
            <w:bookmarkEnd w:id="95"/>
            <w:bookmarkEnd w:id="96"/>
            <w:bookmarkEnd w:id="97"/>
          </w:p>
        </w:tc>
        <w:tc>
          <w:tcPr>
            <w:tcW w:w="1320" w:type="dxa"/>
            <w:tcBorders>
              <w:top w:val="nil"/>
              <w:left w:val="nil"/>
              <w:bottom w:val="single" w:sz="4" w:space="0" w:color="auto"/>
              <w:right w:val="single" w:sz="4" w:space="0" w:color="auto"/>
            </w:tcBorders>
            <w:shd w:val="clear" w:color="auto" w:fill="auto"/>
            <w:noWrap/>
            <w:vAlign w:val="center"/>
            <w:hideMark/>
          </w:tcPr>
          <w:p w14:paraId="7F945934" w14:textId="77777777" w:rsidR="00340188" w:rsidRPr="00E13824" w:rsidRDefault="00340188" w:rsidP="00E13824">
            <w:pPr>
              <w:jc w:val="center"/>
              <w:rPr>
                <w:rFonts w:ascii="Myriad Pro" w:hAnsi="Myriad Pro" w:cs="Tahoma"/>
                <w:sz w:val="20"/>
                <w:szCs w:val="20"/>
              </w:rPr>
            </w:pPr>
            <w:bookmarkStart w:id="98" w:name="_Toc52399998"/>
            <w:bookmarkStart w:id="99" w:name="_Toc52467820"/>
            <w:bookmarkStart w:id="100" w:name="_Toc52467889"/>
            <w:r w:rsidRPr="00E13824">
              <w:rPr>
                <w:rFonts w:ascii="Myriad Pro" w:hAnsi="Myriad Pro" w:cs="Tahoma"/>
                <w:sz w:val="20"/>
                <w:szCs w:val="20"/>
              </w:rPr>
              <w:t>20 876,23</w:t>
            </w:r>
            <w:bookmarkEnd w:id="98"/>
            <w:bookmarkEnd w:id="99"/>
            <w:bookmarkEnd w:id="100"/>
          </w:p>
        </w:tc>
        <w:tc>
          <w:tcPr>
            <w:tcW w:w="1620" w:type="dxa"/>
            <w:tcBorders>
              <w:top w:val="nil"/>
              <w:left w:val="nil"/>
              <w:bottom w:val="single" w:sz="4" w:space="0" w:color="auto"/>
              <w:right w:val="single" w:sz="4" w:space="0" w:color="auto"/>
            </w:tcBorders>
            <w:shd w:val="clear" w:color="auto" w:fill="auto"/>
            <w:noWrap/>
            <w:vAlign w:val="center"/>
            <w:hideMark/>
          </w:tcPr>
          <w:p w14:paraId="792F136D" w14:textId="7B462757" w:rsidR="00340188" w:rsidRPr="00E13824" w:rsidRDefault="00340188" w:rsidP="00E13824">
            <w:pPr>
              <w:jc w:val="center"/>
              <w:rPr>
                <w:rFonts w:ascii="Myriad Pro" w:hAnsi="Myriad Pro" w:cs="Tahoma"/>
                <w:sz w:val="20"/>
                <w:szCs w:val="20"/>
              </w:rPr>
            </w:pPr>
            <w:bookmarkStart w:id="101" w:name="_Toc52399999"/>
            <w:bookmarkStart w:id="102" w:name="_Toc52467821"/>
            <w:bookmarkStart w:id="103" w:name="_Toc52467890"/>
            <w:r w:rsidRPr="00E13824">
              <w:rPr>
                <w:rFonts w:ascii="Myriad Pro" w:hAnsi="Myriad Pro" w:cs="Tahoma"/>
                <w:sz w:val="20"/>
                <w:szCs w:val="20"/>
              </w:rPr>
              <w:t>17 750,11</w:t>
            </w:r>
            <w:bookmarkEnd w:id="101"/>
            <w:bookmarkEnd w:id="102"/>
            <w:bookmarkEnd w:id="103"/>
          </w:p>
        </w:tc>
        <w:tc>
          <w:tcPr>
            <w:tcW w:w="1620" w:type="dxa"/>
            <w:tcBorders>
              <w:top w:val="nil"/>
              <w:left w:val="nil"/>
              <w:bottom w:val="single" w:sz="4" w:space="0" w:color="auto"/>
              <w:right w:val="single" w:sz="4" w:space="0" w:color="auto"/>
            </w:tcBorders>
            <w:shd w:val="clear" w:color="auto" w:fill="auto"/>
            <w:noWrap/>
            <w:vAlign w:val="center"/>
            <w:hideMark/>
          </w:tcPr>
          <w:p w14:paraId="1E094066" w14:textId="1B0BC609" w:rsidR="00340188" w:rsidRPr="00E13824" w:rsidRDefault="00340188" w:rsidP="00E13824">
            <w:pPr>
              <w:jc w:val="center"/>
              <w:rPr>
                <w:rFonts w:ascii="Myriad Pro" w:hAnsi="Myriad Pro" w:cs="Tahoma"/>
                <w:sz w:val="20"/>
                <w:szCs w:val="20"/>
              </w:rPr>
            </w:pPr>
            <w:bookmarkStart w:id="104" w:name="_Toc52400000"/>
            <w:bookmarkStart w:id="105" w:name="_Toc52467822"/>
            <w:bookmarkStart w:id="106" w:name="_Toc52467891"/>
            <w:r w:rsidRPr="00E13824">
              <w:rPr>
                <w:rFonts w:ascii="Myriad Pro" w:hAnsi="Myriad Pro" w:cs="Tahoma"/>
                <w:sz w:val="20"/>
                <w:szCs w:val="20"/>
              </w:rPr>
              <w:t>17 750,11</w:t>
            </w:r>
            <w:bookmarkEnd w:id="104"/>
            <w:bookmarkEnd w:id="105"/>
            <w:bookmarkEnd w:id="106"/>
          </w:p>
        </w:tc>
      </w:tr>
      <w:tr w:rsidR="00340188" w:rsidRPr="00C53F1F" w14:paraId="73FA99D5" w14:textId="77777777" w:rsidTr="00E13824">
        <w:trPr>
          <w:trHeight w:val="356"/>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48225D74" w14:textId="77777777" w:rsidR="00340188" w:rsidRPr="00C53F1F" w:rsidRDefault="00340188" w:rsidP="00C53F1F">
            <w:pPr>
              <w:jc w:val="right"/>
              <w:rPr>
                <w:rFonts w:ascii="Myriad Pro" w:hAnsi="Myriad Pro" w:cs="Tahoma"/>
                <w:i/>
                <w:iCs/>
                <w:sz w:val="20"/>
                <w:szCs w:val="20"/>
              </w:rPr>
            </w:pPr>
            <w:bookmarkStart w:id="107" w:name="_Toc52400001"/>
            <w:bookmarkStart w:id="108" w:name="_Toc52467823"/>
            <w:bookmarkStart w:id="109" w:name="_Toc52467892"/>
            <w:r w:rsidRPr="00C53F1F">
              <w:rPr>
                <w:rFonts w:ascii="Myriad Pro" w:hAnsi="Myriad Pro" w:cs="Tahoma"/>
                <w:i/>
                <w:iCs/>
                <w:sz w:val="20"/>
                <w:szCs w:val="20"/>
              </w:rPr>
              <w:t>Отчисления на социальные нужды</w:t>
            </w:r>
            <w:bookmarkEnd w:id="107"/>
            <w:bookmarkEnd w:id="108"/>
            <w:bookmarkEnd w:id="109"/>
          </w:p>
        </w:tc>
        <w:tc>
          <w:tcPr>
            <w:tcW w:w="1480" w:type="dxa"/>
            <w:tcBorders>
              <w:top w:val="nil"/>
              <w:left w:val="nil"/>
              <w:bottom w:val="single" w:sz="4" w:space="0" w:color="auto"/>
              <w:right w:val="single" w:sz="4" w:space="0" w:color="auto"/>
            </w:tcBorders>
            <w:shd w:val="clear" w:color="auto" w:fill="auto"/>
            <w:noWrap/>
            <w:vAlign w:val="center"/>
            <w:hideMark/>
          </w:tcPr>
          <w:p w14:paraId="6968073A" w14:textId="77777777" w:rsidR="00340188" w:rsidRPr="00E13824" w:rsidRDefault="00340188" w:rsidP="00E13824">
            <w:pPr>
              <w:jc w:val="center"/>
              <w:rPr>
                <w:rFonts w:ascii="Myriad Pro" w:hAnsi="Myriad Pro" w:cs="Tahoma"/>
                <w:sz w:val="20"/>
                <w:szCs w:val="20"/>
              </w:rPr>
            </w:pPr>
            <w:bookmarkStart w:id="110" w:name="_Toc52400002"/>
            <w:bookmarkStart w:id="111" w:name="_Toc52467824"/>
            <w:bookmarkStart w:id="112" w:name="_Toc52467893"/>
            <w:r w:rsidRPr="00E13824">
              <w:rPr>
                <w:rFonts w:ascii="Myriad Pro" w:hAnsi="Myriad Pro" w:cs="Tahoma"/>
                <w:sz w:val="20"/>
                <w:szCs w:val="20"/>
              </w:rPr>
              <w:t>54 889,00</w:t>
            </w:r>
            <w:bookmarkEnd w:id="110"/>
            <w:bookmarkEnd w:id="111"/>
            <w:bookmarkEnd w:id="112"/>
          </w:p>
        </w:tc>
        <w:tc>
          <w:tcPr>
            <w:tcW w:w="1320" w:type="dxa"/>
            <w:tcBorders>
              <w:top w:val="nil"/>
              <w:left w:val="nil"/>
              <w:bottom w:val="single" w:sz="4" w:space="0" w:color="auto"/>
              <w:right w:val="single" w:sz="4" w:space="0" w:color="auto"/>
            </w:tcBorders>
            <w:shd w:val="clear" w:color="auto" w:fill="auto"/>
            <w:noWrap/>
            <w:vAlign w:val="center"/>
            <w:hideMark/>
          </w:tcPr>
          <w:p w14:paraId="56EA1EF9" w14:textId="77777777" w:rsidR="00340188" w:rsidRPr="00E13824" w:rsidRDefault="00340188" w:rsidP="00E13824">
            <w:pPr>
              <w:jc w:val="center"/>
              <w:rPr>
                <w:rFonts w:ascii="Myriad Pro" w:hAnsi="Myriad Pro" w:cs="Tahoma"/>
                <w:sz w:val="20"/>
                <w:szCs w:val="20"/>
              </w:rPr>
            </w:pPr>
            <w:bookmarkStart w:id="113" w:name="_Toc52400003"/>
            <w:bookmarkStart w:id="114" w:name="_Toc52467825"/>
            <w:bookmarkStart w:id="115" w:name="_Toc52467894"/>
            <w:r w:rsidRPr="00E13824">
              <w:rPr>
                <w:rFonts w:ascii="Myriad Pro" w:hAnsi="Myriad Pro" w:cs="Tahoma"/>
                <w:sz w:val="20"/>
                <w:szCs w:val="20"/>
              </w:rPr>
              <w:t>59 767,53</w:t>
            </w:r>
            <w:bookmarkEnd w:id="113"/>
            <w:bookmarkEnd w:id="114"/>
            <w:bookmarkEnd w:id="115"/>
          </w:p>
        </w:tc>
        <w:tc>
          <w:tcPr>
            <w:tcW w:w="1620" w:type="dxa"/>
            <w:tcBorders>
              <w:top w:val="nil"/>
              <w:left w:val="nil"/>
              <w:bottom w:val="single" w:sz="4" w:space="0" w:color="auto"/>
              <w:right w:val="single" w:sz="4" w:space="0" w:color="auto"/>
            </w:tcBorders>
            <w:shd w:val="clear" w:color="auto" w:fill="auto"/>
            <w:noWrap/>
            <w:vAlign w:val="center"/>
            <w:hideMark/>
          </w:tcPr>
          <w:p w14:paraId="6EB32DAA" w14:textId="06EAC162" w:rsidR="00340188" w:rsidRPr="00E13824" w:rsidRDefault="00340188" w:rsidP="00E13824">
            <w:pPr>
              <w:jc w:val="center"/>
              <w:rPr>
                <w:rFonts w:ascii="Myriad Pro" w:hAnsi="Myriad Pro" w:cs="Tahoma"/>
                <w:sz w:val="20"/>
                <w:szCs w:val="20"/>
              </w:rPr>
            </w:pPr>
            <w:bookmarkStart w:id="116" w:name="_Toc52400004"/>
            <w:bookmarkStart w:id="117" w:name="_Toc52467826"/>
            <w:bookmarkStart w:id="118" w:name="_Toc52467895"/>
            <w:r w:rsidRPr="00E13824">
              <w:rPr>
                <w:rFonts w:ascii="Myriad Pro" w:hAnsi="Myriad Pro" w:cs="Tahoma"/>
                <w:sz w:val="20"/>
                <w:szCs w:val="20"/>
              </w:rPr>
              <w:t>40 528,36</w:t>
            </w:r>
            <w:bookmarkEnd w:id="116"/>
            <w:bookmarkEnd w:id="117"/>
            <w:bookmarkEnd w:id="118"/>
          </w:p>
        </w:tc>
        <w:tc>
          <w:tcPr>
            <w:tcW w:w="1620" w:type="dxa"/>
            <w:tcBorders>
              <w:top w:val="nil"/>
              <w:left w:val="nil"/>
              <w:bottom w:val="single" w:sz="4" w:space="0" w:color="auto"/>
              <w:right w:val="single" w:sz="4" w:space="0" w:color="auto"/>
            </w:tcBorders>
            <w:shd w:val="clear" w:color="auto" w:fill="auto"/>
            <w:noWrap/>
            <w:vAlign w:val="center"/>
            <w:hideMark/>
          </w:tcPr>
          <w:p w14:paraId="6AEBD295" w14:textId="5FABF334" w:rsidR="00340188" w:rsidRPr="00E13824" w:rsidRDefault="00340188" w:rsidP="00E13824">
            <w:pPr>
              <w:jc w:val="center"/>
              <w:rPr>
                <w:rFonts w:ascii="Myriad Pro" w:hAnsi="Myriad Pro" w:cs="Tahoma"/>
                <w:sz w:val="20"/>
                <w:szCs w:val="20"/>
              </w:rPr>
            </w:pPr>
            <w:bookmarkStart w:id="119" w:name="_Toc52400005"/>
            <w:bookmarkStart w:id="120" w:name="_Toc52467827"/>
            <w:bookmarkStart w:id="121" w:name="_Toc52467896"/>
            <w:r w:rsidRPr="00E13824">
              <w:rPr>
                <w:rFonts w:ascii="Myriad Pro" w:hAnsi="Myriad Pro" w:cs="Tahoma"/>
                <w:sz w:val="20"/>
                <w:szCs w:val="20"/>
              </w:rPr>
              <w:t>40 528,36</w:t>
            </w:r>
            <w:bookmarkEnd w:id="119"/>
            <w:bookmarkEnd w:id="120"/>
            <w:bookmarkEnd w:id="121"/>
          </w:p>
        </w:tc>
      </w:tr>
      <w:tr w:rsidR="00340188" w:rsidRPr="00C53F1F" w14:paraId="1790EFD6" w14:textId="77777777" w:rsidTr="00E13824">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6FEC7C62" w14:textId="77777777" w:rsidR="00340188" w:rsidRPr="00C53F1F" w:rsidRDefault="00340188" w:rsidP="00C53F1F">
            <w:pPr>
              <w:jc w:val="right"/>
              <w:rPr>
                <w:rFonts w:ascii="Myriad Pro" w:hAnsi="Myriad Pro" w:cs="Tahoma"/>
                <w:i/>
                <w:iCs/>
                <w:sz w:val="20"/>
                <w:szCs w:val="20"/>
              </w:rPr>
            </w:pPr>
            <w:bookmarkStart w:id="122" w:name="_Toc52400006"/>
            <w:bookmarkStart w:id="123" w:name="_Toc52467828"/>
            <w:bookmarkStart w:id="124" w:name="_Toc52467897"/>
            <w:r w:rsidRPr="00C53F1F">
              <w:rPr>
                <w:rFonts w:ascii="Myriad Pro" w:hAnsi="Myriad Pro" w:cs="Tahoma"/>
                <w:i/>
                <w:iCs/>
                <w:sz w:val="20"/>
                <w:szCs w:val="20"/>
              </w:rPr>
              <w:t>налог на прибыль</w:t>
            </w:r>
            <w:bookmarkEnd w:id="122"/>
            <w:bookmarkEnd w:id="123"/>
            <w:bookmarkEnd w:id="124"/>
          </w:p>
        </w:tc>
        <w:tc>
          <w:tcPr>
            <w:tcW w:w="1480" w:type="dxa"/>
            <w:tcBorders>
              <w:top w:val="nil"/>
              <w:left w:val="nil"/>
              <w:bottom w:val="single" w:sz="4" w:space="0" w:color="auto"/>
              <w:right w:val="single" w:sz="4" w:space="0" w:color="auto"/>
            </w:tcBorders>
            <w:shd w:val="clear" w:color="auto" w:fill="auto"/>
            <w:noWrap/>
            <w:vAlign w:val="center"/>
            <w:hideMark/>
          </w:tcPr>
          <w:p w14:paraId="5E6CAD1E" w14:textId="77777777" w:rsidR="00340188" w:rsidRPr="00E13824" w:rsidRDefault="00340188" w:rsidP="00E13824">
            <w:pPr>
              <w:jc w:val="center"/>
              <w:rPr>
                <w:rFonts w:ascii="Myriad Pro" w:hAnsi="Myriad Pro" w:cs="Tahoma"/>
                <w:sz w:val="20"/>
                <w:szCs w:val="20"/>
              </w:rPr>
            </w:pPr>
            <w:bookmarkStart w:id="125" w:name="_Toc52400007"/>
            <w:bookmarkStart w:id="126" w:name="_Toc52467829"/>
            <w:bookmarkStart w:id="127" w:name="_Toc52467898"/>
            <w:r w:rsidRPr="00E13824">
              <w:rPr>
                <w:rFonts w:ascii="Myriad Pro" w:hAnsi="Myriad Pro" w:cs="Tahoma"/>
                <w:sz w:val="20"/>
                <w:szCs w:val="20"/>
              </w:rPr>
              <w:t>-99 785,30</w:t>
            </w:r>
            <w:bookmarkEnd w:id="125"/>
            <w:bookmarkEnd w:id="126"/>
            <w:bookmarkEnd w:id="127"/>
          </w:p>
        </w:tc>
        <w:tc>
          <w:tcPr>
            <w:tcW w:w="1320" w:type="dxa"/>
            <w:tcBorders>
              <w:top w:val="nil"/>
              <w:left w:val="nil"/>
              <w:bottom w:val="single" w:sz="4" w:space="0" w:color="auto"/>
              <w:right w:val="single" w:sz="4" w:space="0" w:color="auto"/>
            </w:tcBorders>
            <w:shd w:val="clear" w:color="auto" w:fill="auto"/>
            <w:noWrap/>
            <w:vAlign w:val="center"/>
            <w:hideMark/>
          </w:tcPr>
          <w:p w14:paraId="0A3A38EF" w14:textId="77777777" w:rsidR="00340188" w:rsidRPr="00E13824" w:rsidRDefault="00340188" w:rsidP="00E13824">
            <w:pPr>
              <w:jc w:val="center"/>
              <w:rPr>
                <w:rFonts w:ascii="Myriad Pro" w:hAnsi="Myriad Pro" w:cs="Tahoma"/>
                <w:sz w:val="20"/>
                <w:szCs w:val="20"/>
              </w:rPr>
            </w:pPr>
            <w:bookmarkStart w:id="128" w:name="_Toc52400008"/>
            <w:bookmarkStart w:id="129" w:name="_Toc52467830"/>
            <w:bookmarkStart w:id="130" w:name="_Toc52467899"/>
            <w:r w:rsidRPr="00E13824">
              <w:rPr>
                <w:rFonts w:ascii="Myriad Pro" w:hAnsi="Myriad Pro" w:cs="Tahoma"/>
                <w:sz w:val="20"/>
                <w:szCs w:val="20"/>
              </w:rPr>
              <w:t>-108 654,22</w:t>
            </w:r>
            <w:bookmarkEnd w:id="128"/>
            <w:bookmarkEnd w:id="129"/>
            <w:bookmarkEnd w:id="130"/>
          </w:p>
        </w:tc>
        <w:tc>
          <w:tcPr>
            <w:tcW w:w="1620" w:type="dxa"/>
            <w:tcBorders>
              <w:top w:val="nil"/>
              <w:left w:val="nil"/>
              <w:bottom w:val="single" w:sz="4" w:space="0" w:color="auto"/>
              <w:right w:val="single" w:sz="4" w:space="0" w:color="auto"/>
            </w:tcBorders>
            <w:shd w:val="clear" w:color="auto" w:fill="auto"/>
            <w:noWrap/>
            <w:vAlign w:val="center"/>
            <w:hideMark/>
          </w:tcPr>
          <w:p w14:paraId="76A6E4EA" w14:textId="629DEAAE" w:rsidR="00340188" w:rsidRPr="00E13824" w:rsidRDefault="00340188" w:rsidP="00E13824">
            <w:pPr>
              <w:jc w:val="center"/>
              <w:rPr>
                <w:rFonts w:ascii="Myriad Pro" w:hAnsi="Myriad Pro" w:cs="Tahoma"/>
                <w:sz w:val="20"/>
                <w:szCs w:val="20"/>
              </w:rPr>
            </w:pPr>
            <w:bookmarkStart w:id="131" w:name="_Toc52400009"/>
            <w:bookmarkStart w:id="132" w:name="_Toc52467831"/>
            <w:bookmarkStart w:id="133" w:name="_Toc52467900"/>
            <w:r w:rsidRPr="00E13824">
              <w:rPr>
                <w:rFonts w:ascii="Myriad Pro" w:hAnsi="Myriad Pro" w:cs="Tahoma"/>
                <w:sz w:val="20"/>
                <w:szCs w:val="20"/>
              </w:rPr>
              <w:t>-         99 785,30</w:t>
            </w:r>
            <w:bookmarkEnd w:id="131"/>
            <w:bookmarkEnd w:id="132"/>
            <w:bookmarkEnd w:id="133"/>
          </w:p>
        </w:tc>
        <w:tc>
          <w:tcPr>
            <w:tcW w:w="1620" w:type="dxa"/>
            <w:tcBorders>
              <w:top w:val="nil"/>
              <w:left w:val="nil"/>
              <w:bottom w:val="single" w:sz="4" w:space="0" w:color="auto"/>
              <w:right w:val="single" w:sz="4" w:space="0" w:color="auto"/>
            </w:tcBorders>
            <w:shd w:val="clear" w:color="auto" w:fill="auto"/>
            <w:noWrap/>
            <w:vAlign w:val="center"/>
            <w:hideMark/>
          </w:tcPr>
          <w:p w14:paraId="7BA8D8C5" w14:textId="5F40F86A" w:rsidR="00340188" w:rsidRPr="00E13824" w:rsidRDefault="00340188" w:rsidP="00E13824">
            <w:pPr>
              <w:jc w:val="center"/>
              <w:rPr>
                <w:rFonts w:ascii="Myriad Pro" w:hAnsi="Myriad Pro" w:cs="Tahoma"/>
                <w:sz w:val="20"/>
                <w:szCs w:val="20"/>
              </w:rPr>
            </w:pPr>
            <w:bookmarkStart w:id="134" w:name="_Toc52400010"/>
            <w:bookmarkStart w:id="135" w:name="_Toc52467832"/>
            <w:bookmarkStart w:id="136" w:name="_Toc52467901"/>
            <w:r w:rsidRPr="00E13824">
              <w:rPr>
                <w:rFonts w:ascii="Myriad Pro" w:hAnsi="Myriad Pro" w:cs="Tahoma"/>
                <w:sz w:val="20"/>
                <w:szCs w:val="20"/>
              </w:rPr>
              <w:t>-         99 785,30</w:t>
            </w:r>
            <w:bookmarkEnd w:id="134"/>
            <w:bookmarkEnd w:id="135"/>
            <w:bookmarkEnd w:id="136"/>
          </w:p>
        </w:tc>
      </w:tr>
      <w:tr w:rsidR="00340188" w:rsidRPr="00C53F1F" w14:paraId="641DFC17" w14:textId="77777777" w:rsidTr="00E13824">
        <w:trPr>
          <w:trHeight w:val="3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2E4D985F" w14:textId="77777777" w:rsidR="00340188" w:rsidRPr="00C53F1F" w:rsidRDefault="00340188" w:rsidP="00C53F1F">
            <w:pPr>
              <w:jc w:val="right"/>
              <w:rPr>
                <w:rFonts w:ascii="Myriad Pro" w:hAnsi="Myriad Pro" w:cs="Tahoma"/>
                <w:i/>
                <w:iCs/>
                <w:sz w:val="20"/>
                <w:szCs w:val="20"/>
              </w:rPr>
            </w:pPr>
            <w:bookmarkStart w:id="137" w:name="_Toc52400011"/>
            <w:bookmarkStart w:id="138" w:name="_Toc52467833"/>
            <w:bookmarkStart w:id="139" w:name="_Toc52467902"/>
            <w:r w:rsidRPr="00C53F1F">
              <w:rPr>
                <w:rFonts w:ascii="Myriad Pro" w:hAnsi="Myriad Pro" w:cs="Tahoma"/>
                <w:i/>
                <w:iCs/>
                <w:sz w:val="20"/>
                <w:szCs w:val="20"/>
              </w:rPr>
              <w:t>ВД по ТП за 2015</w:t>
            </w:r>
            <w:bookmarkEnd w:id="137"/>
            <w:bookmarkEnd w:id="138"/>
            <w:bookmarkEnd w:id="139"/>
          </w:p>
        </w:tc>
        <w:tc>
          <w:tcPr>
            <w:tcW w:w="1480" w:type="dxa"/>
            <w:tcBorders>
              <w:top w:val="nil"/>
              <w:left w:val="nil"/>
              <w:bottom w:val="single" w:sz="4" w:space="0" w:color="auto"/>
              <w:right w:val="single" w:sz="4" w:space="0" w:color="auto"/>
            </w:tcBorders>
            <w:shd w:val="clear" w:color="auto" w:fill="auto"/>
            <w:noWrap/>
            <w:vAlign w:val="center"/>
            <w:hideMark/>
          </w:tcPr>
          <w:p w14:paraId="71DB2DC1" w14:textId="77777777" w:rsidR="00340188" w:rsidRPr="00E13824" w:rsidRDefault="00340188" w:rsidP="00E13824">
            <w:pPr>
              <w:jc w:val="center"/>
              <w:rPr>
                <w:rFonts w:ascii="Myriad Pro" w:hAnsi="Myriad Pro" w:cs="Tahoma"/>
                <w:sz w:val="20"/>
                <w:szCs w:val="20"/>
              </w:rPr>
            </w:pPr>
            <w:bookmarkStart w:id="140" w:name="_Toc52400012"/>
            <w:bookmarkStart w:id="141" w:name="_Toc52467834"/>
            <w:bookmarkStart w:id="142" w:name="_Toc52467903"/>
            <w:r w:rsidRPr="00E13824">
              <w:rPr>
                <w:rFonts w:ascii="Myriad Pro" w:hAnsi="Myriad Pro" w:cs="Tahoma"/>
                <w:sz w:val="20"/>
                <w:szCs w:val="20"/>
              </w:rPr>
              <w:t>94 970,40</w:t>
            </w:r>
            <w:bookmarkEnd w:id="140"/>
            <w:bookmarkEnd w:id="141"/>
            <w:bookmarkEnd w:id="142"/>
          </w:p>
        </w:tc>
        <w:tc>
          <w:tcPr>
            <w:tcW w:w="1320" w:type="dxa"/>
            <w:tcBorders>
              <w:top w:val="nil"/>
              <w:left w:val="nil"/>
              <w:bottom w:val="single" w:sz="4" w:space="0" w:color="auto"/>
              <w:right w:val="single" w:sz="4" w:space="0" w:color="auto"/>
            </w:tcBorders>
            <w:shd w:val="clear" w:color="auto" w:fill="auto"/>
            <w:noWrap/>
            <w:vAlign w:val="center"/>
            <w:hideMark/>
          </w:tcPr>
          <w:p w14:paraId="00773CA1" w14:textId="77777777" w:rsidR="00340188" w:rsidRPr="00E13824" w:rsidRDefault="00340188" w:rsidP="00E13824">
            <w:pPr>
              <w:jc w:val="center"/>
              <w:rPr>
                <w:rFonts w:ascii="Myriad Pro" w:hAnsi="Myriad Pro" w:cs="Tahoma"/>
                <w:sz w:val="20"/>
                <w:szCs w:val="20"/>
              </w:rPr>
            </w:pPr>
            <w:bookmarkStart w:id="143" w:name="_Toc52400013"/>
            <w:bookmarkStart w:id="144" w:name="_Toc52467835"/>
            <w:bookmarkStart w:id="145" w:name="_Toc52467904"/>
            <w:r w:rsidRPr="00E13824">
              <w:rPr>
                <w:rFonts w:ascii="Myriad Pro" w:hAnsi="Myriad Pro" w:cs="Tahoma"/>
                <w:sz w:val="20"/>
                <w:szCs w:val="20"/>
              </w:rPr>
              <w:t>103 411,37</w:t>
            </w:r>
            <w:bookmarkEnd w:id="143"/>
            <w:bookmarkEnd w:id="144"/>
            <w:bookmarkEnd w:id="145"/>
          </w:p>
        </w:tc>
        <w:tc>
          <w:tcPr>
            <w:tcW w:w="1620" w:type="dxa"/>
            <w:tcBorders>
              <w:top w:val="nil"/>
              <w:left w:val="nil"/>
              <w:bottom w:val="single" w:sz="4" w:space="0" w:color="auto"/>
              <w:right w:val="single" w:sz="4" w:space="0" w:color="auto"/>
            </w:tcBorders>
            <w:shd w:val="clear" w:color="auto" w:fill="auto"/>
            <w:noWrap/>
            <w:vAlign w:val="center"/>
            <w:hideMark/>
          </w:tcPr>
          <w:p w14:paraId="795D952C" w14:textId="6247C3D2" w:rsidR="00340188" w:rsidRPr="00E13824" w:rsidRDefault="00340188" w:rsidP="00E13824">
            <w:pPr>
              <w:jc w:val="center"/>
              <w:rPr>
                <w:rFonts w:ascii="Myriad Pro" w:hAnsi="Myriad Pro" w:cs="Tahoma"/>
                <w:sz w:val="20"/>
                <w:szCs w:val="20"/>
              </w:rPr>
            </w:pPr>
            <w:bookmarkStart w:id="146" w:name="_Toc52400014"/>
            <w:bookmarkStart w:id="147" w:name="_Toc52467836"/>
            <w:bookmarkStart w:id="148" w:name="_Toc52467905"/>
            <w:r w:rsidRPr="00E13824">
              <w:rPr>
                <w:rFonts w:ascii="Myriad Pro" w:hAnsi="Myriad Pro" w:cs="Tahoma"/>
                <w:sz w:val="20"/>
                <w:szCs w:val="20"/>
              </w:rPr>
              <w:t>9 206,94</w:t>
            </w:r>
            <w:bookmarkEnd w:id="146"/>
            <w:bookmarkEnd w:id="147"/>
            <w:bookmarkEnd w:id="148"/>
          </w:p>
        </w:tc>
        <w:tc>
          <w:tcPr>
            <w:tcW w:w="1620" w:type="dxa"/>
            <w:tcBorders>
              <w:top w:val="nil"/>
              <w:left w:val="nil"/>
              <w:bottom w:val="single" w:sz="4" w:space="0" w:color="auto"/>
              <w:right w:val="single" w:sz="4" w:space="0" w:color="auto"/>
            </w:tcBorders>
            <w:shd w:val="clear" w:color="auto" w:fill="auto"/>
            <w:noWrap/>
            <w:vAlign w:val="center"/>
            <w:hideMark/>
          </w:tcPr>
          <w:p w14:paraId="1630AB07" w14:textId="2F719B3E" w:rsidR="00340188" w:rsidRPr="00E13824" w:rsidRDefault="00340188" w:rsidP="00E13824">
            <w:pPr>
              <w:jc w:val="center"/>
              <w:rPr>
                <w:rFonts w:ascii="Myriad Pro" w:hAnsi="Myriad Pro" w:cs="Tahoma"/>
                <w:sz w:val="20"/>
                <w:szCs w:val="20"/>
              </w:rPr>
            </w:pPr>
            <w:bookmarkStart w:id="149" w:name="_Toc52400015"/>
            <w:bookmarkStart w:id="150" w:name="_Toc52467837"/>
            <w:bookmarkStart w:id="151" w:name="_Toc52467906"/>
            <w:r w:rsidRPr="00E13824">
              <w:rPr>
                <w:rFonts w:ascii="Myriad Pro" w:hAnsi="Myriad Pro" w:cs="Tahoma"/>
                <w:sz w:val="20"/>
                <w:szCs w:val="20"/>
              </w:rPr>
              <w:t>9 206,94</w:t>
            </w:r>
            <w:bookmarkEnd w:id="149"/>
            <w:bookmarkEnd w:id="150"/>
            <w:bookmarkEnd w:id="151"/>
          </w:p>
        </w:tc>
      </w:tr>
      <w:tr w:rsidR="00340188" w:rsidRPr="00C53F1F" w14:paraId="204A6BDE" w14:textId="77777777" w:rsidTr="00E13824">
        <w:trPr>
          <w:trHeight w:val="600"/>
        </w:trPr>
        <w:tc>
          <w:tcPr>
            <w:tcW w:w="3400" w:type="dxa"/>
            <w:tcBorders>
              <w:top w:val="nil"/>
              <w:left w:val="single" w:sz="4" w:space="0" w:color="auto"/>
              <w:bottom w:val="single" w:sz="4" w:space="0" w:color="auto"/>
              <w:right w:val="single" w:sz="4" w:space="0" w:color="auto"/>
            </w:tcBorders>
            <w:shd w:val="clear" w:color="auto" w:fill="auto"/>
            <w:vAlign w:val="bottom"/>
            <w:hideMark/>
          </w:tcPr>
          <w:p w14:paraId="6D5CE24F" w14:textId="77777777" w:rsidR="00340188" w:rsidRPr="00C53F1F" w:rsidRDefault="00340188" w:rsidP="00C53F1F">
            <w:pPr>
              <w:jc w:val="right"/>
              <w:rPr>
                <w:rFonts w:ascii="Myriad Pro" w:hAnsi="Myriad Pro" w:cs="Tahoma"/>
                <w:i/>
                <w:iCs/>
                <w:sz w:val="20"/>
                <w:szCs w:val="20"/>
              </w:rPr>
            </w:pPr>
            <w:bookmarkStart w:id="152" w:name="_Toc52400016"/>
            <w:bookmarkStart w:id="153" w:name="_Toc52467838"/>
            <w:bookmarkStart w:id="154" w:name="_Toc52467907"/>
            <w:r w:rsidRPr="00C53F1F">
              <w:rPr>
                <w:rFonts w:ascii="Myriad Pro" w:hAnsi="Myriad Pro" w:cs="Tahoma"/>
                <w:i/>
                <w:iCs/>
                <w:sz w:val="20"/>
                <w:szCs w:val="20"/>
              </w:rPr>
              <w:t>ВД по статье Управленческие расходы</w:t>
            </w:r>
            <w:bookmarkEnd w:id="152"/>
            <w:bookmarkEnd w:id="153"/>
            <w:bookmarkEnd w:id="154"/>
          </w:p>
        </w:tc>
        <w:tc>
          <w:tcPr>
            <w:tcW w:w="1480" w:type="dxa"/>
            <w:tcBorders>
              <w:top w:val="nil"/>
              <w:left w:val="nil"/>
              <w:bottom w:val="single" w:sz="4" w:space="0" w:color="auto"/>
              <w:right w:val="single" w:sz="4" w:space="0" w:color="auto"/>
            </w:tcBorders>
            <w:shd w:val="clear" w:color="auto" w:fill="auto"/>
            <w:noWrap/>
            <w:vAlign w:val="center"/>
            <w:hideMark/>
          </w:tcPr>
          <w:p w14:paraId="1F62D661" w14:textId="77777777" w:rsidR="00340188" w:rsidRPr="00E13824" w:rsidRDefault="00340188" w:rsidP="00E13824">
            <w:pPr>
              <w:jc w:val="center"/>
              <w:rPr>
                <w:rFonts w:ascii="Myriad Pro" w:hAnsi="Myriad Pro" w:cs="Tahoma"/>
                <w:sz w:val="20"/>
                <w:szCs w:val="20"/>
              </w:rPr>
            </w:pPr>
            <w:bookmarkStart w:id="155" w:name="_Toc52400017"/>
            <w:bookmarkStart w:id="156" w:name="_Toc52467839"/>
            <w:bookmarkStart w:id="157" w:name="_Toc52467908"/>
            <w:r w:rsidRPr="00E13824">
              <w:rPr>
                <w:rFonts w:ascii="Myriad Pro" w:hAnsi="Myriad Pro" w:cs="Tahoma"/>
                <w:sz w:val="20"/>
                <w:szCs w:val="20"/>
              </w:rPr>
              <w:t>122 142,50</w:t>
            </w:r>
            <w:bookmarkEnd w:id="155"/>
            <w:bookmarkEnd w:id="156"/>
            <w:bookmarkEnd w:id="157"/>
          </w:p>
        </w:tc>
        <w:tc>
          <w:tcPr>
            <w:tcW w:w="1320" w:type="dxa"/>
            <w:tcBorders>
              <w:top w:val="nil"/>
              <w:left w:val="nil"/>
              <w:bottom w:val="single" w:sz="4" w:space="0" w:color="auto"/>
              <w:right w:val="single" w:sz="4" w:space="0" w:color="auto"/>
            </w:tcBorders>
            <w:shd w:val="clear" w:color="auto" w:fill="auto"/>
            <w:noWrap/>
            <w:vAlign w:val="center"/>
            <w:hideMark/>
          </w:tcPr>
          <w:p w14:paraId="2DC70D73" w14:textId="77777777" w:rsidR="00340188" w:rsidRPr="00E13824" w:rsidRDefault="00340188" w:rsidP="00E13824">
            <w:pPr>
              <w:jc w:val="center"/>
              <w:rPr>
                <w:rFonts w:ascii="Myriad Pro" w:hAnsi="Myriad Pro" w:cs="Tahoma"/>
                <w:sz w:val="20"/>
                <w:szCs w:val="20"/>
              </w:rPr>
            </w:pPr>
            <w:bookmarkStart w:id="158" w:name="_Toc52400018"/>
            <w:bookmarkStart w:id="159" w:name="_Toc52467840"/>
            <w:bookmarkStart w:id="160" w:name="_Toc52467909"/>
            <w:r w:rsidRPr="00E13824">
              <w:rPr>
                <w:rFonts w:ascii="Myriad Pro" w:hAnsi="Myriad Pro" w:cs="Tahoma"/>
                <w:sz w:val="20"/>
                <w:szCs w:val="20"/>
              </w:rPr>
              <w:t>132 998,53</w:t>
            </w:r>
            <w:bookmarkEnd w:id="158"/>
            <w:bookmarkEnd w:id="159"/>
            <w:bookmarkEnd w:id="160"/>
          </w:p>
        </w:tc>
        <w:tc>
          <w:tcPr>
            <w:tcW w:w="1620" w:type="dxa"/>
            <w:tcBorders>
              <w:top w:val="nil"/>
              <w:left w:val="nil"/>
              <w:bottom w:val="single" w:sz="4" w:space="0" w:color="auto"/>
              <w:right w:val="single" w:sz="4" w:space="0" w:color="auto"/>
            </w:tcBorders>
            <w:shd w:val="clear" w:color="auto" w:fill="auto"/>
            <w:noWrap/>
            <w:vAlign w:val="center"/>
            <w:hideMark/>
          </w:tcPr>
          <w:p w14:paraId="485BAFD2" w14:textId="77777777" w:rsidR="00340188" w:rsidRPr="00E13824" w:rsidRDefault="00340188" w:rsidP="00E13824">
            <w:pPr>
              <w:jc w:val="center"/>
              <w:rPr>
                <w:rFonts w:ascii="Myriad Pro" w:hAnsi="Myriad Pro" w:cs="Tahoma"/>
                <w:sz w:val="20"/>
                <w:szCs w:val="20"/>
              </w:rPr>
            </w:pPr>
            <w:bookmarkStart w:id="161" w:name="_Toc52400019"/>
            <w:bookmarkStart w:id="162" w:name="_Toc52467841"/>
            <w:bookmarkStart w:id="163" w:name="_Toc52467910"/>
            <w:r w:rsidRPr="00E13824">
              <w:rPr>
                <w:rFonts w:ascii="Myriad Pro" w:hAnsi="Myriad Pro" w:cs="Tahoma"/>
                <w:sz w:val="20"/>
                <w:szCs w:val="20"/>
              </w:rPr>
              <w:t>0</w:t>
            </w:r>
            <w:bookmarkEnd w:id="161"/>
            <w:bookmarkEnd w:id="162"/>
            <w:bookmarkEnd w:id="163"/>
          </w:p>
        </w:tc>
        <w:tc>
          <w:tcPr>
            <w:tcW w:w="1620" w:type="dxa"/>
            <w:tcBorders>
              <w:top w:val="nil"/>
              <w:left w:val="nil"/>
              <w:bottom w:val="single" w:sz="4" w:space="0" w:color="auto"/>
              <w:right w:val="single" w:sz="4" w:space="0" w:color="auto"/>
            </w:tcBorders>
            <w:shd w:val="clear" w:color="auto" w:fill="auto"/>
            <w:noWrap/>
            <w:vAlign w:val="center"/>
            <w:hideMark/>
          </w:tcPr>
          <w:p w14:paraId="0074EA3A" w14:textId="77777777" w:rsidR="00340188" w:rsidRPr="00E13824" w:rsidRDefault="00340188" w:rsidP="00E13824">
            <w:pPr>
              <w:jc w:val="center"/>
              <w:rPr>
                <w:rFonts w:ascii="Myriad Pro" w:hAnsi="Myriad Pro" w:cs="Tahoma"/>
                <w:sz w:val="20"/>
                <w:szCs w:val="20"/>
              </w:rPr>
            </w:pPr>
            <w:bookmarkStart w:id="164" w:name="_Toc52400020"/>
            <w:bookmarkStart w:id="165" w:name="_Toc52467842"/>
            <w:bookmarkStart w:id="166" w:name="_Toc52467911"/>
            <w:r w:rsidRPr="00E13824">
              <w:rPr>
                <w:rFonts w:ascii="Myriad Pro" w:hAnsi="Myriad Pro" w:cs="Tahoma"/>
                <w:sz w:val="20"/>
                <w:szCs w:val="20"/>
              </w:rPr>
              <w:t>0</w:t>
            </w:r>
            <w:bookmarkEnd w:id="164"/>
            <w:bookmarkEnd w:id="165"/>
            <w:bookmarkEnd w:id="166"/>
          </w:p>
        </w:tc>
      </w:tr>
    </w:tbl>
    <w:p w14:paraId="0E7D3E73" w14:textId="1275DF40" w:rsidR="00FA2EE8" w:rsidRPr="00B2193E" w:rsidRDefault="00FA2EE8" w:rsidP="00C53F1F">
      <w:pPr>
        <w:spacing w:before="240" w:after="240"/>
        <w:rPr>
          <w:rFonts w:ascii="Myriad Pro" w:hAnsi="Myriad Pro"/>
          <w:b/>
          <w:bCs/>
          <w:i/>
          <w:iCs/>
          <w:sz w:val="26"/>
          <w:szCs w:val="26"/>
        </w:rPr>
      </w:pPr>
      <w:r w:rsidRPr="00B2193E">
        <w:rPr>
          <w:rFonts w:ascii="Myriad Pro" w:hAnsi="Myriad Pro"/>
          <w:b/>
          <w:bCs/>
          <w:i/>
          <w:iCs/>
          <w:sz w:val="26"/>
          <w:szCs w:val="26"/>
        </w:rPr>
        <w:t xml:space="preserve">Оплата услуг </w:t>
      </w:r>
      <w:r w:rsidR="00393E59">
        <w:rPr>
          <w:rFonts w:ascii="Myriad Pro" w:hAnsi="Myriad Pro"/>
          <w:b/>
          <w:bCs/>
          <w:i/>
          <w:iCs/>
          <w:sz w:val="26"/>
          <w:szCs w:val="26"/>
        </w:rPr>
        <w:t>ПАО </w:t>
      </w:r>
      <w:r w:rsidRPr="00B2193E">
        <w:rPr>
          <w:rFonts w:ascii="Myriad Pro" w:hAnsi="Myriad Pro"/>
          <w:b/>
          <w:bCs/>
          <w:i/>
          <w:iCs/>
          <w:sz w:val="26"/>
          <w:szCs w:val="26"/>
        </w:rPr>
        <w:t>«ФСК ЕЭС»</w:t>
      </w:r>
    </w:p>
    <w:p w14:paraId="0536DA46" w14:textId="42E6B578" w:rsidR="00FA2EE8" w:rsidRPr="00C53F1F" w:rsidRDefault="007145D2" w:rsidP="00085709">
      <w:pPr>
        <w:spacing w:after="240" w:line="360" w:lineRule="auto"/>
        <w:ind w:firstLine="567"/>
        <w:jc w:val="both"/>
        <w:rPr>
          <w:rFonts w:ascii="Myriad Pro" w:hAnsi="Myriad Pro"/>
          <w:sz w:val="26"/>
          <w:szCs w:val="26"/>
        </w:rPr>
      </w:pPr>
      <w:r w:rsidRPr="00C53F1F">
        <w:rPr>
          <w:rFonts w:ascii="Myriad Pro" w:hAnsi="Myriad Pro"/>
          <w:sz w:val="26"/>
          <w:szCs w:val="26"/>
        </w:rPr>
        <w:t xml:space="preserve">В тарифах на услуги по передаче электрической энергии на 2016 год, учтены расходы </w:t>
      </w:r>
      <w:r w:rsidR="00393E59">
        <w:rPr>
          <w:rFonts w:ascii="Myriad Pro" w:hAnsi="Myriad Pro"/>
          <w:sz w:val="26"/>
          <w:szCs w:val="26"/>
        </w:rPr>
        <w:t>ПАО </w:t>
      </w:r>
      <w:r w:rsidRPr="00C53F1F">
        <w:rPr>
          <w:rFonts w:ascii="Myriad Pro" w:hAnsi="Myriad Pro"/>
          <w:sz w:val="26"/>
          <w:szCs w:val="26"/>
        </w:rPr>
        <w:t xml:space="preserve">«ФСК ЕЭС» в размере 1 089 086,4 тыс. руб.. Фактические расходы составили 1 087 614,29 </w:t>
      </w:r>
      <w:r w:rsidR="00C7767A" w:rsidRPr="00C53F1F">
        <w:rPr>
          <w:rFonts w:ascii="Myriad Pro" w:hAnsi="Myriad Pro"/>
          <w:sz w:val="26"/>
          <w:szCs w:val="26"/>
        </w:rPr>
        <w:t>т</w:t>
      </w:r>
      <w:r w:rsidRPr="00C53F1F">
        <w:rPr>
          <w:rFonts w:ascii="Myriad Pro" w:hAnsi="Myriad Pro"/>
          <w:sz w:val="26"/>
          <w:szCs w:val="26"/>
        </w:rPr>
        <w:t xml:space="preserve">ыс. руб. Экономия расходов на содержание сетей </w:t>
      </w:r>
      <w:r w:rsidR="00393E59">
        <w:rPr>
          <w:rFonts w:ascii="Myriad Pro" w:hAnsi="Myriad Pro"/>
          <w:sz w:val="26"/>
          <w:szCs w:val="26"/>
        </w:rPr>
        <w:lastRenderedPageBreak/>
        <w:t>ПАО </w:t>
      </w:r>
      <w:r w:rsidRPr="00C53F1F">
        <w:rPr>
          <w:rFonts w:ascii="Myriad Pro" w:hAnsi="Myriad Pro"/>
          <w:sz w:val="26"/>
          <w:szCs w:val="26"/>
        </w:rPr>
        <w:t>«ФСК ЕЭС» сложилась в связи со снижением объема покупки потерь. Экономия</w:t>
      </w:r>
      <w:r w:rsidR="00BB46EC">
        <w:rPr>
          <w:rFonts w:ascii="Myriad Pro" w:hAnsi="Myriad Pro"/>
          <w:sz w:val="26"/>
          <w:szCs w:val="26"/>
        </w:rPr>
        <w:t>,</w:t>
      </w:r>
      <w:r w:rsidRPr="00C53F1F">
        <w:rPr>
          <w:rFonts w:ascii="Myriad Pro" w:hAnsi="Myriad Pro"/>
          <w:sz w:val="26"/>
          <w:szCs w:val="26"/>
        </w:rPr>
        <w:t xml:space="preserve"> подлежащая исключению из необходимой валовой выручки, по данной статье, составила 1 472,1 тыс. руб</w:t>
      </w:r>
      <w:r w:rsidR="00FA2EE8" w:rsidRPr="00C53F1F">
        <w:rPr>
          <w:rFonts w:ascii="Myriad Pro" w:eastAsia="Calibri" w:hAnsi="Myriad Pro"/>
          <w:sz w:val="26"/>
          <w:szCs w:val="26"/>
        </w:rPr>
        <w:t>.</w:t>
      </w:r>
    </w:p>
    <w:p w14:paraId="24607198" w14:textId="77777777" w:rsidR="00FA2EE8" w:rsidRPr="00B2193E" w:rsidRDefault="00FA2EE8" w:rsidP="00C53F1F">
      <w:pPr>
        <w:spacing w:before="240" w:after="240"/>
        <w:rPr>
          <w:rFonts w:ascii="Myriad Pro" w:hAnsi="Myriad Pro"/>
          <w:b/>
          <w:bCs/>
          <w:i/>
          <w:iCs/>
          <w:sz w:val="26"/>
          <w:szCs w:val="26"/>
        </w:rPr>
      </w:pPr>
      <w:r w:rsidRPr="00B2193E">
        <w:rPr>
          <w:rFonts w:ascii="Myriad Pro" w:hAnsi="Myriad Pro"/>
          <w:b/>
          <w:bCs/>
          <w:i/>
          <w:iCs/>
          <w:sz w:val="26"/>
          <w:szCs w:val="26"/>
        </w:rPr>
        <w:t>Плата за аренду имущества и лизинг</w:t>
      </w:r>
    </w:p>
    <w:p w14:paraId="1436CC8C" w14:textId="6D44028C" w:rsidR="007145D2" w:rsidRPr="007145D2" w:rsidRDefault="007145D2" w:rsidP="007145D2">
      <w:pPr>
        <w:spacing w:line="360" w:lineRule="auto"/>
        <w:ind w:firstLine="702"/>
        <w:jc w:val="both"/>
        <w:rPr>
          <w:rFonts w:ascii="Myriad Pro" w:hAnsi="Myriad Pro"/>
          <w:sz w:val="26"/>
          <w:szCs w:val="26"/>
        </w:rPr>
      </w:pPr>
      <w:r w:rsidRPr="007145D2">
        <w:rPr>
          <w:rFonts w:ascii="Myriad Pro" w:hAnsi="Myriad Pro"/>
          <w:sz w:val="26"/>
          <w:szCs w:val="26"/>
        </w:rPr>
        <w:t xml:space="preserve">Филиал </w:t>
      </w:r>
      <w:r w:rsidR="00393E59">
        <w:rPr>
          <w:rFonts w:ascii="Myriad Pro" w:hAnsi="Myriad Pro"/>
          <w:sz w:val="26"/>
          <w:szCs w:val="26"/>
        </w:rPr>
        <w:t>ПАО </w:t>
      </w:r>
      <w:r w:rsidRPr="007145D2">
        <w:rPr>
          <w:rFonts w:ascii="Myriad Pro" w:hAnsi="Myriad Pro"/>
          <w:sz w:val="26"/>
          <w:szCs w:val="26"/>
        </w:rPr>
        <w:t>«МРСК Сибири»</w:t>
      </w:r>
      <w:r w:rsidR="00FA5D5A">
        <w:rPr>
          <w:rFonts w:ascii="Myriad Pro" w:hAnsi="Myriad Pro"/>
          <w:sz w:val="26"/>
          <w:szCs w:val="26"/>
        </w:rPr>
        <w:t xml:space="preserve"> </w:t>
      </w:r>
      <w:r w:rsidRPr="007145D2">
        <w:rPr>
          <w:rFonts w:ascii="Myriad Pro" w:hAnsi="Myriad Pro"/>
          <w:sz w:val="26"/>
          <w:szCs w:val="26"/>
        </w:rPr>
        <w:t>-</w:t>
      </w:r>
      <w:r w:rsidR="00FA5D5A">
        <w:rPr>
          <w:rFonts w:ascii="Myriad Pro" w:hAnsi="Myriad Pro"/>
          <w:sz w:val="26"/>
          <w:szCs w:val="26"/>
        </w:rPr>
        <w:t xml:space="preserve"> «</w:t>
      </w:r>
      <w:r w:rsidRPr="007145D2">
        <w:rPr>
          <w:rFonts w:ascii="Myriad Pro" w:hAnsi="Myriad Pro"/>
          <w:sz w:val="26"/>
          <w:szCs w:val="26"/>
        </w:rPr>
        <w:t xml:space="preserve">Алтайэнерго» по данной статье на 2018 год  заявлены недополученные расходы в размере 9 493,5 тыс. руб. </w:t>
      </w:r>
    </w:p>
    <w:p w14:paraId="1551DDBF" w14:textId="77777777" w:rsidR="007145D2" w:rsidRPr="007145D2" w:rsidRDefault="007145D2" w:rsidP="007145D2">
      <w:pPr>
        <w:ind w:firstLine="702"/>
        <w:jc w:val="right"/>
        <w:rPr>
          <w:rFonts w:ascii="Myriad Pro" w:hAnsi="Myriad Pro"/>
          <w:sz w:val="26"/>
          <w:szCs w:val="26"/>
        </w:rPr>
      </w:pPr>
      <w:r w:rsidRPr="007145D2">
        <w:rPr>
          <w:rFonts w:ascii="Myriad Pro" w:hAnsi="Myriad Pro"/>
          <w:sz w:val="26"/>
          <w:szCs w:val="26"/>
        </w:rPr>
        <w:t>тыс.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2832"/>
        <w:gridCol w:w="1518"/>
        <w:gridCol w:w="1339"/>
        <w:gridCol w:w="1404"/>
        <w:gridCol w:w="1708"/>
      </w:tblGrid>
      <w:tr w:rsidR="007145D2" w:rsidRPr="007145D2" w14:paraId="011920EF" w14:textId="77777777" w:rsidTr="000F3333">
        <w:tc>
          <w:tcPr>
            <w:tcW w:w="65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0B4956C" w14:textId="63395A6A" w:rsidR="007145D2" w:rsidRPr="000F3333" w:rsidRDefault="00393E59" w:rsidP="000F3333">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7145D2" w:rsidRPr="000F3333">
              <w:rPr>
                <w:rFonts w:ascii="Myriad Pro" w:hAnsi="Myriad Pro"/>
                <w:color w:val="FFFFFF" w:themeColor="background1"/>
                <w:sz w:val="20"/>
                <w:szCs w:val="20"/>
              </w:rPr>
              <w:t xml:space="preserve"> п/п</w:t>
            </w:r>
          </w:p>
        </w:tc>
        <w:tc>
          <w:tcPr>
            <w:tcW w:w="295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AD50A15" w14:textId="77777777" w:rsidR="007145D2" w:rsidRPr="000F3333" w:rsidRDefault="007145D2" w:rsidP="000F3333">
            <w:pPr>
              <w:jc w:val="center"/>
              <w:rPr>
                <w:rFonts w:ascii="Myriad Pro" w:hAnsi="Myriad Pro"/>
                <w:color w:val="FFFFFF" w:themeColor="background1"/>
                <w:sz w:val="20"/>
                <w:szCs w:val="20"/>
              </w:rPr>
            </w:pPr>
            <w:r w:rsidRPr="000F3333">
              <w:rPr>
                <w:rFonts w:ascii="Myriad Pro" w:hAnsi="Myriad Pro"/>
                <w:color w:val="FFFFFF" w:themeColor="background1"/>
                <w:sz w:val="20"/>
                <w:szCs w:val="20"/>
              </w:rPr>
              <w:t>Статья затрат</w:t>
            </w:r>
          </w:p>
        </w:tc>
        <w:tc>
          <w:tcPr>
            <w:tcW w:w="4311"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9F083CC" w14:textId="77777777" w:rsidR="007145D2" w:rsidRPr="000F3333" w:rsidRDefault="007145D2" w:rsidP="000F3333">
            <w:pPr>
              <w:jc w:val="center"/>
              <w:rPr>
                <w:rFonts w:ascii="Myriad Pro" w:hAnsi="Myriad Pro"/>
                <w:color w:val="FFFFFF" w:themeColor="background1"/>
                <w:sz w:val="20"/>
                <w:szCs w:val="20"/>
              </w:rPr>
            </w:pPr>
            <w:r w:rsidRPr="000F3333">
              <w:rPr>
                <w:rFonts w:ascii="Myriad Pro" w:hAnsi="Myriad Pro"/>
                <w:color w:val="FFFFFF" w:themeColor="background1"/>
                <w:sz w:val="20"/>
                <w:szCs w:val="20"/>
              </w:rPr>
              <w:t>2016 год</w:t>
            </w:r>
          </w:p>
        </w:tc>
        <w:tc>
          <w:tcPr>
            <w:tcW w:w="1653" w:type="dxa"/>
            <w:vMerge w:val="restart"/>
            <w:tcBorders>
              <w:left w:val="single" w:sz="4" w:space="0" w:color="FFFFFF" w:themeColor="background1"/>
            </w:tcBorders>
            <w:shd w:val="clear" w:color="auto" w:fill="4F6228" w:themeFill="accent3" w:themeFillShade="80"/>
            <w:vAlign w:val="center"/>
          </w:tcPr>
          <w:p w14:paraId="2AFD08FB" w14:textId="77777777" w:rsidR="007145D2" w:rsidRPr="000F3333" w:rsidRDefault="007145D2" w:rsidP="000F3333">
            <w:pPr>
              <w:jc w:val="center"/>
              <w:rPr>
                <w:rFonts w:ascii="Myriad Pro" w:hAnsi="Myriad Pro"/>
                <w:color w:val="FFFFFF" w:themeColor="background1"/>
                <w:sz w:val="20"/>
                <w:szCs w:val="20"/>
              </w:rPr>
            </w:pPr>
            <w:r w:rsidRPr="000F3333">
              <w:rPr>
                <w:rFonts w:ascii="Myriad Pro" w:hAnsi="Myriad Pro"/>
                <w:color w:val="FFFFFF" w:themeColor="background1"/>
                <w:sz w:val="20"/>
                <w:szCs w:val="20"/>
              </w:rPr>
              <w:t>Выпадающие</w:t>
            </w:r>
          </w:p>
          <w:p w14:paraId="484E5B80" w14:textId="77777777" w:rsidR="007145D2" w:rsidRPr="007145D2" w:rsidRDefault="007145D2" w:rsidP="000F3333">
            <w:pPr>
              <w:jc w:val="center"/>
              <w:rPr>
                <w:rFonts w:ascii="Myriad Pro" w:hAnsi="Myriad Pro"/>
                <w:sz w:val="20"/>
                <w:szCs w:val="20"/>
              </w:rPr>
            </w:pPr>
            <w:r w:rsidRPr="000F3333">
              <w:rPr>
                <w:rFonts w:ascii="Myriad Pro" w:hAnsi="Myriad Pro"/>
                <w:color w:val="FFFFFF" w:themeColor="background1"/>
                <w:sz w:val="20"/>
                <w:szCs w:val="20"/>
              </w:rPr>
              <w:t>доходы/излишне полученные</w:t>
            </w:r>
          </w:p>
        </w:tc>
      </w:tr>
      <w:tr w:rsidR="007145D2" w:rsidRPr="007145D2" w14:paraId="393CD840" w14:textId="77777777" w:rsidTr="000F3333">
        <w:tc>
          <w:tcPr>
            <w:tcW w:w="65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C1125B9" w14:textId="77777777" w:rsidR="007145D2" w:rsidRPr="000F3333" w:rsidRDefault="007145D2" w:rsidP="000F3333">
            <w:pPr>
              <w:jc w:val="center"/>
              <w:rPr>
                <w:rFonts w:ascii="Myriad Pro" w:hAnsi="Myriad Pro"/>
                <w:color w:val="FFFFFF" w:themeColor="background1"/>
                <w:sz w:val="20"/>
                <w:szCs w:val="20"/>
                <w:highlight w:val="yellow"/>
              </w:rPr>
            </w:pPr>
          </w:p>
        </w:tc>
        <w:tc>
          <w:tcPr>
            <w:tcW w:w="295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8E10D2F" w14:textId="77777777" w:rsidR="007145D2" w:rsidRPr="000F3333" w:rsidRDefault="007145D2" w:rsidP="000F3333">
            <w:pPr>
              <w:jc w:val="center"/>
              <w:rPr>
                <w:rFonts w:ascii="Myriad Pro" w:hAnsi="Myriad Pro"/>
                <w:color w:val="FFFFFF" w:themeColor="background1"/>
                <w:sz w:val="20"/>
                <w:szCs w:val="20"/>
                <w:highlight w:val="yellow"/>
              </w:rPr>
            </w:pPr>
          </w:p>
        </w:tc>
        <w:tc>
          <w:tcPr>
            <w:tcW w:w="153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CC3CDB7" w14:textId="77777777" w:rsidR="007145D2" w:rsidRPr="000F3333" w:rsidRDefault="007145D2" w:rsidP="000F3333">
            <w:pPr>
              <w:jc w:val="center"/>
              <w:rPr>
                <w:rFonts w:ascii="Myriad Pro" w:hAnsi="Myriad Pro"/>
                <w:bCs/>
                <w:color w:val="FFFFFF" w:themeColor="background1"/>
                <w:sz w:val="20"/>
                <w:szCs w:val="20"/>
              </w:rPr>
            </w:pPr>
            <w:r w:rsidRPr="000F3333">
              <w:rPr>
                <w:rFonts w:ascii="Myriad Pro" w:hAnsi="Myriad Pro"/>
                <w:bCs/>
                <w:color w:val="FFFFFF" w:themeColor="background1"/>
                <w:sz w:val="20"/>
                <w:szCs w:val="20"/>
              </w:rPr>
              <w:t>Принято управлением на 2016 год</w:t>
            </w:r>
          </w:p>
        </w:tc>
        <w:tc>
          <w:tcPr>
            <w:tcW w:w="137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EB7D93F" w14:textId="77777777" w:rsidR="007145D2" w:rsidRPr="000F3333" w:rsidRDefault="007145D2" w:rsidP="000F3333">
            <w:pPr>
              <w:jc w:val="center"/>
              <w:rPr>
                <w:rFonts w:ascii="Myriad Pro" w:hAnsi="Myriad Pro"/>
                <w:color w:val="FFFFFF" w:themeColor="background1"/>
                <w:sz w:val="20"/>
                <w:szCs w:val="20"/>
              </w:rPr>
            </w:pPr>
            <w:r w:rsidRPr="000F3333">
              <w:rPr>
                <w:rFonts w:ascii="Myriad Pro" w:hAnsi="Myriad Pro"/>
                <w:bCs/>
                <w:color w:val="FFFFFF" w:themeColor="background1"/>
                <w:sz w:val="20"/>
                <w:szCs w:val="20"/>
              </w:rPr>
              <w:t>Заявлено за 2016 год</w:t>
            </w:r>
          </w:p>
        </w:tc>
        <w:tc>
          <w:tcPr>
            <w:tcW w:w="140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611CA" w14:textId="77777777" w:rsidR="007145D2" w:rsidRPr="000F3333" w:rsidRDefault="007145D2" w:rsidP="000F3333">
            <w:pPr>
              <w:jc w:val="center"/>
              <w:rPr>
                <w:rFonts w:ascii="Myriad Pro" w:hAnsi="Myriad Pro"/>
                <w:color w:val="FFFFFF" w:themeColor="background1"/>
                <w:sz w:val="20"/>
                <w:szCs w:val="20"/>
              </w:rPr>
            </w:pPr>
            <w:r w:rsidRPr="000F3333">
              <w:rPr>
                <w:rFonts w:ascii="Myriad Pro" w:hAnsi="Myriad Pro"/>
                <w:bCs/>
                <w:color w:val="FFFFFF" w:themeColor="background1"/>
                <w:sz w:val="20"/>
                <w:szCs w:val="20"/>
              </w:rPr>
              <w:t>принято управлением за 2016 год</w:t>
            </w:r>
          </w:p>
        </w:tc>
        <w:tc>
          <w:tcPr>
            <w:tcW w:w="1653" w:type="dxa"/>
            <w:vMerge/>
            <w:tcBorders>
              <w:left w:val="single" w:sz="4" w:space="0" w:color="FFFFFF" w:themeColor="background1"/>
            </w:tcBorders>
            <w:shd w:val="clear" w:color="auto" w:fill="4F6228" w:themeFill="accent3" w:themeFillShade="80"/>
          </w:tcPr>
          <w:p w14:paraId="0FB54C4D" w14:textId="77777777" w:rsidR="007145D2" w:rsidRPr="007145D2" w:rsidRDefault="007145D2" w:rsidP="007145D2">
            <w:pPr>
              <w:jc w:val="both"/>
              <w:rPr>
                <w:rFonts w:ascii="Myriad Pro" w:hAnsi="Myriad Pro"/>
                <w:sz w:val="20"/>
                <w:szCs w:val="20"/>
                <w:highlight w:val="yellow"/>
              </w:rPr>
            </w:pPr>
          </w:p>
        </w:tc>
      </w:tr>
      <w:tr w:rsidR="007145D2" w:rsidRPr="007145D2" w14:paraId="4D2E8997" w14:textId="77777777" w:rsidTr="000F3333">
        <w:tc>
          <w:tcPr>
            <w:tcW w:w="654" w:type="dxa"/>
            <w:tcBorders>
              <w:top w:val="single" w:sz="4" w:space="0" w:color="FFFFFF" w:themeColor="background1"/>
            </w:tcBorders>
            <w:shd w:val="clear" w:color="auto" w:fill="auto"/>
          </w:tcPr>
          <w:p w14:paraId="6E40E484" w14:textId="77777777" w:rsidR="007145D2" w:rsidRPr="007145D2" w:rsidRDefault="007145D2" w:rsidP="007145D2">
            <w:pPr>
              <w:jc w:val="both"/>
              <w:rPr>
                <w:rFonts w:ascii="Myriad Pro" w:hAnsi="Myriad Pro"/>
                <w:sz w:val="20"/>
                <w:szCs w:val="20"/>
                <w:highlight w:val="yellow"/>
              </w:rPr>
            </w:pPr>
          </w:p>
        </w:tc>
        <w:tc>
          <w:tcPr>
            <w:tcW w:w="2953" w:type="dxa"/>
            <w:tcBorders>
              <w:top w:val="single" w:sz="4" w:space="0" w:color="FFFFFF" w:themeColor="background1"/>
            </w:tcBorders>
            <w:shd w:val="clear" w:color="auto" w:fill="auto"/>
          </w:tcPr>
          <w:p w14:paraId="4A8B90EA" w14:textId="77777777" w:rsidR="007145D2" w:rsidRPr="007145D2" w:rsidRDefault="007145D2" w:rsidP="007145D2">
            <w:pPr>
              <w:jc w:val="both"/>
              <w:rPr>
                <w:rFonts w:ascii="Myriad Pro" w:hAnsi="Myriad Pro"/>
                <w:sz w:val="20"/>
                <w:szCs w:val="20"/>
              </w:rPr>
            </w:pPr>
            <w:r w:rsidRPr="007145D2">
              <w:rPr>
                <w:rFonts w:ascii="Myriad Pro" w:hAnsi="Myriad Pro"/>
                <w:sz w:val="20"/>
                <w:szCs w:val="20"/>
              </w:rPr>
              <w:t xml:space="preserve">Аренда земли </w:t>
            </w:r>
          </w:p>
        </w:tc>
        <w:tc>
          <w:tcPr>
            <w:tcW w:w="1533" w:type="dxa"/>
            <w:tcBorders>
              <w:top w:val="single" w:sz="4" w:space="0" w:color="FFFFFF" w:themeColor="background1"/>
            </w:tcBorders>
            <w:shd w:val="clear" w:color="auto" w:fill="auto"/>
            <w:vAlign w:val="center"/>
          </w:tcPr>
          <w:p w14:paraId="67434FAD"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13 876,10</w:t>
            </w:r>
          </w:p>
        </w:tc>
        <w:tc>
          <w:tcPr>
            <w:tcW w:w="1371" w:type="dxa"/>
            <w:tcBorders>
              <w:top w:val="single" w:sz="4" w:space="0" w:color="FFFFFF" w:themeColor="background1"/>
            </w:tcBorders>
            <w:shd w:val="clear" w:color="auto" w:fill="auto"/>
            <w:vAlign w:val="center"/>
          </w:tcPr>
          <w:p w14:paraId="1C54848E"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19 054</w:t>
            </w:r>
          </w:p>
        </w:tc>
        <w:tc>
          <w:tcPr>
            <w:tcW w:w="1407" w:type="dxa"/>
            <w:tcBorders>
              <w:top w:val="single" w:sz="4" w:space="0" w:color="FFFFFF" w:themeColor="background1"/>
            </w:tcBorders>
            <w:shd w:val="clear" w:color="auto" w:fill="auto"/>
            <w:vAlign w:val="center"/>
          </w:tcPr>
          <w:p w14:paraId="716DF3DB"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18 408,74</w:t>
            </w:r>
          </w:p>
        </w:tc>
        <w:tc>
          <w:tcPr>
            <w:tcW w:w="1653" w:type="dxa"/>
            <w:shd w:val="clear" w:color="auto" w:fill="auto"/>
            <w:vAlign w:val="center"/>
          </w:tcPr>
          <w:p w14:paraId="22310236"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4 532,6</w:t>
            </w:r>
          </w:p>
        </w:tc>
      </w:tr>
      <w:tr w:rsidR="007145D2" w:rsidRPr="007145D2" w14:paraId="058007C4" w14:textId="77777777" w:rsidTr="007145D2">
        <w:tc>
          <w:tcPr>
            <w:tcW w:w="654" w:type="dxa"/>
            <w:shd w:val="clear" w:color="auto" w:fill="auto"/>
          </w:tcPr>
          <w:p w14:paraId="0D6133A2" w14:textId="77777777" w:rsidR="007145D2" w:rsidRPr="007145D2" w:rsidRDefault="007145D2" w:rsidP="007145D2">
            <w:pPr>
              <w:jc w:val="both"/>
              <w:rPr>
                <w:rFonts w:ascii="Myriad Pro" w:hAnsi="Myriad Pro"/>
                <w:sz w:val="20"/>
                <w:szCs w:val="20"/>
                <w:highlight w:val="yellow"/>
              </w:rPr>
            </w:pPr>
          </w:p>
        </w:tc>
        <w:tc>
          <w:tcPr>
            <w:tcW w:w="2953" w:type="dxa"/>
            <w:shd w:val="clear" w:color="auto" w:fill="auto"/>
          </w:tcPr>
          <w:p w14:paraId="65069628" w14:textId="77777777" w:rsidR="007145D2" w:rsidRPr="007145D2" w:rsidRDefault="007145D2" w:rsidP="007145D2">
            <w:pPr>
              <w:jc w:val="both"/>
              <w:rPr>
                <w:rFonts w:ascii="Myriad Pro" w:hAnsi="Myriad Pro"/>
                <w:sz w:val="20"/>
                <w:szCs w:val="20"/>
              </w:rPr>
            </w:pPr>
            <w:r w:rsidRPr="007145D2">
              <w:rPr>
                <w:rFonts w:ascii="Myriad Pro" w:hAnsi="Myriad Pro"/>
                <w:sz w:val="20"/>
                <w:szCs w:val="20"/>
              </w:rPr>
              <w:t>Аренда зданий и помещений</w:t>
            </w:r>
          </w:p>
        </w:tc>
        <w:tc>
          <w:tcPr>
            <w:tcW w:w="1533" w:type="dxa"/>
            <w:shd w:val="clear" w:color="auto" w:fill="auto"/>
            <w:vAlign w:val="center"/>
          </w:tcPr>
          <w:p w14:paraId="48BB613C"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134,23</w:t>
            </w:r>
          </w:p>
        </w:tc>
        <w:tc>
          <w:tcPr>
            <w:tcW w:w="1371" w:type="dxa"/>
            <w:shd w:val="clear" w:color="auto" w:fill="auto"/>
            <w:vAlign w:val="center"/>
          </w:tcPr>
          <w:p w14:paraId="578E196E"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454</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center"/>
          </w:tcPr>
          <w:p w14:paraId="01727A9D"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181,18</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FD690DC"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47,0</w:t>
            </w:r>
          </w:p>
        </w:tc>
      </w:tr>
      <w:tr w:rsidR="007145D2" w:rsidRPr="007145D2" w14:paraId="44B61AE5" w14:textId="77777777" w:rsidTr="007145D2">
        <w:tc>
          <w:tcPr>
            <w:tcW w:w="654" w:type="dxa"/>
            <w:shd w:val="clear" w:color="auto" w:fill="auto"/>
          </w:tcPr>
          <w:p w14:paraId="1BB69FE4" w14:textId="77777777" w:rsidR="007145D2" w:rsidRPr="007145D2" w:rsidRDefault="007145D2" w:rsidP="007145D2">
            <w:pPr>
              <w:jc w:val="both"/>
              <w:rPr>
                <w:rFonts w:ascii="Myriad Pro" w:hAnsi="Myriad Pro"/>
                <w:sz w:val="20"/>
                <w:szCs w:val="20"/>
                <w:highlight w:val="yellow"/>
              </w:rPr>
            </w:pPr>
          </w:p>
        </w:tc>
        <w:tc>
          <w:tcPr>
            <w:tcW w:w="2953" w:type="dxa"/>
            <w:shd w:val="clear" w:color="auto" w:fill="auto"/>
          </w:tcPr>
          <w:p w14:paraId="4820BA11" w14:textId="77777777" w:rsidR="007145D2" w:rsidRPr="007145D2" w:rsidRDefault="007145D2" w:rsidP="007145D2">
            <w:pPr>
              <w:jc w:val="both"/>
              <w:rPr>
                <w:rFonts w:ascii="Myriad Pro" w:hAnsi="Myriad Pro"/>
                <w:sz w:val="20"/>
                <w:szCs w:val="20"/>
                <w:highlight w:val="yellow"/>
              </w:rPr>
            </w:pPr>
            <w:r w:rsidRPr="007145D2">
              <w:rPr>
                <w:rFonts w:ascii="Myriad Pro" w:hAnsi="Myriad Pro"/>
                <w:sz w:val="20"/>
                <w:szCs w:val="20"/>
              </w:rPr>
              <w:t>Аренда электросетевого оборудования</w:t>
            </w:r>
          </w:p>
        </w:tc>
        <w:tc>
          <w:tcPr>
            <w:tcW w:w="1533" w:type="dxa"/>
            <w:shd w:val="clear" w:color="auto" w:fill="auto"/>
            <w:vAlign w:val="center"/>
          </w:tcPr>
          <w:p w14:paraId="2A8F0444"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186,50</w:t>
            </w:r>
          </w:p>
        </w:tc>
        <w:tc>
          <w:tcPr>
            <w:tcW w:w="1371" w:type="dxa"/>
            <w:shd w:val="clear" w:color="auto" w:fill="auto"/>
            <w:vAlign w:val="center"/>
          </w:tcPr>
          <w:p w14:paraId="4BA37E04"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2 617</w:t>
            </w:r>
          </w:p>
        </w:tc>
        <w:tc>
          <w:tcPr>
            <w:tcW w:w="1407" w:type="dxa"/>
            <w:tcBorders>
              <w:top w:val="nil"/>
              <w:left w:val="single" w:sz="4" w:space="0" w:color="auto"/>
              <w:bottom w:val="single" w:sz="4" w:space="0" w:color="auto"/>
              <w:right w:val="single" w:sz="4" w:space="0" w:color="auto"/>
            </w:tcBorders>
            <w:shd w:val="clear" w:color="auto" w:fill="auto"/>
            <w:vAlign w:val="center"/>
          </w:tcPr>
          <w:p w14:paraId="5A264D12"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1 222,90</w:t>
            </w:r>
          </w:p>
        </w:tc>
        <w:tc>
          <w:tcPr>
            <w:tcW w:w="1653" w:type="dxa"/>
            <w:tcBorders>
              <w:top w:val="nil"/>
              <w:left w:val="single" w:sz="4" w:space="0" w:color="auto"/>
              <w:bottom w:val="single" w:sz="4" w:space="0" w:color="auto"/>
              <w:right w:val="single" w:sz="4" w:space="0" w:color="auto"/>
            </w:tcBorders>
            <w:shd w:val="clear" w:color="auto" w:fill="auto"/>
            <w:vAlign w:val="center"/>
          </w:tcPr>
          <w:p w14:paraId="0A67A1C8"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1 036,4</w:t>
            </w:r>
          </w:p>
        </w:tc>
      </w:tr>
      <w:tr w:rsidR="007145D2" w:rsidRPr="007145D2" w14:paraId="00F0B3CF" w14:textId="77777777" w:rsidTr="007145D2">
        <w:tc>
          <w:tcPr>
            <w:tcW w:w="654" w:type="dxa"/>
            <w:shd w:val="clear" w:color="auto" w:fill="auto"/>
          </w:tcPr>
          <w:p w14:paraId="1932A799" w14:textId="77777777" w:rsidR="007145D2" w:rsidRPr="007145D2" w:rsidRDefault="007145D2" w:rsidP="007145D2">
            <w:pPr>
              <w:jc w:val="both"/>
              <w:rPr>
                <w:rFonts w:ascii="Myriad Pro" w:hAnsi="Myriad Pro"/>
                <w:sz w:val="20"/>
                <w:szCs w:val="20"/>
                <w:highlight w:val="yellow"/>
              </w:rPr>
            </w:pPr>
          </w:p>
        </w:tc>
        <w:tc>
          <w:tcPr>
            <w:tcW w:w="2953" w:type="dxa"/>
            <w:shd w:val="clear" w:color="auto" w:fill="auto"/>
          </w:tcPr>
          <w:p w14:paraId="47545B58" w14:textId="77777777" w:rsidR="007145D2" w:rsidRPr="007145D2" w:rsidRDefault="007145D2" w:rsidP="007145D2">
            <w:pPr>
              <w:jc w:val="both"/>
              <w:rPr>
                <w:rFonts w:ascii="Myriad Pro" w:hAnsi="Myriad Pro"/>
                <w:sz w:val="20"/>
                <w:szCs w:val="20"/>
                <w:highlight w:val="yellow"/>
              </w:rPr>
            </w:pPr>
            <w:r w:rsidRPr="007145D2">
              <w:rPr>
                <w:rFonts w:ascii="Myriad Pro" w:hAnsi="Myriad Pro"/>
                <w:sz w:val="20"/>
                <w:szCs w:val="20"/>
              </w:rPr>
              <w:t>Аренда средств связи</w:t>
            </w:r>
          </w:p>
        </w:tc>
        <w:tc>
          <w:tcPr>
            <w:tcW w:w="1533" w:type="dxa"/>
            <w:shd w:val="clear" w:color="auto" w:fill="auto"/>
            <w:vAlign w:val="center"/>
          </w:tcPr>
          <w:p w14:paraId="0A4112BE"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221,82</w:t>
            </w:r>
          </w:p>
        </w:tc>
        <w:tc>
          <w:tcPr>
            <w:tcW w:w="1371" w:type="dxa"/>
            <w:shd w:val="clear" w:color="auto" w:fill="auto"/>
            <w:vAlign w:val="center"/>
          </w:tcPr>
          <w:p w14:paraId="7D78B958"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573</w:t>
            </w:r>
          </w:p>
        </w:tc>
        <w:tc>
          <w:tcPr>
            <w:tcW w:w="1407" w:type="dxa"/>
            <w:tcBorders>
              <w:top w:val="nil"/>
              <w:left w:val="single" w:sz="4" w:space="0" w:color="auto"/>
              <w:bottom w:val="single" w:sz="4" w:space="0" w:color="auto"/>
              <w:right w:val="single" w:sz="4" w:space="0" w:color="auto"/>
            </w:tcBorders>
            <w:shd w:val="clear" w:color="auto" w:fill="auto"/>
            <w:vAlign w:val="center"/>
          </w:tcPr>
          <w:p w14:paraId="1B6B5943"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220,27</w:t>
            </w:r>
          </w:p>
        </w:tc>
        <w:tc>
          <w:tcPr>
            <w:tcW w:w="1653" w:type="dxa"/>
            <w:tcBorders>
              <w:top w:val="nil"/>
              <w:left w:val="single" w:sz="4" w:space="0" w:color="auto"/>
              <w:bottom w:val="single" w:sz="4" w:space="0" w:color="auto"/>
              <w:right w:val="single" w:sz="4" w:space="0" w:color="auto"/>
            </w:tcBorders>
            <w:shd w:val="clear" w:color="auto" w:fill="auto"/>
            <w:vAlign w:val="center"/>
          </w:tcPr>
          <w:p w14:paraId="004C0F39"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- 1,6</w:t>
            </w:r>
          </w:p>
        </w:tc>
      </w:tr>
      <w:tr w:rsidR="007145D2" w:rsidRPr="007145D2" w14:paraId="317902B0" w14:textId="77777777" w:rsidTr="007145D2">
        <w:tc>
          <w:tcPr>
            <w:tcW w:w="654" w:type="dxa"/>
            <w:shd w:val="clear" w:color="auto" w:fill="auto"/>
          </w:tcPr>
          <w:p w14:paraId="2D2EC539" w14:textId="77777777" w:rsidR="007145D2" w:rsidRPr="007145D2" w:rsidRDefault="007145D2" w:rsidP="007145D2">
            <w:pPr>
              <w:jc w:val="both"/>
              <w:rPr>
                <w:rFonts w:ascii="Myriad Pro" w:hAnsi="Myriad Pro"/>
                <w:sz w:val="20"/>
                <w:szCs w:val="20"/>
                <w:highlight w:val="yellow"/>
              </w:rPr>
            </w:pPr>
          </w:p>
        </w:tc>
        <w:tc>
          <w:tcPr>
            <w:tcW w:w="2953" w:type="dxa"/>
            <w:shd w:val="clear" w:color="auto" w:fill="auto"/>
          </w:tcPr>
          <w:p w14:paraId="7650E652" w14:textId="77777777" w:rsidR="007145D2" w:rsidRPr="007145D2" w:rsidRDefault="007145D2" w:rsidP="007145D2">
            <w:pPr>
              <w:jc w:val="both"/>
              <w:rPr>
                <w:rFonts w:ascii="Myriad Pro" w:hAnsi="Myriad Pro"/>
                <w:sz w:val="20"/>
                <w:szCs w:val="20"/>
                <w:highlight w:val="yellow"/>
              </w:rPr>
            </w:pPr>
            <w:r w:rsidRPr="007145D2">
              <w:rPr>
                <w:rFonts w:ascii="Myriad Pro" w:hAnsi="Myriad Pro"/>
                <w:sz w:val="20"/>
                <w:szCs w:val="20"/>
              </w:rPr>
              <w:t>Аренда прочего имущества</w:t>
            </w:r>
          </w:p>
        </w:tc>
        <w:tc>
          <w:tcPr>
            <w:tcW w:w="1533" w:type="dxa"/>
            <w:shd w:val="clear" w:color="auto" w:fill="auto"/>
            <w:vAlign w:val="center"/>
          </w:tcPr>
          <w:p w14:paraId="18A0C94F"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0,00</w:t>
            </w:r>
          </w:p>
        </w:tc>
        <w:tc>
          <w:tcPr>
            <w:tcW w:w="1371" w:type="dxa"/>
            <w:shd w:val="clear" w:color="auto" w:fill="auto"/>
            <w:vAlign w:val="center"/>
          </w:tcPr>
          <w:p w14:paraId="6B57965E"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916</w:t>
            </w:r>
          </w:p>
        </w:tc>
        <w:tc>
          <w:tcPr>
            <w:tcW w:w="1407" w:type="dxa"/>
            <w:shd w:val="clear" w:color="auto" w:fill="auto"/>
            <w:vAlign w:val="center"/>
          </w:tcPr>
          <w:p w14:paraId="1A30769B"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0,00</w:t>
            </w:r>
          </w:p>
        </w:tc>
        <w:tc>
          <w:tcPr>
            <w:tcW w:w="1653" w:type="dxa"/>
            <w:shd w:val="clear" w:color="auto" w:fill="auto"/>
            <w:vAlign w:val="center"/>
          </w:tcPr>
          <w:p w14:paraId="5042E5DC"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0,00</w:t>
            </w:r>
          </w:p>
        </w:tc>
      </w:tr>
      <w:tr w:rsidR="007145D2" w:rsidRPr="007145D2" w14:paraId="157437AF" w14:textId="77777777" w:rsidTr="007145D2">
        <w:tc>
          <w:tcPr>
            <w:tcW w:w="654" w:type="dxa"/>
            <w:shd w:val="clear" w:color="auto" w:fill="auto"/>
          </w:tcPr>
          <w:p w14:paraId="0A68E4A5" w14:textId="77777777" w:rsidR="007145D2" w:rsidRPr="007145D2" w:rsidRDefault="007145D2" w:rsidP="007145D2">
            <w:pPr>
              <w:jc w:val="both"/>
              <w:rPr>
                <w:rFonts w:ascii="Myriad Pro" w:hAnsi="Myriad Pro"/>
                <w:sz w:val="20"/>
                <w:szCs w:val="20"/>
                <w:highlight w:val="yellow"/>
              </w:rPr>
            </w:pPr>
          </w:p>
        </w:tc>
        <w:tc>
          <w:tcPr>
            <w:tcW w:w="2953" w:type="dxa"/>
            <w:shd w:val="clear" w:color="auto" w:fill="auto"/>
          </w:tcPr>
          <w:p w14:paraId="75184516" w14:textId="77777777" w:rsidR="007145D2" w:rsidRPr="007145D2" w:rsidRDefault="007145D2" w:rsidP="007145D2">
            <w:pPr>
              <w:jc w:val="both"/>
              <w:rPr>
                <w:rFonts w:ascii="Myriad Pro" w:hAnsi="Myriad Pro"/>
                <w:sz w:val="20"/>
                <w:szCs w:val="20"/>
              </w:rPr>
            </w:pPr>
            <w:r w:rsidRPr="007145D2">
              <w:rPr>
                <w:rFonts w:ascii="Myriad Pro" w:hAnsi="Myriad Pro"/>
                <w:sz w:val="20"/>
                <w:szCs w:val="20"/>
              </w:rPr>
              <w:t>Лизинг транспортных средств</w:t>
            </w:r>
          </w:p>
        </w:tc>
        <w:tc>
          <w:tcPr>
            <w:tcW w:w="1533" w:type="dxa"/>
            <w:shd w:val="clear" w:color="auto" w:fill="auto"/>
            <w:vAlign w:val="center"/>
          </w:tcPr>
          <w:p w14:paraId="3F1F5135"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0,00</w:t>
            </w:r>
          </w:p>
        </w:tc>
        <w:tc>
          <w:tcPr>
            <w:tcW w:w="1371" w:type="dxa"/>
            <w:shd w:val="clear" w:color="auto" w:fill="auto"/>
            <w:vAlign w:val="center"/>
          </w:tcPr>
          <w:p w14:paraId="2F7B2D9B"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422</w:t>
            </w:r>
          </w:p>
        </w:tc>
        <w:tc>
          <w:tcPr>
            <w:tcW w:w="1407" w:type="dxa"/>
            <w:shd w:val="clear" w:color="auto" w:fill="auto"/>
            <w:vAlign w:val="center"/>
          </w:tcPr>
          <w:p w14:paraId="23915480"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0,00</w:t>
            </w:r>
          </w:p>
        </w:tc>
        <w:tc>
          <w:tcPr>
            <w:tcW w:w="1653" w:type="dxa"/>
            <w:shd w:val="clear" w:color="auto" w:fill="auto"/>
            <w:vAlign w:val="center"/>
          </w:tcPr>
          <w:p w14:paraId="19636707"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0,00</w:t>
            </w:r>
          </w:p>
        </w:tc>
      </w:tr>
      <w:tr w:rsidR="007145D2" w:rsidRPr="007145D2" w14:paraId="55E3B806" w14:textId="77777777" w:rsidTr="007145D2">
        <w:tc>
          <w:tcPr>
            <w:tcW w:w="654" w:type="dxa"/>
            <w:shd w:val="clear" w:color="auto" w:fill="auto"/>
          </w:tcPr>
          <w:p w14:paraId="2688FAA2" w14:textId="77777777" w:rsidR="007145D2" w:rsidRPr="007145D2" w:rsidRDefault="007145D2" w:rsidP="007145D2">
            <w:pPr>
              <w:jc w:val="both"/>
              <w:rPr>
                <w:rFonts w:ascii="Myriad Pro" w:hAnsi="Myriad Pro"/>
                <w:sz w:val="20"/>
                <w:szCs w:val="20"/>
                <w:highlight w:val="yellow"/>
              </w:rPr>
            </w:pPr>
          </w:p>
        </w:tc>
        <w:tc>
          <w:tcPr>
            <w:tcW w:w="2953" w:type="dxa"/>
            <w:shd w:val="clear" w:color="auto" w:fill="auto"/>
          </w:tcPr>
          <w:p w14:paraId="7003EC52" w14:textId="77777777" w:rsidR="007145D2" w:rsidRPr="007145D2" w:rsidRDefault="007145D2" w:rsidP="007145D2">
            <w:pPr>
              <w:jc w:val="both"/>
              <w:rPr>
                <w:rFonts w:ascii="Myriad Pro" w:hAnsi="Myriad Pro"/>
                <w:sz w:val="20"/>
                <w:szCs w:val="20"/>
                <w:highlight w:val="yellow"/>
              </w:rPr>
            </w:pPr>
            <w:r w:rsidRPr="007145D2">
              <w:rPr>
                <w:rFonts w:ascii="Myriad Pro" w:hAnsi="Myriad Pro"/>
                <w:sz w:val="20"/>
                <w:szCs w:val="20"/>
              </w:rPr>
              <w:t>Итого плата аренду имущества и лизинг</w:t>
            </w:r>
          </w:p>
        </w:tc>
        <w:tc>
          <w:tcPr>
            <w:tcW w:w="1533" w:type="dxa"/>
            <w:shd w:val="clear" w:color="auto" w:fill="auto"/>
            <w:vAlign w:val="center"/>
          </w:tcPr>
          <w:p w14:paraId="618DECF7"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14 418,65</w:t>
            </w:r>
          </w:p>
        </w:tc>
        <w:tc>
          <w:tcPr>
            <w:tcW w:w="1371" w:type="dxa"/>
            <w:shd w:val="clear" w:color="auto" w:fill="auto"/>
            <w:vAlign w:val="center"/>
          </w:tcPr>
          <w:p w14:paraId="1CC89E38"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24 035</w:t>
            </w:r>
          </w:p>
        </w:tc>
        <w:tc>
          <w:tcPr>
            <w:tcW w:w="1407" w:type="dxa"/>
            <w:shd w:val="clear" w:color="auto" w:fill="auto"/>
            <w:vAlign w:val="center"/>
          </w:tcPr>
          <w:p w14:paraId="576A7FB1"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20 033,09</w:t>
            </w:r>
          </w:p>
        </w:tc>
        <w:tc>
          <w:tcPr>
            <w:tcW w:w="1653" w:type="dxa"/>
            <w:shd w:val="clear" w:color="auto" w:fill="auto"/>
            <w:vAlign w:val="center"/>
          </w:tcPr>
          <w:p w14:paraId="2BB18FBB" w14:textId="77777777" w:rsidR="007145D2" w:rsidRPr="007145D2" w:rsidRDefault="007145D2" w:rsidP="007145D2">
            <w:pPr>
              <w:jc w:val="center"/>
              <w:rPr>
                <w:rFonts w:ascii="Myriad Pro" w:hAnsi="Myriad Pro"/>
                <w:sz w:val="20"/>
                <w:szCs w:val="20"/>
                <w:highlight w:val="yellow"/>
              </w:rPr>
            </w:pPr>
            <w:r w:rsidRPr="007145D2">
              <w:rPr>
                <w:rFonts w:ascii="Myriad Pro" w:hAnsi="Myriad Pro"/>
                <w:sz w:val="20"/>
                <w:szCs w:val="20"/>
              </w:rPr>
              <w:t>5 614,4</w:t>
            </w:r>
          </w:p>
        </w:tc>
      </w:tr>
    </w:tbl>
    <w:p w14:paraId="1C1795C6" w14:textId="77777777" w:rsidR="007145D2" w:rsidRPr="003D7445" w:rsidRDefault="007145D2" w:rsidP="007145D2">
      <w:pPr>
        <w:ind w:firstLine="702"/>
        <w:jc w:val="both"/>
        <w:rPr>
          <w:sz w:val="28"/>
          <w:szCs w:val="28"/>
          <w:highlight w:val="yellow"/>
        </w:rPr>
      </w:pPr>
    </w:p>
    <w:p w14:paraId="4B2C8617" w14:textId="77777777" w:rsidR="00F270B7" w:rsidRPr="00F270B7" w:rsidRDefault="00F270B7" w:rsidP="00F270B7">
      <w:pPr>
        <w:autoSpaceDE w:val="0"/>
        <w:autoSpaceDN w:val="0"/>
        <w:adjustRightInd w:val="0"/>
        <w:spacing w:line="360" w:lineRule="auto"/>
        <w:ind w:firstLine="709"/>
        <w:jc w:val="both"/>
        <w:rPr>
          <w:rFonts w:ascii="Myriad Pro" w:hAnsi="Myriad Pro"/>
          <w:sz w:val="26"/>
          <w:szCs w:val="26"/>
        </w:rPr>
      </w:pPr>
      <w:r w:rsidRPr="00F270B7">
        <w:rPr>
          <w:rFonts w:ascii="Myriad Pro" w:hAnsi="Myriad Pro"/>
          <w:sz w:val="26"/>
          <w:szCs w:val="26"/>
        </w:rPr>
        <w:t>Лизинг транспортных средств</w:t>
      </w:r>
    </w:p>
    <w:p w14:paraId="0620FC25" w14:textId="77777777" w:rsidR="00F270B7" w:rsidRPr="00F270B7" w:rsidRDefault="00F270B7" w:rsidP="00F270B7">
      <w:pPr>
        <w:autoSpaceDE w:val="0"/>
        <w:autoSpaceDN w:val="0"/>
        <w:adjustRightInd w:val="0"/>
        <w:spacing w:line="360" w:lineRule="auto"/>
        <w:ind w:firstLine="709"/>
        <w:jc w:val="both"/>
        <w:rPr>
          <w:rFonts w:ascii="Myriad Pro" w:hAnsi="Myriad Pro"/>
          <w:sz w:val="26"/>
          <w:szCs w:val="26"/>
        </w:rPr>
      </w:pPr>
      <w:r w:rsidRPr="00F270B7">
        <w:rPr>
          <w:rFonts w:ascii="Myriad Pro" w:hAnsi="Myriad Pro"/>
          <w:sz w:val="26"/>
          <w:szCs w:val="26"/>
        </w:rPr>
        <w:t>В действующих тарифах расходы на лизинг транспортных средств отсутствуют.</w:t>
      </w:r>
    </w:p>
    <w:p w14:paraId="3A75DE79" w14:textId="2227CD40" w:rsidR="00F270B7" w:rsidRDefault="00F270B7" w:rsidP="00F270B7">
      <w:pPr>
        <w:autoSpaceDE w:val="0"/>
        <w:autoSpaceDN w:val="0"/>
        <w:adjustRightInd w:val="0"/>
        <w:spacing w:line="360" w:lineRule="auto"/>
        <w:ind w:firstLine="709"/>
        <w:jc w:val="both"/>
        <w:rPr>
          <w:rFonts w:ascii="Myriad Pro" w:hAnsi="Myriad Pro"/>
          <w:sz w:val="26"/>
          <w:szCs w:val="26"/>
        </w:rPr>
      </w:pPr>
      <w:r w:rsidRPr="00F270B7">
        <w:rPr>
          <w:rFonts w:ascii="Myriad Pro" w:hAnsi="Myriad Pro"/>
          <w:sz w:val="26"/>
          <w:szCs w:val="26"/>
        </w:rPr>
        <w:t xml:space="preserve">В соответствии с абз. 16 п. 38 Основ ценообразования </w:t>
      </w:r>
      <w:r w:rsidR="00393E59">
        <w:rPr>
          <w:rFonts w:ascii="Myriad Pro" w:hAnsi="Myriad Pro"/>
          <w:sz w:val="26"/>
          <w:szCs w:val="26"/>
        </w:rPr>
        <w:t>№ </w:t>
      </w:r>
      <w:r w:rsidRPr="00F270B7">
        <w:rPr>
          <w:rFonts w:ascii="Myriad Pro" w:hAnsi="Myriad Pro"/>
          <w:sz w:val="26"/>
          <w:szCs w:val="26"/>
        </w:rPr>
        <w:t xml:space="preserve"> 1178 данные затраты за 2016 год в сумме 422,19 тыс. руб. не принимаются, так как при регулировании тарифов с применением метода долгосрочной индексации необходимой валовой выручки расходы, связанные с финансовой арендой имущества (лизинговые платежи), используемого организациями для осуществления регулируемой деятельности, могут рассматриваться регулирующими органами только в качестве источника финансирования инвестиционных программ.</w:t>
      </w:r>
    </w:p>
    <w:p w14:paraId="71C08604" w14:textId="4E3EBF15" w:rsidR="00830E95" w:rsidRDefault="00941E03" w:rsidP="00830E95">
      <w:pPr>
        <w:autoSpaceDE w:val="0"/>
        <w:autoSpaceDN w:val="0"/>
        <w:adjustRightInd w:val="0"/>
        <w:spacing w:line="360" w:lineRule="auto"/>
        <w:ind w:firstLine="567"/>
        <w:jc w:val="both"/>
        <w:rPr>
          <w:rFonts w:ascii="Myriad Pro" w:hAnsi="Myriad Pro"/>
          <w:sz w:val="26"/>
          <w:szCs w:val="26"/>
        </w:rPr>
      </w:pPr>
      <w:r>
        <w:rPr>
          <w:rFonts w:ascii="Myriad Pro" w:hAnsi="Myriad Pro"/>
          <w:w w:val="103"/>
          <w:sz w:val="26"/>
          <w:szCs w:val="26"/>
        </w:rPr>
        <w:t>Филиалом «Алтайэнерго»</w:t>
      </w:r>
      <w:r w:rsidRPr="00127452">
        <w:rPr>
          <w:rFonts w:ascii="Myriad Pro" w:hAnsi="Myriad Pro"/>
          <w:w w:val="103"/>
          <w:sz w:val="26"/>
          <w:szCs w:val="26"/>
        </w:rPr>
        <w:t xml:space="preserve"> </w:t>
      </w:r>
      <w:r w:rsidR="00830E95" w:rsidRPr="00830E95">
        <w:rPr>
          <w:rFonts w:ascii="Myriad Pro" w:hAnsi="Myriad Pro"/>
          <w:sz w:val="26"/>
          <w:szCs w:val="26"/>
        </w:rPr>
        <w:t>не представлен расчет аренды земли за 2016 год, отсутствуют обосновывающие материалы подтверждающие оплату по принятым обязательствам по аренде земли.</w:t>
      </w:r>
    </w:p>
    <w:p w14:paraId="70C2D168" w14:textId="5A456D6E" w:rsidR="00830E95" w:rsidRDefault="00830E95" w:rsidP="00830E95">
      <w:pPr>
        <w:autoSpaceDE w:val="0"/>
        <w:autoSpaceDN w:val="0"/>
        <w:adjustRightInd w:val="0"/>
        <w:spacing w:line="360" w:lineRule="auto"/>
        <w:ind w:firstLine="567"/>
        <w:jc w:val="both"/>
        <w:rPr>
          <w:rFonts w:ascii="Myriad Pro" w:hAnsi="Myriad Pro"/>
          <w:sz w:val="26"/>
          <w:szCs w:val="26"/>
        </w:rPr>
      </w:pPr>
      <w:r w:rsidRPr="00830E95">
        <w:rPr>
          <w:rFonts w:ascii="Myriad Pro" w:hAnsi="Myriad Pro"/>
          <w:sz w:val="26"/>
          <w:szCs w:val="26"/>
        </w:rPr>
        <w:lastRenderedPageBreak/>
        <w:t xml:space="preserve">Для определения общей площади участков экспертами </w:t>
      </w:r>
      <w:r w:rsidR="001F7834">
        <w:rPr>
          <w:rFonts w:ascii="Myriad Pro" w:hAnsi="Myriad Pro"/>
          <w:sz w:val="26"/>
          <w:szCs w:val="26"/>
        </w:rPr>
        <w:t>У</w:t>
      </w:r>
      <w:r w:rsidRPr="00830E95">
        <w:rPr>
          <w:rFonts w:ascii="Myriad Pro" w:hAnsi="Myriad Pro"/>
          <w:sz w:val="26"/>
          <w:szCs w:val="26"/>
        </w:rPr>
        <w:t>правления</w:t>
      </w:r>
      <w:r w:rsidR="001F7834">
        <w:rPr>
          <w:rFonts w:ascii="Myriad Pro" w:hAnsi="Myriad Pro"/>
          <w:sz w:val="26"/>
          <w:szCs w:val="26"/>
        </w:rPr>
        <w:t xml:space="preserve"> по тарифам</w:t>
      </w:r>
      <w:r w:rsidRPr="00830E95">
        <w:rPr>
          <w:rFonts w:ascii="Myriad Pro" w:hAnsi="Myriad Pro"/>
          <w:sz w:val="26"/>
          <w:szCs w:val="26"/>
        </w:rPr>
        <w:t xml:space="preserve"> был произведен расчет самостоятельно и выборочно проверен по кадастровым номерам, где расчетные площади совпали с площадями по кадастровым номерам копии прилагаются.</w:t>
      </w:r>
    </w:p>
    <w:p w14:paraId="6BADBA7B" w14:textId="6F036CAF" w:rsidR="00830E95" w:rsidRDefault="00830E95" w:rsidP="00830E95">
      <w:pPr>
        <w:autoSpaceDE w:val="0"/>
        <w:autoSpaceDN w:val="0"/>
        <w:adjustRightInd w:val="0"/>
        <w:spacing w:line="360" w:lineRule="auto"/>
        <w:ind w:firstLine="567"/>
        <w:jc w:val="both"/>
        <w:rPr>
          <w:rFonts w:ascii="Myriad Pro" w:hAnsi="Myriad Pro"/>
          <w:sz w:val="26"/>
          <w:szCs w:val="26"/>
        </w:rPr>
      </w:pPr>
      <w:r w:rsidRPr="00830E95">
        <w:rPr>
          <w:rFonts w:ascii="Myriad Pro" w:hAnsi="Myriad Pro"/>
          <w:sz w:val="26"/>
          <w:szCs w:val="26"/>
        </w:rPr>
        <w:t>На основании вышеизложенного затраты по данной статье за 2016 год принимаются в размере 11 258, 683 тыс. руб.</w:t>
      </w:r>
    </w:p>
    <w:p w14:paraId="3EF54A6D" w14:textId="5F4C8397" w:rsidR="00FA2EE8" w:rsidRPr="00B2193E" w:rsidRDefault="007145D2" w:rsidP="00B2193E">
      <w:pPr>
        <w:autoSpaceDE w:val="0"/>
        <w:autoSpaceDN w:val="0"/>
        <w:adjustRightInd w:val="0"/>
        <w:spacing w:line="360" w:lineRule="auto"/>
        <w:ind w:firstLine="567"/>
        <w:jc w:val="both"/>
        <w:rPr>
          <w:rFonts w:ascii="Myriad Pro" w:hAnsi="Myriad Pro"/>
          <w:sz w:val="26"/>
          <w:szCs w:val="26"/>
        </w:rPr>
      </w:pPr>
      <w:r w:rsidRPr="00B2193E">
        <w:rPr>
          <w:rFonts w:ascii="Myriad Pro" w:hAnsi="Myriad Pro"/>
          <w:sz w:val="26"/>
          <w:szCs w:val="26"/>
        </w:rPr>
        <w:t>Недополученные расходы подлежащие включению в необходимую валовую выручки на услуги по передаче электрической энергии, по данной статье, составила 5 614,4   тыс. руб.</w:t>
      </w:r>
    </w:p>
    <w:p w14:paraId="63351F72" w14:textId="77777777" w:rsidR="00FA2EE8" w:rsidRPr="00B2193E" w:rsidRDefault="00FA2EE8" w:rsidP="00B2193E">
      <w:pPr>
        <w:spacing w:before="240" w:after="240"/>
        <w:rPr>
          <w:rFonts w:ascii="Myriad Pro" w:hAnsi="Myriad Pro"/>
          <w:b/>
          <w:bCs/>
          <w:i/>
          <w:iCs/>
          <w:sz w:val="26"/>
          <w:szCs w:val="26"/>
        </w:rPr>
      </w:pPr>
      <w:r w:rsidRPr="00B2193E">
        <w:rPr>
          <w:rFonts w:ascii="Myriad Pro" w:hAnsi="Myriad Pro"/>
          <w:b/>
          <w:bCs/>
          <w:i/>
          <w:iCs/>
          <w:sz w:val="26"/>
          <w:szCs w:val="26"/>
        </w:rPr>
        <w:t>Налоги</w:t>
      </w:r>
    </w:p>
    <w:p w14:paraId="43D4FBFB" w14:textId="7E07C9E3" w:rsidR="007145D2" w:rsidRDefault="007145D2" w:rsidP="007145D2">
      <w:pPr>
        <w:spacing w:line="360" w:lineRule="auto"/>
        <w:ind w:firstLine="702"/>
        <w:jc w:val="both"/>
        <w:rPr>
          <w:rFonts w:ascii="Myriad Pro" w:hAnsi="Myriad Pro"/>
          <w:sz w:val="26"/>
          <w:szCs w:val="26"/>
        </w:rPr>
      </w:pPr>
      <w:bookmarkStart w:id="167" w:name="_Hlk51837549"/>
      <w:bookmarkStart w:id="168" w:name="_Hlk51837515"/>
      <w:r w:rsidRPr="007145D2">
        <w:rPr>
          <w:rFonts w:ascii="Myriad Pro" w:hAnsi="Myriad Pro"/>
          <w:sz w:val="26"/>
          <w:szCs w:val="26"/>
        </w:rPr>
        <w:t>Филиал</w:t>
      </w:r>
      <w:r w:rsidR="00673018">
        <w:rPr>
          <w:rFonts w:ascii="Myriad Pro" w:hAnsi="Myriad Pro"/>
          <w:sz w:val="26"/>
          <w:szCs w:val="26"/>
        </w:rPr>
        <w:t>ом</w:t>
      </w:r>
      <w:r w:rsidRPr="007145D2">
        <w:rPr>
          <w:rFonts w:ascii="Myriad Pro" w:hAnsi="Myriad Pro"/>
          <w:sz w:val="26"/>
          <w:szCs w:val="26"/>
        </w:rPr>
        <w:t xml:space="preserve"> </w:t>
      </w:r>
      <w:bookmarkEnd w:id="167"/>
      <w:r w:rsidR="00393E59">
        <w:rPr>
          <w:rFonts w:ascii="Myriad Pro" w:hAnsi="Myriad Pro"/>
          <w:sz w:val="26"/>
          <w:szCs w:val="26"/>
        </w:rPr>
        <w:t>ПАО </w:t>
      </w:r>
      <w:r w:rsidRPr="007145D2">
        <w:rPr>
          <w:rFonts w:ascii="Myriad Pro" w:hAnsi="Myriad Pro"/>
          <w:sz w:val="26"/>
          <w:szCs w:val="26"/>
        </w:rPr>
        <w:t>«МРСК Сибири»</w:t>
      </w:r>
      <w:r w:rsidR="00FA5D5A">
        <w:rPr>
          <w:rFonts w:ascii="Myriad Pro" w:hAnsi="Myriad Pro"/>
          <w:sz w:val="26"/>
          <w:szCs w:val="26"/>
        </w:rPr>
        <w:t xml:space="preserve"> </w:t>
      </w:r>
      <w:r w:rsidRPr="007145D2">
        <w:rPr>
          <w:rFonts w:ascii="Myriad Pro" w:hAnsi="Myriad Pro"/>
          <w:sz w:val="26"/>
          <w:szCs w:val="26"/>
        </w:rPr>
        <w:t>-</w:t>
      </w:r>
      <w:r w:rsidR="00FA5D5A">
        <w:rPr>
          <w:rFonts w:ascii="Myriad Pro" w:hAnsi="Myriad Pro"/>
          <w:sz w:val="26"/>
          <w:szCs w:val="26"/>
        </w:rPr>
        <w:t xml:space="preserve"> </w:t>
      </w:r>
      <w:bookmarkStart w:id="169" w:name="_Hlk51837555"/>
      <w:r w:rsidR="00FA5D5A">
        <w:rPr>
          <w:rFonts w:ascii="Myriad Pro" w:hAnsi="Myriad Pro"/>
          <w:sz w:val="26"/>
          <w:szCs w:val="26"/>
        </w:rPr>
        <w:t>«</w:t>
      </w:r>
      <w:r w:rsidRPr="007145D2">
        <w:rPr>
          <w:rFonts w:ascii="Myriad Pro" w:hAnsi="Myriad Pro"/>
          <w:sz w:val="26"/>
          <w:szCs w:val="26"/>
        </w:rPr>
        <w:t>Алтайэнерго»</w:t>
      </w:r>
      <w:bookmarkEnd w:id="168"/>
      <w:bookmarkEnd w:id="169"/>
      <w:r w:rsidRPr="007145D2">
        <w:rPr>
          <w:rFonts w:ascii="Myriad Pro" w:hAnsi="Myriad Pro"/>
          <w:sz w:val="26"/>
          <w:szCs w:val="26"/>
        </w:rPr>
        <w:t xml:space="preserve"> по данной статье на 2018 год  заявлены излишне полученные доходы в размере 19 172,2 тыс. руб.</w:t>
      </w:r>
    </w:p>
    <w:p w14:paraId="4FF64CB4" w14:textId="3EBA4738" w:rsidR="00673018" w:rsidRDefault="00673018" w:rsidP="007145D2">
      <w:pPr>
        <w:spacing w:line="360" w:lineRule="auto"/>
        <w:ind w:firstLine="702"/>
        <w:jc w:val="both"/>
        <w:rPr>
          <w:rFonts w:ascii="Myriad Pro" w:hAnsi="Myriad Pro"/>
          <w:sz w:val="26"/>
          <w:szCs w:val="26"/>
        </w:rPr>
      </w:pPr>
      <w:r>
        <w:rPr>
          <w:rFonts w:ascii="Myriad Pro" w:hAnsi="Myriad Pro"/>
          <w:sz w:val="26"/>
          <w:szCs w:val="26"/>
        </w:rPr>
        <w:t>На 2016 год Управление по тарифам в составе НВВ по статье «Налоги» учтены расходы в размере – 82 940,3 тыс. руб.</w:t>
      </w:r>
    </w:p>
    <w:p w14:paraId="44A156D3" w14:textId="6AA807C7" w:rsidR="00673018" w:rsidRDefault="00673018" w:rsidP="007145D2">
      <w:pPr>
        <w:spacing w:line="360" w:lineRule="auto"/>
        <w:ind w:firstLine="702"/>
        <w:jc w:val="both"/>
        <w:rPr>
          <w:rFonts w:ascii="Myriad Pro" w:hAnsi="Myriad Pro"/>
          <w:sz w:val="26"/>
          <w:szCs w:val="26"/>
        </w:rPr>
      </w:pPr>
      <w:r w:rsidRPr="00E5075E">
        <w:rPr>
          <w:rFonts w:ascii="Myriad Pro" w:hAnsi="Myriad Pro"/>
          <w:sz w:val="26"/>
          <w:szCs w:val="26"/>
        </w:rPr>
        <w:t xml:space="preserve">По данным раздельного учета, согласно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2016 год по статье «Налоги, уменьшающие налогооблагаемую базу по налогу на прибыль» в целом по </w:t>
      </w:r>
      <w:r w:rsidR="00393E59">
        <w:rPr>
          <w:rFonts w:ascii="Myriad Pro" w:hAnsi="Myriad Pro"/>
          <w:sz w:val="26"/>
          <w:szCs w:val="26"/>
        </w:rPr>
        <w:t>ПАО </w:t>
      </w:r>
      <w:r w:rsidRPr="007145D2">
        <w:rPr>
          <w:rFonts w:ascii="Myriad Pro" w:hAnsi="Myriad Pro"/>
          <w:sz w:val="26"/>
          <w:szCs w:val="26"/>
        </w:rPr>
        <w:t>«МРСК Сибири»</w:t>
      </w:r>
      <w:r>
        <w:rPr>
          <w:rFonts w:ascii="Myriad Pro" w:hAnsi="Myriad Pro"/>
          <w:sz w:val="26"/>
          <w:szCs w:val="26"/>
        </w:rPr>
        <w:t xml:space="preserve"> </w:t>
      </w:r>
      <w:r w:rsidRPr="00E5075E">
        <w:rPr>
          <w:rFonts w:ascii="Myriad Pro" w:hAnsi="Myriad Pro"/>
          <w:sz w:val="26"/>
          <w:szCs w:val="26"/>
        </w:rPr>
        <w:t xml:space="preserve">составили 545 381 тыс. руб., по </w:t>
      </w:r>
      <w:r>
        <w:rPr>
          <w:rFonts w:ascii="Myriad Pro" w:hAnsi="Myriad Pro"/>
          <w:sz w:val="26"/>
          <w:szCs w:val="26"/>
        </w:rPr>
        <w:t>ф</w:t>
      </w:r>
      <w:r w:rsidRPr="007145D2">
        <w:rPr>
          <w:rFonts w:ascii="Myriad Pro" w:hAnsi="Myriad Pro"/>
          <w:sz w:val="26"/>
          <w:szCs w:val="26"/>
        </w:rPr>
        <w:t>илиал</w:t>
      </w:r>
      <w:r>
        <w:rPr>
          <w:rFonts w:ascii="Myriad Pro" w:hAnsi="Myriad Pro"/>
          <w:sz w:val="26"/>
          <w:szCs w:val="26"/>
        </w:rPr>
        <w:t>у «</w:t>
      </w:r>
      <w:r w:rsidRPr="007145D2">
        <w:rPr>
          <w:rFonts w:ascii="Myriad Pro" w:hAnsi="Myriad Pro"/>
          <w:sz w:val="26"/>
          <w:szCs w:val="26"/>
        </w:rPr>
        <w:t>Алтайэнерго»</w:t>
      </w:r>
      <w:r w:rsidRPr="00E5075E">
        <w:rPr>
          <w:rFonts w:ascii="Myriad Pro" w:hAnsi="Myriad Pro"/>
          <w:sz w:val="26"/>
          <w:szCs w:val="26"/>
        </w:rPr>
        <w:t xml:space="preserve"> 102 930 тыс. руб., на услуги по передаче электрической энергии – 102 280 тыс. руб. Согласно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утвержденных  Приложением 1 к приказу Федеральной службы по тарифам от 24.10.2014 </w:t>
      </w:r>
      <w:r w:rsidR="00393E59">
        <w:rPr>
          <w:rFonts w:ascii="Myriad Pro" w:hAnsi="Myriad Pro"/>
          <w:sz w:val="26"/>
          <w:szCs w:val="26"/>
        </w:rPr>
        <w:t>№ </w:t>
      </w:r>
      <w:r w:rsidRPr="00E5075E">
        <w:rPr>
          <w:rFonts w:ascii="Myriad Pro" w:hAnsi="Myriad Pro"/>
          <w:sz w:val="26"/>
          <w:szCs w:val="26"/>
        </w:rPr>
        <w:t> 1831-э «Об утверждении форм раскрытия информации субъектами рынков электрической энергии и мощности, являющимися субъектами естественных монополий» за 2016 год по статье «прочие налоги» составили 102 279 тыс. руб.</w:t>
      </w:r>
    </w:p>
    <w:p w14:paraId="11A805D8" w14:textId="77777777" w:rsidR="00673018" w:rsidRPr="00B2193E" w:rsidRDefault="00673018" w:rsidP="00673018">
      <w:pPr>
        <w:tabs>
          <w:tab w:val="num" w:pos="0"/>
          <w:tab w:val="left" w:pos="851"/>
          <w:tab w:val="left" w:pos="1985"/>
        </w:tabs>
        <w:spacing w:line="360" w:lineRule="auto"/>
        <w:ind w:firstLine="709"/>
        <w:jc w:val="both"/>
        <w:rPr>
          <w:rFonts w:ascii="Myriad Pro" w:hAnsi="Myriad Pro"/>
          <w:i/>
          <w:sz w:val="26"/>
          <w:szCs w:val="26"/>
          <w:u w:val="single"/>
        </w:rPr>
      </w:pPr>
      <w:r w:rsidRPr="00B2193E">
        <w:rPr>
          <w:rFonts w:ascii="Myriad Pro" w:hAnsi="Myriad Pro"/>
          <w:i/>
          <w:sz w:val="26"/>
          <w:szCs w:val="26"/>
          <w:u w:val="single"/>
        </w:rPr>
        <w:lastRenderedPageBreak/>
        <w:t>Земельный налог</w:t>
      </w:r>
    </w:p>
    <w:p w14:paraId="75F4F5D3" w14:textId="34170B74" w:rsidR="00673018" w:rsidRDefault="00673018" w:rsidP="00673018">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На 2016 год затраты по плате за землю приняты </w:t>
      </w:r>
      <w:r w:rsidR="002F1F09">
        <w:rPr>
          <w:rFonts w:ascii="Myriad Pro" w:hAnsi="Myriad Pro"/>
          <w:sz w:val="26"/>
          <w:szCs w:val="26"/>
        </w:rPr>
        <w:t>У</w:t>
      </w:r>
      <w:r w:rsidRPr="00E5075E">
        <w:rPr>
          <w:rFonts w:ascii="Myriad Pro" w:hAnsi="Myriad Pro"/>
          <w:sz w:val="26"/>
          <w:szCs w:val="26"/>
        </w:rPr>
        <w:t xml:space="preserve">правлением по тарифам в </w:t>
      </w:r>
      <w:r w:rsidR="002F1F09">
        <w:rPr>
          <w:rFonts w:ascii="Myriad Pro" w:hAnsi="Myriad Pro"/>
          <w:sz w:val="26"/>
          <w:szCs w:val="26"/>
        </w:rPr>
        <w:t xml:space="preserve">НВВ филиала в </w:t>
      </w:r>
      <w:r w:rsidRPr="002F1F09">
        <w:rPr>
          <w:rFonts w:ascii="Myriad Pro" w:hAnsi="Myriad Pro"/>
          <w:sz w:val="26"/>
          <w:szCs w:val="26"/>
        </w:rPr>
        <w:t>размере 21,9 тыс. руб.</w:t>
      </w:r>
    </w:p>
    <w:p w14:paraId="652EC1EB" w14:textId="77777777" w:rsidR="002F1F09" w:rsidRPr="00E5075E" w:rsidRDefault="002F1F09" w:rsidP="002F1F09">
      <w:pPr>
        <w:spacing w:line="360" w:lineRule="auto"/>
        <w:ind w:firstLine="567"/>
        <w:jc w:val="both"/>
        <w:rPr>
          <w:rFonts w:ascii="Myriad Pro" w:hAnsi="Myriad Pro"/>
          <w:bCs/>
          <w:sz w:val="26"/>
          <w:szCs w:val="26"/>
        </w:rPr>
      </w:pPr>
      <w:r w:rsidRPr="00E5075E">
        <w:rPr>
          <w:rFonts w:ascii="Myriad Pro" w:hAnsi="Myriad Pro"/>
          <w:bCs/>
          <w:sz w:val="26"/>
          <w:szCs w:val="26"/>
        </w:rPr>
        <w:t xml:space="preserve">Экспертами </w:t>
      </w:r>
      <w:r>
        <w:rPr>
          <w:rFonts w:ascii="Myriad Pro" w:hAnsi="Myriad Pro"/>
          <w:bCs/>
          <w:sz w:val="26"/>
          <w:szCs w:val="26"/>
        </w:rPr>
        <w:t>У</w:t>
      </w:r>
      <w:r w:rsidRPr="00E5075E">
        <w:rPr>
          <w:rFonts w:ascii="Myriad Pro" w:hAnsi="Myriad Pro"/>
          <w:bCs/>
          <w:sz w:val="26"/>
          <w:szCs w:val="26"/>
        </w:rPr>
        <w:t>правления</w:t>
      </w:r>
      <w:r>
        <w:rPr>
          <w:rFonts w:ascii="Myriad Pro" w:hAnsi="Myriad Pro"/>
          <w:bCs/>
          <w:sz w:val="26"/>
          <w:szCs w:val="26"/>
        </w:rPr>
        <w:t xml:space="preserve"> по тарифам</w:t>
      </w:r>
      <w:r w:rsidRPr="00E5075E">
        <w:rPr>
          <w:rFonts w:ascii="Myriad Pro" w:hAnsi="Myriad Pro"/>
          <w:bCs/>
          <w:sz w:val="26"/>
          <w:szCs w:val="26"/>
        </w:rPr>
        <w:t xml:space="preserve"> были проанализированы налоговые декларации по земельному налогу за 2016 год в количестве 153 шт. на сумму 40,43 тыс. руб.</w:t>
      </w:r>
    </w:p>
    <w:p w14:paraId="4DD253AC" w14:textId="591AE0FF" w:rsidR="002F1F09" w:rsidRPr="00E5075E" w:rsidRDefault="002F1F09" w:rsidP="002F1F09">
      <w:pPr>
        <w:spacing w:line="360" w:lineRule="auto"/>
        <w:ind w:firstLine="567"/>
        <w:jc w:val="both"/>
        <w:rPr>
          <w:rFonts w:ascii="Myriad Pro" w:hAnsi="Myriad Pro"/>
          <w:bCs/>
          <w:sz w:val="26"/>
          <w:szCs w:val="26"/>
        </w:rPr>
      </w:pPr>
      <w:r w:rsidRPr="00E5075E">
        <w:rPr>
          <w:rFonts w:ascii="Myriad Pro" w:hAnsi="Myriad Pro"/>
          <w:bCs/>
          <w:sz w:val="26"/>
          <w:szCs w:val="26"/>
        </w:rPr>
        <w:t>На основании п. 31 Основ ценообразования</w:t>
      </w:r>
      <w:r>
        <w:rPr>
          <w:rFonts w:ascii="Myriad Pro" w:hAnsi="Myriad Pro"/>
          <w:bCs/>
          <w:sz w:val="26"/>
          <w:szCs w:val="26"/>
        </w:rPr>
        <w:t xml:space="preserve"> </w:t>
      </w:r>
      <w:r w:rsidR="00393E59">
        <w:rPr>
          <w:rFonts w:ascii="Myriad Pro" w:hAnsi="Myriad Pro"/>
          <w:bCs/>
          <w:sz w:val="26"/>
          <w:szCs w:val="26"/>
        </w:rPr>
        <w:t>№ </w:t>
      </w:r>
      <w:r>
        <w:rPr>
          <w:rFonts w:ascii="Myriad Pro" w:hAnsi="Myriad Pro"/>
          <w:bCs/>
          <w:sz w:val="26"/>
          <w:szCs w:val="26"/>
        </w:rPr>
        <w:t xml:space="preserve"> 1178</w:t>
      </w:r>
      <w:r w:rsidRPr="00E5075E">
        <w:rPr>
          <w:rFonts w:ascii="Myriad Pro" w:hAnsi="Myriad Pro"/>
          <w:bCs/>
          <w:sz w:val="26"/>
          <w:szCs w:val="26"/>
        </w:rPr>
        <w:t xml:space="preserve"> произведена экспертная оценка на основе фактических данных формы 1.6 </w:t>
      </w:r>
      <w:r w:rsidRPr="00E5075E">
        <w:rPr>
          <w:rFonts w:ascii="Myriad Pro" w:hAnsi="Myriad Pro"/>
          <w:sz w:val="26"/>
          <w:szCs w:val="26"/>
        </w:rPr>
        <w:t>Порядка  ведения раздельного учета</w:t>
      </w:r>
      <w:r w:rsidRPr="00E5075E">
        <w:rPr>
          <w:rFonts w:ascii="Myriad Pro" w:hAnsi="Myriad Pro"/>
          <w:bCs/>
          <w:sz w:val="26"/>
          <w:szCs w:val="26"/>
        </w:rPr>
        <w:t xml:space="preserve"> за 2016 год экспертами </w:t>
      </w:r>
      <w:r w:rsidR="001F7834">
        <w:rPr>
          <w:rFonts w:ascii="Myriad Pro" w:hAnsi="Myriad Pro"/>
          <w:bCs/>
          <w:sz w:val="26"/>
          <w:szCs w:val="26"/>
        </w:rPr>
        <w:t>У</w:t>
      </w:r>
      <w:r w:rsidRPr="00E5075E">
        <w:rPr>
          <w:rFonts w:ascii="Myriad Pro" w:hAnsi="Myriad Pro"/>
          <w:bCs/>
          <w:sz w:val="26"/>
          <w:szCs w:val="26"/>
        </w:rPr>
        <w:t>правления по тарифам произведен расчет расходов по статье «Земельный налог» с необходимость их распределения на регулируемый вид деятельности на услуги по передаче электрической энергии.</w:t>
      </w:r>
    </w:p>
    <w:p w14:paraId="18E0DEA1" w14:textId="77777777" w:rsidR="002F1F09" w:rsidRPr="00E5075E" w:rsidRDefault="002F1F09" w:rsidP="002F1F09">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bCs/>
          <w:sz w:val="26"/>
          <w:szCs w:val="26"/>
        </w:rPr>
        <w:t>40,43 тыс. руб.*99,3% = 40,14 тыс. руб.</w:t>
      </w:r>
    </w:p>
    <w:p w14:paraId="4DBD127F" w14:textId="77777777" w:rsidR="002F1F09" w:rsidRPr="00B2193E" w:rsidRDefault="002F1F09" w:rsidP="002F1F09">
      <w:pPr>
        <w:spacing w:line="360" w:lineRule="auto"/>
        <w:ind w:firstLine="567"/>
        <w:jc w:val="both"/>
        <w:rPr>
          <w:rFonts w:ascii="Myriad Pro" w:hAnsi="Myriad Pro"/>
          <w:i/>
          <w:sz w:val="26"/>
          <w:szCs w:val="26"/>
          <w:u w:val="single"/>
        </w:rPr>
      </w:pPr>
      <w:r w:rsidRPr="00B2193E">
        <w:rPr>
          <w:rFonts w:ascii="Myriad Pro" w:hAnsi="Myriad Pro"/>
          <w:i/>
          <w:sz w:val="26"/>
          <w:szCs w:val="26"/>
          <w:u w:val="single"/>
        </w:rPr>
        <w:t>Налог на имущество</w:t>
      </w:r>
    </w:p>
    <w:p w14:paraId="46DE2AC4" w14:textId="60590965" w:rsidR="002F1F09" w:rsidRPr="00E5075E" w:rsidRDefault="002F1F09" w:rsidP="002F1F09">
      <w:pPr>
        <w:spacing w:line="360" w:lineRule="auto"/>
        <w:ind w:firstLine="720"/>
        <w:jc w:val="both"/>
        <w:rPr>
          <w:rFonts w:ascii="Myriad Pro" w:hAnsi="Myriad Pro"/>
          <w:bCs/>
          <w:sz w:val="26"/>
          <w:szCs w:val="26"/>
        </w:rPr>
      </w:pPr>
      <w:r w:rsidRPr="00E5075E">
        <w:rPr>
          <w:rFonts w:ascii="Myriad Pro" w:hAnsi="Myriad Pro"/>
          <w:bCs/>
          <w:sz w:val="26"/>
          <w:szCs w:val="26"/>
        </w:rPr>
        <w:t xml:space="preserve">Фактические затраты за 2016 год по данным </w:t>
      </w:r>
      <w:r>
        <w:rPr>
          <w:rFonts w:ascii="Myriad Pro" w:hAnsi="Myriad Pro"/>
          <w:bCs/>
          <w:sz w:val="26"/>
          <w:szCs w:val="26"/>
        </w:rPr>
        <w:t>филиала</w:t>
      </w:r>
      <w:r w:rsidR="00BB46EC">
        <w:rPr>
          <w:rFonts w:ascii="Myriad Pro" w:hAnsi="Myriad Pro"/>
          <w:bCs/>
          <w:sz w:val="26"/>
          <w:szCs w:val="26"/>
        </w:rPr>
        <w:t xml:space="preserve"> составили</w:t>
      </w:r>
      <w:r w:rsidRPr="00E5075E">
        <w:rPr>
          <w:rFonts w:ascii="Myriad Pro" w:hAnsi="Myriad Pro"/>
          <w:bCs/>
          <w:sz w:val="26"/>
          <w:szCs w:val="26"/>
        </w:rPr>
        <w:t xml:space="preserve"> 97 991,44 тыс. руб.  </w:t>
      </w:r>
    </w:p>
    <w:p w14:paraId="5D6EC5FB" w14:textId="52CA62B9" w:rsidR="002F1F09" w:rsidRPr="00E5075E" w:rsidRDefault="002F1F09" w:rsidP="002F1F09">
      <w:pPr>
        <w:spacing w:line="360" w:lineRule="auto"/>
        <w:ind w:firstLine="567"/>
        <w:jc w:val="both"/>
        <w:rPr>
          <w:rFonts w:ascii="Myriad Pro" w:hAnsi="Myriad Pro"/>
          <w:bCs/>
          <w:sz w:val="26"/>
          <w:szCs w:val="26"/>
        </w:rPr>
      </w:pPr>
      <w:r w:rsidRPr="00E5075E">
        <w:rPr>
          <w:rFonts w:ascii="Myriad Pro" w:hAnsi="Myriad Pro"/>
          <w:bCs/>
          <w:sz w:val="26"/>
          <w:szCs w:val="26"/>
        </w:rPr>
        <w:t>В 2016 году среднегодовая стоимость имущества</w:t>
      </w:r>
      <w:r w:rsidR="00BB46EC">
        <w:rPr>
          <w:rFonts w:ascii="Myriad Pro" w:hAnsi="Myriad Pro"/>
          <w:bCs/>
          <w:sz w:val="26"/>
          <w:szCs w:val="26"/>
        </w:rPr>
        <w:t>,</w:t>
      </w:r>
      <w:r w:rsidRPr="00E5075E">
        <w:rPr>
          <w:rFonts w:ascii="Myriad Pro" w:hAnsi="Myriad Pro"/>
          <w:bCs/>
          <w:sz w:val="26"/>
          <w:szCs w:val="26"/>
        </w:rPr>
        <w:t xml:space="preserve"> облагаемая налогом</w:t>
      </w:r>
      <w:r w:rsidR="00BB46EC">
        <w:rPr>
          <w:rFonts w:ascii="Myriad Pro" w:hAnsi="Myriad Pro"/>
          <w:bCs/>
          <w:sz w:val="26"/>
          <w:szCs w:val="26"/>
        </w:rPr>
        <w:t>,</w:t>
      </w:r>
      <w:r w:rsidRPr="00E5075E">
        <w:rPr>
          <w:rFonts w:ascii="Myriad Pro" w:hAnsi="Myriad Pro"/>
          <w:bCs/>
          <w:sz w:val="26"/>
          <w:szCs w:val="26"/>
        </w:rPr>
        <w:t xml:space="preserve"> составила 8 569 310,3 тыс. руб., в том числе облагаемая по ставке 1,3% составляет 7 372 234,9 тыс. руб. Сумма налога на имущество за 2016 год составила 99 355,1 тыс. руб.</w:t>
      </w:r>
    </w:p>
    <w:p w14:paraId="018E17EB" w14:textId="014EA9EC" w:rsidR="002F1F09" w:rsidRPr="00E5075E" w:rsidRDefault="002F1F09" w:rsidP="002F1F09">
      <w:pPr>
        <w:spacing w:line="360" w:lineRule="auto"/>
        <w:ind w:firstLine="567"/>
        <w:jc w:val="both"/>
        <w:rPr>
          <w:rFonts w:ascii="Myriad Pro" w:hAnsi="Myriad Pro"/>
          <w:bCs/>
          <w:sz w:val="26"/>
          <w:szCs w:val="26"/>
        </w:rPr>
      </w:pPr>
      <w:r w:rsidRPr="00E5075E">
        <w:rPr>
          <w:rFonts w:ascii="Myriad Pro" w:hAnsi="Myriad Pro"/>
          <w:bCs/>
          <w:sz w:val="26"/>
          <w:szCs w:val="26"/>
        </w:rPr>
        <w:t xml:space="preserve">На основании п. 31 Основ ценообразования </w:t>
      </w:r>
      <w:r w:rsidR="00393E59">
        <w:rPr>
          <w:rFonts w:ascii="Myriad Pro" w:hAnsi="Myriad Pro"/>
          <w:bCs/>
          <w:sz w:val="26"/>
          <w:szCs w:val="26"/>
        </w:rPr>
        <w:t>№ </w:t>
      </w:r>
      <w:r>
        <w:rPr>
          <w:rFonts w:ascii="Myriad Pro" w:hAnsi="Myriad Pro"/>
          <w:bCs/>
          <w:sz w:val="26"/>
          <w:szCs w:val="26"/>
        </w:rPr>
        <w:t xml:space="preserve"> 1178 </w:t>
      </w:r>
      <w:r w:rsidRPr="00E5075E">
        <w:rPr>
          <w:rFonts w:ascii="Myriad Pro" w:hAnsi="Myriad Pro"/>
          <w:bCs/>
          <w:sz w:val="26"/>
          <w:szCs w:val="26"/>
        </w:rPr>
        <w:t xml:space="preserve">произведена экспертная оценка на основе фактических данных формы 1.3 </w:t>
      </w:r>
      <w:r w:rsidRPr="00E5075E">
        <w:rPr>
          <w:rFonts w:ascii="Myriad Pro" w:hAnsi="Myriad Pro"/>
          <w:sz w:val="26"/>
          <w:szCs w:val="26"/>
        </w:rPr>
        <w:t>Порядка ведения раздельного учета</w:t>
      </w:r>
      <w:r w:rsidRPr="00E5075E">
        <w:rPr>
          <w:rFonts w:ascii="Myriad Pro" w:hAnsi="Myriad Pro"/>
          <w:bCs/>
          <w:sz w:val="26"/>
          <w:szCs w:val="26"/>
        </w:rPr>
        <w:t xml:space="preserve"> за 2016 год экспертами </w:t>
      </w:r>
      <w:r w:rsidR="008C3F9A">
        <w:rPr>
          <w:rFonts w:ascii="Myriad Pro" w:hAnsi="Myriad Pro"/>
          <w:bCs/>
          <w:sz w:val="26"/>
          <w:szCs w:val="26"/>
        </w:rPr>
        <w:t>У</w:t>
      </w:r>
      <w:r w:rsidRPr="00E5075E">
        <w:rPr>
          <w:rFonts w:ascii="Myriad Pro" w:hAnsi="Myriad Pro"/>
          <w:bCs/>
          <w:sz w:val="26"/>
          <w:szCs w:val="26"/>
        </w:rPr>
        <w:t>правления по тарифам произведен расчет расходов по статье «Налога на имущество» с необходимость</w:t>
      </w:r>
      <w:r>
        <w:rPr>
          <w:rFonts w:ascii="Myriad Pro" w:hAnsi="Myriad Pro"/>
          <w:bCs/>
          <w:sz w:val="26"/>
          <w:szCs w:val="26"/>
        </w:rPr>
        <w:t>ю</w:t>
      </w:r>
      <w:r w:rsidRPr="00E5075E">
        <w:rPr>
          <w:rFonts w:ascii="Myriad Pro" w:hAnsi="Myriad Pro"/>
          <w:bCs/>
          <w:sz w:val="26"/>
          <w:szCs w:val="26"/>
        </w:rPr>
        <w:t xml:space="preserve"> их распределения на регулируемый вид деятельности на услуги по передаче электрической энергии.</w:t>
      </w:r>
    </w:p>
    <w:p w14:paraId="132E2467" w14:textId="2EA216CD" w:rsidR="002F1F09" w:rsidRDefault="002F1F09" w:rsidP="002F1F09">
      <w:pPr>
        <w:tabs>
          <w:tab w:val="num" w:pos="0"/>
          <w:tab w:val="left" w:pos="851"/>
          <w:tab w:val="left" w:pos="1985"/>
        </w:tabs>
        <w:spacing w:line="360" w:lineRule="auto"/>
        <w:ind w:firstLine="709"/>
        <w:jc w:val="both"/>
        <w:rPr>
          <w:rFonts w:ascii="Myriad Pro" w:hAnsi="Myriad Pro"/>
          <w:bCs/>
          <w:sz w:val="26"/>
          <w:szCs w:val="26"/>
        </w:rPr>
      </w:pPr>
      <w:r w:rsidRPr="00E5075E">
        <w:rPr>
          <w:rFonts w:ascii="Myriad Pro" w:hAnsi="Myriad Pro"/>
          <w:bCs/>
          <w:sz w:val="26"/>
          <w:szCs w:val="26"/>
        </w:rPr>
        <w:t>84 094,576+15 260,516 тыс. руб.*99,3% = 99 248,268 тыс. руб.</w:t>
      </w:r>
    </w:p>
    <w:p w14:paraId="1E855380" w14:textId="77777777" w:rsidR="008C3F9A" w:rsidRPr="00E5075E" w:rsidRDefault="008C3F9A" w:rsidP="008C3F9A">
      <w:pPr>
        <w:spacing w:line="360" w:lineRule="auto"/>
        <w:ind w:firstLine="567"/>
        <w:jc w:val="both"/>
        <w:rPr>
          <w:rFonts w:ascii="Myriad Pro" w:hAnsi="Myriad Pro"/>
          <w:bCs/>
          <w:sz w:val="26"/>
          <w:szCs w:val="26"/>
        </w:rPr>
      </w:pPr>
      <w:r w:rsidRPr="00E5075E">
        <w:rPr>
          <w:rFonts w:ascii="Myriad Pro" w:hAnsi="Myriad Pro"/>
          <w:bCs/>
          <w:sz w:val="26"/>
          <w:szCs w:val="26"/>
        </w:rPr>
        <w:t xml:space="preserve">В связи с тем, что расчетная величина больше заявленной </w:t>
      </w:r>
      <w:r>
        <w:rPr>
          <w:rFonts w:ascii="Myriad Pro" w:hAnsi="Myriad Pro"/>
          <w:sz w:val="26"/>
          <w:szCs w:val="26"/>
        </w:rPr>
        <w:t>филиалом «Алтайэнерго»</w:t>
      </w:r>
      <w:r w:rsidRPr="00E5075E">
        <w:rPr>
          <w:rFonts w:ascii="Myriad Pro" w:hAnsi="Myriad Pro"/>
          <w:bCs/>
          <w:sz w:val="26"/>
          <w:szCs w:val="26"/>
        </w:rPr>
        <w:t xml:space="preserve">, фактические затраты за 2016 год принимаются в размере 97 991,44 тыс. руб.  </w:t>
      </w:r>
    </w:p>
    <w:p w14:paraId="40F83708" w14:textId="77777777" w:rsidR="008C3F9A" w:rsidRPr="00B2193E" w:rsidRDefault="008C3F9A" w:rsidP="005E3AB0">
      <w:pPr>
        <w:spacing w:line="360" w:lineRule="auto"/>
        <w:ind w:firstLine="567"/>
        <w:jc w:val="both"/>
        <w:rPr>
          <w:rFonts w:ascii="Myriad Pro" w:hAnsi="Myriad Pro"/>
          <w:i/>
          <w:sz w:val="26"/>
          <w:szCs w:val="26"/>
          <w:u w:val="single"/>
        </w:rPr>
      </w:pPr>
      <w:r w:rsidRPr="00B2193E">
        <w:rPr>
          <w:rFonts w:ascii="Myriad Pro" w:hAnsi="Myriad Pro"/>
          <w:i/>
          <w:sz w:val="26"/>
          <w:szCs w:val="26"/>
          <w:u w:val="single"/>
        </w:rPr>
        <w:lastRenderedPageBreak/>
        <w:t>Транспортный налог</w:t>
      </w:r>
    </w:p>
    <w:p w14:paraId="1B5171BE" w14:textId="08127E9B" w:rsidR="008C3F9A" w:rsidRPr="00E5075E" w:rsidRDefault="008C3F9A" w:rsidP="008C3F9A">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 xml:space="preserve">Фактические расходы по данным </w:t>
      </w:r>
      <w:r>
        <w:rPr>
          <w:rFonts w:ascii="Myriad Pro" w:hAnsi="Myriad Pro"/>
          <w:sz w:val="26"/>
          <w:szCs w:val="26"/>
        </w:rPr>
        <w:t>филиала</w:t>
      </w:r>
      <w:r w:rsidRPr="00E5075E">
        <w:rPr>
          <w:rFonts w:ascii="Myriad Pro" w:hAnsi="Myriad Pro"/>
          <w:sz w:val="26"/>
          <w:szCs w:val="26"/>
        </w:rPr>
        <w:t xml:space="preserve"> за 2016 год начислены в размере 4 451 тыс. руб., в том числе на себестоимость по передачи электрической энергии отнесено 4 111 тыс. руб. (92,4% от общей суммы транспортного налога).</w:t>
      </w:r>
    </w:p>
    <w:p w14:paraId="1F1C1F42" w14:textId="7DA50099" w:rsidR="00C720BA" w:rsidRPr="00E5075E" w:rsidRDefault="00C720BA" w:rsidP="00C720BA">
      <w:pPr>
        <w:tabs>
          <w:tab w:val="num" w:pos="0"/>
          <w:tab w:val="left" w:pos="851"/>
          <w:tab w:val="left" w:pos="1985"/>
        </w:tabs>
        <w:spacing w:line="360" w:lineRule="auto"/>
        <w:ind w:firstLine="567"/>
        <w:jc w:val="both"/>
        <w:rPr>
          <w:rFonts w:ascii="Myriad Pro" w:hAnsi="Myriad Pro"/>
          <w:sz w:val="26"/>
          <w:szCs w:val="26"/>
        </w:rPr>
      </w:pPr>
      <w:r w:rsidRPr="00C720BA">
        <w:rPr>
          <w:rFonts w:ascii="Myriad Pro" w:hAnsi="Myriad Pro"/>
          <w:sz w:val="26"/>
          <w:szCs w:val="26"/>
        </w:rPr>
        <w:t>Затраты по транспортному налогу на 2016 год учтены в размере   2 758,9 тыс. руб.</w:t>
      </w:r>
    </w:p>
    <w:p w14:paraId="6F989686" w14:textId="77777777" w:rsidR="00C720BA" w:rsidRDefault="00C720BA" w:rsidP="007145D2">
      <w:pPr>
        <w:spacing w:line="360" w:lineRule="auto"/>
        <w:ind w:firstLine="702"/>
        <w:jc w:val="both"/>
        <w:rPr>
          <w:rFonts w:ascii="Myriad Pro" w:hAnsi="Myriad Pro"/>
          <w:sz w:val="26"/>
          <w:szCs w:val="26"/>
        </w:rPr>
      </w:pPr>
      <w:r w:rsidRPr="00E5075E">
        <w:rPr>
          <w:rFonts w:ascii="Myriad Pro" w:hAnsi="Myriad Pro"/>
          <w:sz w:val="26"/>
          <w:szCs w:val="26"/>
        </w:rPr>
        <w:t xml:space="preserve">При анализе налоговых деклараций по уплате налога на транспорт за </w:t>
      </w:r>
      <w:r w:rsidRPr="00E5075E">
        <w:rPr>
          <w:rFonts w:ascii="Myriad Pro" w:hAnsi="Myriad Pro"/>
          <w:b/>
          <w:sz w:val="26"/>
          <w:szCs w:val="26"/>
        </w:rPr>
        <w:t>2016 год</w:t>
      </w:r>
      <w:r w:rsidRPr="00E5075E">
        <w:rPr>
          <w:rFonts w:ascii="Myriad Pro" w:hAnsi="Myriad Pro"/>
          <w:sz w:val="26"/>
          <w:szCs w:val="26"/>
        </w:rPr>
        <w:t xml:space="preserve"> экспертами </w:t>
      </w:r>
      <w:r>
        <w:rPr>
          <w:rFonts w:ascii="Myriad Pro" w:hAnsi="Myriad Pro"/>
          <w:sz w:val="26"/>
          <w:szCs w:val="26"/>
        </w:rPr>
        <w:t>У</w:t>
      </w:r>
      <w:r w:rsidRPr="00E5075E">
        <w:rPr>
          <w:rFonts w:ascii="Myriad Pro" w:hAnsi="Myriad Pro"/>
          <w:sz w:val="26"/>
          <w:szCs w:val="26"/>
        </w:rPr>
        <w:t>правления</w:t>
      </w:r>
      <w:r>
        <w:rPr>
          <w:rFonts w:ascii="Myriad Pro" w:hAnsi="Myriad Pro"/>
          <w:sz w:val="26"/>
          <w:szCs w:val="26"/>
        </w:rPr>
        <w:t xml:space="preserve"> по тарифам</w:t>
      </w:r>
      <w:r w:rsidRPr="00E5075E">
        <w:rPr>
          <w:rFonts w:ascii="Myriad Pro" w:hAnsi="Myriad Pro"/>
          <w:sz w:val="26"/>
          <w:szCs w:val="26"/>
        </w:rPr>
        <w:t xml:space="preserve"> приняты фактические экономически обоснованные расходы по данной статье в размере </w:t>
      </w:r>
      <w:r w:rsidRPr="00C720BA">
        <w:rPr>
          <w:rFonts w:ascii="Myriad Pro" w:hAnsi="Myriad Pro"/>
          <w:bCs/>
          <w:sz w:val="26"/>
          <w:szCs w:val="26"/>
        </w:rPr>
        <w:t>2 662,938 тыс</w:t>
      </w:r>
      <w:r w:rsidRPr="00E5075E">
        <w:rPr>
          <w:rFonts w:ascii="Myriad Pro" w:hAnsi="Myriad Pro"/>
          <w:sz w:val="26"/>
          <w:szCs w:val="26"/>
        </w:rPr>
        <w:t xml:space="preserve">. руб. </w:t>
      </w:r>
    </w:p>
    <w:p w14:paraId="260199EB" w14:textId="77777777" w:rsidR="00C720BA" w:rsidRDefault="00C720BA" w:rsidP="007145D2">
      <w:pPr>
        <w:spacing w:line="360" w:lineRule="auto"/>
        <w:ind w:firstLine="702"/>
        <w:jc w:val="both"/>
        <w:rPr>
          <w:rFonts w:ascii="Myriad Pro" w:hAnsi="Myriad Pro"/>
          <w:sz w:val="26"/>
          <w:szCs w:val="26"/>
        </w:rPr>
      </w:pPr>
      <w:r w:rsidRPr="00E5075E">
        <w:rPr>
          <w:rFonts w:ascii="Myriad Pro" w:hAnsi="Myriad Pro"/>
          <w:sz w:val="26"/>
          <w:szCs w:val="26"/>
        </w:rPr>
        <w:t xml:space="preserve">При расчете транспортного налога за 2016 год </w:t>
      </w:r>
      <w:r>
        <w:rPr>
          <w:rFonts w:ascii="Myriad Pro" w:hAnsi="Myriad Pro"/>
          <w:sz w:val="26"/>
          <w:szCs w:val="26"/>
        </w:rPr>
        <w:t>филиалом</w:t>
      </w:r>
      <w:r w:rsidRPr="00E5075E">
        <w:rPr>
          <w:rFonts w:ascii="Myriad Pro" w:hAnsi="Myriad Pro"/>
          <w:sz w:val="26"/>
          <w:szCs w:val="26"/>
        </w:rPr>
        <w:t xml:space="preserve"> в перечень автотранспортных средств включены автомобили</w:t>
      </w:r>
      <w:r>
        <w:rPr>
          <w:rFonts w:ascii="Myriad Pro" w:hAnsi="Myriad Pro"/>
          <w:sz w:val="26"/>
          <w:szCs w:val="26"/>
        </w:rPr>
        <w:t>,</w:t>
      </w:r>
      <w:r w:rsidRPr="00E5075E">
        <w:rPr>
          <w:rFonts w:ascii="Myriad Pro" w:hAnsi="Myriad Pro"/>
          <w:sz w:val="26"/>
          <w:szCs w:val="26"/>
        </w:rPr>
        <w:t xml:space="preserve"> которые были учтены в составе подконтрольных расходов при установлении базового периода по статье «Прочие услуги сторонних организаций». </w:t>
      </w:r>
    </w:p>
    <w:p w14:paraId="55C0C35F" w14:textId="3D6F26B9" w:rsidR="00673018" w:rsidRDefault="00C720BA" w:rsidP="007145D2">
      <w:pPr>
        <w:spacing w:line="360" w:lineRule="auto"/>
        <w:ind w:firstLine="702"/>
        <w:jc w:val="both"/>
        <w:rPr>
          <w:rFonts w:ascii="Myriad Pro" w:hAnsi="Myriad Pro"/>
          <w:sz w:val="26"/>
          <w:szCs w:val="26"/>
        </w:rPr>
      </w:pPr>
      <w:r>
        <w:rPr>
          <w:rFonts w:ascii="Myriad Pro" w:hAnsi="Myriad Pro"/>
          <w:sz w:val="26"/>
          <w:szCs w:val="26"/>
        </w:rPr>
        <w:t>Управлением по тарифам и</w:t>
      </w:r>
      <w:r w:rsidRPr="00E5075E">
        <w:rPr>
          <w:rFonts w:ascii="Myriad Pro" w:hAnsi="Myriad Pro"/>
          <w:sz w:val="26"/>
          <w:szCs w:val="26"/>
        </w:rPr>
        <w:t xml:space="preserve">з расчета исключены транспортные средства отсутствующие при расчете амортизации, а также автотранспортные средства переданные </w:t>
      </w:r>
      <w:r w:rsidR="00393E59">
        <w:rPr>
          <w:rFonts w:ascii="Myriad Pro" w:hAnsi="Myriad Pro"/>
          <w:sz w:val="26"/>
          <w:szCs w:val="26"/>
        </w:rPr>
        <w:t>ПАО </w:t>
      </w:r>
      <w:r>
        <w:rPr>
          <w:rFonts w:ascii="Myriad Pro" w:hAnsi="Myriad Pro"/>
          <w:sz w:val="26"/>
          <w:szCs w:val="26"/>
        </w:rPr>
        <w:t>«МРСК Сибири»</w:t>
      </w:r>
      <w:r w:rsidRPr="00E5075E">
        <w:rPr>
          <w:rFonts w:ascii="Myriad Pro" w:hAnsi="Myriad Pro"/>
          <w:sz w:val="26"/>
          <w:szCs w:val="26"/>
        </w:rPr>
        <w:t xml:space="preserve"> в связи ликвидацией ОАО «Автоэнергосервис»</w:t>
      </w:r>
      <w:r w:rsidRPr="00C720BA">
        <w:rPr>
          <w:rFonts w:ascii="Myriad Pro" w:hAnsi="Myriad Pro"/>
          <w:sz w:val="26"/>
          <w:szCs w:val="26"/>
        </w:rPr>
        <w:t xml:space="preserve"> </w:t>
      </w:r>
      <w:r w:rsidRPr="00E5075E">
        <w:rPr>
          <w:rFonts w:ascii="Myriad Pro" w:hAnsi="Myriad Pro"/>
          <w:sz w:val="26"/>
          <w:szCs w:val="26"/>
        </w:rPr>
        <w:t>в количестве 422 единиц, так как затраты ОАО «Автоэнергосервис» были учтены в подконтрольных расходах по статье «Прочие услуги сторонних организаций» первого долгосрочного периода.</w:t>
      </w:r>
    </w:p>
    <w:p w14:paraId="5C01B5D5" w14:textId="197A7898" w:rsidR="00C720BA" w:rsidRPr="00E5075E" w:rsidRDefault="00C720BA" w:rsidP="00C720BA">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На основании п. 31 Основ ценообразования произведена экспертная оценка на основе фактических данных формы 1.6 Порядка  ведения раздельного учета за 2016 год экспертами </w:t>
      </w:r>
      <w:r w:rsidR="001F7834">
        <w:rPr>
          <w:rFonts w:ascii="Myriad Pro" w:hAnsi="Myriad Pro"/>
          <w:sz w:val="26"/>
          <w:szCs w:val="26"/>
        </w:rPr>
        <w:t>У</w:t>
      </w:r>
      <w:r w:rsidRPr="00E5075E">
        <w:rPr>
          <w:rFonts w:ascii="Myriad Pro" w:hAnsi="Myriad Pro"/>
          <w:sz w:val="26"/>
          <w:szCs w:val="26"/>
        </w:rPr>
        <w:t>правления по тарифам произведен расчет расходов по статье «Транспортный налог» с необходимость их распределения на регулируемый вид деятельности на услуги по передаче электрической энергии.</w:t>
      </w:r>
    </w:p>
    <w:p w14:paraId="034E2AC5" w14:textId="28EE3EE7" w:rsidR="00C720BA" w:rsidRDefault="00C720BA" w:rsidP="00C720BA">
      <w:pPr>
        <w:spacing w:line="360" w:lineRule="auto"/>
        <w:ind w:firstLine="702"/>
        <w:jc w:val="both"/>
        <w:rPr>
          <w:rFonts w:ascii="Myriad Pro" w:hAnsi="Myriad Pro"/>
          <w:sz w:val="26"/>
          <w:szCs w:val="26"/>
        </w:rPr>
      </w:pPr>
      <w:r w:rsidRPr="00E5075E">
        <w:rPr>
          <w:rFonts w:ascii="Myriad Pro" w:hAnsi="Myriad Pro"/>
          <w:sz w:val="26"/>
          <w:szCs w:val="26"/>
        </w:rPr>
        <w:t>2 662,938  тыс. руб.*99,3% = 2 644,29 тыс. руб.</w:t>
      </w:r>
    </w:p>
    <w:p w14:paraId="78299140" w14:textId="77777777" w:rsidR="007A134F" w:rsidRPr="00B2193E" w:rsidRDefault="007A134F" w:rsidP="005E3AB0">
      <w:pPr>
        <w:spacing w:line="360" w:lineRule="auto"/>
        <w:ind w:firstLine="567"/>
        <w:jc w:val="both"/>
        <w:rPr>
          <w:rFonts w:ascii="Myriad Pro" w:hAnsi="Myriad Pro"/>
          <w:i/>
          <w:sz w:val="26"/>
          <w:szCs w:val="26"/>
          <w:u w:val="single"/>
        </w:rPr>
      </w:pPr>
      <w:r w:rsidRPr="00B2193E">
        <w:rPr>
          <w:rFonts w:ascii="Myriad Pro" w:hAnsi="Myriad Pro"/>
          <w:i/>
          <w:sz w:val="26"/>
          <w:szCs w:val="26"/>
          <w:u w:val="single"/>
        </w:rPr>
        <w:t>Плата за негативное воздействие на окружающую среду</w:t>
      </w:r>
    </w:p>
    <w:p w14:paraId="32BB1420" w14:textId="3CFB6251" w:rsidR="00554826" w:rsidRDefault="00554826" w:rsidP="00C720BA">
      <w:pPr>
        <w:spacing w:line="360" w:lineRule="auto"/>
        <w:ind w:firstLine="702"/>
        <w:jc w:val="both"/>
        <w:rPr>
          <w:rFonts w:ascii="Myriad Pro" w:hAnsi="Myriad Pro"/>
          <w:sz w:val="26"/>
          <w:szCs w:val="26"/>
        </w:rPr>
      </w:pPr>
      <w:r>
        <w:rPr>
          <w:rFonts w:ascii="Myriad Pro" w:hAnsi="Myriad Pro"/>
          <w:sz w:val="26"/>
          <w:szCs w:val="26"/>
        </w:rPr>
        <w:t>Филиалом по факту</w:t>
      </w:r>
      <w:r w:rsidRPr="00E5075E">
        <w:rPr>
          <w:rFonts w:ascii="Myriad Pro" w:hAnsi="Myriad Pro"/>
          <w:sz w:val="26"/>
          <w:szCs w:val="26"/>
        </w:rPr>
        <w:t xml:space="preserve"> </w:t>
      </w:r>
      <w:r>
        <w:rPr>
          <w:rFonts w:ascii="Myriad Pro" w:hAnsi="Myriad Pro"/>
          <w:sz w:val="26"/>
          <w:szCs w:val="26"/>
        </w:rPr>
        <w:t>з</w:t>
      </w:r>
      <w:r w:rsidRPr="00E5075E">
        <w:rPr>
          <w:rFonts w:ascii="Myriad Pro" w:hAnsi="Myriad Pro"/>
          <w:sz w:val="26"/>
          <w:szCs w:val="26"/>
        </w:rPr>
        <w:t>а 201</w:t>
      </w:r>
      <w:r>
        <w:rPr>
          <w:rFonts w:ascii="Myriad Pro" w:hAnsi="Myriad Pro"/>
          <w:sz w:val="26"/>
          <w:szCs w:val="26"/>
        </w:rPr>
        <w:t>6</w:t>
      </w:r>
      <w:r w:rsidRPr="00E5075E">
        <w:rPr>
          <w:rFonts w:ascii="Myriad Pro" w:hAnsi="Myriad Pro"/>
          <w:sz w:val="26"/>
          <w:szCs w:val="26"/>
        </w:rPr>
        <w:t xml:space="preserve"> год заявлен</w:t>
      </w:r>
      <w:r>
        <w:rPr>
          <w:rFonts w:ascii="Myriad Pro" w:hAnsi="Myriad Pro"/>
          <w:sz w:val="26"/>
          <w:szCs w:val="26"/>
        </w:rPr>
        <w:t>ы расходы</w:t>
      </w:r>
      <w:r w:rsidRPr="00E5075E">
        <w:rPr>
          <w:rFonts w:ascii="Myriad Pro" w:hAnsi="Myriad Pro"/>
          <w:sz w:val="26"/>
          <w:szCs w:val="26"/>
        </w:rPr>
        <w:t xml:space="preserve"> по статье «Плата за предельно допустимые выбросы» в размере </w:t>
      </w:r>
      <w:r>
        <w:rPr>
          <w:rFonts w:ascii="Myriad Pro" w:hAnsi="Myriad Pro"/>
          <w:sz w:val="26"/>
          <w:szCs w:val="26"/>
        </w:rPr>
        <w:t>87,3</w:t>
      </w:r>
      <w:r w:rsidRPr="00E5075E">
        <w:rPr>
          <w:rFonts w:ascii="Myriad Pro" w:hAnsi="Myriad Pro"/>
          <w:sz w:val="26"/>
          <w:szCs w:val="26"/>
        </w:rPr>
        <w:t xml:space="preserve"> тыс. руб.</w:t>
      </w:r>
    </w:p>
    <w:p w14:paraId="56EFFC7C" w14:textId="4C3B4321" w:rsidR="007A134F" w:rsidRDefault="00554826" w:rsidP="00C720BA">
      <w:pPr>
        <w:spacing w:line="360" w:lineRule="auto"/>
        <w:ind w:firstLine="702"/>
        <w:jc w:val="both"/>
        <w:rPr>
          <w:rFonts w:ascii="Myriad Pro" w:hAnsi="Myriad Pro"/>
          <w:sz w:val="26"/>
          <w:szCs w:val="26"/>
        </w:rPr>
      </w:pPr>
      <w:r w:rsidRPr="00E5075E">
        <w:rPr>
          <w:rFonts w:ascii="Myriad Pro" w:hAnsi="Myriad Pro"/>
          <w:sz w:val="26"/>
          <w:szCs w:val="26"/>
        </w:rPr>
        <w:lastRenderedPageBreak/>
        <w:t xml:space="preserve">Согласно представленной декларации «О плате за негативное воздействие на окружающую среду» фактические расходы за 2016 год составили </w:t>
      </w:r>
      <w:bookmarkStart w:id="170" w:name="_Hlk496630695"/>
      <w:r w:rsidRPr="00E5075E">
        <w:rPr>
          <w:rFonts w:ascii="Myriad Pro" w:hAnsi="Myriad Pro"/>
          <w:sz w:val="26"/>
          <w:szCs w:val="26"/>
        </w:rPr>
        <w:t>14,34</w:t>
      </w:r>
      <w:bookmarkEnd w:id="170"/>
      <w:r w:rsidRPr="00E5075E">
        <w:rPr>
          <w:rFonts w:ascii="Myriad Pro" w:hAnsi="Myriad Pro"/>
          <w:sz w:val="26"/>
          <w:szCs w:val="26"/>
        </w:rPr>
        <w:t xml:space="preserve"> тыс. руб. пределах лимитов на выбросы.</w:t>
      </w:r>
    </w:p>
    <w:p w14:paraId="25593A24" w14:textId="509E3003" w:rsidR="00554826" w:rsidRPr="00E5075E" w:rsidRDefault="00554826" w:rsidP="00554826">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 xml:space="preserve">На основании п. 31 Основ ценообразования </w:t>
      </w:r>
      <w:r w:rsidR="00393E59">
        <w:rPr>
          <w:rFonts w:ascii="Myriad Pro" w:hAnsi="Myriad Pro"/>
          <w:sz w:val="26"/>
          <w:szCs w:val="26"/>
        </w:rPr>
        <w:t>№ </w:t>
      </w:r>
      <w:r w:rsidR="002764C4">
        <w:rPr>
          <w:rFonts w:ascii="Myriad Pro" w:hAnsi="Myriad Pro"/>
          <w:sz w:val="26"/>
          <w:szCs w:val="26"/>
        </w:rPr>
        <w:t xml:space="preserve"> 1178 </w:t>
      </w:r>
      <w:r w:rsidRPr="00E5075E">
        <w:rPr>
          <w:rFonts w:ascii="Myriad Pro" w:hAnsi="Myriad Pro"/>
          <w:sz w:val="26"/>
          <w:szCs w:val="26"/>
        </w:rPr>
        <w:t xml:space="preserve">произведена экспертная оценка на основе фактических данных формы 1.3 Порядка  ведения раздельного учета за 2016 год экспертами </w:t>
      </w:r>
      <w:r>
        <w:rPr>
          <w:rFonts w:ascii="Myriad Pro" w:hAnsi="Myriad Pro"/>
          <w:sz w:val="26"/>
          <w:szCs w:val="26"/>
        </w:rPr>
        <w:t>У</w:t>
      </w:r>
      <w:r w:rsidRPr="00E5075E">
        <w:rPr>
          <w:rFonts w:ascii="Myriad Pro" w:hAnsi="Myriad Pro"/>
          <w:sz w:val="26"/>
          <w:szCs w:val="26"/>
        </w:rPr>
        <w:t>правления по тарифам произведен расчет расходов по статье «Плата за негативное воздействие на окружающую среду» с необходимость их распределения на регулируемый вид деятельности на услуги по передаче электрической энергии.</w:t>
      </w:r>
    </w:p>
    <w:p w14:paraId="188B1B30" w14:textId="05B02A40" w:rsidR="00554826" w:rsidRDefault="00554826" w:rsidP="00554826">
      <w:pPr>
        <w:spacing w:line="360" w:lineRule="auto"/>
        <w:ind w:firstLine="702"/>
        <w:jc w:val="both"/>
        <w:rPr>
          <w:rFonts w:ascii="Myriad Pro" w:hAnsi="Myriad Pro"/>
          <w:sz w:val="26"/>
          <w:szCs w:val="26"/>
        </w:rPr>
      </w:pPr>
      <w:r w:rsidRPr="00E5075E">
        <w:rPr>
          <w:rFonts w:ascii="Myriad Pro" w:hAnsi="Myriad Pro"/>
          <w:sz w:val="26"/>
          <w:szCs w:val="26"/>
        </w:rPr>
        <w:t>14,34 тыс. руб.*99,3% = 14,24 тыс. руб.</w:t>
      </w:r>
    </w:p>
    <w:p w14:paraId="6C912F78" w14:textId="77777777" w:rsidR="002764C4" w:rsidRPr="00B2193E" w:rsidRDefault="002764C4" w:rsidP="00B2193E">
      <w:pPr>
        <w:spacing w:line="360" w:lineRule="auto"/>
        <w:ind w:firstLine="567"/>
        <w:jc w:val="both"/>
        <w:rPr>
          <w:rFonts w:ascii="Myriad Pro" w:hAnsi="Myriad Pro"/>
          <w:i/>
          <w:sz w:val="26"/>
          <w:szCs w:val="26"/>
          <w:u w:val="single"/>
        </w:rPr>
      </w:pPr>
      <w:r w:rsidRPr="00B2193E">
        <w:rPr>
          <w:rFonts w:ascii="Myriad Pro" w:hAnsi="Myriad Pro"/>
          <w:i/>
          <w:sz w:val="26"/>
          <w:szCs w:val="26"/>
          <w:u w:val="single"/>
        </w:rPr>
        <w:t>Водный налог</w:t>
      </w:r>
    </w:p>
    <w:p w14:paraId="52519F88" w14:textId="7E8C20C9" w:rsidR="002764C4" w:rsidRDefault="002764C4" w:rsidP="00554826">
      <w:pPr>
        <w:spacing w:line="360" w:lineRule="auto"/>
        <w:ind w:firstLine="702"/>
        <w:jc w:val="both"/>
        <w:rPr>
          <w:rFonts w:ascii="Myriad Pro" w:hAnsi="Myriad Pro"/>
          <w:sz w:val="26"/>
          <w:szCs w:val="26"/>
        </w:rPr>
      </w:pPr>
      <w:r w:rsidRPr="00E5075E">
        <w:rPr>
          <w:rFonts w:ascii="Myriad Pro" w:hAnsi="Myriad Pro"/>
          <w:sz w:val="26"/>
          <w:szCs w:val="26"/>
        </w:rPr>
        <w:t xml:space="preserve">По данным налогового учета водный налог за 2016 год составил 0,3 тыс. руб., при объеме водопотребления 717 м3 в год. </w:t>
      </w:r>
    </w:p>
    <w:p w14:paraId="0F49A788" w14:textId="4DA8EB5E" w:rsidR="002764C4" w:rsidRPr="00E5075E" w:rsidRDefault="002764C4" w:rsidP="002764C4">
      <w:pPr>
        <w:autoSpaceDE w:val="0"/>
        <w:autoSpaceDN w:val="0"/>
        <w:adjustRightInd w:val="0"/>
        <w:spacing w:line="360" w:lineRule="auto"/>
        <w:ind w:firstLine="720"/>
        <w:jc w:val="both"/>
        <w:rPr>
          <w:rFonts w:ascii="Myriad Pro" w:hAnsi="Myriad Pro"/>
          <w:sz w:val="26"/>
          <w:szCs w:val="26"/>
        </w:rPr>
      </w:pPr>
      <w:r w:rsidRPr="00E5075E">
        <w:rPr>
          <w:rFonts w:ascii="Myriad Pro" w:hAnsi="Myriad Pro"/>
          <w:sz w:val="26"/>
          <w:szCs w:val="26"/>
        </w:rPr>
        <w:t xml:space="preserve">На основании п. 31 Основ ценообразования </w:t>
      </w:r>
      <w:r w:rsidR="00393E59">
        <w:rPr>
          <w:rFonts w:ascii="Myriad Pro" w:hAnsi="Myriad Pro"/>
          <w:sz w:val="26"/>
          <w:szCs w:val="26"/>
        </w:rPr>
        <w:t>№ </w:t>
      </w:r>
      <w:r>
        <w:rPr>
          <w:rFonts w:ascii="Myriad Pro" w:hAnsi="Myriad Pro"/>
          <w:sz w:val="26"/>
          <w:szCs w:val="26"/>
        </w:rPr>
        <w:t xml:space="preserve"> 1178 </w:t>
      </w:r>
      <w:r w:rsidRPr="00E5075E">
        <w:rPr>
          <w:rFonts w:ascii="Myriad Pro" w:hAnsi="Myriad Pro"/>
          <w:sz w:val="26"/>
          <w:szCs w:val="26"/>
        </w:rPr>
        <w:t xml:space="preserve">произведена экспертная оценка на основе фактических данных формы 1.6 Порядка  ведения раздельного учета за 2016 год экспертами </w:t>
      </w:r>
      <w:r w:rsidR="001F7834">
        <w:rPr>
          <w:rFonts w:ascii="Myriad Pro" w:hAnsi="Myriad Pro"/>
          <w:sz w:val="26"/>
          <w:szCs w:val="26"/>
        </w:rPr>
        <w:t>У</w:t>
      </w:r>
      <w:r w:rsidRPr="00E5075E">
        <w:rPr>
          <w:rFonts w:ascii="Myriad Pro" w:hAnsi="Myriad Pro"/>
          <w:sz w:val="26"/>
          <w:szCs w:val="26"/>
        </w:rPr>
        <w:t>правления по тарифам произведен расчет расходов по статье «Водный налог» за 2016 год с необходимость их распределения на регулируемый вид деятельности на услуги по передаче электрической энергии.</w:t>
      </w:r>
    </w:p>
    <w:p w14:paraId="60D2BA80" w14:textId="17ACB685" w:rsidR="002764C4" w:rsidRPr="007145D2" w:rsidRDefault="002764C4" w:rsidP="002764C4">
      <w:pPr>
        <w:spacing w:line="360" w:lineRule="auto"/>
        <w:ind w:firstLine="702"/>
        <w:jc w:val="both"/>
        <w:rPr>
          <w:rFonts w:ascii="Myriad Pro" w:hAnsi="Myriad Pro"/>
          <w:sz w:val="26"/>
          <w:szCs w:val="26"/>
        </w:rPr>
      </w:pPr>
      <w:r w:rsidRPr="00E5075E">
        <w:rPr>
          <w:rFonts w:ascii="Myriad Pro" w:hAnsi="Myriad Pro"/>
          <w:sz w:val="26"/>
          <w:szCs w:val="26"/>
        </w:rPr>
        <w:t>0,3 тыс. руб.*99,3% = 0,3 тыс. руб.</w:t>
      </w:r>
    </w:p>
    <w:p w14:paraId="3D7E3266" w14:textId="77777777" w:rsidR="007145D2" w:rsidRPr="007145D2" w:rsidRDefault="007145D2" w:rsidP="007145D2">
      <w:pPr>
        <w:ind w:firstLine="702"/>
        <w:jc w:val="right"/>
        <w:rPr>
          <w:rFonts w:ascii="Myriad Pro" w:hAnsi="Myriad Pro"/>
          <w:sz w:val="26"/>
          <w:szCs w:val="26"/>
        </w:rPr>
      </w:pPr>
      <w:r w:rsidRPr="007145D2">
        <w:rPr>
          <w:rFonts w:ascii="Myriad Pro" w:hAnsi="Myriad Pro"/>
          <w:sz w:val="26"/>
          <w:szCs w:val="26"/>
        </w:rPr>
        <w:t>тыс. руб.</w:t>
      </w: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2818"/>
        <w:gridCol w:w="1484"/>
        <w:gridCol w:w="1327"/>
        <w:gridCol w:w="1389"/>
        <w:gridCol w:w="1718"/>
      </w:tblGrid>
      <w:tr w:rsidR="007145D2" w:rsidRPr="007145D2" w14:paraId="4F98205B" w14:textId="77777777" w:rsidTr="000F3333">
        <w:trPr>
          <w:tblHeader/>
        </w:trPr>
        <w:tc>
          <w:tcPr>
            <w:tcW w:w="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603631" w14:textId="75B5072D" w:rsidR="007145D2" w:rsidRPr="00662DF9" w:rsidRDefault="00393E59" w:rsidP="007145D2">
            <w:pPr>
              <w:jc w:val="center"/>
              <w:rPr>
                <w:rFonts w:ascii="Myriad Pro" w:hAnsi="Myriad Pro"/>
                <w:color w:val="FFFFFF" w:themeColor="background1"/>
                <w:sz w:val="20"/>
                <w:szCs w:val="20"/>
              </w:rPr>
            </w:pPr>
            <w:r>
              <w:rPr>
                <w:rFonts w:ascii="Myriad Pro" w:hAnsi="Myriad Pro"/>
                <w:color w:val="FFFFFF" w:themeColor="background1"/>
                <w:sz w:val="20"/>
                <w:szCs w:val="20"/>
              </w:rPr>
              <w:t>№ </w:t>
            </w:r>
            <w:r w:rsidR="007145D2" w:rsidRPr="00662DF9">
              <w:rPr>
                <w:rFonts w:ascii="Myriad Pro" w:hAnsi="Myriad Pro"/>
                <w:color w:val="FFFFFF" w:themeColor="background1"/>
                <w:sz w:val="20"/>
                <w:szCs w:val="20"/>
              </w:rPr>
              <w:t xml:space="preserve"> п/п</w:t>
            </w:r>
          </w:p>
        </w:tc>
        <w:tc>
          <w:tcPr>
            <w:tcW w:w="14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0BC60C" w14:textId="77777777" w:rsidR="007145D2" w:rsidRPr="00662DF9" w:rsidRDefault="007145D2" w:rsidP="007145D2">
            <w:pPr>
              <w:jc w:val="center"/>
              <w:rPr>
                <w:rFonts w:ascii="Myriad Pro" w:hAnsi="Myriad Pro"/>
                <w:color w:val="FFFFFF" w:themeColor="background1"/>
                <w:sz w:val="20"/>
                <w:szCs w:val="20"/>
              </w:rPr>
            </w:pPr>
            <w:r w:rsidRPr="00662DF9">
              <w:rPr>
                <w:rFonts w:ascii="Myriad Pro" w:hAnsi="Myriad Pro"/>
                <w:color w:val="FFFFFF" w:themeColor="background1"/>
                <w:sz w:val="20"/>
                <w:szCs w:val="20"/>
              </w:rPr>
              <w:t>Статья затрат</w:t>
            </w:r>
          </w:p>
        </w:tc>
        <w:tc>
          <w:tcPr>
            <w:tcW w:w="225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9A8CD" w14:textId="77777777" w:rsidR="007145D2" w:rsidRPr="00662DF9" w:rsidRDefault="007145D2" w:rsidP="007145D2">
            <w:pPr>
              <w:jc w:val="center"/>
              <w:rPr>
                <w:rFonts w:ascii="Myriad Pro" w:hAnsi="Myriad Pro"/>
                <w:color w:val="FFFFFF" w:themeColor="background1"/>
                <w:sz w:val="20"/>
                <w:szCs w:val="20"/>
              </w:rPr>
            </w:pPr>
            <w:r w:rsidRPr="00662DF9">
              <w:rPr>
                <w:rFonts w:ascii="Myriad Pro" w:hAnsi="Myriad Pro"/>
                <w:color w:val="FFFFFF" w:themeColor="background1"/>
                <w:sz w:val="20"/>
                <w:szCs w:val="20"/>
              </w:rPr>
              <w:t>2016 год</w:t>
            </w:r>
          </w:p>
        </w:tc>
        <w:tc>
          <w:tcPr>
            <w:tcW w:w="920" w:type="pct"/>
            <w:vMerge w:val="restart"/>
            <w:tcBorders>
              <w:left w:val="single" w:sz="4" w:space="0" w:color="FFFFFF" w:themeColor="background1"/>
            </w:tcBorders>
            <w:shd w:val="clear" w:color="auto" w:fill="4F6228" w:themeFill="accent3" w:themeFillShade="80"/>
            <w:vAlign w:val="center"/>
          </w:tcPr>
          <w:p w14:paraId="2A8DB6A3" w14:textId="77777777" w:rsidR="007145D2" w:rsidRPr="00662DF9" w:rsidRDefault="007145D2" w:rsidP="007145D2">
            <w:pPr>
              <w:jc w:val="center"/>
              <w:rPr>
                <w:rFonts w:ascii="Myriad Pro" w:hAnsi="Myriad Pro"/>
                <w:color w:val="FFFFFF" w:themeColor="background1"/>
                <w:sz w:val="20"/>
                <w:szCs w:val="20"/>
              </w:rPr>
            </w:pPr>
            <w:r w:rsidRPr="00662DF9">
              <w:rPr>
                <w:rFonts w:ascii="Myriad Pro" w:hAnsi="Myriad Pro"/>
                <w:color w:val="FFFFFF" w:themeColor="background1"/>
                <w:sz w:val="20"/>
                <w:szCs w:val="20"/>
              </w:rPr>
              <w:t>Выпадающие</w:t>
            </w:r>
          </w:p>
          <w:p w14:paraId="19A44FDA" w14:textId="77777777" w:rsidR="007145D2" w:rsidRPr="00662DF9" w:rsidRDefault="007145D2" w:rsidP="007145D2">
            <w:pPr>
              <w:jc w:val="center"/>
              <w:rPr>
                <w:rFonts w:ascii="Myriad Pro" w:hAnsi="Myriad Pro"/>
                <w:color w:val="FFFFFF" w:themeColor="background1"/>
                <w:sz w:val="20"/>
                <w:szCs w:val="20"/>
              </w:rPr>
            </w:pPr>
            <w:r w:rsidRPr="00662DF9">
              <w:rPr>
                <w:rFonts w:ascii="Myriad Pro" w:hAnsi="Myriad Pro"/>
                <w:color w:val="FFFFFF" w:themeColor="background1"/>
                <w:sz w:val="20"/>
                <w:szCs w:val="20"/>
              </w:rPr>
              <w:t>доходы/излишне полученные</w:t>
            </w:r>
          </w:p>
        </w:tc>
      </w:tr>
      <w:tr w:rsidR="007145D2" w:rsidRPr="007145D2" w14:paraId="28DE1972" w14:textId="77777777" w:rsidTr="000F3333">
        <w:trPr>
          <w:tblHeader/>
        </w:trPr>
        <w:tc>
          <w:tcPr>
            <w:tcW w:w="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1E2BD0" w14:textId="77777777" w:rsidR="007145D2" w:rsidRPr="00662DF9" w:rsidRDefault="007145D2" w:rsidP="007145D2">
            <w:pPr>
              <w:jc w:val="center"/>
              <w:rPr>
                <w:rFonts w:ascii="Myriad Pro" w:hAnsi="Myriad Pro"/>
                <w:color w:val="FFFFFF" w:themeColor="background1"/>
                <w:sz w:val="20"/>
                <w:szCs w:val="20"/>
                <w:highlight w:val="yellow"/>
              </w:rPr>
            </w:pPr>
          </w:p>
        </w:tc>
        <w:tc>
          <w:tcPr>
            <w:tcW w:w="14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837B7E" w14:textId="77777777" w:rsidR="007145D2" w:rsidRPr="00662DF9" w:rsidRDefault="007145D2" w:rsidP="007145D2">
            <w:pPr>
              <w:jc w:val="center"/>
              <w:rPr>
                <w:rFonts w:ascii="Myriad Pro" w:hAnsi="Myriad Pro"/>
                <w:color w:val="FFFFFF" w:themeColor="background1"/>
                <w:sz w:val="20"/>
                <w:szCs w:val="20"/>
                <w:highlight w:val="yellow"/>
              </w:rPr>
            </w:pP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55BB3" w14:textId="1D9C30AA" w:rsidR="007145D2" w:rsidRPr="00662DF9" w:rsidRDefault="00673018" w:rsidP="007145D2">
            <w:pPr>
              <w:jc w:val="center"/>
              <w:rPr>
                <w:rFonts w:ascii="Myriad Pro" w:hAnsi="Myriad Pro"/>
                <w:bCs/>
                <w:color w:val="FFFFFF" w:themeColor="background1"/>
                <w:sz w:val="20"/>
                <w:szCs w:val="20"/>
              </w:rPr>
            </w:pPr>
            <w:r>
              <w:rPr>
                <w:rFonts w:ascii="Myriad Pro" w:hAnsi="Myriad Pro"/>
                <w:bCs/>
                <w:color w:val="FFFFFF" w:themeColor="background1"/>
                <w:sz w:val="20"/>
                <w:szCs w:val="20"/>
              </w:rPr>
              <w:t>Установлено</w:t>
            </w:r>
            <w:r w:rsidR="007145D2" w:rsidRPr="00662DF9">
              <w:rPr>
                <w:rFonts w:ascii="Myriad Pro" w:hAnsi="Myriad Pro"/>
                <w:bCs/>
                <w:color w:val="FFFFFF" w:themeColor="background1"/>
                <w:sz w:val="20"/>
                <w:szCs w:val="20"/>
              </w:rPr>
              <w:t xml:space="preserve"> </w:t>
            </w:r>
            <w:r>
              <w:rPr>
                <w:rFonts w:ascii="Myriad Pro" w:hAnsi="Myriad Pro"/>
                <w:bCs/>
                <w:color w:val="FFFFFF" w:themeColor="background1"/>
                <w:sz w:val="20"/>
                <w:szCs w:val="20"/>
              </w:rPr>
              <w:t>У</w:t>
            </w:r>
            <w:r w:rsidR="007145D2" w:rsidRPr="00662DF9">
              <w:rPr>
                <w:rFonts w:ascii="Myriad Pro" w:hAnsi="Myriad Pro"/>
                <w:bCs/>
                <w:color w:val="FFFFFF" w:themeColor="background1"/>
                <w:sz w:val="20"/>
                <w:szCs w:val="20"/>
              </w:rPr>
              <w:t>правлением на  2016 год</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3BD472" w14:textId="77777777" w:rsidR="007145D2" w:rsidRPr="00662DF9" w:rsidRDefault="007145D2" w:rsidP="007145D2">
            <w:pPr>
              <w:jc w:val="center"/>
              <w:rPr>
                <w:rFonts w:ascii="Myriad Pro" w:hAnsi="Myriad Pro"/>
                <w:color w:val="FFFFFF" w:themeColor="background1"/>
                <w:sz w:val="20"/>
                <w:szCs w:val="20"/>
              </w:rPr>
            </w:pPr>
            <w:r w:rsidRPr="00662DF9">
              <w:rPr>
                <w:rFonts w:ascii="Myriad Pro" w:hAnsi="Myriad Pro"/>
                <w:bCs/>
                <w:color w:val="FFFFFF" w:themeColor="background1"/>
                <w:sz w:val="20"/>
                <w:szCs w:val="20"/>
              </w:rPr>
              <w:t>Заявлено за 2016 год</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51DAE6" w14:textId="208573F3" w:rsidR="007145D2" w:rsidRPr="00662DF9" w:rsidRDefault="00673018" w:rsidP="007145D2">
            <w:pPr>
              <w:jc w:val="center"/>
              <w:rPr>
                <w:rFonts w:ascii="Myriad Pro" w:hAnsi="Myriad Pro"/>
                <w:color w:val="FFFFFF" w:themeColor="background1"/>
                <w:sz w:val="20"/>
                <w:szCs w:val="20"/>
              </w:rPr>
            </w:pPr>
            <w:r>
              <w:rPr>
                <w:rFonts w:ascii="Myriad Pro" w:hAnsi="Myriad Pro"/>
                <w:bCs/>
                <w:color w:val="FFFFFF" w:themeColor="background1"/>
                <w:sz w:val="20"/>
                <w:szCs w:val="20"/>
              </w:rPr>
              <w:t>Установлено</w:t>
            </w:r>
            <w:r w:rsidR="007145D2" w:rsidRPr="00662DF9">
              <w:rPr>
                <w:rFonts w:ascii="Myriad Pro" w:hAnsi="Myriad Pro"/>
                <w:bCs/>
                <w:color w:val="FFFFFF" w:themeColor="background1"/>
                <w:sz w:val="20"/>
                <w:szCs w:val="20"/>
              </w:rPr>
              <w:t xml:space="preserve"> </w:t>
            </w:r>
            <w:r>
              <w:rPr>
                <w:rFonts w:ascii="Myriad Pro" w:hAnsi="Myriad Pro"/>
                <w:bCs/>
                <w:color w:val="FFFFFF" w:themeColor="background1"/>
                <w:sz w:val="20"/>
                <w:szCs w:val="20"/>
              </w:rPr>
              <w:t>У</w:t>
            </w:r>
            <w:r w:rsidR="007145D2" w:rsidRPr="00662DF9">
              <w:rPr>
                <w:rFonts w:ascii="Myriad Pro" w:hAnsi="Myriad Pro"/>
                <w:bCs/>
                <w:color w:val="FFFFFF" w:themeColor="background1"/>
                <w:sz w:val="20"/>
                <w:szCs w:val="20"/>
              </w:rPr>
              <w:t>правлением за 2016 год</w:t>
            </w:r>
          </w:p>
        </w:tc>
        <w:tc>
          <w:tcPr>
            <w:tcW w:w="920" w:type="pct"/>
            <w:vMerge/>
            <w:tcBorders>
              <w:left w:val="single" w:sz="4" w:space="0" w:color="FFFFFF" w:themeColor="background1"/>
            </w:tcBorders>
            <w:shd w:val="clear" w:color="auto" w:fill="4F6228" w:themeFill="accent3" w:themeFillShade="80"/>
            <w:vAlign w:val="center"/>
          </w:tcPr>
          <w:p w14:paraId="7A47A050" w14:textId="77777777" w:rsidR="007145D2" w:rsidRPr="007145D2" w:rsidRDefault="007145D2" w:rsidP="007145D2">
            <w:pPr>
              <w:jc w:val="center"/>
              <w:rPr>
                <w:rFonts w:ascii="Myriad Pro" w:hAnsi="Myriad Pro"/>
                <w:sz w:val="20"/>
                <w:szCs w:val="20"/>
                <w:highlight w:val="yellow"/>
              </w:rPr>
            </w:pPr>
          </w:p>
        </w:tc>
      </w:tr>
      <w:tr w:rsidR="007145D2" w:rsidRPr="007145D2" w14:paraId="5E52CBA4" w14:textId="77777777" w:rsidTr="00662DF9">
        <w:tc>
          <w:tcPr>
            <w:tcW w:w="333" w:type="pct"/>
            <w:tcBorders>
              <w:top w:val="single" w:sz="4" w:space="0" w:color="FFFFFF" w:themeColor="background1"/>
            </w:tcBorders>
            <w:shd w:val="clear" w:color="auto" w:fill="auto"/>
            <w:vAlign w:val="center"/>
          </w:tcPr>
          <w:p w14:paraId="6B82F1F8" w14:textId="77777777" w:rsidR="007145D2" w:rsidRPr="007145D2" w:rsidRDefault="007145D2" w:rsidP="007145D2">
            <w:pPr>
              <w:jc w:val="center"/>
              <w:rPr>
                <w:rFonts w:ascii="Myriad Pro" w:hAnsi="Myriad Pro"/>
                <w:sz w:val="20"/>
                <w:szCs w:val="20"/>
                <w:highlight w:val="yellow"/>
              </w:rPr>
            </w:pPr>
          </w:p>
        </w:tc>
        <w:tc>
          <w:tcPr>
            <w:tcW w:w="1497" w:type="pct"/>
            <w:tcBorders>
              <w:top w:val="single" w:sz="4" w:space="0" w:color="FFFFFF" w:themeColor="background1"/>
            </w:tcBorders>
            <w:shd w:val="clear" w:color="auto" w:fill="auto"/>
            <w:vAlign w:val="center"/>
          </w:tcPr>
          <w:p w14:paraId="1989A2D8"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Земельный налог</w:t>
            </w:r>
          </w:p>
        </w:tc>
        <w:tc>
          <w:tcPr>
            <w:tcW w:w="7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038F3BD"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21,9</w:t>
            </w:r>
          </w:p>
        </w:tc>
        <w:tc>
          <w:tcPr>
            <w:tcW w:w="712" w:type="pct"/>
            <w:tcBorders>
              <w:top w:val="single" w:sz="4" w:space="0" w:color="FFFFFF" w:themeColor="background1"/>
            </w:tcBorders>
            <w:shd w:val="clear" w:color="auto" w:fill="auto"/>
            <w:vAlign w:val="bottom"/>
          </w:tcPr>
          <w:p w14:paraId="33EB6723"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41,3</w:t>
            </w:r>
          </w:p>
        </w:tc>
        <w:tc>
          <w:tcPr>
            <w:tcW w:w="7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8E07C82"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40,14</w:t>
            </w:r>
          </w:p>
        </w:tc>
        <w:tc>
          <w:tcPr>
            <w:tcW w:w="920" w:type="pct"/>
            <w:tcBorders>
              <w:top w:val="single" w:sz="4" w:space="0" w:color="auto"/>
              <w:left w:val="single" w:sz="4" w:space="0" w:color="auto"/>
              <w:bottom w:val="single" w:sz="4" w:space="0" w:color="auto"/>
              <w:right w:val="single" w:sz="4" w:space="0" w:color="auto"/>
            </w:tcBorders>
            <w:shd w:val="clear" w:color="auto" w:fill="auto"/>
            <w:vAlign w:val="center"/>
          </w:tcPr>
          <w:p w14:paraId="07157C6B"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18,24</w:t>
            </w:r>
          </w:p>
        </w:tc>
      </w:tr>
      <w:tr w:rsidR="007145D2" w:rsidRPr="007145D2" w14:paraId="76BFCC52" w14:textId="77777777" w:rsidTr="007145D2">
        <w:tc>
          <w:tcPr>
            <w:tcW w:w="333" w:type="pct"/>
            <w:shd w:val="clear" w:color="auto" w:fill="auto"/>
            <w:vAlign w:val="center"/>
          </w:tcPr>
          <w:p w14:paraId="295B4A51" w14:textId="77777777" w:rsidR="007145D2" w:rsidRPr="007145D2" w:rsidRDefault="007145D2" w:rsidP="007145D2">
            <w:pPr>
              <w:jc w:val="center"/>
              <w:rPr>
                <w:rFonts w:ascii="Myriad Pro" w:hAnsi="Myriad Pro"/>
                <w:sz w:val="20"/>
                <w:szCs w:val="20"/>
                <w:highlight w:val="yellow"/>
              </w:rPr>
            </w:pPr>
          </w:p>
        </w:tc>
        <w:tc>
          <w:tcPr>
            <w:tcW w:w="1497" w:type="pct"/>
            <w:shd w:val="clear" w:color="auto" w:fill="auto"/>
            <w:vAlign w:val="center"/>
          </w:tcPr>
          <w:p w14:paraId="2E3EC2F1"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Налог на имущество</w:t>
            </w:r>
          </w:p>
        </w:tc>
        <w:tc>
          <w:tcPr>
            <w:tcW w:w="795" w:type="pct"/>
            <w:tcBorders>
              <w:top w:val="nil"/>
              <w:left w:val="single" w:sz="4" w:space="0" w:color="auto"/>
              <w:bottom w:val="single" w:sz="4" w:space="0" w:color="auto"/>
              <w:right w:val="single" w:sz="4" w:space="0" w:color="auto"/>
            </w:tcBorders>
            <w:shd w:val="clear" w:color="auto" w:fill="auto"/>
            <w:vAlign w:val="center"/>
          </w:tcPr>
          <w:p w14:paraId="38C97643"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80 078,70</w:t>
            </w:r>
          </w:p>
        </w:tc>
        <w:tc>
          <w:tcPr>
            <w:tcW w:w="712" w:type="pct"/>
            <w:shd w:val="clear" w:color="auto" w:fill="auto"/>
            <w:vAlign w:val="bottom"/>
          </w:tcPr>
          <w:p w14:paraId="23CAB299"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97 872,9</w:t>
            </w:r>
          </w:p>
        </w:tc>
        <w:tc>
          <w:tcPr>
            <w:tcW w:w="743" w:type="pct"/>
            <w:tcBorders>
              <w:top w:val="nil"/>
              <w:left w:val="single" w:sz="4" w:space="0" w:color="auto"/>
              <w:bottom w:val="single" w:sz="4" w:space="0" w:color="auto"/>
              <w:right w:val="single" w:sz="4" w:space="0" w:color="auto"/>
            </w:tcBorders>
            <w:shd w:val="clear" w:color="auto" w:fill="auto"/>
            <w:vAlign w:val="center"/>
          </w:tcPr>
          <w:p w14:paraId="32324B49"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97 991,44</w:t>
            </w:r>
          </w:p>
        </w:tc>
        <w:tc>
          <w:tcPr>
            <w:tcW w:w="920" w:type="pct"/>
            <w:tcBorders>
              <w:top w:val="nil"/>
              <w:left w:val="single" w:sz="4" w:space="0" w:color="auto"/>
              <w:bottom w:val="single" w:sz="4" w:space="0" w:color="auto"/>
              <w:right w:val="single" w:sz="4" w:space="0" w:color="auto"/>
            </w:tcBorders>
            <w:shd w:val="clear" w:color="auto" w:fill="auto"/>
            <w:vAlign w:val="center"/>
          </w:tcPr>
          <w:p w14:paraId="4E7EEFBC"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17 912,74</w:t>
            </w:r>
          </w:p>
        </w:tc>
      </w:tr>
      <w:tr w:rsidR="007145D2" w:rsidRPr="007145D2" w14:paraId="0B62F53A" w14:textId="77777777" w:rsidTr="007145D2">
        <w:tc>
          <w:tcPr>
            <w:tcW w:w="333" w:type="pct"/>
            <w:shd w:val="clear" w:color="auto" w:fill="auto"/>
            <w:vAlign w:val="center"/>
          </w:tcPr>
          <w:p w14:paraId="370E5B81" w14:textId="77777777" w:rsidR="007145D2" w:rsidRPr="007145D2" w:rsidRDefault="007145D2" w:rsidP="007145D2">
            <w:pPr>
              <w:jc w:val="center"/>
              <w:rPr>
                <w:rFonts w:ascii="Myriad Pro" w:hAnsi="Myriad Pro"/>
                <w:sz w:val="20"/>
                <w:szCs w:val="20"/>
                <w:highlight w:val="yellow"/>
              </w:rPr>
            </w:pPr>
          </w:p>
        </w:tc>
        <w:tc>
          <w:tcPr>
            <w:tcW w:w="1497" w:type="pct"/>
            <w:shd w:val="clear" w:color="auto" w:fill="auto"/>
            <w:vAlign w:val="center"/>
          </w:tcPr>
          <w:p w14:paraId="3CD92520"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Прочие налоги</w:t>
            </w:r>
          </w:p>
        </w:tc>
        <w:tc>
          <w:tcPr>
            <w:tcW w:w="795" w:type="pct"/>
            <w:tcBorders>
              <w:top w:val="single" w:sz="4" w:space="0" w:color="auto"/>
              <w:left w:val="single" w:sz="4" w:space="0" w:color="auto"/>
              <w:bottom w:val="single" w:sz="4" w:space="0" w:color="auto"/>
              <w:right w:val="single" w:sz="4" w:space="0" w:color="auto"/>
            </w:tcBorders>
            <w:shd w:val="clear" w:color="auto" w:fill="auto"/>
            <w:vAlign w:val="center"/>
          </w:tcPr>
          <w:p w14:paraId="71721E7B"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2 839,70</w:t>
            </w:r>
          </w:p>
        </w:tc>
        <w:tc>
          <w:tcPr>
            <w:tcW w:w="712" w:type="pct"/>
            <w:shd w:val="clear" w:color="auto" w:fill="auto"/>
            <w:vAlign w:val="center"/>
          </w:tcPr>
          <w:p w14:paraId="42083711" w14:textId="77777777" w:rsidR="007145D2" w:rsidRPr="007145D2" w:rsidRDefault="007145D2" w:rsidP="007145D2">
            <w:pPr>
              <w:tabs>
                <w:tab w:val="num" w:pos="0"/>
                <w:tab w:val="left" w:pos="851"/>
                <w:tab w:val="left" w:pos="1985"/>
              </w:tabs>
              <w:jc w:val="center"/>
              <w:rPr>
                <w:rFonts w:ascii="Myriad Pro" w:hAnsi="Myriad Pro"/>
                <w:i/>
                <w:sz w:val="20"/>
                <w:szCs w:val="20"/>
              </w:rPr>
            </w:pPr>
            <w:r w:rsidRPr="007145D2">
              <w:rPr>
                <w:rFonts w:ascii="Myriad Pro" w:hAnsi="Myriad Pro"/>
                <w:i/>
                <w:sz w:val="20"/>
                <w:szCs w:val="20"/>
              </w:rPr>
              <w:t>4 198,3</w:t>
            </w:r>
          </w:p>
        </w:tc>
        <w:tc>
          <w:tcPr>
            <w:tcW w:w="743" w:type="pct"/>
            <w:tcBorders>
              <w:top w:val="nil"/>
              <w:left w:val="single" w:sz="4" w:space="0" w:color="auto"/>
              <w:bottom w:val="single" w:sz="4" w:space="0" w:color="auto"/>
              <w:right w:val="single" w:sz="4" w:space="0" w:color="auto"/>
            </w:tcBorders>
            <w:shd w:val="clear" w:color="auto" w:fill="auto"/>
            <w:vAlign w:val="center"/>
          </w:tcPr>
          <w:p w14:paraId="50354DAF"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2 658,83</w:t>
            </w:r>
          </w:p>
        </w:tc>
        <w:tc>
          <w:tcPr>
            <w:tcW w:w="920" w:type="pct"/>
            <w:tcBorders>
              <w:top w:val="nil"/>
              <w:left w:val="single" w:sz="4" w:space="0" w:color="auto"/>
              <w:bottom w:val="single" w:sz="4" w:space="0" w:color="auto"/>
              <w:right w:val="single" w:sz="4" w:space="0" w:color="auto"/>
            </w:tcBorders>
            <w:shd w:val="clear" w:color="auto" w:fill="auto"/>
            <w:vAlign w:val="center"/>
          </w:tcPr>
          <w:p w14:paraId="27F2097E"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-180,87</w:t>
            </w:r>
          </w:p>
        </w:tc>
      </w:tr>
      <w:tr w:rsidR="007145D2" w:rsidRPr="007145D2" w14:paraId="3F14B837" w14:textId="77777777" w:rsidTr="007145D2">
        <w:tc>
          <w:tcPr>
            <w:tcW w:w="333" w:type="pct"/>
            <w:shd w:val="clear" w:color="auto" w:fill="auto"/>
            <w:vAlign w:val="center"/>
          </w:tcPr>
          <w:p w14:paraId="6E666C5D" w14:textId="77777777" w:rsidR="007145D2" w:rsidRPr="007145D2" w:rsidRDefault="007145D2" w:rsidP="007145D2">
            <w:pPr>
              <w:jc w:val="center"/>
              <w:rPr>
                <w:rFonts w:ascii="Myriad Pro" w:hAnsi="Myriad Pro"/>
                <w:sz w:val="20"/>
                <w:szCs w:val="20"/>
                <w:highlight w:val="yellow"/>
              </w:rPr>
            </w:pPr>
          </w:p>
        </w:tc>
        <w:tc>
          <w:tcPr>
            <w:tcW w:w="1497" w:type="pct"/>
            <w:shd w:val="clear" w:color="auto" w:fill="auto"/>
            <w:vAlign w:val="center"/>
          </w:tcPr>
          <w:p w14:paraId="6A5811C3"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Транспортный налог</w:t>
            </w:r>
          </w:p>
        </w:tc>
        <w:tc>
          <w:tcPr>
            <w:tcW w:w="795" w:type="pct"/>
            <w:tcBorders>
              <w:top w:val="nil"/>
              <w:left w:val="single" w:sz="4" w:space="0" w:color="auto"/>
              <w:bottom w:val="single" w:sz="4" w:space="0" w:color="auto"/>
              <w:right w:val="single" w:sz="4" w:space="0" w:color="auto"/>
            </w:tcBorders>
            <w:shd w:val="clear" w:color="auto" w:fill="auto"/>
            <w:vAlign w:val="center"/>
          </w:tcPr>
          <w:p w14:paraId="4FAE47EC"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2 758,90</w:t>
            </w:r>
          </w:p>
        </w:tc>
        <w:tc>
          <w:tcPr>
            <w:tcW w:w="712" w:type="pct"/>
            <w:shd w:val="clear" w:color="auto" w:fill="auto"/>
            <w:vAlign w:val="bottom"/>
          </w:tcPr>
          <w:p w14:paraId="6C09F9A8"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4 110,7</w:t>
            </w:r>
          </w:p>
        </w:tc>
        <w:tc>
          <w:tcPr>
            <w:tcW w:w="743" w:type="pct"/>
            <w:tcBorders>
              <w:top w:val="nil"/>
              <w:left w:val="single" w:sz="4" w:space="0" w:color="auto"/>
              <w:bottom w:val="single" w:sz="4" w:space="0" w:color="auto"/>
              <w:right w:val="single" w:sz="4" w:space="0" w:color="auto"/>
            </w:tcBorders>
            <w:shd w:val="clear" w:color="auto" w:fill="auto"/>
            <w:vAlign w:val="center"/>
          </w:tcPr>
          <w:p w14:paraId="55BB8277"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2 644,29</w:t>
            </w:r>
          </w:p>
        </w:tc>
        <w:tc>
          <w:tcPr>
            <w:tcW w:w="920" w:type="pct"/>
            <w:tcBorders>
              <w:top w:val="nil"/>
              <w:left w:val="single" w:sz="4" w:space="0" w:color="auto"/>
              <w:bottom w:val="single" w:sz="4" w:space="0" w:color="auto"/>
              <w:right w:val="single" w:sz="4" w:space="0" w:color="auto"/>
            </w:tcBorders>
            <w:shd w:val="clear" w:color="auto" w:fill="auto"/>
            <w:vAlign w:val="center"/>
          </w:tcPr>
          <w:p w14:paraId="1588E061"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-114,61</w:t>
            </w:r>
          </w:p>
        </w:tc>
      </w:tr>
      <w:tr w:rsidR="007145D2" w:rsidRPr="007145D2" w14:paraId="28F66833" w14:textId="77777777" w:rsidTr="00A708CC">
        <w:tc>
          <w:tcPr>
            <w:tcW w:w="333" w:type="pct"/>
            <w:shd w:val="clear" w:color="auto" w:fill="auto"/>
            <w:vAlign w:val="center"/>
          </w:tcPr>
          <w:p w14:paraId="18EBDAB1" w14:textId="77777777" w:rsidR="007145D2" w:rsidRPr="007145D2" w:rsidRDefault="007145D2" w:rsidP="007145D2">
            <w:pPr>
              <w:jc w:val="center"/>
              <w:rPr>
                <w:rFonts w:ascii="Myriad Pro" w:hAnsi="Myriad Pro"/>
                <w:sz w:val="20"/>
                <w:szCs w:val="20"/>
                <w:highlight w:val="yellow"/>
              </w:rPr>
            </w:pPr>
          </w:p>
        </w:tc>
        <w:tc>
          <w:tcPr>
            <w:tcW w:w="1497" w:type="pct"/>
            <w:shd w:val="clear" w:color="auto" w:fill="auto"/>
            <w:vAlign w:val="center"/>
          </w:tcPr>
          <w:p w14:paraId="2B31816F"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Плата за негативное воздействие на окружающую среду</w:t>
            </w:r>
          </w:p>
        </w:tc>
        <w:tc>
          <w:tcPr>
            <w:tcW w:w="795" w:type="pct"/>
            <w:tcBorders>
              <w:top w:val="nil"/>
              <w:left w:val="single" w:sz="4" w:space="0" w:color="auto"/>
              <w:bottom w:val="single" w:sz="4" w:space="0" w:color="auto"/>
              <w:right w:val="single" w:sz="4" w:space="0" w:color="auto"/>
            </w:tcBorders>
            <w:shd w:val="clear" w:color="auto" w:fill="auto"/>
            <w:vAlign w:val="center"/>
          </w:tcPr>
          <w:p w14:paraId="253F3D97"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80,30</w:t>
            </w:r>
          </w:p>
        </w:tc>
        <w:tc>
          <w:tcPr>
            <w:tcW w:w="712" w:type="pct"/>
            <w:shd w:val="clear" w:color="auto" w:fill="auto"/>
            <w:vAlign w:val="center"/>
          </w:tcPr>
          <w:p w14:paraId="062AA187" w14:textId="77777777" w:rsidR="007145D2" w:rsidRPr="007145D2" w:rsidRDefault="007145D2" w:rsidP="00A708CC">
            <w:pPr>
              <w:jc w:val="center"/>
              <w:rPr>
                <w:rFonts w:ascii="Myriad Pro" w:hAnsi="Myriad Pro"/>
                <w:sz w:val="20"/>
                <w:szCs w:val="20"/>
              </w:rPr>
            </w:pPr>
            <w:r w:rsidRPr="007145D2">
              <w:rPr>
                <w:rFonts w:ascii="Myriad Pro" w:hAnsi="Myriad Pro"/>
                <w:sz w:val="20"/>
                <w:szCs w:val="20"/>
              </w:rPr>
              <w:t>87,3</w:t>
            </w:r>
          </w:p>
        </w:tc>
        <w:tc>
          <w:tcPr>
            <w:tcW w:w="743" w:type="pct"/>
            <w:tcBorders>
              <w:top w:val="nil"/>
              <w:left w:val="single" w:sz="4" w:space="0" w:color="auto"/>
              <w:bottom w:val="single" w:sz="4" w:space="0" w:color="auto"/>
              <w:right w:val="single" w:sz="4" w:space="0" w:color="auto"/>
            </w:tcBorders>
            <w:shd w:val="clear" w:color="auto" w:fill="auto"/>
            <w:vAlign w:val="center"/>
          </w:tcPr>
          <w:p w14:paraId="2C835916"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14,24</w:t>
            </w:r>
          </w:p>
        </w:tc>
        <w:tc>
          <w:tcPr>
            <w:tcW w:w="920" w:type="pct"/>
            <w:tcBorders>
              <w:top w:val="nil"/>
              <w:left w:val="single" w:sz="4" w:space="0" w:color="auto"/>
              <w:bottom w:val="single" w:sz="4" w:space="0" w:color="auto"/>
              <w:right w:val="single" w:sz="4" w:space="0" w:color="auto"/>
            </w:tcBorders>
            <w:shd w:val="clear" w:color="auto" w:fill="auto"/>
            <w:vAlign w:val="center"/>
          </w:tcPr>
          <w:p w14:paraId="45FD7ECD"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-66,06</w:t>
            </w:r>
          </w:p>
        </w:tc>
      </w:tr>
      <w:tr w:rsidR="007145D2" w:rsidRPr="007145D2" w14:paraId="5C614FBD" w14:textId="77777777" w:rsidTr="007145D2">
        <w:tc>
          <w:tcPr>
            <w:tcW w:w="333" w:type="pct"/>
            <w:shd w:val="clear" w:color="auto" w:fill="auto"/>
            <w:vAlign w:val="center"/>
          </w:tcPr>
          <w:p w14:paraId="10082B52" w14:textId="77777777" w:rsidR="007145D2" w:rsidRPr="007145D2" w:rsidRDefault="007145D2" w:rsidP="007145D2">
            <w:pPr>
              <w:jc w:val="center"/>
              <w:rPr>
                <w:rFonts w:ascii="Myriad Pro" w:hAnsi="Myriad Pro"/>
                <w:sz w:val="20"/>
                <w:szCs w:val="20"/>
                <w:highlight w:val="yellow"/>
              </w:rPr>
            </w:pPr>
          </w:p>
        </w:tc>
        <w:tc>
          <w:tcPr>
            <w:tcW w:w="1497" w:type="pct"/>
            <w:shd w:val="clear" w:color="auto" w:fill="auto"/>
            <w:vAlign w:val="center"/>
          </w:tcPr>
          <w:p w14:paraId="2472A482"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Водный налог</w:t>
            </w:r>
          </w:p>
        </w:tc>
        <w:tc>
          <w:tcPr>
            <w:tcW w:w="795" w:type="pct"/>
            <w:tcBorders>
              <w:top w:val="nil"/>
              <w:left w:val="single" w:sz="4" w:space="0" w:color="auto"/>
              <w:bottom w:val="single" w:sz="4" w:space="0" w:color="auto"/>
              <w:right w:val="single" w:sz="4" w:space="0" w:color="auto"/>
            </w:tcBorders>
            <w:shd w:val="clear" w:color="auto" w:fill="auto"/>
            <w:vAlign w:val="center"/>
          </w:tcPr>
          <w:p w14:paraId="5D1DE026"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0,50</w:t>
            </w:r>
          </w:p>
        </w:tc>
        <w:tc>
          <w:tcPr>
            <w:tcW w:w="712" w:type="pct"/>
            <w:shd w:val="clear" w:color="auto" w:fill="auto"/>
            <w:vAlign w:val="bottom"/>
          </w:tcPr>
          <w:p w14:paraId="5E2CF23C"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0,3</w:t>
            </w:r>
          </w:p>
        </w:tc>
        <w:tc>
          <w:tcPr>
            <w:tcW w:w="743" w:type="pct"/>
            <w:tcBorders>
              <w:top w:val="nil"/>
              <w:left w:val="single" w:sz="4" w:space="0" w:color="auto"/>
              <w:bottom w:val="single" w:sz="4" w:space="0" w:color="auto"/>
              <w:right w:val="single" w:sz="4" w:space="0" w:color="auto"/>
            </w:tcBorders>
            <w:shd w:val="clear" w:color="auto" w:fill="auto"/>
            <w:vAlign w:val="center"/>
          </w:tcPr>
          <w:p w14:paraId="7D55DF3B"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0,30</w:t>
            </w:r>
          </w:p>
        </w:tc>
        <w:tc>
          <w:tcPr>
            <w:tcW w:w="920" w:type="pct"/>
            <w:tcBorders>
              <w:top w:val="nil"/>
              <w:left w:val="single" w:sz="4" w:space="0" w:color="auto"/>
              <w:bottom w:val="single" w:sz="4" w:space="0" w:color="auto"/>
              <w:right w:val="single" w:sz="4" w:space="0" w:color="auto"/>
            </w:tcBorders>
            <w:shd w:val="clear" w:color="auto" w:fill="auto"/>
            <w:vAlign w:val="center"/>
          </w:tcPr>
          <w:p w14:paraId="6261C8CD"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-0,20</w:t>
            </w:r>
          </w:p>
        </w:tc>
      </w:tr>
      <w:tr w:rsidR="007145D2" w:rsidRPr="007145D2" w14:paraId="426BD5FA" w14:textId="77777777" w:rsidTr="007145D2">
        <w:tc>
          <w:tcPr>
            <w:tcW w:w="333" w:type="pct"/>
            <w:shd w:val="clear" w:color="auto" w:fill="auto"/>
            <w:vAlign w:val="center"/>
          </w:tcPr>
          <w:p w14:paraId="1C3CFBC0" w14:textId="77777777" w:rsidR="007145D2" w:rsidRPr="007145D2" w:rsidRDefault="007145D2" w:rsidP="007145D2">
            <w:pPr>
              <w:jc w:val="center"/>
              <w:rPr>
                <w:rFonts w:ascii="Myriad Pro" w:hAnsi="Myriad Pro"/>
                <w:sz w:val="20"/>
                <w:szCs w:val="20"/>
                <w:highlight w:val="yellow"/>
              </w:rPr>
            </w:pPr>
          </w:p>
        </w:tc>
        <w:tc>
          <w:tcPr>
            <w:tcW w:w="1497" w:type="pct"/>
            <w:shd w:val="clear" w:color="auto" w:fill="auto"/>
            <w:vAlign w:val="center"/>
          </w:tcPr>
          <w:p w14:paraId="6A92B26A" w14:textId="77777777" w:rsidR="007145D2" w:rsidRPr="007145D2" w:rsidRDefault="007145D2" w:rsidP="007145D2">
            <w:pPr>
              <w:jc w:val="center"/>
              <w:rPr>
                <w:rFonts w:ascii="Myriad Pro" w:hAnsi="Myriad Pro"/>
                <w:sz w:val="20"/>
                <w:szCs w:val="20"/>
              </w:rPr>
            </w:pPr>
            <w:r w:rsidRPr="007145D2">
              <w:rPr>
                <w:rFonts w:ascii="Myriad Pro" w:hAnsi="Myriad Pro"/>
                <w:sz w:val="20"/>
                <w:szCs w:val="20"/>
              </w:rPr>
              <w:t>Итого Налоги</w:t>
            </w:r>
          </w:p>
        </w:tc>
        <w:tc>
          <w:tcPr>
            <w:tcW w:w="795" w:type="pct"/>
            <w:shd w:val="clear" w:color="auto" w:fill="auto"/>
            <w:vAlign w:val="bottom"/>
          </w:tcPr>
          <w:p w14:paraId="18D37928" w14:textId="77777777" w:rsidR="007145D2" w:rsidRPr="007145D2" w:rsidRDefault="007145D2" w:rsidP="007145D2">
            <w:pPr>
              <w:jc w:val="center"/>
              <w:rPr>
                <w:rFonts w:ascii="Myriad Pro" w:hAnsi="Myriad Pro"/>
                <w:b/>
                <w:bCs/>
                <w:sz w:val="20"/>
                <w:szCs w:val="20"/>
                <w:highlight w:val="yellow"/>
              </w:rPr>
            </w:pPr>
            <w:r w:rsidRPr="007145D2">
              <w:rPr>
                <w:rFonts w:ascii="Myriad Pro" w:hAnsi="Myriad Pro"/>
                <w:b/>
                <w:bCs/>
                <w:sz w:val="20"/>
                <w:szCs w:val="20"/>
              </w:rPr>
              <w:t>82 940,3</w:t>
            </w:r>
          </w:p>
        </w:tc>
        <w:tc>
          <w:tcPr>
            <w:tcW w:w="712" w:type="pct"/>
            <w:shd w:val="clear" w:color="auto" w:fill="auto"/>
            <w:vAlign w:val="bottom"/>
          </w:tcPr>
          <w:p w14:paraId="03DBB58C" w14:textId="77777777" w:rsidR="007145D2" w:rsidRPr="007145D2" w:rsidRDefault="007145D2" w:rsidP="007145D2">
            <w:pPr>
              <w:jc w:val="center"/>
              <w:rPr>
                <w:rFonts w:ascii="Myriad Pro" w:hAnsi="Myriad Pro"/>
                <w:b/>
                <w:bCs/>
                <w:sz w:val="20"/>
                <w:szCs w:val="20"/>
                <w:highlight w:val="yellow"/>
              </w:rPr>
            </w:pPr>
            <w:r w:rsidRPr="007145D2">
              <w:rPr>
                <w:rFonts w:ascii="Myriad Pro" w:hAnsi="Myriad Pro"/>
                <w:b/>
                <w:bCs/>
                <w:sz w:val="20"/>
                <w:szCs w:val="20"/>
              </w:rPr>
              <w:t>102 112,5</w:t>
            </w:r>
          </w:p>
        </w:tc>
        <w:tc>
          <w:tcPr>
            <w:tcW w:w="743" w:type="pct"/>
            <w:shd w:val="clear" w:color="auto" w:fill="auto"/>
            <w:vAlign w:val="bottom"/>
          </w:tcPr>
          <w:p w14:paraId="1ED07050" w14:textId="77777777" w:rsidR="007145D2" w:rsidRPr="007145D2" w:rsidRDefault="007145D2" w:rsidP="007145D2">
            <w:pPr>
              <w:jc w:val="center"/>
              <w:rPr>
                <w:rFonts w:ascii="Myriad Pro" w:hAnsi="Myriad Pro"/>
                <w:b/>
                <w:bCs/>
                <w:sz w:val="20"/>
                <w:szCs w:val="20"/>
                <w:highlight w:val="yellow"/>
              </w:rPr>
            </w:pPr>
            <w:r w:rsidRPr="007145D2">
              <w:rPr>
                <w:rFonts w:ascii="Myriad Pro" w:hAnsi="Myriad Pro"/>
                <w:b/>
                <w:bCs/>
                <w:sz w:val="20"/>
                <w:szCs w:val="20"/>
              </w:rPr>
              <w:t>100 690,41</w:t>
            </w:r>
          </w:p>
        </w:tc>
        <w:tc>
          <w:tcPr>
            <w:tcW w:w="920" w:type="pct"/>
            <w:shd w:val="clear" w:color="auto" w:fill="auto"/>
            <w:vAlign w:val="bottom"/>
          </w:tcPr>
          <w:p w14:paraId="3D71663C" w14:textId="77777777" w:rsidR="007145D2" w:rsidRPr="007145D2" w:rsidRDefault="007145D2" w:rsidP="007145D2">
            <w:pPr>
              <w:jc w:val="center"/>
              <w:rPr>
                <w:rFonts w:ascii="Myriad Pro" w:hAnsi="Myriad Pro"/>
                <w:b/>
                <w:bCs/>
                <w:sz w:val="20"/>
                <w:szCs w:val="20"/>
                <w:highlight w:val="yellow"/>
              </w:rPr>
            </w:pPr>
            <w:r w:rsidRPr="007145D2">
              <w:rPr>
                <w:rFonts w:ascii="Myriad Pro" w:hAnsi="Myriad Pro"/>
                <w:b/>
                <w:bCs/>
                <w:sz w:val="20"/>
                <w:szCs w:val="20"/>
              </w:rPr>
              <w:t>17 750,11</w:t>
            </w:r>
          </w:p>
        </w:tc>
      </w:tr>
    </w:tbl>
    <w:p w14:paraId="08AF04E3" w14:textId="0169A9C0" w:rsidR="007145D2" w:rsidRPr="00D2629A" w:rsidRDefault="007145D2" w:rsidP="007145D2">
      <w:pPr>
        <w:spacing w:before="240" w:line="360" w:lineRule="auto"/>
        <w:ind w:firstLine="567"/>
        <w:jc w:val="both"/>
        <w:rPr>
          <w:rFonts w:ascii="Myriad Pro" w:hAnsi="Myriad Pro"/>
          <w:sz w:val="26"/>
          <w:szCs w:val="26"/>
        </w:rPr>
      </w:pPr>
      <w:r w:rsidRPr="00D2629A">
        <w:rPr>
          <w:rFonts w:ascii="Myriad Pro" w:hAnsi="Myriad Pro"/>
          <w:sz w:val="26"/>
          <w:szCs w:val="26"/>
        </w:rPr>
        <w:lastRenderedPageBreak/>
        <w:t>Недополученные расходы</w:t>
      </w:r>
      <w:r w:rsidR="00F70680">
        <w:rPr>
          <w:rFonts w:ascii="Myriad Pro" w:hAnsi="Myriad Pro"/>
          <w:sz w:val="26"/>
          <w:szCs w:val="26"/>
        </w:rPr>
        <w:t>,</w:t>
      </w:r>
      <w:r w:rsidRPr="00D2629A">
        <w:rPr>
          <w:rFonts w:ascii="Myriad Pro" w:hAnsi="Myriad Pro"/>
          <w:sz w:val="26"/>
          <w:szCs w:val="26"/>
        </w:rPr>
        <w:t xml:space="preserve"> подлежащие включению в необходимую валовую выручки на услуги по передаче электрической энергии, по данной статье, составила 17 750,11 тыс. руб.</w:t>
      </w:r>
    </w:p>
    <w:p w14:paraId="22B1987F" w14:textId="7430A175" w:rsidR="00FA2EE8" w:rsidRPr="006B7FAE" w:rsidRDefault="00FA2EE8" w:rsidP="00B2193E">
      <w:pPr>
        <w:keepNext/>
        <w:spacing w:before="240" w:line="360" w:lineRule="auto"/>
        <w:jc w:val="both"/>
        <w:rPr>
          <w:rFonts w:ascii="Myriad Pro" w:hAnsi="Myriad Pro"/>
          <w:b/>
          <w:i/>
          <w:sz w:val="26"/>
          <w:szCs w:val="26"/>
        </w:rPr>
      </w:pPr>
      <w:r w:rsidRPr="006B7FAE">
        <w:rPr>
          <w:rFonts w:ascii="Myriad Pro" w:hAnsi="Myriad Pro"/>
          <w:b/>
          <w:i/>
          <w:sz w:val="26"/>
          <w:szCs w:val="26"/>
        </w:rPr>
        <w:t>Отчисления на социальные нужды</w:t>
      </w:r>
    </w:p>
    <w:p w14:paraId="1234109D" w14:textId="6E371F5C" w:rsidR="00FA2EE8" w:rsidRPr="006B7FAE" w:rsidRDefault="006B7FAE" w:rsidP="00001D32">
      <w:pPr>
        <w:spacing w:line="360" w:lineRule="auto"/>
        <w:ind w:firstLine="567"/>
        <w:jc w:val="both"/>
        <w:rPr>
          <w:rFonts w:ascii="Myriad Pro" w:hAnsi="Myriad Pro"/>
          <w:sz w:val="26"/>
          <w:szCs w:val="26"/>
        </w:rPr>
      </w:pPr>
      <w:r w:rsidRPr="006B7FAE">
        <w:rPr>
          <w:rFonts w:ascii="Myriad Pro" w:hAnsi="Myriad Pro"/>
          <w:sz w:val="26"/>
          <w:szCs w:val="26"/>
        </w:rPr>
        <w:t xml:space="preserve">Фактические затраты за 2016 год по статье </w:t>
      </w:r>
      <w:r w:rsidR="00F70680">
        <w:rPr>
          <w:rFonts w:ascii="Myriad Pro" w:hAnsi="Myriad Pro"/>
          <w:sz w:val="26"/>
          <w:szCs w:val="26"/>
        </w:rPr>
        <w:t>«</w:t>
      </w:r>
      <w:r w:rsidRPr="006B7FAE">
        <w:rPr>
          <w:rFonts w:ascii="Myriad Pro" w:hAnsi="Myriad Pro"/>
          <w:sz w:val="26"/>
          <w:szCs w:val="26"/>
        </w:rPr>
        <w:t>Отчисления на социальные нужды</w:t>
      </w:r>
      <w:r w:rsidR="00F70680">
        <w:rPr>
          <w:rFonts w:ascii="Myriad Pro" w:hAnsi="Myriad Pro"/>
          <w:sz w:val="26"/>
          <w:szCs w:val="26"/>
        </w:rPr>
        <w:t>»</w:t>
      </w:r>
      <w:r w:rsidRPr="006B7FAE">
        <w:rPr>
          <w:rFonts w:ascii="Myriad Pro" w:hAnsi="Myriad Pro"/>
          <w:sz w:val="26"/>
          <w:szCs w:val="26"/>
        </w:rPr>
        <w:t xml:space="preserve"> экспертами </w:t>
      </w:r>
      <w:r w:rsidR="001B4728">
        <w:rPr>
          <w:rFonts w:ascii="Myriad Pro" w:hAnsi="Myriad Pro"/>
          <w:sz w:val="26"/>
          <w:szCs w:val="26"/>
        </w:rPr>
        <w:t>У</w:t>
      </w:r>
      <w:r w:rsidRPr="006B7FAE">
        <w:rPr>
          <w:rFonts w:ascii="Myriad Pro" w:hAnsi="Myriad Pro"/>
          <w:sz w:val="26"/>
          <w:szCs w:val="26"/>
        </w:rPr>
        <w:t>правления</w:t>
      </w:r>
      <w:r w:rsidR="001B4728">
        <w:rPr>
          <w:rFonts w:ascii="Myriad Pro" w:hAnsi="Myriad Pro"/>
          <w:sz w:val="26"/>
          <w:szCs w:val="26"/>
        </w:rPr>
        <w:t xml:space="preserve"> по тарифам</w:t>
      </w:r>
      <w:r w:rsidRPr="006B7FAE">
        <w:rPr>
          <w:rFonts w:ascii="Myriad Pro" w:hAnsi="Myriad Pro"/>
          <w:sz w:val="26"/>
          <w:szCs w:val="26"/>
        </w:rPr>
        <w:t xml:space="preserve"> рассчитаны исходя из признанного экономически обоснованного фонда оплаты труда за 2016 год на услуги по передаче электрической энергии и фактического процента отчислений во внебюджетные фонды РФ (1 218 194,38 тыс. руб. *29,97%) в размере 365 092,86   тыс. руб.</w:t>
      </w:r>
    </w:p>
    <w:tbl>
      <w:tblPr>
        <w:tblW w:w="90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3"/>
        <w:gridCol w:w="2411"/>
        <w:gridCol w:w="2126"/>
        <w:gridCol w:w="1416"/>
      </w:tblGrid>
      <w:tr w:rsidR="006B7FAE" w:rsidRPr="006B7FAE" w14:paraId="7650AC7D" w14:textId="77777777" w:rsidTr="00E13824">
        <w:trPr>
          <w:trHeight w:val="525"/>
        </w:trPr>
        <w:tc>
          <w:tcPr>
            <w:tcW w:w="313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CB781F" w14:textId="77777777" w:rsidR="006B7FAE" w:rsidRPr="006B7FAE" w:rsidRDefault="006B7FAE">
            <w:pPr>
              <w:spacing w:line="276" w:lineRule="auto"/>
              <w:jc w:val="center"/>
              <w:rPr>
                <w:rFonts w:ascii="Myriad Pro" w:hAnsi="Myriad Pro"/>
                <w:color w:val="FFFFFF" w:themeColor="background1"/>
                <w:sz w:val="20"/>
                <w:szCs w:val="20"/>
                <w:lang w:eastAsia="en-US"/>
              </w:rPr>
            </w:pPr>
            <w:r w:rsidRPr="006B7FAE">
              <w:rPr>
                <w:rFonts w:ascii="Myriad Pro" w:hAnsi="Myriad Pro"/>
                <w:color w:val="FFFFFF" w:themeColor="background1"/>
                <w:sz w:val="20"/>
                <w:szCs w:val="20"/>
                <w:lang w:eastAsia="en-US"/>
              </w:rPr>
              <w:t>Наименование  обязательного платежа  во внебюджетные фонды РФ</w:t>
            </w:r>
          </w:p>
        </w:tc>
        <w:tc>
          <w:tcPr>
            <w:tcW w:w="241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CC1C0C" w14:textId="77777777" w:rsidR="006B7FAE" w:rsidRPr="006B7FAE" w:rsidRDefault="006B7FAE">
            <w:pPr>
              <w:spacing w:line="276" w:lineRule="auto"/>
              <w:jc w:val="center"/>
              <w:rPr>
                <w:rFonts w:ascii="Myriad Pro" w:hAnsi="Myriad Pro"/>
                <w:color w:val="FFFFFF" w:themeColor="background1"/>
                <w:sz w:val="20"/>
                <w:szCs w:val="20"/>
                <w:lang w:eastAsia="en-US"/>
              </w:rPr>
            </w:pPr>
            <w:r w:rsidRPr="006B7FAE">
              <w:rPr>
                <w:rFonts w:ascii="Myriad Pro" w:hAnsi="Myriad Pro"/>
                <w:color w:val="FFFFFF" w:themeColor="background1"/>
                <w:sz w:val="20"/>
                <w:szCs w:val="20"/>
                <w:lang w:eastAsia="en-US"/>
              </w:rPr>
              <w:t>База начисления, руб.</w:t>
            </w:r>
          </w:p>
        </w:tc>
        <w:tc>
          <w:tcPr>
            <w:tcW w:w="212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F5CC995" w14:textId="77777777" w:rsidR="006B7FAE" w:rsidRPr="006B7FAE" w:rsidRDefault="006B7FAE">
            <w:pPr>
              <w:spacing w:line="276" w:lineRule="auto"/>
              <w:jc w:val="center"/>
              <w:rPr>
                <w:rFonts w:ascii="Myriad Pro" w:hAnsi="Myriad Pro"/>
                <w:color w:val="FFFFFF" w:themeColor="background1"/>
                <w:sz w:val="20"/>
                <w:szCs w:val="20"/>
                <w:lang w:eastAsia="en-US"/>
              </w:rPr>
            </w:pPr>
            <w:r w:rsidRPr="006B7FAE">
              <w:rPr>
                <w:rFonts w:ascii="Myriad Pro" w:hAnsi="Myriad Pro"/>
                <w:color w:val="FFFFFF" w:themeColor="background1"/>
                <w:sz w:val="20"/>
                <w:szCs w:val="20"/>
                <w:lang w:eastAsia="en-US"/>
              </w:rPr>
              <w:t>Сумма начисленная к уплате, руб.</w:t>
            </w:r>
          </w:p>
        </w:tc>
        <w:tc>
          <w:tcPr>
            <w:tcW w:w="141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E2F13" w14:textId="77777777" w:rsidR="006B7FAE" w:rsidRPr="006B7FAE" w:rsidRDefault="006B7FAE">
            <w:pPr>
              <w:spacing w:line="276" w:lineRule="auto"/>
              <w:jc w:val="center"/>
              <w:rPr>
                <w:rFonts w:ascii="Myriad Pro" w:hAnsi="Myriad Pro"/>
                <w:color w:val="FFFFFF" w:themeColor="background1"/>
                <w:sz w:val="20"/>
                <w:szCs w:val="20"/>
                <w:lang w:eastAsia="en-US"/>
              </w:rPr>
            </w:pPr>
            <w:r w:rsidRPr="006B7FAE">
              <w:rPr>
                <w:rFonts w:ascii="Myriad Pro" w:hAnsi="Myriad Pro"/>
                <w:color w:val="FFFFFF" w:themeColor="background1"/>
                <w:sz w:val="20"/>
                <w:szCs w:val="20"/>
                <w:lang w:eastAsia="en-US"/>
              </w:rPr>
              <w:t>Фактический процент отчислений</w:t>
            </w:r>
          </w:p>
        </w:tc>
      </w:tr>
      <w:tr w:rsidR="006B7FAE" w:rsidRPr="006B7FAE" w14:paraId="112CCAA3" w14:textId="77777777" w:rsidTr="00E13824">
        <w:trPr>
          <w:trHeight w:val="283"/>
        </w:trPr>
        <w:tc>
          <w:tcPr>
            <w:tcW w:w="3133" w:type="dxa"/>
            <w:tcBorders>
              <w:top w:val="single" w:sz="4" w:space="0" w:color="FFFFFF" w:themeColor="background1"/>
              <w:left w:val="single" w:sz="4" w:space="0" w:color="auto"/>
              <w:bottom w:val="single" w:sz="4" w:space="0" w:color="auto"/>
              <w:right w:val="single" w:sz="4" w:space="0" w:color="auto"/>
            </w:tcBorders>
            <w:vAlign w:val="center"/>
            <w:hideMark/>
          </w:tcPr>
          <w:p w14:paraId="0FF62748" w14:textId="77777777" w:rsidR="006B7FAE" w:rsidRPr="006B7FAE" w:rsidRDefault="006B7FAE">
            <w:pPr>
              <w:spacing w:line="276" w:lineRule="auto"/>
              <w:rPr>
                <w:rFonts w:ascii="Myriad Pro" w:hAnsi="Myriad Pro"/>
                <w:sz w:val="20"/>
                <w:szCs w:val="20"/>
                <w:lang w:eastAsia="en-US"/>
              </w:rPr>
            </w:pPr>
            <w:r w:rsidRPr="006B7FAE">
              <w:rPr>
                <w:rFonts w:ascii="Myriad Pro" w:hAnsi="Myriad Pro"/>
                <w:sz w:val="20"/>
                <w:szCs w:val="20"/>
                <w:lang w:eastAsia="en-US"/>
              </w:rPr>
              <w:t>соцстрах</w:t>
            </w:r>
          </w:p>
        </w:tc>
        <w:tc>
          <w:tcPr>
            <w:tcW w:w="2411" w:type="dxa"/>
            <w:tcBorders>
              <w:top w:val="single" w:sz="4" w:space="0" w:color="FFFFFF" w:themeColor="background1"/>
              <w:left w:val="single" w:sz="4" w:space="0" w:color="auto"/>
              <w:bottom w:val="single" w:sz="4" w:space="0" w:color="auto"/>
              <w:right w:val="single" w:sz="4" w:space="0" w:color="auto"/>
            </w:tcBorders>
            <w:vAlign w:val="center"/>
            <w:hideMark/>
          </w:tcPr>
          <w:p w14:paraId="714DAFF9" w14:textId="2CB69022"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1 383 843 185,45</w:t>
            </w:r>
          </w:p>
        </w:tc>
        <w:tc>
          <w:tcPr>
            <w:tcW w:w="2126" w:type="dxa"/>
            <w:tcBorders>
              <w:top w:val="single" w:sz="4" w:space="0" w:color="FFFFFF" w:themeColor="background1"/>
              <w:left w:val="single" w:sz="4" w:space="0" w:color="auto"/>
              <w:bottom w:val="single" w:sz="4" w:space="0" w:color="auto"/>
              <w:right w:val="single" w:sz="4" w:space="0" w:color="auto"/>
            </w:tcBorders>
            <w:vAlign w:val="center"/>
            <w:hideMark/>
          </w:tcPr>
          <w:p w14:paraId="4C64D3D9" w14:textId="6DCD47BD"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30 452 710,82</w:t>
            </w:r>
          </w:p>
        </w:tc>
        <w:tc>
          <w:tcPr>
            <w:tcW w:w="1416" w:type="dxa"/>
            <w:tcBorders>
              <w:top w:val="single" w:sz="4" w:space="0" w:color="FFFFFF" w:themeColor="background1"/>
              <w:left w:val="single" w:sz="4" w:space="0" w:color="auto"/>
              <w:bottom w:val="single" w:sz="4" w:space="0" w:color="auto"/>
              <w:right w:val="single" w:sz="4" w:space="0" w:color="auto"/>
            </w:tcBorders>
            <w:vAlign w:val="center"/>
            <w:hideMark/>
          </w:tcPr>
          <w:p w14:paraId="5320175A" w14:textId="77777777"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2,20</w:t>
            </w:r>
          </w:p>
        </w:tc>
      </w:tr>
      <w:tr w:rsidR="006B7FAE" w:rsidRPr="006B7FAE" w14:paraId="480C7A7F" w14:textId="77777777" w:rsidTr="00E13824">
        <w:trPr>
          <w:trHeight w:val="300"/>
        </w:trPr>
        <w:tc>
          <w:tcPr>
            <w:tcW w:w="3133" w:type="dxa"/>
            <w:tcBorders>
              <w:top w:val="single" w:sz="4" w:space="0" w:color="auto"/>
              <w:left w:val="single" w:sz="4" w:space="0" w:color="auto"/>
              <w:bottom w:val="single" w:sz="4" w:space="0" w:color="auto"/>
              <w:right w:val="single" w:sz="4" w:space="0" w:color="auto"/>
            </w:tcBorders>
            <w:vAlign w:val="center"/>
            <w:hideMark/>
          </w:tcPr>
          <w:p w14:paraId="7E669B1D" w14:textId="77777777" w:rsidR="006B7FAE" w:rsidRPr="006B7FAE" w:rsidRDefault="006B7FAE">
            <w:pPr>
              <w:spacing w:line="276" w:lineRule="auto"/>
              <w:rPr>
                <w:rFonts w:ascii="Myriad Pro" w:hAnsi="Myriad Pro"/>
                <w:sz w:val="20"/>
                <w:szCs w:val="20"/>
                <w:lang w:eastAsia="en-US"/>
              </w:rPr>
            </w:pPr>
            <w:r w:rsidRPr="006B7FAE">
              <w:rPr>
                <w:rFonts w:ascii="Myriad Pro" w:hAnsi="Myriad Pro"/>
                <w:sz w:val="20"/>
                <w:szCs w:val="20"/>
                <w:lang w:eastAsia="en-US"/>
              </w:rPr>
              <w:t>От несчастных случаев</w:t>
            </w:r>
          </w:p>
        </w:tc>
        <w:tc>
          <w:tcPr>
            <w:tcW w:w="2411" w:type="dxa"/>
            <w:tcBorders>
              <w:top w:val="single" w:sz="4" w:space="0" w:color="auto"/>
              <w:left w:val="single" w:sz="4" w:space="0" w:color="auto"/>
              <w:bottom w:val="single" w:sz="4" w:space="0" w:color="auto"/>
              <w:right w:val="single" w:sz="4" w:space="0" w:color="auto"/>
            </w:tcBorders>
            <w:vAlign w:val="center"/>
            <w:hideMark/>
          </w:tcPr>
          <w:p w14:paraId="4159A7D0" w14:textId="554857CF"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1 447 575 579,35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787AF34" w14:textId="485E326B"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4 298 127,71</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B593329" w14:textId="77777777"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0,30</w:t>
            </w:r>
          </w:p>
        </w:tc>
      </w:tr>
      <w:tr w:rsidR="006B7FAE" w:rsidRPr="006B7FAE" w14:paraId="790C5FD3" w14:textId="77777777" w:rsidTr="00E13824">
        <w:trPr>
          <w:trHeight w:val="250"/>
        </w:trPr>
        <w:tc>
          <w:tcPr>
            <w:tcW w:w="3133" w:type="dxa"/>
            <w:tcBorders>
              <w:top w:val="single" w:sz="4" w:space="0" w:color="auto"/>
              <w:left w:val="single" w:sz="4" w:space="0" w:color="auto"/>
              <w:bottom w:val="single" w:sz="4" w:space="0" w:color="auto"/>
              <w:right w:val="single" w:sz="4" w:space="0" w:color="auto"/>
            </w:tcBorders>
            <w:vAlign w:val="center"/>
            <w:hideMark/>
          </w:tcPr>
          <w:p w14:paraId="21C4225F" w14:textId="77777777" w:rsidR="006B7FAE" w:rsidRPr="006B7FAE" w:rsidRDefault="006B7FAE">
            <w:pPr>
              <w:spacing w:line="276" w:lineRule="auto"/>
              <w:rPr>
                <w:rFonts w:ascii="Myriad Pro" w:hAnsi="Myriad Pro"/>
                <w:sz w:val="20"/>
                <w:szCs w:val="20"/>
                <w:lang w:eastAsia="en-US"/>
              </w:rPr>
            </w:pPr>
            <w:r w:rsidRPr="006B7FAE">
              <w:rPr>
                <w:rFonts w:ascii="Myriad Pro" w:hAnsi="Myriad Pro"/>
                <w:sz w:val="20"/>
                <w:szCs w:val="20"/>
                <w:lang w:eastAsia="en-US"/>
              </w:rPr>
              <w:t>ОМС</w:t>
            </w:r>
          </w:p>
        </w:tc>
        <w:tc>
          <w:tcPr>
            <w:tcW w:w="2411" w:type="dxa"/>
            <w:tcBorders>
              <w:top w:val="single" w:sz="4" w:space="0" w:color="auto"/>
              <w:left w:val="single" w:sz="4" w:space="0" w:color="auto"/>
              <w:bottom w:val="single" w:sz="4" w:space="0" w:color="auto"/>
              <w:right w:val="single" w:sz="4" w:space="0" w:color="auto"/>
            </w:tcBorders>
            <w:vAlign w:val="center"/>
            <w:hideMark/>
          </w:tcPr>
          <w:p w14:paraId="7C674DE1" w14:textId="6B44DA70"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1 447 624 217,22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223B9DC" w14:textId="145012FA"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73 828 834,69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4F9DEFFB" w14:textId="77777777"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5,10</w:t>
            </w:r>
          </w:p>
        </w:tc>
      </w:tr>
      <w:tr w:rsidR="006B7FAE" w:rsidRPr="006B7FAE" w14:paraId="07FDAC6E" w14:textId="77777777" w:rsidTr="00E13824">
        <w:trPr>
          <w:trHeight w:val="315"/>
        </w:trPr>
        <w:tc>
          <w:tcPr>
            <w:tcW w:w="3133" w:type="dxa"/>
            <w:tcBorders>
              <w:top w:val="single" w:sz="4" w:space="0" w:color="auto"/>
              <w:left w:val="single" w:sz="4" w:space="0" w:color="auto"/>
              <w:bottom w:val="single" w:sz="4" w:space="0" w:color="auto"/>
              <w:right w:val="single" w:sz="4" w:space="0" w:color="auto"/>
            </w:tcBorders>
            <w:vAlign w:val="center"/>
            <w:hideMark/>
          </w:tcPr>
          <w:p w14:paraId="6AC51437" w14:textId="77777777" w:rsidR="006B7FAE" w:rsidRPr="006B7FAE" w:rsidRDefault="006B7FAE">
            <w:pPr>
              <w:spacing w:line="276" w:lineRule="auto"/>
              <w:rPr>
                <w:rFonts w:ascii="Myriad Pro" w:hAnsi="Myriad Pro"/>
                <w:sz w:val="20"/>
                <w:szCs w:val="20"/>
                <w:lang w:eastAsia="en-US"/>
              </w:rPr>
            </w:pPr>
            <w:r w:rsidRPr="006B7FAE">
              <w:rPr>
                <w:rFonts w:ascii="Myriad Pro" w:hAnsi="Myriad Pro"/>
                <w:sz w:val="20"/>
                <w:szCs w:val="20"/>
                <w:lang w:eastAsia="en-US"/>
              </w:rPr>
              <w:t>ПФР</w:t>
            </w:r>
          </w:p>
        </w:tc>
        <w:tc>
          <w:tcPr>
            <w:tcW w:w="2411" w:type="dxa"/>
            <w:tcBorders>
              <w:top w:val="single" w:sz="4" w:space="0" w:color="auto"/>
              <w:left w:val="single" w:sz="4" w:space="0" w:color="auto"/>
              <w:bottom w:val="single" w:sz="4" w:space="0" w:color="auto"/>
              <w:right w:val="single" w:sz="4" w:space="0" w:color="auto"/>
            </w:tcBorders>
            <w:vAlign w:val="center"/>
            <w:hideMark/>
          </w:tcPr>
          <w:p w14:paraId="25A577D8" w14:textId="6BB0050C"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1 396 190 980,52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7F368AB" w14:textId="5C539EC8"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312 305 339,91</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00341BD" w14:textId="77777777"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22,37</w:t>
            </w:r>
          </w:p>
        </w:tc>
      </w:tr>
      <w:tr w:rsidR="006B7FAE" w:rsidRPr="006B7FAE" w14:paraId="5D4C18CE" w14:textId="77777777" w:rsidTr="00E13824">
        <w:trPr>
          <w:trHeight w:val="345"/>
        </w:trPr>
        <w:tc>
          <w:tcPr>
            <w:tcW w:w="3133" w:type="dxa"/>
            <w:tcBorders>
              <w:top w:val="single" w:sz="4" w:space="0" w:color="auto"/>
              <w:left w:val="single" w:sz="4" w:space="0" w:color="auto"/>
              <w:bottom w:val="single" w:sz="4" w:space="0" w:color="auto"/>
              <w:right w:val="single" w:sz="4" w:space="0" w:color="auto"/>
            </w:tcBorders>
            <w:noWrap/>
            <w:vAlign w:val="center"/>
            <w:hideMark/>
          </w:tcPr>
          <w:p w14:paraId="29CCB75A" w14:textId="77777777" w:rsidR="006B7FAE" w:rsidRPr="006B7FAE" w:rsidRDefault="006B7FAE">
            <w:pPr>
              <w:spacing w:line="276" w:lineRule="auto"/>
              <w:rPr>
                <w:rFonts w:ascii="Myriad Pro" w:hAnsi="Myriad Pro" w:cs="Tahoma"/>
                <w:sz w:val="20"/>
                <w:szCs w:val="20"/>
                <w:lang w:eastAsia="en-US"/>
              </w:rPr>
            </w:pPr>
            <w:r w:rsidRPr="006B7FAE">
              <w:rPr>
                <w:rFonts w:ascii="Myriad Pro" w:hAnsi="Myriad Pro"/>
                <w:sz w:val="20"/>
                <w:szCs w:val="20"/>
                <w:lang w:eastAsia="en-US"/>
              </w:rPr>
              <w:t>ИТОГО</w:t>
            </w:r>
          </w:p>
        </w:tc>
        <w:tc>
          <w:tcPr>
            <w:tcW w:w="2411" w:type="dxa"/>
            <w:tcBorders>
              <w:top w:val="single" w:sz="4" w:space="0" w:color="auto"/>
              <w:left w:val="single" w:sz="4" w:space="0" w:color="auto"/>
              <w:bottom w:val="single" w:sz="4" w:space="0" w:color="auto"/>
              <w:right w:val="single" w:sz="4" w:space="0" w:color="auto"/>
            </w:tcBorders>
            <w:vAlign w:val="center"/>
          </w:tcPr>
          <w:p w14:paraId="2DA2C4CC" w14:textId="77777777" w:rsidR="006B7FAE" w:rsidRPr="006B7FAE" w:rsidRDefault="006B7FAE" w:rsidP="00662DF9">
            <w:pPr>
              <w:spacing w:line="276" w:lineRule="auto"/>
              <w:jc w:val="center"/>
              <w:rPr>
                <w:rFonts w:ascii="Myriad Pro" w:hAnsi="Myriad Pro"/>
                <w:sz w:val="20"/>
                <w:szCs w:val="20"/>
                <w:lang w:eastAsia="en-US"/>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58649C6D" w14:textId="6788BD65"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413</w:t>
            </w:r>
            <w:r w:rsidR="00662DF9">
              <w:rPr>
                <w:rFonts w:ascii="Myriad Pro" w:hAnsi="Myriad Pro"/>
                <w:sz w:val="20"/>
                <w:szCs w:val="20"/>
                <w:lang w:eastAsia="en-US"/>
              </w:rPr>
              <w:t> </w:t>
            </w:r>
            <w:r w:rsidRPr="006B7FAE">
              <w:rPr>
                <w:rFonts w:ascii="Myriad Pro" w:hAnsi="Myriad Pro"/>
                <w:sz w:val="20"/>
                <w:szCs w:val="20"/>
                <w:lang w:eastAsia="en-US"/>
              </w:rPr>
              <w:t>423</w:t>
            </w:r>
            <w:r w:rsidR="00662DF9">
              <w:rPr>
                <w:rFonts w:ascii="Myriad Pro" w:hAnsi="Myriad Pro"/>
                <w:sz w:val="20"/>
                <w:szCs w:val="20"/>
                <w:lang w:eastAsia="en-US"/>
              </w:rPr>
              <w:t xml:space="preserve"> </w:t>
            </w:r>
            <w:r w:rsidRPr="006B7FAE">
              <w:rPr>
                <w:rFonts w:ascii="Myriad Pro" w:hAnsi="Myriad Pro"/>
                <w:sz w:val="20"/>
                <w:szCs w:val="20"/>
                <w:lang w:eastAsia="en-US"/>
              </w:rPr>
              <w:t>856,55</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6D1E508" w14:textId="77777777" w:rsidR="006B7FAE" w:rsidRPr="006B7FAE" w:rsidRDefault="006B7FAE" w:rsidP="00662DF9">
            <w:pPr>
              <w:spacing w:line="276" w:lineRule="auto"/>
              <w:jc w:val="center"/>
              <w:rPr>
                <w:rFonts w:ascii="Myriad Pro" w:hAnsi="Myriad Pro"/>
                <w:sz w:val="20"/>
                <w:szCs w:val="20"/>
                <w:lang w:eastAsia="en-US"/>
              </w:rPr>
            </w:pPr>
            <w:r w:rsidRPr="006B7FAE">
              <w:rPr>
                <w:rFonts w:ascii="Myriad Pro" w:hAnsi="Myriad Pro"/>
                <w:sz w:val="20"/>
                <w:szCs w:val="20"/>
                <w:lang w:eastAsia="en-US"/>
              </w:rPr>
              <w:t>29,97</w:t>
            </w:r>
          </w:p>
        </w:tc>
      </w:tr>
    </w:tbl>
    <w:p w14:paraId="030ECFD6" w14:textId="164DCF07" w:rsidR="00FA2EE8" w:rsidRPr="00AA3EC8" w:rsidRDefault="00FA2EE8" w:rsidP="00D2629A">
      <w:pPr>
        <w:spacing w:before="240" w:line="360" w:lineRule="auto"/>
        <w:ind w:firstLine="567"/>
        <w:jc w:val="both"/>
        <w:rPr>
          <w:rFonts w:ascii="Myriad Pro" w:hAnsi="Myriad Pro"/>
          <w:color w:val="FF0000"/>
          <w:sz w:val="26"/>
          <w:szCs w:val="26"/>
        </w:rPr>
      </w:pPr>
      <w:r w:rsidRPr="00662DF9">
        <w:rPr>
          <w:rFonts w:ascii="Myriad Pro" w:hAnsi="Myriad Pro"/>
          <w:sz w:val="26"/>
          <w:szCs w:val="26"/>
        </w:rPr>
        <w:t>Управлением по тарифам в составе утвержденной НВВ на 201</w:t>
      </w:r>
      <w:r w:rsidR="00662DF9" w:rsidRPr="00662DF9">
        <w:rPr>
          <w:rFonts w:ascii="Myriad Pro" w:hAnsi="Myriad Pro"/>
          <w:sz w:val="26"/>
          <w:szCs w:val="26"/>
        </w:rPr>
        <w:t>6</w:t>
      </w:r>
      <w:r w:rsidRPr="00662DF9">
        <w:rPr>
          <w:rFonts w:ascii="Myriad Pro" w:hAnsi="Myriad Pro"/>
          <w:sz w:val="26"/>
          <w:szCs w:val="26"/>
        </w:rPr>
        <w:t xml:space="preserve"> год учтены отчисления на социальные нужды (страховые взносы) в размере </w:t>
      </w:r>
      <w:r w:rsidR="00662DF9" w:rsidRPr="00662DF9">
        <w:rPr>
          <w:rFonts w:ascii="Myriad Pro" w:hAnsi="Myriad Pro"/>
          <w:sz w:val="26"/>
          <w:szCs w:val="26"/>
        </w:rPr>
        <w:t>324 564,5</w:t>
      </w:r>
      <w:r w:rsidRPr="00662DF9">
        <w:rPr>
          <w:rFonts w:ascii="Myriad Pro" w:hAnsi="Myriad Pro"/>
          <w:sz w:val="26"/>
          <w:szCs w:val="26"/>
        </w:rPr>
        <w:t xml:space="preserve"> тыс. руб., таким образом объем недополученных средств филиалом «Алтайэнерго» составляет </w:t>
      </w:r>
      <w:r w:rsidR="00662DF9" w:rsidRPr="00662DF9">
        <w:rPr>
          <w:rFonts w:ascii="Myriad Pro" w:hAnsi="Myriad Pro"/>
          <w:sz w:val="26"/>
          <w:szCs w:val="26"/>
        </w:rPr>
        <w:t>40 528,36</w:t>
      </w:r>
      <w:r w:rsidRPr="00662DF9">
        <w:rPr>
          <w:rFonts w:ascii="Myriad Pro" w:hAnsi="Myriad Pro"/>
          <w:sz w:val="26"/>
          <w:szCs w:val="26"/>
        </w:rPr>
        <w:t xml:space="preserve"> тыс. руб.</w:t>
      </w:r>
    </w:p>
    <w:p w14:paraId="6307F0AD" w14:textId="77777777" w:rsidR="00FA2EE8" w:rsidRPr="006B7FAE" w:rsidRDefault="00FA2EE8" w:rsidP="00B2193E">
      <w:pPr>
        <w:spacing w:before="240" w:line="360" w:lineRule="auto"/>
        <w:jc w:val="both"/>
        <w:rPr>
          <w:rFonts w:ascii="Myriad Pro" w:hAnsi="Myriad Pro"/>
          <w:b/>
          <w:i/>
          <w:sz w:val="26"/>
          <w:szCs w:val="26"/>
        </w:rPr>
      </w:pPr>
      <w:r w:rsidRPr="006B7FAE">
        <w:rPr>
          <w:rFonts w:ascii="Myriad Pro" w:hAnsi="Myriad Pro"/>
          <w:b/>
          <w:i/>
          <w:sz w:val="26"/>
          <w:szCs w:val="26"/>
        </w:rPr>
        <w:t xml:space="preserve">Налог на прибыль </w:t>
      </w:r>
    </w:p>
    <w:p w14:paraId="42A90526" w14:textId="3D56B06E" w:rsidR="00FA2EE8" w:rsidRPr="006B7FAE" w:rsidRDefault="00FA2EE8" w:rsidP="00001D32">
      <w:pPr>
        <w:spacing w:line="360" w:lineRule="auto"/>
        <w:ind w:firstLine="567"/>
        <w:jc w:val="both"/>
        <w:rPr>
          <w:rFonts w:ascii="Myriad Pro" w:hAnsi="Myriad Pro"/>
          <w:bCs/>
          <w:sz w:val="26"/>
          <w:szCs w:val="26"/>
        </w:rPr>
      </w:pPr>
      <w:r w:rsidRPr="006B7FAE">
        <w:rPr>
          <w:rFonts w:ascii="Myriad Pro" w:hAnsi="Myriad Pro"/>
          <w:bCs/>
          <w:sz w:val="26"/>
          <w:szCs w:val="26"/>
        </w:rPr>
        <w:t>Управлением по тарифам проведен анализ представленных филиалом материалов в составе тарифной заявки на 201</w:t>
      </w:r>
      <w:r w:rsidR="006B7FAE" w:rsidRPr="006B7FAE">
        <w:rPr>
          <w:rFonts w:ascii="Myriad Pro" w:hAnsi="Myriad Pro"/>
          <w:bCs/>
          <w:sz w:val="26"/>
          <w:szCs w:val="26"/>
        </w:rPr>
        <w:t>8</w:t>
      </w:r>
      <w:r w:rsidRPr="006B7FAE">
        <w:rPr>
          <w:rFonts w:ascii="Myriad Pro" w:hAnsi="Myriad Pro"/>
          <w:bCs/>
          <w:sz w:val="26"/>
          <w:szCs w:val="26"/>
        </w:rPr>
        <w:t xml:space="preserve"> год по фактическим данным за 201</w:t>
      </w:r>
      <w:r w:rsidR="006B7FAE" w:rsidRPr="006B7FAE">
        <w:rPr>
          <w:rFonts w:ascii="Myriad Pro" w:hAnsi="Myriad Pro"/>
          <w:bCs/>
          <w:sz w:val="26"/>
          <w:szCs w:val="26"/>
        </w:rPr>
        <w:t>6</w:t>
      </w:r>
      <w:r w:rsidRPr="006B7FAE">
        <w:rPr>
          <w:rFonts w:ascii="Myriad Pro" w:hAnsi="Myriad Pro"/>
          <w:bCs/>
          <w:sz w:val="26"/>
          <w:szCs w:val="26"/>
        </w:rPr>
        <w:t xml:space="preserve"> год, согласно которому заключает следующее.</w:t>
      </w:r>
    </w:p>
    <w:p w14:paraId="0783C66F" w14:textId="2489342E" w:rsidR="006B7FAE" w:rsidRPr="006B7FAE" w:rsidRDefault="006B7FAE" w:rsidP="006B7FAE">
      <w:pPr>
        <w:spacing w:line="360" w:lineRule="auto"/>
        <w:ind w:firstLine="567"/>
        <w:jc w:val="both"/>
        <w:rPr>
          <w:rFonts w:ascii="Myriad Pro" w:hAnsi="Myriad Pro"/>
          <w:bCs/>
          <w:sz w:val="26"/>
          <w:szCs w:val="26"/>
        </w:rPr>
      </w:pPr>
      <w:r w:rsidRPr="006B7FAE">
        <w:rPr>
          <w:rFonts w:ascii="Myriad Pro" w:hAnsi="Myriad Pro"/>
          <w:bCs/>
          <w:sz w:val="26"/>
          <w:szCs w:val="26"/>
        </w:rPr>
        <w:t xml:space="preserve">По данным формы бухгалтерской отчетности «Отчет о финансовых результатах» налог на прибыль </w:t>
      </w:r>
      <w:r w:rsidR="00393E59">
        <w:rPr>
          <w:rFonts w:ascii="Myriad Pro" w:hAnsi="Myriad Pro"/>
          <w:bCs/>
          <w:sz w:val="26"/>
          <w:szCs w:val="26"/>
        </w:rPr>
        <w:t>ПАО </w:t>
      </w:r>
      <w:r w:rsidRPr="006B7FAE">
        <w:rPr>
          <w:rFonts w:ascii="Myriad Pro" w:hAnsi="Myriad Pro"/>
          <w:bCs/>
          <w:sz w:val="26"/>
          <w:szCs w:val="26"/>
        </w:rPr>
        <w:t>«МРСК Сибири» за 2016 год отсутствует.</w:t>
      </w:r>
    </w:p>
    <w:p w14:paraId="0B0401F6" w14:textId="2DE94FE2" w:rsidR="00FA2EE8" w:rsidRDefault="006B7FAE" w:rsidP="006B7FAE">
      <w:pPr>
        <w:spacing w:line="360" w:lineRule="auto"/>
        <w:ind w:firstLine="567"/>
        <w:jc w:val="both"/>
        <w:rPr>
          <w:rFonts w:ascii="Myriad Pro" w:hAnsi="Myriad Pro"/>
          <w:bCs/>
          <w:sz w:val="26"/>
          <w:szCs w:val="26"/>
        </w:rPr>
      </w:pPr>
      <w:r w:rsidRPr="006B7FAE">
        <w:rPr>
          <w:rFonts w:ascii="Myriad Pro" w:hAnsi="Myriad Pro"/>
          <w:bCs/>
          <w:sz w:val="26"/>
          <w:szCs w:val="26"/>
        </w:rPr>
        <w:t xml:space="preserve">Согласно формы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w:t>
      </w:r>
      <w:r w:rsidRPr="006B7FAE">
        <w:rPr>
          <w:rFonts w:ascii="Myriad Pro" w:hAnsi="Myriad Pro"/>
          <w:bCs/>
          <w:sz w:val="26"/>
          <w:szCs w:val="26"/>
        </w:rPr>
        <w:lastRenderedPageBreak/>
        <w:t>организациям, согласно форме «Отчет о прибылях и убытках» налог на прибыль</w:t>
      </w:r>
      <w:r>
        <w:rPr>
          <w:rFonts w:ascii="Myriad Pro" w:hAnsi="Myriad Pro"/>
          <w:bCs/>
          <w:sz w:val="26"/>
          <w:szCs w:val="26"/>
        </w:rPr>
        <w:t xml:space="preserve"> </w:t>
      </w:r>
      <w:r w:rsidRPr="006B7FAE">
        <w:rPr>
          <w:rFonts w:ascii="Myriad Pro" w:hAnsi="Myriad Pro"/>
          <w:bCs/>
          <w:sz w:val="26"/>
          <w:szCs w:val="26"/>
        </w:rPr>
        <w:t>отсутствует.</w:t>
      </w:r>
    </w:p>
    <w:p w14:paraId="514E24EC" w14:textId="4A7330D9" w:rsidR="006B7FAE" w:rsidRPr="006B7FAE" w:rsidRDefault="006B7FAE" w:rsidP="006B7FAE">
      <w:pPr>
        <w:spacing w:line="360" w:lineRule="auto"/>
        <w:ind w:firstLine="567"/>
        <w:jc w:val="both"/>
        <w:rPr>
          <w:rFonts w:ascii="Myriad Pro" w:hAnsi="Myriad Pro"/>
          <w:sz w:val="26"/>
          <w:szCs w:val="26"/>
        </w:rPr>
      </w:pPr>
      <w:r w:rsidRPr="006B7FAE">
        <w:rPr>
          <w:rFonts w:ascii="Myriad Pro" w:hAnsi="Myriad Pro"/>
          <w:sz w:val="26"/>
          <w:szCs w:val="26"/>
        </w:rPr>
        <w:t>На основании вышеизложенного корректировка необходимой валовой выручки на услуги по передаче электрической энергии за 2016 год на 2018 год по статье налог на прибыль принята в сумме - 99 785,30 тыс. руб.   (0</w:t>
      </w:r>
      <w:r w:rsidR="004E5944">
        <w:rPr>
          <w:rFonts w:ascii="Myriad Pro" w:hAnsi="Myriad Pro"/>
          <w:sz w:val="26"/>
          <w:szCs w:val="26"/>
        </w:rPr>
        <w:t xml:space="preserve"> </w:t>
      </w:r>
      <w:r w:rsidRPr="006B7FAE">
        <w:rPr>
          <w:rFonts w:ascii="Myriad Pro" w:hAnsi="Myriad Pro"/>
          <w:sz w:val="26"/>
          <w:szCs w:val="26"/>
        </w:rPr>
        <w:t>-</w:t>
      </w:r>
      <w:r w:rsidR="004E5944">
        <w:rPr>
          <w:rFonts w:ascii="Myriad Pro" w:hAnsi="Myriad Pro"/>
          <w:sz w:val="26"/>
          <w:szCs w:val="26"/>
        </w:rPr>
        <w:t xml:space="preserve"> </w:t>
      </w:r>
      <w:r w:rsidRPr="006B7FAE">
        <w:rPr>
          <w:rFonts w:ascii="Myriad Pro" w:hAnsi="Myriad Pro"/>
          <w:sz w:val="26"/>
          <w:szCs w:val="26"/>
        </w:rPr>
        <w:t>99 785,30 тыс. руб.)</w:t>
      </w:r>
      <w:r>
        <w:rPr>
          <w:rFonts w:ascii="Myriad Pro" w:hAnsi="Myriad Pro"/>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701"/>
        <w:gridCol w:w="2268"/>
      </w:tblGrid>
      <w:tr w:rsidR="006B7FAE" w:rsidRPr="00FA5D5A" w14:paraId="46B86934" w14:textId="77777777" w:rsidTr="00D2629A">
        <w:trPr>
          <w:tblHeader/>
          <w:jc w:val="center"/>
        </w:trPr>
        <w:tc>
          <w:tcPr>
            <w:tcW w:w="297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236327" w14:textId="1339FFEF" w:rsidR="006B7FAE" w:rsidRPr="00FA5D5A" w:rsidRDefault="006B7FAE" w:rsidP="006B7FAE">
            <w:pPr>
              <w:spacing w:line="276" w:lineRule="auto"/>
              <w:jc w:val="center"/>
              <w:rPr>
                <w:rFonts w:ascii="Myriad Pro" w:hAnsi="Myriad Pro"/>
                <w:bCs/>
                <w:color w:val="FFFFFF" w:themeColor="background1"/>
                <w:sz w:val="22"/>
                <w:szCs w:val="22"/>
                <w:lang w:eastAsia="en-US"/>
              </w:rPr>
            </w:pPr>
            <w:r w:rsidRPr="00FA5D5A">
              <w:rPr>
                <w:rFonts w:ascii="Myriad Pro" w:hAnsi="Myriad Pro"/>
                <w:bCs/>
                <w:color w:val="FFFFFF" w:themeColor="background1"/>
                <w:sz w:val="22"/>
                <w:szCs w:val="22"/>
                <w:lang w:eastAsia="en-US"/>
              </w:rPr>
              <w:t>Установлено Управлением по тарифам 2016 год</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A9F9A18" w14:textId="77777777" w:rsidR="006B7FAE" w:rsidRPr="00FA5D5A" w:rsidRDefault="006B7FAE" w:rsidP="006B7FAE">
            <w:pPr>
              <w:spacing w:line="276" w:lineRule="auto"/>
              <w:jc w:val="center"/>
              <w:rPr>
                <w:rFonts w:ascii="Myriad Pro" w:hAnsi="Myriad Pro"/>
                <w:bCs/>
                <w:color w:val="FFFFFF" w:themeColor="background1"/>
                <w:sz w:val="22"/>
                <w:szCs w:val="22"/>
                <w:lang w:eastAsia="en-US"/>
              </w:rPr>
            </w:pPr>
            <w:r w:rsidRPr="00FA5D5A">
              <w:rPr>
                <w:rFonts w:ascii="Myriad Pro" w:hAnsi="Myriad Pro"/>
                <w:bCs/>
                <w:color w:val="FFFFFF" w:themeColor="background1"/>
                <w:sz w:val="22"/>
                <w:szCs w:val="22"/>
                <w:lang w:eastAsia="en-US"/>
              </w:rPr>
              <w:t>Факт 2016 года</w:t>
            </w:r>
          </w:p>
        </w:tc>
        <w:tc>
          <w:tcPr>
            <w:tcW w:w="226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77D23" w14:textId="77777777" w:rsidR="006B7FAE" w:rsidRPr="00FA5D5A" w:rsidRDefault="006B7FAE" w:rsidP="006B7FAE">
            <w:pPr>
              <w:spacing w:line="276" w:lineRule="auto"/>
              <w:jc w:val="center"/>
              <w:rPr>
                <w:rFonts w:ascii="Myriad Pro" w:hAnsi="Myriad Pro"/>
                <w:bCs/>
                <w:color w:val="FFFFFF" w:themeColor="background1"/>
                <w:sz w:val="22"/>
                <w:szCs w:val="22"/>
                <w:lang w:eastAsia="en-US"/>
              </w:rPr>
            </w:pPr>
            <w:r w:rsidRPr="00FA5D5A">
              <w:rPr>
                <w:rFonts w:ascii="Myriad Pro" w:hAnsi="Myriad Pro"/>
                <w:bCs/>
                <w:color w:val="FFFFFF" w:themeColor="background1"/>
                <w:sz w:val="22"/>
                <w:szCs w:val="22"/>
                <w:lang w:eastAsia="en-US"/>
              </w:rPr>
              <w:t>Факт к плану 2016 года</w:t>
            </w:r>
          </w:p>
        </w:tc>
      </w:tr>
      <w:tr w:rsidR="006B7FAE" w:rsidRPr="00FA5D5A" w14:paraId="77A4CAB3" w14:textId="77777777" w:rsidTr="00D2629A">
        <w:trPr>
          <w:jc w:val="center"/>
        </w:trPr>
        <w:tc>
          <w:tcPr>
            <w:tcW w:w="2972" w:type="dxa"/>
            <w:tcBorders>
              <w:top w:val="single" w:sz="4" w:space="0" w:color="FFFFFF" w:themeColor="background1"/>
              <w:left w:val="single" w:sz="4" w:space="0" w:color="auto"/>
              <w:bottom w:val="single" w:sz="4" w:space="0" w:color="auto"/>
              <w:right w:val="single" w:sz="4" w:space="0" w:color="auto"/>
            </w:tcBorders>
            <w:vAlign w:val="center"/>
            <w:hideMark/>
          </w:tcPr>
          <w:p w14:paraId="2BA8C04A" w14:textId="77777777" w:rsidR="006B7FAE" w:rsidRPr="00FA5D5A" w:rsidRDefault="006B7FAE" w:rsidP="006B7FAE">
            <w:pPr>
              <w:spacing w:line="276" w:lineRule="auto"/>
              <w:jc w:val="center"/>
              <w:rPr>
                <w:rFonts w:ascii="Myriad Pro" w:hAnsi="Myriad Pro"/>
                <w:bCs/>
                <w:sz w:val="22"/>
                <w:szCs w:val="22"/>
                <w:lang w:eastAsia="en-US"/>
              </w:rPr>
            </w:pPr>
            <w:r w:rsidRPr="00FA5D5A">
              <w:rPr>
                <w:rFonts w:ascii="Myriad Pro" w:hAnsi="Myriad Pro"/>
                <w:bCs/>
                <w:sz w:val="22"/>
                <w:szCs w:val="22"/>
                <w:lang w:eastAsia="en-US"/>
              </w:rPr>
              <w:t>99 785,30</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03E5ACE8" w14:textId="77777777" w:rsidR="006B7FAE" w:rsidRPr="00FA5D5A" w:rsidRDefault="006B7FAE" w:rsidP="006B7FAE">
            <w:pPr>
              <w:spacing w:line="276" w:lineRule="auto"/>
              <w:jc w:val="center"/>
              <w:rPr>
                <w:rFonts w:ascii="Myriad Pro" w:hAnsi="Myriad Pro"/>
                <w:bCs/>
                <w:sz w:val="22"/>
                <w:szCs w:val="22"/>
                <w:lang w:eastAsia="en-US"/>
              </w:rPr>
            </w:pPr>
            <w:r w:rsidRPr="00FA5D5A">
              <w:rPr>
                <w:rFonts w:ascii="Myriad Pro" w:hAnsi="Myriad Pro"/>
                <w:bCs/>
                <w:sz w:val="22"/>
                <w:szCs w:val="22"/>
                <w:lang w:eastAsia="en-US"/>
              </w:rPr>
              <w:t>0,0</w:t>
            </w:r>
          </w:p>
        </w:tc>
        <w:tc>
          <w:tcPr>
            <w:tcW w:w="2268" w:type="dxa"/>
            <w:tcBorders>
              <w:top w:val="single" w:sz="4" w:space="0" w:color="FFFFFF" w:themeColor="background1"/>
              <w:left w:val="single" w:sz="4" w:space="0" w:color="auto"/>
              <w:bottom w:val="single" w:sz="4" w:space="0" w:color="auto"/>
              <w:right w:val="single" w:sz="4" w:space="0" w:color="auto"/>
            </w:tcBorders>
            <w:vAlign w:val="center"/>
            <w:hideMark/>
          </w:tcPr>
          <w:p w14:paraId="1D26E17A" w14:textId="77777777" w:rsidR="006B7FAE" w:rsidRPr="00FA5D5A" w:rsidRDefault="006B7FAE" w:rsidP="006B7FAE">
            <w:pPr>
              <w:spacing w:line="276" w:lineRule="auto"/>
              <w:jc w:val="center"/>
              <w:rPr>
                <w:rFonts w:ascii="Myriad Pro" w:hAnsi="Myriad Pro"/>
                <w:bCs/>
                <w:sz w:val="22"/>
                <w:szCs w:val="22"/>
                <w:lang w:eastAsia="en-US"/>
              </w:rPr>
            </w:pPr>
            <w:r w:rsidRPr="00FA5D5A">
              <w:rPr>
                <w:rFonts w:ascii="Myriad Pro" w:hAnsi="Myriad Pro"/>
                <w:bCs/>
                <w:sz w:val="22"/>
                <w:szCs w:val="22"/>
                <w:lang w:eastAsia="en-US"/>
              </w:rPr>
              <w:t>- 99 785,30</w:t>
            </w:r>
          </w:p>
        </w:tc>
      </w:tr>
    </w:tbl>
    <w:p w14:paraId="14BE1801" w14:textId="7C79BA66" w:rsidR="00FA2EE8" w:rsidRPr="006B7FAE" w:rsidRDefault="00FA2EE8" w:rsidP="00D2629A">
      <w:pPr>
        <w:spacing w:before="240" w:after="240" w:line="360" w:lineRule="auto"/>
        <w:ind w:firstLine="567"/>
        <w:jc w:val="both"/>
        <w:rPr>
          <w:rFonts w:ascii="Myriad Pro" w:hAnsi="Myriad Pro"/>
          <w:b/>
          <w:i/>
          <w:sz w:val="26"/>
          <w:szCs w:val="26"/>
        </w:rPr>
      </w:pPr>
      <w:r w:rsidRPr="006B7FAE">
        <w:rPr>
          <w:rFonts w:ascii="Myriad Pro" w:hAnsi="Myriad Pro"/>
          <w:b/>
          <w:i/>
          <w:sz w:val="26"/>
          <w:szCs w:val="26"/>
        </w:rPr>
        <w:t>Выпадающие доходы за 201</w:t>
      </w:r>
      <w:r w:rsidR="006B7FAE" w:rsidRPr="006B7FAE">
        <w:rPr>
          <w:rFonts w:ascii="Myriad Pro" w:hAnsi="Myriad Pro"/>
          <w:b/>
          <w:i/>
          <w:sz w:val="26"/>
          <w:szCs w:val="26"/>
        </w:rPr>
        <w:t>6</w:t>
      </w:r>
      <w:r w:rsidRPr="006B7FAE">
        <w:rPr>
          <w:rFonts w:ascii="Myriad Pro" w:hAnsi="Myriad Pro"/>
          <w:b/>
          <w:i/>
          <w:sz w:val="26"/>
          <w:szCs w:val="26"/>
        </w:rPr>
        <w:t xml:space="preserve"> год, связанные с осуществлением льготного технологического присоединения энергопринимающих устройств </w:t>
      </w:r>
    </w:p>
    <w:p w14:paraId="5BABA817" w14:textId="4F5F7CDB" w:rsidR="00FA2EE8" w:rsidRPr="00796E29" w:rsidRDefault="00FA2EE8" w:rsidP="00001D32">
      <w:pPr>
        <w:spacing w:line="360" w:lineRule="auto"/>
        <w:ind w:firstLine="567"/>
        <w:jc w:val="both"/>
        <w:rPr>
          <w:rFonts w:ascii="Myriad Pro" w:hAnsi="Myriad Pro"/>
          <w:sz w:val="26"/>
          <w:szCs w:val="26"/>
        </w:rPr>
      </w:pPr>
      <w:r w:rsidRPr="00796E29">
        <w:rPr>
          <w:rFonts w:ascii="Myriad Pro" w:hAnsi="Myriad Pro"/>
          <w:i/>
          <w:sz w:val="26"/>
          <w:szCs w:val="26"/>
        </w:rPr>
        <w:t xml:space="preserve">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w:t>
      </w:r>
      <w:r w:rsidR="00796E29" w:rsidRPr="00796E29">
        <w:rPr>
          <w:rFonts w:ascii="Myriad Pro" w:hAnsi="Myriad Pro"/>
          <w:i/>
          <w:sz w:val="26"/>
          <w:szCs w:val="26"/>
        </w:rPr>
        <w:t>(включительно</w:t>
      </w:r>
      <w:r w:rsidRPr="00796E29">
        <w:rPr>
          <w:rFonts w:ascii="Myriad Pro" w:hAnsi="Myriad Pro"/>
          <w:i/>
          <w:sz w:val="26"/>
          <w:szCs w:val="26"/>
        </w:rPr>
        <w:t>).</w:t>
      </w:r>
    </w:p>
    <w:p w14:paraId="6C4A3F72" w14:textId="29651CD5" w:rsidR="00796E29" w:rsidRPr="00796E29" w:rsidRDefault="00941E03" w:rsidP="00796E29">
      <w:pPr>
        <w:spacing w:line="360" w:lineRule="auto"/>
        <w:ind w:right="-8" w:firstLine="567"/>
        <w:jc w:val="both"/>
        <w:rPr>
          <w:rFonts w:ascii="Myriad Pro" w:hAnsi="Myriad Pro"/>
          <w:sz w:val="26"/>
          <w:szCs w:val="26"/>
        </w:rPr>
      </w:pPr>
      <w:r>
        <w:rPr>
          <w:rFonts w:ascii="Myriad Pro" w:hAnsi="Myriad Pro"/>
          <w:w w:val="103"/>
          <w:sz w:val="26"/>
          <w:szCs w:val="26"/>
        </w:rPr>
        <w:t>Филиалом «Алтайэнерго»</w:t>
      </w:r>
      <w:r w:rsidRPr="00127452">
        <w:rPr>
          <w:rFonts w:ascii="Myriad Pro" w:hAnsi="Myriad Pro"/>
          <w:w w:val="103"/>
          <w:sz w:val="26"/>
          <w:szCs w:val="26"/>
        </w:rPr>
        <w:t xml:space="preserve"> </w:t>
      </w:r>
      <w:r w:rsidR="00796E29" w:rsidRPr="00796E29">
        <w:rPr>
          <w:rFonts w:ascii="Myriad Pro" w:hAnsi="Myriad Pro"/>
          <w:sz w:val="26"/>
          <w:szCs w:val="26"/>
        </w:rPr>
        <w:t xml:space="preserve">по 5 125 договорам об осуществлении технологического присоединения энергопринимающих устройств с максимальной мощностью, не превышающей 15 кВт включительно заявлены выпадающие доходы в размере 78 858 тыс. руб. В качестве обоснования представлен реестр технологических присоединений за 2016 год (том </w:t>
      </w:r>
      <w:r w:rsidR="00393E59">
        <w:rPr>
          <w:rFonts w:ascii="Myriad Pro" w:hAnsi="Myriad Pro"/>
          <w:sz w:val="26"/>
          <w:szCs w:val="26"/>
        </w:rPr>
        <w:t>№ </w:t>
      </w:r>
      <w:r w:rsidR="00796E29" w:rsidRPr="00796E29">
        <w:rPr>
          <w:rFonts w:ascii="Myriad Pro" w:hAnsi="Myriad Pro"/>
          <w:sz w:val="26"/>
          <w:szCs w:val="26"/>
        </w:rPr>
        <w:t xml:space="preserve"> 117, стр.35-110 материалов), а также договоры, технические условия и акты об осуществлении технологических присоединений.</w:t>
      </w:r>
    </w:p>
    <w:p w14:paraId="1A316C58" w14:textId="0C7E2462" w:rsid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Экспертами </w:t>
      </w:r>
      <w:r>
        <w:rPr>
          <w:rFonts w:ascii="Myriad Pro" w:hAnsi="Myriad Pro"/>
          <w:sz w:val="26"/>
          <w:szCs w:val="26"/>
        </w:rPr>
        <w:t>У</w:t>
      </w:r>
      <w:r w:rsidRPr="00796E29">
        <w:rPr>
          <w:rFonts w:ascii="Myriad Pro" w:hAnsi="Myriad Pro"/>
          <w:sz w:val="26"/>
          <w:szCs w:val="26"/>
        </w:rPr>
        <w:t>правления по тарифам проанализированы представленные обосновывающие материалы.</w:t>
      </w:r>
    </w:p>
    <w:p w14:paraId="4D19825E" w14:textId="2294FB74" w:rsidR="00796E29" w:rsidRP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Согласно пояснительной записки </w:t>
      </w:r>
      <w:r w:rsidR="00A708CC">
        <w:rPr>
          <w:rFonts w:ascii="Myriad Pro" w:hAnsi="Myriad Pro"/>
          <w:sz w:val="26"/>
          <w:szCs w:val="26"/>
        </w:rPr>
        <w:t>филиала</w:t>
      </w:r>
      <w:r w:rsidRPr="00796E29">
        <w:rPr>
          <w:rFonts w:ascii="Myriad Pro" w:hAnsi="Myriad Pro"/>
          <w:sz w:val="26"/>
          <w:szCs w:val="26"/>
        </w:rPr>
        <w:t xml:space="preserve"> по статье «Выпадающие доходы, связанные с осуществлением льготного технологического присоединения энергопринимающих устройств» за 2016 год, </w:t>
      </w:r>
      <w:r w:rsidR="00A708CC">
        <w:rPr>
          <w:rFonts w:ascii="Myriad Pro" w:hAnsi="Myriad Pro"/>
          <w:sz w:val="26"/>
          <w:szCs w:val="26"/>
        </w:rPr>
        <w:t xml:space="preserve">филиалом </w:t>
      </w:r>
      <w:r w:rsidR="00393E59">
        <w:rPr>
          <w:rFonts w:ascii="Myriad Pro" w:hAnsi="Myriad Pro"/>
          <w:sz w:val="26"/>
          <w:szCs w:val="26"/>
        </w:rPr>
        <w:t>ПАО </w:t>
      </w:r>
      <w:r w:rsidRPr="00796E29">
        <w:rPr>
          <w:rFonts w:ascii="Myriad Pro" w:hAnsi="Myriad Pro"/>
          <w:sz w:val="26"/>
          <w:szCs w:val="26"/>
        </w:rPr>
        <w:t>«МРСК</w:t>
      </w:r>
      <w:r w:rsidR="00A708CC">
        <w:rPr>
          <w:rFonts w:ascii="Myriad Pro" w:hAnsi="Myriad Pro"/>
          <w:sz w:val="26"/>
          <w:szCs w:val="26"/>
        </w:rPr>
        <w:t xml:space="preserve"> Сибири</w:t>
      </w:r>
      <w:r w:rsidRPr="00796E29">
        <w:rPr>
          <w:rFonts w:ascii="Myriad Pro" w:hAnsi="Myriad Pro"/>
          <w:sz w:val="26"/>
          <w:szCs w:val="26"/>
        </w:rPr>
        <w:t>»</w:t>
      </w:r>
      <w:r w:rsidR="00A708CC">
        <w:rPr>
          <w:rFonts w:ascii="Myriad Pro" w:hAnsi="Myriad Pro"/>
          <w:sz w:val="26"/>
          <w:szCs w:val="26"/>
        </w:rPr>
        <w:t xml:space="preserve"> - «Алтайэнерго»</w:t>
      </w:r>
      <w:r w:rsidRPr="00796E29">
        <w:rPr>
          <w:rFonts w:ascii="Myriad Pro" w:hAnsi="Myriad Pro"/>
          <w:sz w:val="26"/>
          <w:szCs w:val="26"/>
        </w:rPr>
        <w:t xml:space="preserve"> понесены затраты на организационно – технические мероприятия по технологическому присоединению энергопринимающих устройств, максимальной мощностью, не превышающей 15 кВт включительно, которые составили сумму в размере 81 247 тыс. руб.</w:t>
      </w:r>
    </w:p>
    <w:p w14:paraId="5E467E45" w14:textId="1CB5FAE2" w:rsid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lastRenderedPageBreak/>
        <w:t>При выполнении мероприятий, подлежащих осуществлению в ходе технологического присоединения энергопринимающих устройств, максимальной мощностью, не превышающей 15 кВт, выручка по вышеуказанным договорам технологического присоединения составила сумму в размере 2 388 тыс. руб</w:t>
      </w:r>
      <w:r>
        <w:rPr>
          <w:rFonts w:ascii="Myriad Pro" w:hAnsi="Myriad Pro"/>
          <w:sz w:val="26"/>
          <w:szCs w:val="26"/>
        </w:rPr>
        <w:t>.</w:t>
      </w:r>
    </w:p>
    <w:p w14:paraId="001C79E9" w14:textId="52148E08" w:rsidR="00796E29" w:rsidRP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Таким образом, выпадающие доходы, рассчитанные </w:t>
      </w:r>
      <w:r w:rsidR="0088198D">
        <w:rPr>
          <w:rFonts w:ascii="Myriad Pro" w:hAnsi="Myriad Pro"/>
          <w:sz w:val="26"/>
          <w:szCs w:val="26"/>
        </w:rPr>
        <w:t>филиалом</w:t>
      </w:r>
      <w:r w:rsidRPr="00796E29">
        <w:rPr>
          <w:rFonts w:ascii="Myriad Pro" w:hAnsi="Myriad Pro"/>
          <w:sz w:val="26"/>
          <w:szCs w:val="26"/>
        </w:rPr>
        <w:t>, составили сумму в размере 78 858 тыс. руб. (81 246,63 тыс. руб. – 2 388,34 тыс. руб.)</w:t>
      </w:r>
    </w:p>
    <w:p w14:paraId="5F7D8B2D" w14:textId="25C60FA3" w:rsidR="00796E29" w:rsidRP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Расчет размера расходов на выполнение организационно-технических мероприятий и по мероприятиям «последней мили», связанных с осуществлением технологического присоединения энергопринимающих устройств с максимальной мощностью, не превышающей 15 кВт включительно, представлен в материалах </w:t>
      </w:r>
      <w:r w:rsidR="00FA5D5A">
        <w:rPr>
          <w:rFonts w:ascii="Myriad Pro" w:hAnsi="Myriad Pro"/>
          <w:sz w:val="26"/>
          <w:szCs w:val="26"/>
        </w:rPr>
        <w:t>филиала</w:t>
      </w:r>
      <w:r w:rsidRPr="00796E29">
        <w:rPr>
          <w:rFonts w:ascii="Myriad Pro" w:hAnsi="Myriad Pro"/>
          <w:sz w:val="26"/>
          <w:szCs w:val="26"/>
        </w:rPr>
        <w:t xml:space="preserve"> (том </w:t>
      </w:r>
      <w:r w:rsidR="00393E59">
        <w:rPr>
          <w:rFonts w:ascii="Myriad Pro" w:hAnsi="Myriad Pro"/>
          <w:sz w:val="26"/>
          <w:szCs w:val="26"/>
        </w:rPr>
        <w:t>№ </w:t>
      </w:r>
      <w:r w:rsidRPr="00796E29">
        <w:rPr>
          <w:rFonts w:ascii="Myriad Pro" w:hAnsi="Myriad Pro"/>
          <w:sz w:val="26"/>
          <w:szCs w:val="26"/>
        </w:rPr>
        <w:t xml:space="preserve"> 117, стр. 10).</w:t>
      </w:r>
    </w:p>
    <w:p w14:paraId="6E512BA4" w14:textId="0D409BBE" w:rsidR="00796E29" w:rsidRP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Расчет по мероприятиям «последней мили» произведен </w:t>
      </w:r>
      <w:r w:rsidR="0088198D">
        <w:rPr>
          <w:rFonts w:ascii="Myriad Pro" w:hAnsi="Myriad Pro"/>
          <w:sz w:val="26"/>
          <w:szCs w:val="26"/>
        </w:rPr>
        <w:t>филиалом «Алтайэнерго»</w:t>
      </w:r>
      <w:r w:rsidRPr="00796E29">
        <w:rPr>
          <w:rFonts w:ascii="Myriad Pro" w:hAnsi="Myriad Pro"/>
          <w:sz w:val="26"/>
          <w:szCs w:val="26"/>
        </w:rPr>
        <w:t xml:space="preserve"> на основании фактических затрат на ввод основных фондов и данных мощности/км, которые отражены в пояснительной записке и приведены в материалах дела в таблицах: «Строительство воздушных линий электропередачи для технологического присоединения за 2016 год», «Строительство кабельных линий электропередачи для технологического присоединения за 2016 год», «Строительство комплектных трансформаторных подстанций для технологического присоединения за 2016 год» (том </w:t>
      </w:r>
      <w:r w:rsidR="00393E59">
        <w:rPr>
          <w:rFonts w:ascii="Myriad Pro" w:hAnsi="Myriad Pro"/>
          <w:sz w:val="26"/>
          <w:szCs w:val="26"/>
        </w:rPr>
        <w:t>№ </w:t>
      </w:r>
      <w:r w:rsidRPr="00796E29">
        <w:rPr>
          <w:rFonts w:ascii="Myriad Pro" w:hAnsi="Myriad Pro"/>
          <w:sz w:val="26"/>
          <w:szCs w:val="26"/>
        </w:rPr>
        <w:t xml:space="preserve"> 117, стр.14-22 материалов).</w:t>
      </w:r>
    </w:p>
    <w:p w14:paraId="3B042931" w14:textId="1638DF94" w:rsidR="00796E29" w:rsidRPr="00796E29" w:rsidRDefault="00796E29" w:rsidP="00796E29">
      <w:pPr>
        <w:spacing w:line="360" w:lineRule="auto"/>
        <w:ind w:right="-8" w:firstLine="567"/>
        <w:jc w:val="both"/>
        <w:rPr>
          <w:rFonts w:ascii="Myriad Pro" w:hAnsi="Myriad Pro"/>
          <w:sz w:val="26"/>
          <w:szCs w:val="26"/>
        </w:rPr>
      </w:pPr>
      <w:r>
        <w:rPr>
          <w:rFonts w:ascii="Myriad Pro" w:hAnsi="Myriad Pro"/>
          <w:sz w:val="26"/>
          <w:szCs w:val="26"/>
        </w:rPr>
        <w:t>Филиалом</w:t>
      </w:r>
      <w:r w:rsidRPr="00796E29">
        <w:rPr>
          <w:rFonts w:ascii="Myriad Pro" w:hAnsi="Myriad Pro"/>
          <w:sz w:val="26"/>
          <w:szCs w:val="26"/>
        </w:rPr>
        <w:t xml:space="preserve"> заявлены выпадающие доходы по мероприятиям «последней мили» в размере 59 218 тыс. руб. с количеством объектов при технологическом присоединении 259 шт.</w:t>
      </w:r>
    </w:p>
    <w:p w14:paraId="29AD04F5" w14:textId="0A4CC9D1" w:rsidR="00796E29" w:rsidRP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В сумме выпадающие доходы по организационно – техническим мероприятиям и мероприятиям «последней мили» заявлены </w:t>
      </w:r>
      <w:r w:rsidR="00DE2CD1">
        <w:rPr>
          <w:rFonts w:ascii="Myriad Pro" w:hAnsi="Myriad Pro"/>
          <w:sz w:val="26"/>
          <w:szCs w:val="26"/>
        </w:rPr>
        <w:t>филиалом</w:t>
      </w:r>
      <w:r w:rsidRPr="00796E29">
        <w:rPr>
          <w:rFonts w:ascii="Myriad Pro" w:hAnsi="Myriad Pro"/>
          <w:sz w:val="26"/>
          <w:szCs w:val="26"/>
        </w:rPr>
        <w:t xml:space="preserve"> в размере 138 076 тыс. руб. (78 858 + 59 218). </w:t>
      </w:r>
    </w:p>
    <w:p w14:paraId="0C667590" w14:textId="658F4B88" w:rsid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Согласно пункт</w:t>
      </w:r>
      <w:r w:rsidR="00FA5D5A">
        <w:rPr>
          <w:rFonts w:ascii="Myriad Pro" w:hAnsi="Myriad Pro"/>
          <w:sz w:val="26"/>
          <w:szCs w:val="26"/>
        </w:rPr>
        <w:t>у</w:t>
      </w:r>
      <w:r w:rsidRPr="00796E29">
        <w:rPr>
          <w:rFonts w:ascii="Myriad Pro" w:hAnsi="Myriad Pro"/>
          <w:sz w:val="26"/>
          <w:szCs w:val="26"/>
        </w:rPr>
        <w:t xml:space="preserve"> 34 Основ ценообразования </w:t>
      </w:r>
      <w:r w:rsidR="00393E59">
        <w:rPr>
          <w:rFonts w:ascii="Myriad Pro" w:hAnsi="Myriad Pro"/>
          <w:sz w:val="26"/>
          <w:szCs w:val="26"/>
        </w:rPr>
        <w:t>№ </w:t>
      </w:r>
      <w:r w:rsidR="00FA5D5A">
        <w:rPr>
          <w:rFonts w:ascii="Myriad Pro" w:hAnsi="Myriad Pro"/>
          <w:sz w:val="26"/>
          <w:szCs w:val="26"/>
        </w:rPr>
        <w:t>1178</w:t>
      </w:r>
      <w:r w:rsidRPr="00796E29">
        <w:rPr>
          <w:rFonts w:ascii="Myriad Pro" w:hAnsi="Myriad Pro"/>
          <w:sz w:val="26"/>
          <w:szCs w:val="26"/>
        </w:rPr>
        <w:t xml:space="preserve">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w:t>
      </w:r>
      <w:r w:rsidR="0088198D">
        <w:rPr>
          <w:rFonts w:ascii="Myriad Pro" w:hAnsi="Myriad Pro"/>
          <w:sz w:val="26"/>
          <w:szCs w:val="26"/>
        </w:rPr>
        <w:t xml:space="preserve"> </w:t>
      </w:r>
      <w:r w:rsidR="00393E59">
        <w:rPr>
          <w:rFonts w:ascii="Myriad Pro" w:hAnsi="Myriad Pro"/>
          <w:sz w:val="26"/>
          <w:szCs w:val="26"/>
        </w:rPr>
        <w:t>№ </w:t>
      </w:r>
      <w:r w:rsidR="0088198D">
        <w:rPr>
          <w:rFonts w:ascii="Myriad Pro" w:hAnsi="Myriad Pro"/>
          <w:sz w:val="26"/>
          <w:szCs w:val="26"/>
        </w:rPr>
        <w:t xml:space="preserve"> 1178</w:t>
      </w:r>
      <w:r w:rsidRPr="00796E29">
        <w:rPr>
          <w:rFonts w:ascii="Myriad Pro" w:hAnsi="Myriad Pro"/>
          <w:sz w:val="26"/>
          <w:szCs w:val="26"/>
        </w:rPr>
        <w:t xml:space="preserve"> в плату за технологическое присоединение, включаются в необходимую валовую выручку в размере, определяемом регулирующими органами в соответствии с </w:t>
      </w:r>
      <w:r w:rsidRPr="00796E29">
        <w:rPr>
          <w:rFonts w:ascii="Myriad Pro" w:hAnsi="Myriad Pro"/>
          <w:sz w:val="26"/>
          <w:szCs w:val="26"/>
        </w:rPr>
        <w:lastRenderedPageBreak/>
        <w:t>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службой по тарифам.</w:t>
      </w:r>
    </w:p>
    <w:p w14:paraId="4DDB3E71" w14:textId="62C2C96F" w:rsidR="00796E29" w:rsidRPr="00796E29" w:rsidRDefault="00796E29" w:rsidP="00796E29">
      <w:pPr>
        <w:spacing w:line="360" w:lineRule="auto"/>
        <w:ind w:right="-8" w:firstLine="567"/>
        <w:jc w:val="both"/>
        <w:rPr>
          <w:rFonts w:ascii="Myriad Pro" w:hAnsi="Myriad Pro"/>
          <w:sz w:val="26"/>
          <w:szCs w:val="26"/>
        </w:rPr>
      </w:pPr>
      <w:r w:rsidRPr="00796E29">
        <w:rPr>
          <w:rFonts w:ascii="Myriad Pro" w:hAnsi="Myriad Pro"/>
          <w:sz w:val="26"/>
          <w:szCs w:val="26"/>
        </w:rPr>
        <w:t xml:space="preserve">На основании решения </w:t>
      </w:r>
      <w:r w:rsidR="00FA5D5A">
        <w:rPr>
          <w:rFonts w:ascii="Myriad Pro" w:hAnsi="Myriad Pro"/>
          <w:sz w:val="26"/>
          <w:szCs w:val="26"/>
        </w:rPr>
        <w:t>У</w:t>
      </w:r>
      <w:r w:rsidRPr="00796E29">
        <w:rPr>
          <w:rFonts w:ascii="Myriad Pro" w:hAnsi="Myriad Pro"/>
          <w:sz w:val="26"/>
          <w:szCs w:val="26"/>
        </w:rPr>
        <w:t xml:space="preserve">правления Алтайского края по государственному регулированию цен и тарифов от 25.12.2015 </w:t>
      </w:r>
      <w:r w:rsidR="00393E59">
        <w:rPr>
          <w:rFonts w:ascii="Myriad Pro" w:hAnsi="Myriad Pro"/>
          <w:sz w:val="26"/>
          <w:szCs w:val="26"/>
        </w:rPr>
        <w:t>№ </w:t>
      </w:r>
      <w:r w:rsidRPr="00796E29">
        <w:rPr>
          <w:rFonts w:ascii="Myriad Pro" w:hAnsi="Myriad Pro"/>
          <w:sz w:val="26"/>
          <w:szCs w:val="26"/>
        </w:rPr>
        <w:t xml:space="preserve"> 775 плата за технологическое присоединение заявителей до 15 кВт к электрическим сетям </w:t>
      </w:r>
      <w:r>
        <w:rPr>
          <w:rFonts w:ascii="Myriad Pro" w:hAnsi="Myriad Pro"/>
          <w:sz w:val="26"/>
          <w:szCs w:val="26"/>
        </w:rPr>
        <w:t>филиалам</w:t>
      </w:r>
      <w:r w:rsidRPr="00796E29">
        <w:rPr>
          <w:rFonts w:ascii="Myriad Pro" w:hAnsi="Myriad Pro"/>
          <w:sz w:val="26"/>
          <w:szCs w:val="26"/>
        </w:rPr>
        <w:t xml:space="preserve"> </w:t>
      </w:r>
      <w:r w:rsidR="00393E59">
        <w:rPr>
          <w:rFonts w:ascii="Myriad Pro" w:hAnsi="Myriad Pro"/>
          <w:sz w:val="26"/>
          <w:szCs w:val="26"/>
        </w:rPr>
        <w:t>ПАО </w:t>
      </w:r>
      <w:r w:rsidRPr="00796E29">
        <w:rPr>
          <w:rFonts w:ascii="Myriad Pro" w:hAnsi="Myriad Pro"/>
          <w:sz w:val="26"/>
          <w:szCs w:val="26"/>
        </w:rPr>
        <w:t>«МРСК</w:t>
      </w:r>
      <w:r w:rsidR="00DE2CD1">
        <w:rPr>
          <w:rFonts w:ascii="Myriad Pro" w:hAnsi="Myriad Pro"/>
          <w:sz w:val="26"/>
          <w:szCs w:val="26"/>
        </w:rPr>
        <w:t xml:space="preserve"> Сибири</w:t>
      </w:r>
      <w:r w:rsidRPr="00796E29">
        <w:rPr>
          <w:rFonts w:ascii="Myriad Pro" w:hAnsi="Myriad Pro"/>
          <w:sz w:val="26"/>
          <w:szCs w:val="26"/>
        </w:rPr>
        <w:t>»</w:t>
      </w:r>
      <w:r w:rsidR="00DE2CD1">
        <w:rPr>
          <w:rFonts w:ascii="Myriad Pro" w:hAnsi="Myriad Pro"/>
          <w:sz w:val="26"/>
          <w:szCs w:val="26"/>
        </w:rPr>
        <w:t xml:space="preserve"> - «Алтайэнерго»</w:t>
      </w:r>
      <w:r w:rsidRPr="00796E29">
        <w:rPr>
          <w:rFonts w:ascii="Myriad Pro" w:hAnsi="Myriad Pro"/>
          <w:sz w:val="26"/>
          <w:szCs w:val="26"/>
        </w:rPr>
        <w:t xml:space="preserve"> определена:</w:t>
      </w:r>
    </w:p>
    <w:p w14:paraId="6EF7576E" w14:textId="77777777" w:rsidR="00796E29" w:rsidRPr="00796E29" w:rsidRDefault="00796E29" w:rsidP="00796E29">
      <w:pPr>
        <w:tabs>
          <w:tab w:val="left" w:pos="993"/>
        </w:tabs>
        <w:spacing w:line="360" w:lineRule="auto"/>
        <w:ind w:right="-8" w:firstLine="567"/>
        <w:jc w:val="both"/>
        <w:rPr>
          <w:rFonts w:ascii="Myriad Pro" w:hAnsi="Myriad Pro"/>
          <w:sz w:val="26"/>
          <w:szCs w:val="26"/>
        </w:rPr>
      </w:pPr>
      <w:r w:rsidRPr="00796E29">
        <w:rPr>
          <w:rFonts w:ascii="Myriad Pro" w:hAnsi="Myriad Pro"/>
          <w:sz w:val="26"/>
          <w:szCs w:val="26"/>
        </w:rPr>
        <w:t>1.</w:t>
      </w:r>
      <w:r w:rsidRPr="00796E29">
        <w:rPr>
          <w:rFonts w:ascii="Myriad Pro" w:hAnsi="Myriad Pro"/>
          <w:sz w:val="26"/>
          <w:szCs w:val="26"/>
        </w:rPr>
        <w:tab/>
        <w:t>Заявитель - физическое лицо, подающее заявку на технологическое присоединение энергопринимающих устройств – 550 руб. (с НДС);</w:t>
      </w:r>
    </w:p>
    <w:p w14:paraId="21E203C2" w14:textId="77777777" w:rsidR="00796E29" w:rsidRPr="00796E29" w:rsidRDefault="00796E29" w:rsidP="00796E29">
      <w:pPr>
        <w:tabs>
          <w:tab w:val="left" w:pos="993"/>
        </w:tabs>
        <w:spacing w:line="360" w:lineRule="auto"/>
        <w:ind w:right="-8" w:firstLine="567"/>
        <w:jc w:val="both"/>
        <w:rPr>
          <w:rFonts w:ascii="Myriad Pro" w:hAnsi="Myriad Pro"/>
          <w:sz w:val="26"/>
          <w:szCs w:val="26"/>
        </w:rPr>
      </w:pPr>
      <w:r w:rsidRPr="00796E29">
        <w:rPr>
          <w:rFonts w:ascii="Myriad Pro" w:hAnsi="Myriad Pro"/>
          <w:sz w:val="26"/>
          <w:szCs w:val="26"/>
        </w:rPr>
        <w:t>2.</w:t>
      </w:r>
      <w:r w:rsidRPr="00796E29">
        <w:rPr>
          <w:rFonts w:ascii="Myriad Pro" w:hAnsi="Myriad Pro"/>
          <w:sz w:val="26"/>
          <w:szCs w:val="26"/>
        </w:rPr>
        <w:tab/>
        <w:t>Заявитель - юридическое лицо, не являющееся плательщиком налога на добавленную стоимость, подающий заявку на технологическое присоединение – 550 руб. (с НДС)</w:t>
      </w:r>
    </w:p>
    <w:p w14:paraId="76CD9509" w14:textId="5B195B0D" w:rsidR="00796E29" w:rsidRDefault="00796E29" w:rsidP="00796E29">
      <w:pPr>
        <w:tabs>
          <w:tab w:val="left" w:pos="993"/>
        </w:tabs>
        <w:spacing w:line="360" w:lineRule="auto"/>
        <w:ind w:right="-8" w:firstLine="567"/>
        <w:jc w:val="both"/>
        <w:rPr>
          <w:rFonts w:ascii="Myriad Pro" w:hAnsi="Myriad Pro"/>
          <w:sz w:val="26"/>
          <w:szCs w:val="26"/>
        </w:rPr>
      </w:pPr>
      <w:r w:rsidRPr="00796E29">
        <w:rPr>
          <w:rFonts w:ascii="Myriad Pro" w:hAnsi="Myriad Pro"/>
          <w:sz w:val="26"/>
          <w:szCs w:val="26"/>
        </w:rPr>
        <w:t>3.</w:t>
      </w:r>
      <w:r w:rsidRPr="00796E29">
        <w:rPr>
          <w:rFonts w:ascii="Myriad Pro" w:hAnsi="Myriad Pro"/>
          <w:sz w:val="26"/>
          <w:szCs w:val="26"/>
        </w:rPr>
        <w:tab/>
        <w:t>Заявитель - юридическое лицо, являющееся плательщиком налога на добавленную стоимость, подающий заявку на технологическое присоединение – 466,10 руб. (без НДС)</w:t>
      </w:r>
      <w:r>
        <w:rPr>
          <w:rFonts w:ascii="Myriad Pro" w:hAnsi="Myriad Pro"/>
          <w:sz w:val="26"/>
          <w:szCs w:val="26"/>
        </w:rPr>
        <w:t>.</w:t>
      </w:r>
    </w:p>
    <w:p w14:paraId="76C6F928" w14:textId="29D5C845" w:rsidR="00796E29" w:rsidRDefault="00DE2CD1" w:rsidP="00796E29">
      <w:pPr>
        <w:spacing w:line="360" w:lineRule="auto"/>
        <w:ind w:right="-8" w:firstLine="567"/>
        <w:jc w:val="both"/>
        <w:rPr>
          <w:rFonts w:ascii="Myriad Pro" w:hAnsi="Myriad Pro"/>
          <w:sz w:val="26"/>
          <w:szCs w:val="26"/>
        </w:rPr>
      </w:pPr>
      <w:r w:rsidRPr="00DE2CD1">
        <w:rPr>
          <w:rFonts w:ascii="Myriad Pro" w:hAnsi="Myriad Pro"/>
          <w:sz w:val="26"/>
          <w:szCs w:val="26"/>
        </w:rPr>
        <w:t>В соответствии с пунктом 1 приложения 1 Методических указаний</w:t>
      </w:r>
      <w:r w:rsidR="00FA5D5A">
        <w:rPr>
          <w:rFonts w:ascii="Myriad Pro" w:hAnsi="Myriad Pro"/>
          <w:sz w:val="26"/>
          <w:szCs w:val="26"/>
        </w:rPr>
        <w:t xml:space="preserve"> </w:t>
      </w:r>
      <w:r w:rsidR="00393E59">
        <w:rPr>
          <w:rFonts w:ascii="Myriad Pro" w:hAnsi="Myriad Pro"/>
          <w:sz w:val="26"/>
          <w:szCs w:val="26"/>
        </w:rPr>
        <w:t>№ </w:t>
      </w:r>
      <w:r w:rsidR="00FA5D5A">
        <w:rPr>
          <w:rFonts w:ascii="Myriad Pro" w:hAnsi="Myriad Pro"/>
          <w:sz w:val="26"/>
          <w:szCs w:val="26"/>
        </w:rPr>
        <w:t xml:space="preserve"> 215-э/1</w:t>
      </w:r>
      <w:r w:rsidRPr="00DE2CD1">
        <w:rPr>
          <w:rFonts w:ascii="Myriad Pro" w:hAnsi="Myriad Pro"/>
          <w:sz w:val="26"/>
          <w:szCs w:val="26"/>
        </w:rPr>
        <w:t xml:space="preserve"> для определения фактических данных за предыдущий период регулирования используются значения объёма максимальной мощности и длины линий и суммы на основании фактических данных за предыдущий период регулирования на основании выполненных договоров и актов приёмки выполненных работ на технологическое присоединение</w:t>
      </w:r>
      <w:r>
        <w:rPr>
          <w:rFonts w:ascii="Myriad Pro" w:hAnsi="Myriad Pro"/>
          <w:sz w:val="26"/>
          <w:szCs w:val="26"/>
        </w:rPr>
        <w:t>.</w:t>
      </w:r>
    </w:p>
    <w:p w14:paraId="364621BA" w14:textId="7067F729"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По результатам рассмотрения представленной информации экспертами </w:t>
      </w:r>
      <w:r w:rsidR="0088198D">
        <w:rPr>
          <w:rFonts w:ascii="Myriad Pro" w:hAnsi="Myriad Pro"/>
          <w:sz w:val="26"/>
          <w:szCs w:val="26"/>
        </w:rPr>
        <w:t>У</w:t>
      </w:r>
      <w:r w:rsidRPr="00DE2CD1">
        <w:rPr>
          <w:rFonts w:ascii="Myriad Pro" w:hAnsi="Myriad Pro"/>
          <w:sz w:val="26"/>
          <w:szCs w:val="26"/>
        </w:rPr>
        <w:t>правления по тарифам из расчета выпадающих доходов от технологического присоединения исключено 495 договора, в том числе:</w:t>
      </w:r>
    </w:p>
    <w:p w14:paraId="3B88B07E" w14:textId="77777777"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в связи с нарушением срока действия договора об осуществлении технологического присоединения и технических условий – 482 договоров (Таблица 5);</w:t>
      </w:r>
    </w:p>
    <w:p w14:paraId="05E79609" w14:textId="77777777"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в связи с прочими нарушениями – 13 договоров (Таблица 2), в том числе:</w:t>
      </w:r>
    </w:p>
    <w:p w14:paraId="20739CF5" w14:textId="77777777"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lastRenderedPageBreak/>
        <w:t xml:space="preserve"> - ненадлежащим образом оформленные документы (акт, договор без даты; акт без числа и месяца (указан только год); договор без указания года; в договоре нет подписи заявителя);</w:t>
      </w:r>
    </w:p>
    <w:p w14:paraId="0E5913A3" w14:textId="77777777" w:rsidR="00DE2CD1" w:rsidRPr="00DE2CD1" w:rsidRDefault="00DE2CD1" w:rsidP="00FA5D5A">
      <w:pPr>
        <w:tabs>
          <w:tab w:val="left" w:pos="851"/>
          <w:tab w:val="left" w:pos="993"/>
        </w:tabs>
        <w:spacing w:line="360" w:lineRule="auto"/>
        <w:ind w:right="-8" w:firstLine="567"/>
        <w:jc w:val="both"/>
        <w:rPr>
          <w:rFonts w:ascii="Myriad Pro" w:hAnsi="Myriad Pro"/>
          <w:sz w:val="26"/>
          <w:szCs w:val="26"/>
        </w:rPr>
      </w:pPr>
      <w:r w:rsidRPr="00DE2CD1">
        <w:rPr>
          <w:rFonts w:ascii="Myriad Pro" w:hAnsi="Myriad Pro"/>
          <w:sz w:val="26"/>
          <w:szCs w:val="26"/>
        </w:rPr>
        <w:t>- отсутствие подтверждающих документов об осуществлении технологического присоединения (акта, отсутствует 2-я страница акта (с подписью заявителя)).</w:t>
      </w:r>
    </w:p>
    <w:p w14:paraId="0A530346" w14:textId="47BCDF48"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В соответствии с пунктом 17 Правил технологического присоединения</w:t>
      </w:r>
      <w:r w:rsidR="00FA5D5A">
        <w:rPr>
          <w:rFonts w:ascii="Myriad Pro" w:hAnsi="Myriad Pro"/>
          <w:sz w:val="26"/>
          <w:szCs w:val="26"/>
        </w:rPr>
        <w:t xml:space="preserve"> </w:t>
      </w:r>
      <w:r w:rsidR="00393E59">
        <w:rPr>
          <w:rFonts w:ascii="Myriad Pro" w:hAnsi="Myriad Pro"/>
          <w:sz w:val="26"/>
          <w:szCs w:val="26"/>
        </w:rPr>
        <w:t>№ </w:t>
      </w:r>
      <w:r w:rsidR="00FA5D5A">
        <w:rPr>
          <w:rFonts w:ascii="Myriad Pro" w:hAnsi="Myriad Pro"/>
          <w:sz w:val="26"/>
          <w:szCs w:val="26"/>
        </w:rPr>
        <w:t xml:space="preserve"> 861</w:t>
      </w:r>
      <w:r w:rsidRPr="00DE2CD1">
        <w:rPr>
          <w:rFonts w:ascii="Myriad Pro" w:hAnsi="Myriad Pro"/>
          <w:sz w:val="26"/>
          <w:szCs w:val="26"/>
        </w:rPr>
        <w:t>, положения о применение платы в размере 550 руб. не могут быть использованы при технологическом присоединении энергопринимающих устройств, расположенных в жилых помещениях многоквартирных домов.</w:t>
      </w:r>
    </w:p>
    <w:p w14:paraId="2DB14A9B" w14:textId="77777777"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Отсутствие или наличие права на технологическое присоединение электроустановок заявителем к сетям территориальной сетевой организации с применением платы в размере 550 руб. определяется при заключении договора об осуществлении технологического присоединения, в том числе рассматривается информация о многоквартирности или отсутствии многоквартирности жилых помещений дома заявителя.    </w:t>
      </w:r>
    </w:p>
    <w:p w14:paraId="0587DC4D" w14:textId="2BA6367D"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При этом </w:t>
      </w:r>
      <w:r w:rsidR="00FA5D5A">
        <w:rPr>
          <w:rFonts w:ascii="Myriad Pro" w:hAnsi="Myriad Pro"/>
          <w:sz w:val="26"/>
          <w:szCs w:val="26"/>
        </w:rPr>
        <w:t>филиалом</w:t>
      </w:r>
      <w:r w:rsidRPr="00DE2CD1">
        <w:rPr>
          <w:rFonts w:ascii="Myriad Pro" w:hAnsi="Myriad Pro"/>
          <w:sz w:val="26"/>
          <w:szCs w:val="26"/>
        </w:rPr>
        <w:t xml:space="preserve"> не представлены документы, подтверждающие отсутствие принадлежности заявленных в реестре жилых помещений к многоквартирным домам.</w:t>
      </w:r>
    </w:p>
    <w:p w14:paraId="481B2E18" w14:textId="43EF3AEC"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 учетом вышеизложенного экспертами </w:t>
      </w:r>
      <w:r w:rsidR="001F7834">
        <w:rPr>
          <w:rFonts w:ascii="Myriad Pro" w:hAnsi="Myriad Pro"/>
          <w:sz w:val="26"/>
          <w:szCs w:val="26"/>
        </w:rPr>
        <w:t>У</w:t>
      </w:r>
      <w:r w:rsidRPr="00DE2CD1">
        <w:rPr>
          <w:rFonts w:ascii="Myriad Pro" w:hAnsi="Myriad Pro"/>
          <w:sz w:val="26"/>
          <w:szCs w:val="26"/>
        </w:rPr>
        <w:t>правления по тарифам при расчете выпадающих доходов исключены 552 договора. Перечень данных договоров представлен в Таблице 3.</w:t>
      </w:r>
    </w:p>
    <w:p w14:paraId="55C42A6E" w14:textId="1C1CBCF7"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Абзацем 7 пункта 17 Правил технологического присоединения</w:t>
      </w:r>
      <w:r w:rsidR="00FA5D5A">
        <w:rPr>
          <w:rFonts w:ascii="Myriad Pro" w:hAnsi="Myriad Pro"/>
          <w:sz w:val="26"/>
          <w:szCs w:val="26"/>
        </w:rPr>
        <w:t xml:space="preserve"> </w:t>
      </w:r>
      <w:r w:rsidR="00393E59">
        <w:rPr>
          <w:rFonts w:ascii="Myriad Pro" w:hAnsi="Myriad Pro"/>
          <w:sz w:val="26"/>
          <w:szCs w:val="26"/>
        </w:rPr>
        <w:t>№ </w:t>
      </w:r>
      <w:r w:rsidR="00FA5D5A">
        <w:rPr>
          <w:rFonts w:ascii="Myriad Pro" w:hAnsi="Myriad Pro"/>
          <w:sz w:val="26"/>
          <w:szCs w:val="26"/>
        </w:rPr>
        <w:t>1178</w:t>
      </w:r>
      <w:r w:rsidRPr="00DE2CD1">
        <w:rPr>
          <w:rFonts w:ascii="Myriad Pro" w:hAnsi="Myriad Pro"/>
          <w:sz w:val="26"/>
          <w:szCs w:val="26"/>
        </w:rPr>
        <w:t xml:space="preserve">, определено, что в границах муниципальных районов, городских округов и на внутригородских территориях городов федерального значения одно и то же лицо может осуществить технологическое присоединение энергопринимающих устройств, принадлежащих ему на праве собственности или на ином законном основании, соответствующих критериям, указанным в абзаце первом настоящего пункта, с платой за технологическое присоединение в размере, не превышающем 550 </w:t>
      </w:r>
      <w:r w:rsidR="00941E03">
        <w:rPr>
          <w:rFonts w:ascii="Myriad Pro" w:hAnsi="Myriad Pro"/>
          <w:sz w:val="26"/>
          <w:szCs w:val="26"/>
        </w:rPr>
        <w:t>руб.</w:t>
      </w:r>
      <w:r w:rsidRPr="00DE2CD1">
        <w:rPr>
          <w:rFonts w:ascii="Myriad Pro" w:hAnsi="Myriad Pro"/>
          <w:sz w:val="26"/>
          <w:szCs w:val="26"/>
        </w:rPr>
        <w:t>, не более одного раза в течение 3 лет.</w:t>
      </w:r>
    </w:p>
    <w:p w14:paraId="515B4F6B" w14:textId="3B270B51"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lastRenderedPageBreak/>
        <w:t xml:space="preserve">Таким образом, экспертами </w:t>
      </w:r>
      <w:r w:rsidR="00FA5D5A">
        <w:rPr>
          <w:rFonts w:ascii="Myriad Pro" w:hAnsi="Myriad Pro"/>
          <w:sz w:val="26"/>
          <w:szCs w:val="26"/>
        </w:rPr>
        <w:t>У</w:t>
      </w:r>
      <w:r w:rsidRPr="00DE2CD1">
        <w:rPr>
          <w:rFonts w:ascii="Myriad Pro" w:hAnsi="Myriad Pro"/>
          <w:sz w:val="26"/>
          <w:szCs w:val="26"/>
        </w:rPr>
        <w:t>правления по тарифам к рассмотрению принято 4 076 договоров об осуществлении технологического присоединения с суммарной максимальной мощностью 50 963 кВт (в том числе 26 договоров по уровню напряжения 6-10 кВ с суммарной мощностью 316 кВт).</w:t>
      </w:r>
    </w:p>
    <w:p w14:paraId="78DFFCAA" w14:textId="6A481E52"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В соответствии с калькуляцией затрат, представленной </w:t>
      </w:r>
      <w:r w:rsidR="00FA5D5A">
        <w:rPr>
          <w:rFonts w:ascii="Myriad Pro" w:hAnsi="Myriad Pro"/>
          <w:sz w:val="26"/>
          <w:szCs w:val="26"/>
        </w:rPr>
        <w:t>филиалом</w:t>
      </w:r>
      <w:r w:rsidRPr="00DE2CD1">
        <w:rPr>
          <w:rFonts w:ascii="Myriad Pro" w:hAnsi="Myriad Pro"/>
          <w:sz w:val="26"/>
          <w:szCs w:val="26"/>
        </w:rPr>
        <w:t xml:space="preserve">, утвержденной приказом </w:t>
      </w:r>
      <w:r w:rsidR="00393E59">
        <w:rPr>
          <w:rFonts w:ascii="Myriad Pro" w:hAnsi="Myriad Pro"/>
          <w:sz w:val="26"/>
          <w:szCs w:val="26"/>
        </w:rPr>
        <w:t>ПАО </w:t>
      </w:r>
      <w:r w:rsidRPr="00DE2CD1">
        <w:rPr>
          <w:rFonts w:ascii="Myriad Pro" w:hAnsi="Myriad Pro"/>
          <w:sz w:val="26"/>
          <w:szCs w:val="26"/>
        </w:rPr>
        <w:t xml:space="preserve">«МРСК» от 19.01.2016 </w:t>
      </w:r>
      <w:r w:rsidR="00393E59">
        <w:rPr>
          <w:rFonts w:ascii="Myriad Pro" w:hAnsi="Myriad Pro"/>
          <w:sz w:val="26"/>
          <w:szCs w:val="26"/>
        </w:rPr>
        <w:t>№ </w:t>
      </w:r>
      <w:r w:rsidRPr="00DE2CD1">
        <w:rPr>
          <w:rFonts w:ascii="Myriad Pro" w:hAnsi="Myriad Pro"/>
          <w:sz w:val="26"/>
          <w:szCs w:val="26"/>
        </w:rPr>
        <w:t xml:space="preserve"> 45, затраты на одно технологическое присоединение мощности до 670 кВт включительно, за исключением мероприятий по строительству, к электрическим сетям в 2016 году составили 15 853,00 руб.   </w:t>
      </w:r>
    </w:p>
    <w:p w14:paraId="43ED0E0D" w14:textId="44ED0CBE"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 учетом вышеизложенного экспертами </w:t>
      </w:r>
      <w:r w:rsidR="00FA5D5A">
        <w:rPr>
          <w:rFonts w:ascii="Myriad Pro" w:hAnsi="Myriad Pro"/>
          <w:sz w:val="26"/>
          <w:szCs w:val="26"/>
        </w:rPr>
        <w:t>У</w:t>
      </w:r>
      <w:r w:rsidRPr="00DE2CD1">
        <w:rPr>
          <w:rFonts w:ascii="Myriad Pro" w:hAnsi="Myriad Pro"/>
          <w:sz w:val="26"/>
          <w:szCs w:val="26"/>
        </w:rPr>
        <w:t>правления по тарифам проведен расчёт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 с Приложением 1 к Методическим указаниям</w:t>
      </w:r>
      <w:r w:rsidR="00FA5D5A">
        <w:rPr>
          <w:rFonts w:ascii="Myriad Pro" w:hAnsi="Myriad Pro"/>
          <w:sz w:val="26"/>
          <w:szCs w:val="26"/>
        </w:rPr>
        <w:t xml:space="preserve"> </w:t>
      </w:r>
      <w:r w:rsidR="00393E59">
        <w:rPr>
          <w:rFonts w:ascii="Myriad Pro" w:hAnsi="Myriad Pro"/>
          <w:sz w:val="26"/>
          <w:szCs w:val="26"/>
        </w:rPr>
        <w:t>№ </w:t>
      </w:r>
      <w:r w:rsidR="00FA5D5A">
        <w:rPr>
          <w:rFonts w:ascii="Myriad Pro" w:hAnsi="Myriad Pro"/>
          <w:sz w:val="26"/>
          <w:szCs w:val="26"/>
        </w:rPr>
        <w:t xml:space="preserve"> 215-э/1</w:t>
      </w:r>
      <w:r w:rsidRPr="00DE2CD1">
        <w:rPr>
          <w:rFonts w:ascii="Myriad Pro" w:hAnsi="Myriad Pro"/>
          <w:sz w:val="26"/>
          <w:szCs w:val="26"/>
        </w:rPr>
        <w:t xml:space="preserve">. </w:t>
      </w:r>
    </w:p>
    <w:p w14:paraId="712B4CD1" w14:textId="0B291268" w:rsid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 Таким образом, затраты по организационно-техническим мероприятиям составили 62 717,06 тыс. руб. без НДС (фактические данные за предыдущий период регулирования (2016 год) столбец 9 Приложения 1</w:t>
      </w:r>
      <w:r>
        <w:rPr>
          <w:rFonts w:ascii="Myriad Pro" w:hAnsi="Myriad Pro"/>
          <w:sz w:val="26"/>
          <w:szCs w:val="26"/>
        </w:rPr>
        <w:t>).</w:t>
      </w:r>
    </w:p>
    <w:p w14:paraId="4A81CEF6" w14:textId="2DF2B5FF"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В соответствии с примечанием 2 приложения 1 Методических указаний</w:t>
      </w:r>
      <w:r w:rsidR="00FA5D5A">
        <w:rPr>
          <w:rFonts w:ascii="Myriad Pro" w:hAnsi="Myriad Pro"/>
          <w:sz w:val="26"/>
          <w:szCs w:val="26"/>
        </w:rPr>
        <w:t xml:space="preserve"> </w:t>
      </w:r>
      <w:r w:rsidRPr="00DE2CD1">
        <w:rPr>
          <w:rFonts w:ascii="Myriad Pro" w:hAnsi="Myriad Pro"/>
          <w:sz w:val="26"/>
          <w:szCs w:val="26"/>
        </w:rPr>
        <w:t xml:space="preserve"> </w:t>
      </w:r>
      <w:r w:rsidR="00393E59">
        <w:rPr>
          <w:rFonts w:ascii="Myriad Pro" w:hAnsi="Myriad Pro"/>
          <w:sz w:val="26"/>
          <w:szCs w:val="26"/>
        </w:rPr>
        <w:t>№ </w:t>
      </w:r>
      <w:r w:rsidR="00F70680">
        <w:rPr>
          <w:rFonts w:ascii="Myriad Pro" w:hAnsi="Myriad Pro"/>
          <w:sz w:val="26"/>
          <w:szCs w:val="26"/>
        </w:rPr>
        <w:t> </w:t>
      </w:r>
      <w:r w:rsidR="00FA5D5A">
        <w:rPr>
          <w:rFonts w:ascii="Myriad Pro" w:hAnsi="Myriad Pro"/>
          <w:sz w:val="26"/>
          <w:szCs w:val="26"/>
        </w:rPr>
        <w:t xml:space="preserve">215-э/1 </w:t>
      </w:r>
      <w:r w:rsidRPr="00DE2CD1">
        <w:rPr>
          <w:rFonts w:ascii="Myriad Pro" w:hAnsi="Myriad Pro"/>
          <w:sz w:val="26"/>
          <w:szCs w:val="26"/>
        </w:rPr>
        <w:t>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70ED8A95" w14:textId="5B4374C6"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Решением </w:t>
      </w:r>
      <w:r w:rsidR="00FA5D5A">
        <w:rPr>
          <w:rFonts w:ascii="Myriad Pro" w:hAnsi="Myriad Pro"/>
          <w:sz w:val="26"/>
          <w:szCs w:val="26"/>
        </w:rPr>
        <w:t>У</w:t>
      </w:r>
      <w:r w:rsidRPr="00DE2CD1">
        <w:rPr>
          <w:rFonts w:ascii="Myriad Pro" w:hAnsi="Myriad Pro"/>
          <w:sz w:val="26"/>
          <w:szCs w:val="26"/>
        </w:rPr>
        <w:t xml:space="preserve">правления Алтайского края по государственному регулированию цен и тарифов от 25.12.2015 </w:t>
      </w:r>
      <w:r w:rsidR="00393E59">
        <w:rPr>
          <w:rFonts w:ascii="Myriad Pro" w:hAnsi="Myriad Pro"/>
          <w:sz w:val="26"/>
          <w:szCs w:val="26"/>
        </w:rPr>
        <w:t>№ </w:t>
      </w:r>
      <w:r w:rsidRPr="00DE2CD1">
        <w:rPr>
          <w:rFonts w:ascii="Myriad Pro" w:hAnsi="Myriad Pro"/>
          <w:sz w:val="26"/>
          <w:szCs w:val="26"/>
        </w:rPr>
        <w:t xml:space="preserve"> 775 стандартизированная тарифная ставка (С1) платы за технологическое присоединение к электрическим </w:t>
      </w:r>
      <w:r w:rsidRPr="00DE2CD1">
        <w:rPr>
          <w:rFonts w:ascii="Myriad Pro" w:hAnsi="Myriad Pro"/>
          <w:sz w:val="26"/>
          <w:szCs w:val="26"/>
        </w:rPr>
        <w:lastRenderedPageBreak/>
        <w:t xml:space="preserve">сетям </w:t>
      </w:r>
      <w:r w:rsidR="00393E59">
        <w:rPr>
          <w:rFonts w:ascii="Myriad Pro" w:hAnsi="Myriad Pro"/>
          <w:sz w:val="26"/>
          <w:szCs w:val="26"/>
        </w:rPr>
        <w:t>ПАО </w:t>
      </w:r>
      <w:r w:rsidRPr="00DE2CD1">
        <w:rPr>
          <w:rFonts w:ascii="Myriad Pro" w:hAnsi="Myriad Pro"/>
          <w:sz w:val="26"/>
          <w:szCs w:val="26"/>
        </w:rPr>
        <w:t xml:space="preserve">«МРСК» для заявителей до 150 кВт включительно установлена в размере 1 455,41 руб./кВт (c уровнями напряжения 0,4 кВ и 6-10 кВ). </w:t>
      </w:r>
    </w:p>
    <w:p w14:paraId="63EA6073" w14:textId="2C5CEE6E"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Экспертами </w:t>
      </w:r>
      <w:r>
        <w:rPr>
          <w:rFonts w:ascii="Myriad Pro" w:hAnsi="Myriad Pro"/>
          <w:sz w:val="26"/>
          <w:szCs w:val="26"/>
        </w:rPr>
        <w:t>У</w:t>
      </w:r>
      <w:r w:rsidRPr="00DE2CD1">
        <w:rPr>
          <w:rFonts w:ascii="Myriad Pro" w:hAnsi="Myriad Pro"/>
          <w:sz w:val="26"/>
          <w:szCs w:val="26"/>
        </w:rPr>
        <w:t>правления по тарифам произведен расчёт с применением стандартизированной тарифной ставки С1 расчетных (фактических) данных за предыдущий период регулирования (2016 год), связанных с осуществлением технологического присоединения к электрическим сетям, не включаемых в состав платы за технологическое присоединение, который составил сумму по организационно-техническим мероприятиям в размере 72 272,24 тыс. руб. без НДС (столбец 16 Приложения 1).</w:t>
      </w:r>
    </w:p>
    <w:p w14:paraId="41B3E6AA" w14:textId="4A0BBB34" w:rsid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 учетом того, что понесенные затраты по организационно-техническим мероприятиям не превышают расчетных затрат в соответствии со стандартизированной тарифной ставкой (С1) экспертами </w:t>
      </w:r>
      <w:r w:rsidR="001F7834">
        <w:rPr>
          <w:rFonts w:ascii="Myriad Pro" w:hAnsi="Myriad Pro"/>
          <w:sz w:val="26"/>
          <w:szCs w:val="26"/>
        </w:rPr>
        <w:t>У</w:t>
      </w:r>
      <w:r w:rsidRPr="00DE2CD1">
        <w:rPr>
          <w:rFonts w:ascii="Myriad Pro" w:hAnsi="Myriad Pro"/>
          <w:sz w:val="26"/>
          <w:szCs w:val="26"/>
        </w:rPr>
        <w:t xml:space="preserve">правления по тарифам принимается величина, рассчитанная в соответствии с калькуляцией затрат на одно технологическое присоединение, утвержденной приказом </w:t>
      </w:r>
      <w:r w:rsidR="00393E59">
        <w:rPr>
          <w:rFonts w:ascii="Myriad Pro" w:hAnsi="Myriad Pro"/>
          <w:sz w:val="26"/>
          <w:szCs w:val="26"/>
        </w:rPr>
        <w:t>ПАО </w:t>
      </w:r>
      <w:r w:rsidRPr="00DE2CD1">
        <w:rPr>
          <w:rFonts w:ascii="Myriad Pro" w:hAnsi="Myriad Pro"/>
          <w:sz w:val="26"/>
          <w:szCs w:val="26"/>
        </w:rPr>
        <w:t xml:space="preserve">«МРСК» от 19.01.2016 </w:t>
      </w:r>
      <w:r w:rsidR="00393E59">
        <w:rPr>
          <w:rFonts w:ascii="Myriad Pro" w:hAnsi="Myriad Pro"/>
          <w:sz w:val="26"/>
          <w:szCs w:val="26"/>
        </w:rPr>
        <w:t>№ </w:t>
      </w:r>
      <w:r w:rsidRPr="00DE2CD1">
        <w:rPr>
          <w:rFonts w:ascii="Myriad Pro" w:hAnsi="Myriad Pro"/>
          <w:sz w:val="26"/>
          <w:szCs w:val="26"/>
        </w:rPr>
        <w:t xml:space="preserve"> 45 (62 717,06 тыс. руб. без НДС).</w:t>
      </w:r>
    </w:p>
    <w:p w14:paraId="4D869E0A" w14:textId="5402F612" w:rsid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Регулирование тарифов для </w:t>
      </w:r>
      <w:r w:rsidR="00393E59">
        <w:rPr>
          <w:rFonts w:ascii="Myriad Pro" w:hAnsi="Myriad Pro"/>
          <w:sz w:val="26"/>
          <w:szCs w:val="26"/>
        </w:rPr>
        <w:t>ПАО </w:t>
      </w:r>
      <w:r w:rsidRPr="00DE2CD1">
        <w:rPr>
          <w:rFonts w:ascii="Myriad Pro" w:hAnsi="Myriad Pro"/>
          <w:sz w:val="26"/>
          <w:szCs w:val="26"/>
        </w:rPr>
        <w:t xml:space="preserve">«МРСК» осуществляется в соответствии с Методическими указаниями </w:t>
      </w:r>
      <w:r w:rsidR="00393E59">
        <w:rPr>
          <w:rFonts w:ascii="Myriad Pro" w:hAnsi="Myriad Pro"/>
          <w:sz w:val="26"/>
          <w:szCs w:val="26"/>
        </w:rPr>
        <w:t>№ </w:t>
      </w:r>
      <w:r w:rsidRPr="00DE2CD1">
        <w:rPr>
          <w:rFonts w:ascii="Myriad Pro" w:hAnsi="Myriad Pro"/>
          <w:sz w:val="26"/>
          <w:szCs w:val="26"/>
        </w:rPr>
        <w:t xml:space="preserve"> 228-э</w:t>
      </w:r>
      <w:r>
        <w:rPr>
          <w:rFonts w:ascii="Myriad Pro" w:hAnsi="Myriad Pro"/>
          <w:sz w:val="26"/>
          <w:szCs w:val="26"/>
        </w:rPr>
        <w:t>.</w:t>
      </w:r>
    </w:p>
    <w:p w14:paraId="6D4D375F" w14:textId="6DE4E3A2" w:rsid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Согласно подпункта 5 пункта 20 Методических указаний </w:t>
      </w:r>
      <w:r w:rsidR="00393E59">
        <w:rPr>
          <w:rFonts w:ascii="Myriad Pro" w:hAnsi="Myriad Pro"/>
          <w:sz w:val="26"/>
          <w:szCs w:val="26"/>
        </w:rPr>
        <w:t>№ </w:t>
      </w:r>
      <w:r w:rsidRPr="00DE2CD1">
        <w:rPr>
          <w:rFonts w:ascii="Myriad Pro" w:hAnsi="Myriad Pro"/>
          <w:sz w:val="26"/>
          <w:szCs w:val="26"/>
        </w:rPr>
        <w:t xml:space="preserve"> 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r>
        <w:rPr>
          <w:rFonts w:ascii="Myriad Pro" w:hAnsi="Myriad Pro"/>
          <w:sz w:val="26"/>
          <w:szCs w:val="26"/>
        </w:rPr>
        <w:t>.</w:t>
      </w:r>
    </w:p>
    <w:p w14:paraId="7C143E10" w14:textId="1EFE4D07"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 целью исключения задвоения учета затрат, заявленных </w:t>
      </w:r>
      <w:r w:rsidR="00FA5D5A">
        <w:rPr>
          <w:rFonts w:ascii="Myriad Pro" w:hAnsi="Myriad Pro"/>
          <w:sz w:val="26"/>
          <w:szCs w:val="26"/>
        </w:rPr>
        <w:t>филиалом</w:t>
      </w:r>
      <w:r w:rsidRPr="00DE2CD1">
        <w:rPr>
          <w:rFonts w:ascii="Myriad Pro" w:hAnsi="Myriad Pro"/>
          <w:sz w:val="26"/>
          <w:szCs w:val="26"/>
        </w:rPr>
        <w:t xml:space="preserve"> в качестве выпадающих доходов при технологическом присоединении управлением по тарифам был направлен запрос в адрес Управления Алтайского края по промышленности и энергетике письмом от 28.11.2017 </w:t>
      </w:r>
      <w:r w:rsidR="00393E59">
        <w:rPr>
          <w:rFonts w:ascii="Myriad Pro" w:hAnsi="Myriad Pro"/>
          <w:sz w:val="26"/>
          <w:szCs w:val="26"/>
        </w:rPr>
        <w:t>№ </w:t>
      </w:r>
      <w:r w:rsidRPr="00DE2CD1">
        <w:rPr>
          <w:rFonts w:ascii="Myriad Pro" w:hAnsi="Myriad Pro"/>
          <w:sz w:val="26"/>
          <w:szCs w:val="26"/>
        </w:rPr>
        <w:t xml:space="preserve"> 30-15/ПА/5094 в </w:t>
      </w:r>
      <w:r w:rsidRPr="00DE2CD1">
        <w:rPr>
          <w:rFonts w:ascii="Myriad Pro" w:hAnsi="Myriad Pro"/>
          <w:sz w:val="26"/>
          <w:szCs w:val="26"/>
        </w:rPr>
        <w:lastRenderedPageBreak/>
        <w:t xml:space="preserve">части отсутствия (наличия) в инвестиционной программе </w:t>
      </w:r>
      <w:r w:rsidR="00393E59">
        <w:rPr>
          <w:rFonts w:ascii="Myriad Pro" w:hAnsi="Myriad Pro"/>
          <w:sz w:val="26"/>
          <w:szCs w:val="26"/>
        </w:rPr>
        <w:t>ПАО </w:t>
      </w:r>
      <w:r w:rsidR="00941E03">
        <w:rPr>
          <w:rFonts w:ascii="Myriad Pro" w:hAnsi="Myriad Pro"/>
          <w:sz w:val="26"/>
          <w:szCs w:val="26"/>
        </w:rPr>
        <w:t>«МРСК Сибири»</w:t>
      </w:r>
      <w:r w:rsidRPr="00DE2CD1">
        <w:rPr>
          <w:rFonts w:ascii="Myriad Pro" w:hAnsi="Myriad Pro"/>
          <w:sz w:val="26"/>
          <w:szCs w:val="26"/>
        </w:rPr>
        <w:t xml:space="preserve"> работ по строительству, реконструкции, модернизации электрических сетей, предусмотренных договорами технологического присоединения, в соответствии с реестрами по выпадающим доходам, заявленных </w:t>
      </w:r>
      <w:r w:rsidR="00941E03">
        <w:rPr>
          <w:rFonts w:ascii="Myriad Pro" w:hAnsi="Myriad Pro"/>
          <w:w w:val="103"/>
          <w:sz w:val="26"/>
          <w:szCs w:val="26"/>
        </w:rPr>
        <w:t>филиалом «Алтайэнерго»</w:t>
      </w:r>
      <w:r w:rsidRPr="00DE2CD1">
        <w:rPr>
          <w:rFonts w:ascii="Myriad Pro" w:hAnsi="Myriad Pro"/>
          <w:sz w:val="26"/>
          <w:szCs w:val="26"/>
        </w:rPr>
        <w:t xml:space="preserve">. </w:t>
      </w:r>
    </w:p>
    <w:p w14:paraId="2F9DEE57" w14:textId="0A98086C"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В соответствии с информацией, направленной Управлением Алтайского края по промышленности и энергетике письмом от 13.12.2017  </w:t>
      </w:r>
      <w:r w:rsidR="00393E59">
        <w:rPr>
          <w:rFonts w:ascii="Myriad Pro" w:hAnsi="Myriad Pro"/>
          <w:sz w:val="26"/>
          <w:szCs w:val="26"/>
        </w:rPr>
        <w:t>№ </w:t>
      </w:r>
      <w:r w:rsidRPr="00DE2CD1">
        <w:rPr>
          <w:rFonts w:ascii="Myriad Pro" w:hAnsi="Myriad Pro"/>
          <w:sz w:val="26"/>
          <w:szCs w:val="26"/>
        </w:rPr>
        <w:t xml:space="preserve"> 34/ПА/3777, мероприятия по осуществлению технологического присоединения, заявленные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DE2CD1">
        <w:rPr>
          <w:rFonts w:ascii="Myriad Pro" w:hAnsi="Myriad Pro"/>
          <w:sz w:val="26"/>
          <w:szCs w:val="26"/>
        </w:rPr>
        <w:t xml:space="preserve">в качестве выпадающих доходов, включены в утвержденную приказом Минэнерго России от 28.12.2015 </w:t>
      </w:r>
      <w:r w:rsidR="00393E59">
        <w:rPr>
          <w:rFonts w:ascii="Myriad Pro" w:hAnsi="Myriad Pro"/>
          <w:sz w:val="26"/>
          <w:szCs w:val="26"/>
        </w:rPr>
        <w:t>№ </w:t>
      </w:r>
      <w:r w:rsidRPr="00DE2CD1">
        <w:rPr>
          <w:rFonts w:ascii="Myriad Pro" w:hAnsi="Myriad Pro"/>
          <w:sz w:val="26"/>
          <w:szCs w:val="26"/>
        </w:rPr>
        <w:t xml:space="preserve"> 1043 (с корректировкой приказ от 30.12.2016 </w:t>
      </w:r>
      <w:r w:rsidR="00393E59">
        <w:rPr>
          <w:rFonts w:ascii="Myriad Pro" w:hAnsi="Myriad Pro"/>
          <w:sz w:val="26"/>
          <w:szCs w:val="26"/>
        </w:rPr>
        <w:t>№ </w:t>
      </w:r>
      <w:r w:rsidRPr="00DE2CD1">
        <w:rPr>
          <w:rFonts w:ascii="Myriad Pro" w:hAnsi="Myriad Pro"/>
          <w:sz w:val="26"/>
          <w:szCs w:val="26"/>
        </w:rPr>
        <w:t xml:space="preserve"> 1471) инвестиционную программу </w:t>
      </w:r>
      <w:r w:rsidR="00393E59">
        <w:rPr>
          <w:rFonts w:ascii="Myriad Pro" w:hAnsi="Myriad Pro"/>
          <w:sz w:val="26"/>
          <w:szCs w:val="26"/>
        </w:rPr>
        <w:t>ПАО </w:t>
      </w:r>
      <w:r w:rsidR="001F7834">
        <w:rPr>
          <w:rFonts w:ascii="Myriad Pro" w:hAnsi="Myriad Pro"/>
          <w:sz w:val="26"/>
          <w:szCs w:val="26"/>
        </w:rPr>
        <w:t>«МРСК Сибири»</w:t>
      </w:r>
      <w:r w:rsidRPr="00DE2CD1">
        <w:rPr>
          <w:rFonts w:ascii="Myriad Pro" w:hAnsi="Myriad Pro"/>
          <w:sz w:val="26"/>
          <w:szCs w:val="26"/>
        </w:rPr>
        <w:t xml:space="preserve">. </w:t>
      </w:r>
    </w:p>
    <w:p w14:paraId="663CA0C7" w14:textId="02C5F5BA" w:rsid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 учетом вышеизложенного, затраты по мероприятиям, заявленные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DE2CD1">
        <w:rPr>
          <w:rFonts w:ascii="Myriad Pro" w:hAnsi="Myriad Pro"/>
          <w:sz w:val="26"/>
          <w:szCs w:val="26"/>
        </w:rPr>
        <w:t>в качестве выпадающих доходов, предусмотренные инвестиционной программой в размере 59 218 тыс. руб. из расчета выпадающих доходов исключены</w:t>
      </w:r>
      <w:r>
        <w:rPr>
          <w:rFonts w:ascii="Myriad Pro" w:hAnsi="Myriad Pro"/>
          <w:sz w:val="26"/>
          <w:szCs w:val="26"/>
        </w:rPr>
        <w:t>.</w:t>
      </w:r>
    </w:p>
    <w:p w14:paraId="618608EE" w14:textId="470AE7AF" w:rsidR="00DE2CD1" w:rsidRPr="00DE2CD1"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В соответствии с решением </w:t>
      </w:r>
      <w:r w:rsidR="001F7834">
        <w:rPr>
          <w:rFonts w:ascii="Myriad Pro" w:hAnsi="Myriad Pro"/>
          <w:sz w:val="26"/>
          <w:szCs w:val="26"/>
        </w:rPr>
        <w:t>У</w:t>
      </w:r>
      <w:r w:rsidRPr="00DE2CD1">
        <w:rPr>
          <w:rFonts w:ascii="Myriad Pro" w:hAnsi="Myriad Pro"/>
          <w:sz w:val="26"/>
          <w:szCs w:val="26"/>
        </w:rPr>
        <w:t xml:space="preserve">правления Алтайского края по государственному регулированию цен и тарифов от 25.12.2015 </w:t>
      </w:r>
      <w:r w:rsidR="00393E59">
        <w:rPr>
          <w:rFonts w:ascii="Myriad Pro" w:hAnsi="Myriad Pro"/>
          <w:sz w:val="26"/>
          <w:szCs w:val="26"/>
        </w:rPr>
        <w:t>№ </w:t>
      </w:r>
      <w:r w:rsidRPr="00DE2CD1">
        <w:rPr>
          <w:rFonts w:ascii="Myriad Pro" w:hAnsi="Myriad Pro"/>
          <w:sz w:val="26"/>
          <w:szCs w:val="26"/>
        </w:rPr>
        <w:t xml:space="preserve"> 775 размер плановых выпадающих доходов, учтенных в тарифе на передачу электрической энергии на 2016 год, составил сумму в размере 53 510,117 тыс. руб. </w:t>
      </w:r>
    </w:p>
    <w:p w14:paraId="2C3E2D8C" w14:textId="33226F6D" w:rsidR="00DE2CD1" w:rsidRPr="00796E29" w:rsidRDefault="00DE2CD1" w:rsidP="00DE2CD1">
      <w:pPr>
        <w:spacing w:line="360" w:lineRule="auto"/>
        <w:ind w:right="-8" w:firstLine="567"/>
        <w:jc w:val="both"/>
        <w:rPr>
          <w:rFonts w:ascii="Myriad Pro" w:hAnsi="Myriad Pro"/>
          <w:sz w:val="26"/>
          <w:szCs w:val="26"/>
        </w:rPr>
      </w:pPr>
      <w:r w:rsidRPr="00DE2CD1">
        <w:rPr>
          <w:rFonts w:ascii="Myriad Pro" w:hAnsi="Myriad Pro"/>
          <w:sz w:val="26"/>
          <w:szCs w:val="26"/>
        </w:rPr>
        <w:t xml:space="preserve">С учетом вышеизложенного, экспертами </w:t>
      </w:r>
      <w:r w:rsidR="001F7834">
        <w:rPr>
          <w:rFonts w:ascii="Myriad Pro" w:hAnsi="Myriad Pro"/>
          <w:sz w:val="26"/>
          <w:szCs w:val="26"/>
        </w:rPr>
        <w:t>У</w:t>
      </w:r>
      <w:r w:rsidRPr="00DE2CD1">
        <w:rPr>
          <w:rFonts w:ascii="Myriad Pro" w:hAnsi="Myriad Pro"/>
          <w:sz w:val="26"/>
          <w:szCs w:val="26"/>
        </w:rPr>
        <w:t>правления по тарифам определена разница между плановыми выпадающими доходами, учтенными в тарифе на передачу электрической энергии на 2016 год в размере 53 510,117 тыс. руб., и фактическими выпадающими доходами по организационно-техническим мероприятиям 2016 года по технологическому присоединению энергопринимающих устройств заявителей максимальной мощностью до 15 кВт включительно, подлежащая учету в тарифе на услуги по передаче электроэнергии на 2018 год</w:t>
      </w:r>
      <w:r>
        <w:rPr>
          <w:rFonts w:ascii="Myriad Pro" w:hAnsi="Myriad Pro"/>
          <w:sz w:val="26"/>
          <w:szCs w:val="26"/>
        </w:rPr>
        <w:t xml:space="preserve">: </w:t>
      </w:r>
      <w:r w:rsidRPr="00DE2CD1">
        <w:rPr>
          <w:rFonts w:ascii="Myriad Pro" w:hAnsi="Myriad Pro"/>
          <w:sz w:val="26"/>
          <w:szCs w:val="26"/>
        </w:rPr>
        <w:t>62 717,06 – 53 510,117 = 9 206,94 тыс. руб.</w:t>
      </w:r>
    </w:p>
    <w:p w14:paraId="3BF521D5" w14:textId="59C91CE7" w:rsidR="00FA2EE8" w:rsidRPr="00DE2CD1" w:rsidRDefault="00FA2EE8" w:rsidP="00B2193E">
      <w:pPr>
        <w:keepNext/>
        <w:spacing w:before="240" w:line="360" w:lineRule="auto"/>
        <w:ind w:firstLine="567"/>
        <w:jc w:val="both"/>
        <w:rPr>
          <w:rFonts w:ascii="Myriad Pro" w:hAnsi="Myriad Pro"/>
          <w:sz w:val="26"/>
          <w:szCs w:val="26"/>
        </w:rPr>
      </w:pPr>
      <w:r w:rsidRPr="00DE2CD1">
        <w:rPr>
          <w:rFonts w:ascii="Myriad Pro" w:hAnsi="Myriad Pro"/>
          <w:i/>
          <w:sz w:val="26"/>
          <w:szCs w:val="26"/>
        </w:rPr>
        <w:lastRenderedPageBreak/>
        <w:t>Выпадающие доходы, связанные с осуществлением технологического присоединения энергопринимающих устройств с максимальной мощностью до 150</w:t>
      </w:r>
      <w:r w:rsidR="00C53DDB" w:rsidRPr="00DE2CD1">
        <w:rPr>
          <w:rFonts w:ascii="Myriad Pro" w:hAnsi="Myriad Pro"/>
          <w:i/>
          <w:sz w:val="26"/>
          <w:szCs w:val="26"/>
        </w:rPr>
        <w:t> </w:t>
      </w:r>
      <w:r w:rsidRPr="00DE2CD1">
        <w:rPr>
          <w:rFonts w:ascii="Myriad Pro" w:hAnsi="Myriad Pro"/>
          <w:i/>
          <w:sz w:val="26"/>
          <w:szCs w:val="26"/>
        </w:rPr>
        <w:t>кВт</w:t>
      </w:r>
    </w:p>
    <w:p w14:paraId="7D8B5765" w14:textId="396C0DCB" w:rsidR="00DE2CD1" w:rsidRDefault="00DE2CD1" w:rsidP="00001D32">
      <w:pPr>
        <w:spacing w:line="360" w:lineRule="auto"/>
        <w:ind w:firstLine="567"/>
        <w:jc w:val="both"/>
        <w:rPr>
          <w:rFonts w:ascii="Myriad Pro" w:hAnsi="Myriad Pro"/>
          <w:sz w:val="26"/>
          <w:szCs w:val="26"/>
        </w:rPr>
      </w:pPr>
      <w:r w:rsidRPr="00DE2CD1">
        <w:rPr>
          <w:rFonts w:ascii="Myriad Pro" w:hAnsi="Myriad Pro"/>
          <w:sz w:val="26"/>
          <w:szCs w:val="26"/>
        </w:rPr>
        <w:t>Пунктом 9 Методических указаний определено, что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рассчитываются в соответствии с формой, предусмотренной приложением 3 к Методическим указаниям.</w:t>
      </w:r>
    </w:p>
    <w:p w14:paraId="0F5D3111" w14:textId="3621EC1C"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Фактические расходы по мероприятиям «последней мили» по данному виду выпадающих доходов заявлены </w:t>
      </w:r>
      <w:r w:rsidR="00FA5D5A">
        <w:rPr>
          <w:rFonts w:ascii="Myriad Pro" w:hAnsi="Myriad Pro"/>
          <w:sz w:val="26"/>
          <w:szCs w:val="26"/>
        </w:rPr>
        <w:t>филиалом</w:t>
      </w:r>
      <w:r w:rsidRPr="00DE2CD1">
        <w:rPr>
          <w:rFonts w:ascii="Myriad Pro" w:hAnsi="Myriad Pro"/>
          <w:sz w:val="26"/>
          <w:szCs w:val="26"/>
        </w:rPr>
        <w:t xml:space="preserve"> в размере </w:t>
      </w:r>
      <w:r w:rsidR="00FA5D5A">
        <w:rPr>
          <w:rFonts w:ascii="Myriad Pro" w:hAnsi="Myriad Pro"/>
          <w:sz w:val="26"/>
          <w:szCs w:val="26"/>
        </w:rPr>
        <w:t>1</w:t>
      </w:r>
      <w:r w:rsidRPr="00DE2CD1">
        <w:rPr>
          <w:rFonts w:ascii="Myriad Pro" w:hAnsi="Myriad Pro"/>
          <w:sz w:val="26"/>
          <w:szCs w:val="26"/>
        </w:rPr>
        <w:t xml:space="preserve">6 096,64 тыс. руб. по 49 договорам об осуществлении технологического присоединения. </w:t>
      </w:r>
    </w:p>
    <w:p w14:paraId="05300A1C" w14:textId="4E6BB175"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В соответствии с пояснительной запиской плата за технологическое присоединение по вышеуказанным договорам составила сумму в размере 5 890,80 тыс. руб. </w:t>
      </w:r>
    </w:p>
    <w:p w14:paraId="015A09E7" w14:textId="71F03D8A" w:rsid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Расчет размера расходов, связанных с осуществлением технологического присоединения к электрическим сетям энергопринимающих устройств с максимальной мощностью до 150 кВт включительно, не включаемых в состав платы за технологическое присоединение представлен </w:t>
      </w:r>
      <w:r w:rsidR="00FA5D5A">
        <w:rPr>
          <w:rFonts w:ascii="Myriad Pro" w:hAnsi="Myriad Pro"/>
          <w:sz w:val="26"/>
          <w:szCs w:val="26"/>
        </w:rPr>
        <w:t>филиалом</w:t>
      </w:r>
      <w:r w:rsidRPr="00DE2CD1">
        <w:rPr>
          <w:rFonts w:ascii="Myriad Pro" w:hAnsi="Myriad Pro"/>
          <w:sz w:val="26"/>
          <w:szCs w:val="26"/>
        </w:rPr>
        <w:t xml:space="preserve"> в томе </w:t>
      </w:r>
      <w:r w:rsidR="00393E59">
        <w:rPr>
          <w:rFonts w:ascii="Myriad Pro" w:hAnsi="Myriad Pro"/>
          <w:sz w:val="26"/>
          <w:szCs w:val="26"/>
        </w:rPr>
        <w:t>№ </w:t>
      </w:r>
      <w:r w:rsidRPr="00DE2CD1">
        <w:rPr>
          <w:rFonts w:ascii="Myriad Pro" w:hAnsi="Myriad Pro"/>
          <w:sz w:val="26"/>
          <w:szCs w:val="26"/>
        </w:rPr>
        <w:t xml:space="preserve"> 117 на стр.13.</w:t>
      </w:r>
    </w:p>
    <w:p w14:paraId="4B824BF8" w14:textId="317AF376" w:rsid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В соответствии с представленными </w:t>
      </w:r>
      <w:r w:rsidR="00FA5D5A">
        <w:rPr>
          <w:rFonts w:ascii="Myriad Pro" w:hAnsi="Myriad Pro"/>
          <w:sz w:val="26"/>
          <w:szCs w:val="26"/>
        </w:rPr>
        <w:t>филиалом</w:t>
      </w:r>
      <w:r w:rsidRPr="00DE2CD1">
        <w:rPr>
          <w:rFonts w:ascii="Myriad Pro" w:hAnsi="Myriad Pro"/>
          <w:sz w:val="26"/>
          <w:szCs w:val="26"/>
        </w:rPr>
        <w:t xml:space="preserve">: пояснительной запиской, реестром договоров (том </w:t>
      </w:r>
      <w:r w:rsidR="00393E59">
        <w:rPr>
          <w:rFonts w:ascii="Myriad Pro" w:hAnsi="Myriad Pro"/>
          <w:sz w:val="26"/>
          <w:szCs w:val="26"/>
        </w:rPr>
        <w:t>№ </w:t>
      </w:r>
      <w:r w:rsidRPr="00DE2CD1">
        <w:rPr>
          <w:rFonts w:ascii="Myriad Pro" w:hAnsi="Myriad Pro"/>
          <w:sz w:val="26"/>
          <w:szCs w:val="26"/>
        </w:rPr>
        <w:t xml:space="preserve"> 117, стр. 24) и таблицами: «Строительство воздушных линий электропередачи для технологического присоединения за 2016 год», «Строительство кабельных линий электропередачи для технологического присоединения за 2016 год», «Строительство комплектных трансформаторных подстанций для технологического присоединения за 2016 год» (том </w:t>
      </w:r>
      <w:r w:rsidR="00393E59">
        <w:rPr>
          <w:rFonts w:ascii="Myriad Pro" w:hAnsi="Myriad Pro"/>
          <w:sz w:val="26"/>
          <w:szCs w:val="26"/>
        </w:rPr>
        <w:t>№ </w:t>
      </w:r>
      <w:r w:rsidRPr="00DE2CD1">
        <w:rPr>
          <w:rFonts w:ascii="Myriad Pro" w:hAnsi="Myriad Pro"/>
          <w:sz w:val="26"/>
          <w:szCs w:val="26"/>
        </w:rPr>
        <w:t xml:space="preserve"> 117, стр.14-22 материалов) фактические выпадающие доходы по мероприятиям «последней мили» для заявителей с максимальной мощностью до 150 кВт включительно определены </w:t>
      </w:r>
      <w:r w:rsidR="00FA5D5A">
        <w:rPr>
          <w:rFonts w:ascii="Myriad Pro" w:hAnsi="Myriad Pro"/>
          <w:sz w:val="26"/>
          <w:szCs w:val="26"/>
        </w:rPr>
        <w:t>филиалом</w:t>
      </w:r>
      <w:r w:rsidR="00FA5D5A" w:rsidRPr="00DE2CD1">
        <w:rPr>
          <w:rFonts w:ascii="Myriad Pro" w:hAnsi="Myriad Pro"/>
          <w:sz w:val="26"/>
          <w:szCs w:val="26"/>
        </w:rPr>
        <w:t xml:space="preserve"> </w:t>
      </w:r>
      <w:r w:rsidR="00393E59">
        <w:rPr>
          <w:rFonts w:ascii="Myriad Pro" w:hAnsi="Myriad Pro"/>
          <w:sz w:val="26"/>
          <w:szCs w:val="26"/>
        </w:rPr>
        <w:t>ПАО </w:t>
      </w:r>
      <w:r w:rsidRPr="00DE2CD1">
        <w:rPr>
          <w:rFonts w:ascii="Myriad Pro" w:hAnsi="Myriad Pro"/>
          <w:sz w:val="26"/>
          <w:szCs w:val="26"/>
        </w:rPr>
        <w:t>«МРСК</w:t>
      </w:r>
      <w:r w:rsidR="00FA5D5A">
        <w:rPr>
          <w:rFonts w:ascii="Myriad Pro" w:hAnsi="Myriad Pro"/>
          <w:sz w:val="26"/>
          <w:szCs w:val="26"/>
        </w:rPr>
        <w:t xml:space="preserve"> Сибири</w:t>
      </w:r>
      <w:r w:rsidRPr="00DE2CD1">
        <w:rPr>
          <w:rFonts w:ascii="Myriad Pro" w:hAnsi="Myriad Pro"/>
          <w:sz w:val="26"/>
          <w:szCs w:val="26"/>
        </w:rPr>
        <w:t>»</w:t>
      </w:r>
      <w:r w:rsidR="00FA5D5A">
        <w:rPr>
          <w:rFonts w:ascii="Myriad Pro" w:hAnsi="Myriad Pro"/>
          <w:sz w:val="26"/>
          <w:szCs w:val="26"/>
        </w:rPr>
        <w:t xml:space="preserve"> - «Алтайэнерго»</w:t>
      </w:r>
      <w:r w:rsidRPr="00DE2CD1">
        <w:rPr>
          <w:rFonts w:ascii="Myriad Pro" w:hAnsi="Myriad Pro"/>
          <w:sz w:val="26"/>
          <w:szCs w:val="26"/>
        </w:rPr>
        <w:t xml:space="preserve"> в размере 10 205,84 тыс. руб.</w:t>
      </w:r>
    </w:p>
    <w:p w14:paraId="67DEAE09" w14:textId="1E477A3B"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lastRenderedPageBreak/>
        <w:t xml:space="preserve">Решениями </w:t>
      </w:r>
      <w:r w:rsidR="00FA5D5A">
        <w:rPr>
          <w:rFonts w:ascii="Myriad Pro" w:hAnsi="Myriad Pro"/>
          <w:sz w:val="26"/>
          <w:szCs w:val="26"/>
        </w:rPr>
        <w:t>У</w:t>
      </w:r>
      <w:r w:rsidRPr="00DE2CD1">
        <w:rPr>
          <w:rFonts w:ascii="Myriad Pro" w:hAnsi="Myriad Pro"/>
          <w:sz w:val="26"/>
          <w:szCs w:val="26"/>
        </w:rPr>
        <w:t xml:space="preserve">правления по тарифам от 26.08.2015 </w:t>
      </w:r>
      <w:r w:rsidR="00393E59">
        <w:rPr>
          <w:rFonts w:ascii="Myriad Pro" w:hAnsi="Myriad Pro"/>
          <w:sz w:val="26"/>
          <w:szCs w:val="26"/>
        </w:rPr>
        <w:t>№ </w:t>
      </w:r>
      <w:r w:rsidRPr="00DE2CD1">
        <w:rPr>
          <w:rFonts w:ascii="Myriad Pro" w:hAnsi="Myriad Pro"/>
          <w:sz w:val="26"/>
          <w:szCs w:val="26"/>
        </w:rPr>
        <w:t xml:space="preserve"> 125 и от  25.12.2015 </w:t>
      </w:r>
      <w:r w:rsidR="00393E59">
        <w:rPr>
          <w:rFonts w:ascii="Myriad Pro" w:hAnsi="Myriad Pro"/>
          <w:sz w:val="26"/>
          <w:szCs w:val="26"/>
        </w:rPr>
        <w:t>№ </w:t>
      </w:r>
      <w:r w:rsidRPr="00DE2CD1">
        <w:rPr>
          <w:rFonts w:ascii="Myriad Pro" w:hAnsi="Myriad Pro"/>
          <w:sz w:val="26"/>
          <w:szCs w:val="26"/>
        </w:rPr>
        <w:t xml:space="preserve"> 775 утверждены стандартизированные тарифные ставки для расчета платы за технологическое присоединение к электрическим сетям </w:t>
      </w:r>
      <w:r w:rsidR="00393E59">
        <w:rPr>
          <w:rFonts w:ascii="Myriad Pro" w:hAnsi="Myriad Pro"/>
          <w:sz w:val="26"/>
          <w:szCs w:val="26"/>
        </w:rPr>
        <w:t>ПАО </w:t>
      </w:r>
      <w:r w:rsidRPr="00DE2CD1">
        <w:rPr>
          <w:rFonts w:ascii="Myriad Pro" w:hAnsi="Myriad Pro"/>
          <w:sz w:val="26"/>
          <w:szCs w:val="26"/>
        </w:rPr>
        <w:t xml:space="preserve">«Межрегиональная распределительная сетевая компания Сибири» (филиал «Алтайэнерго»)» и ставки за единицу максимальной мощности энергопринимающих устройств максимальной мощностью не более чем 150 кВт на период с 01.10.2015 по 31.12.2015 и на 2016 год соответственно. </w:t>
      </w:r>
    </w:p>
    <w:p w14:paraId="64C770F9" w14:textId="46925071"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Экспертами </w:t>
      </w:r>
      <w:r w:rsidR="00FA5D5A">
        <w:rPr>
          <w:rFonts w:ascii="Myriad Pro" w:hAnsi="Myriad Pro"/>
          <w:sz w:val="26"/>
          <w:szCs w:val="26"/>
        </w:rPr>
        <w:t>У</w:t>
      </w:r>
      <w:r w:rsidRPr="00DE2CD1">
        <w:rPr>
          <w:rFonts w:ascii="Myriad Pro" w:hAnsi="Myriad Pro"/>
          <w:sz w:val="26"/>
          <w:szCs w:val="26"/>
        </w:rPr>
        <w:t>правления по тарифам проведен анализ заявленных договоров об осуществлении технологического присоединения (49 шт.), по результатам которого:</w:t>
      </w:r>
    </w:p>
    <w:p w14:paraId="3ABA836E" w14:textId="0C8B6052" w:rsid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по 11 договорам отсутствуют акты об осуществлении технологического присоединения</w:t>
      </w:r>
      <w:r>
        <w:rPr>
          <w:rFonts w:ascii="Myriad Pro" w:hAnsi="Myriad Pro"/>
          <w:sz w:val="26"/>
          <w:szCs w:val="26"/>
        </w:rPr>
        <w:t>;</w:t>
      </w:r>
    </w:p>
    <w:p w14:paraId="2C768CAD" w14:textId="59FAD8B1" w:rsid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по 4 договорам акты об осуществлении технологического присоединения подписаны в 2017 году</w:t>
      </w:r>
      <w:r>
        <w:rPr>
          <w:rFonts w:ascii="Myriad Pro" w:hAnsi="Myriad Pro"/>
          <w:sz w:val="26"/>
          <w:szCs w:val="26"/>
        </w:rPr>
        <w:t>;</w:t>
      </w:r>
    </w:p>
    <w:p w14:paraId="38A239AA" w14:textId="0757F345" w:rsid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- 22 договора об осуществлении технологического присоединения заключены до 01.10.2015</w:t>
      </w:r>
      <w:r>
        <w:rPr>
          <w:rFonts w:ascii="Myriad Pro" w:hAnsi="Myriad Pro"/>
          <w:sz w:val="26"/>
          <w:szCs w:val="26"/>
        </w:rPr>
        <w:t>;</w:t>
      </w:r>
    </w:p>
    <w:p w14:paraId="1DE3E8C8" w14:textId="36E8FA39"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Регулирование тарифов для </w:t>
      </w:r>
      <w:r w:rsidR="00393E59">
        <w:rPr>
          <w:rFonts w:ascii="Myriad Pro" w:hAnsi="Myriad Pro"/>
          <w:sz w:val="26"/>
          <w:szCs w:val="26"/>
        </w:rPr>
        <w:t>ПАО </w:t>
      </w:r>
      <w:r w:rsidRPr="00DE2CD1">
        <w:rPr>
          <w:rFonts w:ascii="Myriad Pro" w:hAnsi="Myriad Pro"/>
          <w:sz w:val="26"/>
          <w:szCs w:val="26"/>
        </w:rPr>
        <w:t xml:space="preserve">«МРСК» осуществляется в соответствии с Методическими указаниями </w:t>
      </w:r>
      <w:r w:rsidR="00393E59">
        <w:rPr>
          <w:rFonts w:ascii="Myriad Pro" w:hAnsi="Myriad Pro"/>
          <w:sz w:val="26"/>
          <w:szCs w:val="26"/>
        </w:rPr>
        <w:t>№ </w:t>
      </w:r>
      <w:r w:rsidRPr="00DE2CD1">
        <w:rPr>
          <w:rFonts w:ascii="Myriad Pro" w:hAnsi="Myriad Pro"/>
          <w:sz w:val="26"/>
          <w:szCs w:val="26"/>
        </w:rPr>
        <w:t xml:space="preserve"> 228-э.</w:t>
      </w:r>
    </w:p>
    <w:p w14:paraId="4B65F21C" w14:textId="3E18BA41"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Пунктом 20 Методических указаний </w:t>
      </w:r>
      <w:r w:rsidR="00393E59">
        <w:rPr>
          <w:rFonts w:ascii="Myriad Pro" w:hAnsi="Myriad Pro"/>
          <w:sz w:val="26"/>
          <w:szCs w:val="26"/>
        </w:rPr>
        <w:t>№ </w:t>
      </w:r>
      <w:r w:rsidRPr="00DE2CD1">
        <w:rPr>
          <w:rFonts w:ascii="Myriad Pro" w:hAnsi="Myriad Pro"/>
          <w:sz w:val="26"/>
          <w:szCs w:val="26"/>
        </w:rPr>
        <w:t xml:space="preserve"> 228-э, определен перечень расходов, включаемых в необходимую валовую выручку в объеме, определяемом регулирующими органами (неподконтрольные расходы), в соответствии с которым, выпадающие доходы по мероприятиям «последней мили» сетевой организации от присоединения энергопринимающих устройств максимальной мощностью до 150 кВт включительно в него не входят.</w:t>
      </w:r>
    </w:p>
    <w:p w14:paraId="2105F184" w14:textId="13541184"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Кроме того, с целью исключения задвоения учета затрат, заявленных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DE2CD1">
        <w:rPr>
          <w:rFonts w:ascii="Myriad Pro" w:hAnsi="Myriad Pro"/>
          <w:sz w:val="26"/>
          <w:szCs w:val="26"/>
        </w:rPr>
        <w:t xml:space="preserve">в качестве выпадающих доходов при технологическом присоединении управлением по тарифам был направлен запрос в адрес Управления Алтайского края по промышленности и энергетике письмом от 28.11.2017 </w:t>
      </w:r>
      <w:r w:rsidR="00393E59">
        <w:rPr>
          <w:rFonts w:ascii="Myriad Pro" w:hAnsi="Myriad Pro"/>
          <w:sz w:val="26"/>
          <w:szCs w:val="26"/>
        </w:rPr>
        <w:t>№ </w:t>
      </w:r>
      <w:r w:rsidRPr="00DE2CD1">
        <w:rPr>
          <w:rFonts w:ascii="Myriad Pro" w:hAnsi="Myriad Pro"/>
          <w:sz w:val="26"/>
          <w:szCs w:val="26"/>
        </w:rPr>
        <w:t xml:space="preserve"> 30-15/ПА/5094 в части отсутствия (наличия) в инвестиционной программе </w:t>
      </w:r>
      <w:r w:rsidR="00FA5D5A">
        <w:rPr>
          <w:rFonts w:ascii="Myriad Pro" w:hAnsi="Myriad Pro"/>
          <w:sz w:val="26"/>
          <w:szCs w:val="26"/>
        </w:rPr>
        <w:t>филиала</w:t>
      </w:r>
      <w:r w:rsidRPr="00DE2CD1">
        <w:rPr>
          <w:rFonts w:ascii="Myriad Pro" w:hAnsi="Myriad Pro"/>
          <w:sz w:val="26"/>
          <w:szCs w:val="26"/>
        </w:rPr>
        <w:t xml:space="preserve"> работ по строительству, реконструкции, модернизации </w:t>
      </w:r>
      <w:r w:rsidRPr="00DE2CD1">
        <w:rPr>
          <w:rFonts w:ascii="Myriad Pro" w:hAnsi="Myriad Pro"/>
          <w:sz w:val="26"/>
          <w:szCs w:val="26"/>
        </w:rPr>
        <w:lastRenderedPageBreak/>
        <w:t xml:space="preserve">электрических сетей, предусмотренных договорами технологического присоединения, в соответствии с реестрами по выпадающим доходам, заявленных </w:t>
      </w:r>
      <w:r w:rsidR="00941E03">
        <w:rPr>
          <w:rFonts w:ascii="Myriad Pro" w:hAnsi="Myriad Pro"/>
          <w:sz w:val="26"/>
          <w:szCs w:val="26"/>
        </w:rPr>
        <w:t>филиалом</w:t>
      </w:r>
      <w:r w:rsidRPr="00DE2CD1">
        <w:rPr>
          <w:rFonts w:ascii="Myriad Pro" w:hAnsi="Myriad Pro"/>
          <w:sz w:val="26"/>
          <w:szCs w:val="26"/>
        </w:rPr>
        <w:t xml:space="preserve">. </w:t>
      </w:r>
    </w:p>
    <w:p w14:paraId="7CF9BFE1" w14:textId="6D553B7A" w:rsid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В соответствии с информацией, направленной Управлением Алтайского края по промышленности и энергетике письмом от 13.12.2017 </w:t>
      </w:r>
      <w:r w:rsidR="00393E59">
        <w:rPr>
          <w:rFonts w:ascii="Myriad Pro" w:hAnsi="Myriad Pro"/>
          <w:sz w:val="26"/>
          <w:szCs w:val="26"/>
        </w:rPr>
        <w:t>№ </w:t>
      </w:r>
      <w:r w:rsidRPr="00DE2CD1">
        <w:rPr>
          <w:rFonts w:ascii="Myriad Pro" w:hAnsi="Myriad Pro"/>
          <w:sz w:val="26"/>
          <w:szCs w:val="26"/>
        </w:rPr>
        <w:t xml:space="preserve"> 34/ПА/3777, мероприятия по осуществлению технологического присоединения, заявленные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DE2CD1">
        <w:rPr>
          <w:rFonts w:ascii="Myriad Pro" w:hAnsi="Myriad Pro"/>
          <w:sz w:val="26"/>
          <w:szCs w:val="26"/>
        </w:rPr>
        <w:t xml:space="preserve">в качестве выпадающих доходов, включены в утвержденную приказом Минэнерго России от 28.12.2015 </w:t>
      </w:r>
      <w:r w:rsidR="00393E59">
        <w:rPr>
          <w:rFonts w:ascii="Myriad Pro" w:hAnsi="Myriad Pro"/>
          <w:sz w:val="26"/>
          <w:szCs w:val="26"/>
        </w:rPr>
        <w:t>№ </w:t>
      </w:r>
      <w:r w:rsidRPr="00DE2CD1">
        <w:rPr>
          <w:rFonts w:ascii="Myriad Pro" w:hAnsi="Myriad Pro"/>
          <w:sz w:val="26"/>
          <w:szCs w:val="26"/>
        </w:rPr>
        <w:t xml:space="preserve"> 1043 (с корректировкой приказ от 30.12.2016 </w:t>
      </w:r>
      <w:r w:rsidR="00393E59">
        <w:rPr>
          <w:rFonts w:ascii="Myriad Pro" w:hAnsi="Myriad Pro"/>
          <w:sz w:val="26"/>
          <w:szCs w:val="26"/>
        </w:rPr>
        <w:t>№ </w:t>
      </w:r>
      <w:r w:rsidRPr="00DE2CD1">
        <w:rPr>
          <w:rFonts w:ascii="Myriad Pro" w:hAnsi="Myriad Pro"/>
          <w:sz w:val="26"/>
          <w:szCs w:val="26"/>
        </w:rPr>
        <w:t xml:space="preserve"> 1471) инвестиционную программу </w:t>
      </w:r>
      <w:r>
        <w:rPr>
          <w:rFonts w:ascii="Myriad Pro" w:hAnsi="Myriad Pro"/>
          <w:sz w:val="26"/>
          <w:szCs w:val="26"/>
        </w:rPr>
        <w:t xml:space="preserve">филиала </w:t>
      </w:r>
      <w:r w:rsidR="00393E59">
        <w:rPr>
          <w:rFonts w:ascii="Myriad Pro" w:hAnsi="Myriad Pro"/>
          <w:sz w:val="26"/>
          <w:szCs w:val="26"/>
        </w:rPr>
        <w:t>ПАО </w:t>
      </w:r>
      <w:r>
        <w:rPr>
          <w:rFonts w:ascii="Myriad Pro" w:hAnsi="Myriad Pro"/>
          <w:sz w:val="26"/>
          <w:szCs w:val="26"/>
        </w:rPr>
        <w:t>«МРСК Сибири» - «Алтайэнерго».</w:t>
      </w:r>
    </w:p>
    <w:p w14:paraId="0D206247" w14:textId="2CF89100"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С учетом вышеизложенного, заявленные 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за 2016 год, в размере 10 205,84 тыс. руб. экспертами </w:t>
      </w:r>
      <w:r w:rsidR="001F7834">
        <w:rPr>
          <w:rFonts w:ascii="Myriad Pro" w:hAnsi="Myriad Pro"/>
          <w:sz w:val="26"/>
          <w:szCs w:val="26"/>
        </w:rPr>
        <w:t>У</w:t>
      </w:r>
      <w:r w:rsidRPr="00DE2CD1">
        <w:rPr>
          <w:rFonts w:ascii="Myriad Pro" w:hAnsi="Myriad Pro"/>
          <w:sz w:val="26"/>
          <w:szCs w:val="26"/>
        </w:rPr>
        <w:t>правления по тарифам не приняты</w:t>
      </w:r>
      <w:r>
        <w:rPr>
          <w:rFonts w:ascii="Myriad Pro" w:hAnsi="Myriad Pro"/>
          <w:sz w:val="26"/>
          <w:szCs w:val="26"/>
        </w:rPr>
        <w:t>.</w:t>
      </w:r>
    </w:p>
    <w:p w14:paraId="613A8750" w14:textId="035FE34E" w:rsidR="00FA2EE8" w:rsidRPr="00DE2CD1" w:rsidRDefault="00DE2CD1" w:rsidP="00DE2CD1">
      <w:pPr>
        <w:spacing w:before="240" w:line="360" w:lineRule="auto"/>
        <w:ind w:firstLine="567"/>
        <w:jc w:val="both"/>
        <w:rPr>
          <w:rFonts w:ascii="Myriad Pro" w:hAnsi="Myriad Pro"/>
          <w:i/>
          <w:iCs/>
          <w:sz w:val="26"/>
          <w:szCs w:val="26"/>
        </w:rPr>
      </w:pPr>
      <w:r w:rsidRPr="00DE2CD1">
        <w:rPr>
          <w:rFonts w:ascii="Myriad Pro" w:hAnsi="Myriad Pro"/>
          <w:i/>
          <w:iCs/>
          <w:sz w:val="26"/>
          <w:szCs w:val="26"/>
        </w:rPr>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6667104C" w14:textId="46B5D3FD" w:rsidR="00DE2CD1" w:rsidRDefault="00941E03" w:rsidP="00DE2CD1">
      <w:pPr>
        <w:spacing w:line="360" w:lineRule="auto"/>
        <w:ind w:firstLine="567"/>
        <w:jc w:val="both"/>
        <w:rPr>
          <w:rFonts w:ascii="Myriad Pro" w:hAnsi="Myriad Pro"/>
          <w:sz w:val="26"/>
          <w:szCs w:val="26"/>
        </w:rPr>
      </w:pPr>
      <w:r>
        <w:rPr>
          <w:rFonts w:ascii="Myriad Pro" w:hAnsi="Myriad Pro"/>
          <w:w w:val="103"/>
          <w:sz w:val="26"/>
          <w:szCs w:val="26"/>
        </w:rPr>
        <w:t>Филиалом «Алтайэнерго»</w:t>
      </w:r>
      <w:r w:rsidRPr="00127452">
        <w:rPr>
          <w:rFonts w:ascii="Myriad Pro" w:hAnsi="Myriad Pro"/>
          <w:w w:val="103"/>
          <w:sz w:val="26"/>
          <w:szCs w:val="26"/>
        </w:rPr>
        <w:t xml:space="preserve"> </w:t>
      </w:r>
      <w:r w:rsidR="00DE2CD1" w:rsidRPr="00DE2CD1">
        <w:rPr>
          <w:rFonts w:ascii="Myriad Pro" w:hAnsi="Myriad Pro"/>
          <w:sz w:val="26"/>
          <w:szCs w:val="26"/>
        </w:rPr>
        <w:t>заявлены расходы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по 11 договорам, с общей суммой рассрочки 2 888,27 тыс. руб. При этом сумма выпадающих доходов определена филиалом в размере 197,88 тыс. руб.</w:t>
      </w:r>
    </w:p>
    <w:p w14:paraId="4CB2F3DE" w14:textId="77777777"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В соответствии с пунктом 17 Правил технологического присоединения в отношении указанных в пункте 12.1 настоящих Правил заявителей, максимальная мощность энергопринимающих устройств которых составляет свыше 15 и до 150 кВт включительно (с учетом ранее присоединенных в данной точке присоединения энергопринимающих устройств), в договоре (по желанию таких </w:t>
      </w:r>
      <w:r w:rsidRPr="00DE2CD1">
        <w:rPr>
          <w:rFonts w:ascii="Myriad Pro" w:hAnsi="Myriad Pro"/>
          <w:sz w:val="26"/>
          <w:szCs w:val="26"/>
        </w:rPr>
        <w:lastRenderedPageBreak/>
        <w:t>заявителей) предусматривается беспроцентная рассрочка платежа в размере 95 процентов платы за технологическое присоединение с условием ежеквартального внесения платы равными долями от общей суммы рассрочки на период до 3 лет с даты подписания сторонами акта об осуществлении технологического присоединения.</w:t>
      </w:r>
    </w:p>
    <w:p w14:paraId="0842700E" w14:textId="2888401C"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 Следует отметить, что по вышеуказанным договорам (11 шт.) копии подписанных актов об осуществлении технологического присоединения </w:t>
      </w:r>
      <w:r w:rsidR="00941E03">
        <w:rPr>
          <w:rFonts w:ascii="Myriad Pro" w:hAnsi="Myriad Pro"/>
          <w:sz w:val="26"/>
          <w:szCs w:val="26"/>
        </w:rPr>
        <w:t>филиалом</w:t>
      </w:r>
      <w:r w:rsidRPr="00DE2CD1">
        <w:rPr>
          <w:rFonts w:ascii="Myriad Pro" w:hAnsi="Myriad Pro"/>
          <w:sz w:val="26"/>
          <w:szCs w:val="26"/>
        </w:rPr>
        <w:t xml:space="preserve"> не представлены.</w:t>
      </w:r>
    </w:p>
    <w:p w14:paraId="46D8858C" w14:textId="5EAAC74A" w:rsidR="00DE2CD1" w:rsidRPr="00DE2CD1" w:rsidRDefault="00DE2CD1" w:rsidP="00DE2CD1">
      <w:pPr>
        <w:spacing w:line="360" w:lineRule="auto"/>
        <w:ind w:firstLine="567"/>
        <w:jc w:val="both"/>
        <w:rPr>
          <w:rFonts w:ascii="Myriad Pro" w:hAnsi="Myriad Pro"/>
          <w:sz w:val="26"/>
          <w:szCs w:val="26"/>
        </w:rPr>
      </w:pPr>
      <w:r w:rsidRPr="00DE2CD1">
        <w:rPr>
          <w:rFonts w:ascii="Myriad Pro" w:hAnsi="Myriad Pro"/>
          <w:sz w:val="26"/>
          <w:szCs w:val="26"/>
        </w:rPr>
        <w:t xml:space="preserve">С учетом вышеизложенного экспертами </w:t>
      </w:r>
      <w:r w:rsidR="001F7834">
        <w:rPr>
          <w:rFonts w:ascii="Myriad Pro" w:hAnsi="Myriad Pro"/>
          <w:sz w:val="26"/>
          <w:szCs w:val="26"/>
        </w:rPr>
        <w:t>У</w:t>
      </w:r>
      <w:r w:rsidRPr="00DE2CD1">
        <w:rPr>
          <w:rFonts w:ascii="Myriad Pro" w:hAnsi="Myriad Pro"/>
          <w:sz w:val="26"/>
          <w:szCs w:val="26"/>
        </w:rPr>
        <w:t>правления по тарифам провести расчет выпадающих доходов, связанных с предоставлением беспроцентной рассрочки</w:t>
      </w:r>
      <w:r w:rsidR="00F70680">
        <w:rPr>
          <w:rFonts w:ascii="Myriad Pro" w:hAnsi="Myriad Pro"/>
          <w:sz w:val="26"/>
          <w:szCs w:val="26"/>
        </w:rPr>
        <w:t>,</w:t>
      </w:r>
      <w:r w:rsidRPr="00DE2CD1">
        <w:rPr>
          <w:rFonts w:ascii="Myriad Pro" w:hAnsi="Myriad Pro"/>
          <w:sz w:val="26"/>
          <w:szCs w:val="26"/>
        </w:rPr>
        <w:t xml:space="preserve"> по данным заявителям не представляется возможным, в связи с чем сумма выпадающих доходов, заявленная </w:t>
      </w:r>
      <w:r>
        <w:rPr>
          <w:rFonts w:ascii="Myriad Pro" w:hAnsi="Myriad Pro"/>
          <w:sz w:val="26"/>
          <w:szCs w:val="26"/>
        </w:rPr>
        <w:t>филиалом</w:t>
      </w:r>
      <w:r w:rsidRPr="00DE2CD1">
        <w:rPr>
          <w:rFonts w:ascii="Myriad Pro" w:hAnsi="Myriad Pro"/>
          <w:sz w:val="26"/>
          <w:szCs w:val="26"/>
        </w:rPr>
        <w:t xml:space="preserve"> в размере 197,88 тыс. руб., не принята</w:t>
      </w:r>
      <w:r>
        <w:rPr>
          <w:rFonts w:ascii="Myriad Pro" w:hAnsi="Myriad Pro"/>
          <w:sz w:val="26"/>
          <w:szCs w:val="26"/>
        </w:rPr>
        <w:t>.</w:t>
      </w:r>
    </w:p>
    <w:p w14:paraId="43DB691C" w14:textId="77777777" w:rsidR="000A096B" w:rsidRDefault="000A096B" w:rsidP="000A096B">
      <w:pPr>
        <w:spacing w:line="360" w:lineRule="auto"/>
        <w:jc w:val="both"/>
        <w:rPr>
          <w:rFonts w:ascii="Myriad Pro" w:hAnsi="Myriad Pro"/>
          <w:b/>
          <w:bCs/>
          <w:sz w:val="26"/>
          <w:szCs w:val="26"/>
        </w:rPr>
      </w:pPr>
    </w:p>
    <w:p w14:paraId="6498C30B" w14:textId="777AFA26" w:rsidR="00FA2EE8" w:rsidRPr="00397CE0" w:rsidRDefault="00FA2EE8" w:rsidP="000A096B">
      <w:pPr>
        <w:spacing w:line="360" w:lineRule="auto"/>
        <w:jc w:val="both"/>
        <w:rPr>
          <w:rFonts w:ascii="Myriad Pro" w:hAnsi="Myriad Pro"/>
          <w:b/>
          <w:bCs/>
          <w:sz w:val="26"/>
          <w:szCs w:val="26"/>
        </w:rPr>
      </w:pPr>
      <w:r w:rsidRPr="00397CE0">
        <w:rPr>
          <w:rFonts w:ascii="Myriad Pro" w:hAnsi="Myriad Pro"/>
          <w:b/>
          <w:bCs/>
          <w:sz w:val="26"/>
          <w:szCs w:val="26"/>
        </w:rPr>
        <w:t>ПОЗИЦИЯ ИСПОЛНИТЕЛЯ</w:t>
      </w:r>
    </w:p>
    <w:p w14:paraId="537F643F" w14:textId="621033CA" w:rsidR="00FA2EE8" w:rsidRPr="001F466A" w:rsidRDefault="00FA2EE8" w:rsidP="000A096B">
      <w:pPr>
        <w:spacing w:line="360" w:lineRule="auto"/>
        <w:ind w:firstLine="567"/>
        <w:jc w:val="both"/>
        <w:rPr>
          <w:rFonts w:ascii="Myriad Pro" w:hAnsi="Myriad Pro"/>
          <w:sz w:val="26"/>
          <w:szCs w:val="26"/>
        </w:rPr>
      </w:pPr>
      <w:r w:rsidRPr="001F466A">
        <w:rPr>
          <w:rFonts w:ascii="Myriad Pro" w:hAnsi="Myriad Pro"/>
          <w:sz w:val="26"/>
          <w:szCs w:val="26"/>
        </w:rPr>
        <w:t>Исполнитель отмечает, что при анализе представленных материалов было выявлено, что Управлением по тарифам</w:t>
      </w:r>
      <w:r w:rsidR="00D2629A" w:rsidRPr="001F466A">
        <w:rPr>
          <w:rFonts w:ascii="Myriad Pro" w:hAnsi="Myriad Pro"/>
          <w:sz w:val="26"/>
          <w:szCs w:val="26"/>
        </w:rPr>
        <w:t xml:space="preserve"> при расчете </w:t>
      </w:r>
      <w:r w:rsidR="001F466A" w:rsidRPr="001F466A">
        <w:rPr>
          <w:rFonts w:ascii="Myriad Pro" w:hAnsi="Myriad Pro"/>
          <w:sz w:val="26"/>
          <w:szCs w:val="26"/>
        </w:rPr>
        <w:t xml:space="preserve">компенсации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не учтены индексы потребительских цен на расчетный период регулирования, что нарушает положения п. 42 Методических указаний </w:t>
      </w:r>
      <w:r w:rsidR="00393E59">
        <w:rPr>
          <w:rFonts w:ascii="Myriad Pro" w:hAnsi="Myriad Pro"/>
          <w:sz w:val="26"/>
          <w:szCs w:val="26"/>
        </w:rPr>
        <w:t>№ </w:t>
      </w:r>
      <w:r w:rsidR="001F466A" w:rsidRPr="001F466A">
        <w:rPr>
          <w:rFonts w:ascii="Myriad Pro" w:hAnsi="Myriad Pro"/>
          <w:sz w:val="26"/>
          <w:szCs w:val="26"/>
        </w:rPr>
        <w:t xml:space="preserve"> 228-э/1.</w:t>
      </w:r>
    </w:p>
    <w:p w14:paraId="7AD1C353" w14:textId="642B4E2F" w:rsidR="00FA2EE8" w:rsidRDefault="00FA2EE8" w:rsidP="00001D32">
      <w:pPr>
        <w:spacing w:line="360" w:lineRule="auto"/>
        <w:ind w:firstLine="567"/>
        <w:jc w:val="both"/>
        <w:rPr>
          <w:rFonts w:ascii="Myriad Pro" w:hAnsi="Myriad Pro"/>
          <w:sz w:val="26"/>
          <w:szCs w:val="26"/>
        </w:rPr>
      </w:pPr>
      <w:r w:rsidRPr="00AF2C0E">
        <w:rPr>
          <w:rFonts w:ascii="Myriad Pro" w:hAnsi="Myriad Pro"/>
          <w:sz w:val="26"/>
          <w:szCs w:val="26"/>
        </w:rPr>
        <w:t xml:space="preserve">Исполнителем проведен расчет </w:t>
      </w:r>
      <w:r w:rsidR="001F466A" w:rsidRPr="001F466A">
        <w:rPr>
          <w:rFonts w:ascii="Myriad Pro" w:hAnsi="Myriad Pro"/>
          <w:sz w:val="26"/>
          <w:szCs w:val="26"/>
        </w:rPr>
        <w:t>компенсаци</w:t>
      </w:r>
      <w:r w:rsidR="001F466A">
        <w:rPr>
          <w:rFonts w:ascii="Myriad Pro" w:hAnsi="Myriad Pro"/>
          <w:sz w:val="26"/>
          <w:szCs w:val="26"/>
        </w:rPr>
        <w:t>и</w:t>
      </w:r>
      <w:r w:rsidR="001F466A" w:rsidRPr="001F466A">
        <w:rPr>
          <w:rFonts w:ascii="Myriad Pro" w:hAnsi="Myriad Pro"/>
          <w:sz w:val="26"/>
          <w:szCs w:val="26"/>
        </w:rPr>
        <w:t xml:space="preserve"> фактически понесенных в </w:t>
      </w:r>
      <w:r w:rsidR="001F466A">
        <w:rPr>
          <w:rFonts w:ascii="Myriad Pro" w:hAnsi="Myriad Pro"/>
          <w:sz w:val="26"/>
          <w:szCs w:val="26"/>
        </w:rPr>
        <w:t>2016</w:t>
      </w:r>
      <w:r w:rsidR="001F466A" w:rsidRPr="001F466A">
        <w:rPr>
          <w:rFonts w:ascii="Myriad Pro" w:hAnsi="Myriad Pro"/>
          <w:sz w:val="26"/>
          <w:szCs w:val="26"/>
        </w:rPr>
        <w:t xml:space="preserve"> </w:t>
      </w:r>
      <w:r w:rsidR="00F70680">
        <w:rPr>
          <w:rFonts w:ascii="Myriad Pro" w:hAnsi="Myriad Pro"/>
          <w:sz w:val="26"/>
          <w:szCs w:val="26"/>
        </w:rPr>
        <w:t xml:space="preserve">году </w:t>
      </w:r>
      <w:r w:rsidR="001F466A" w:rsidRPr="001F466A">
        <w:rPr>
          <w:rFonts w:ascii="Myriad Pro" w:hAnsi="Myriad Pro"/>
          <w:sz w:val="26"/>
          <w:szCs w:val="26"/>
        </w:rPr>
        <w:t xml:space="preserve">неподконтрольных расходов, не учтенных при установлении тарифов на </w:t>
      </w:r>
      <w:r w:rsidR="001F466A">
        <w:rPr>
          <w:rFonts w:ascii="Myriad Pro" w:hAnsi="Myriad Pro"/>
          <w:sz w:val="26"/>
          <w:szCs w:val="26"/>
        </w:rPr>
        <w:t>2016</w:t>
      </w:r>
      <w:r w:rsidR="00F70680">
        <w:rPr>
          <w:rFonts w:ascii="Myriad Pro" w:hAnsi="Myriad Pro"/>
          <w:sz w:val="26"/>
          <w:szCs w:val="26"/>
        </w:rPr>
        <w:t xml:space="preserve"> год</w:t>
      </w:r>
      <w:r w:rsidR="001F466A">
        <w:rPr>
          <w:rFonts w:ascii="Myriad Pro" w:hAnsi="Myriad Pro"/>
          <w:sz w:val="26"/>
          <w:szCs w:val="26"/>
        </w:rPr>
        <w:t xml:space="preserve">, </w:t>
      </w:r>
      <w:r w:rsidR="001F466A" w:rsidRPr="001F466A">
        <w:rPr>
          <w:rFonts w:ascii="Myriad Pro" w:hAnsi="Myriad Pro"/>
          <w:sz w:val="26"/>
          <w:szCs w:val="26"/>
        </w:rPr>
        <w:t>определяемая в соответствии с пунктами 20 - 21 Методических указаний</w:t>
      </w:r>
      <w:r w:rsidR="001F466A">
        <w:rPr>
          <w:rFonts w:ascii="Myriad Pro" w:hAnsi="Myriad Pro"/>
          <w:sz w:val="26"/>
          <w:szCs w:val="26"/>
        </w:rPr>
        <w:t xml:space="preserve"> </w:t>
      </w:r>
      <w:r w:rsidR="00393E59">
        <w:rPr>
          <w:rFonts w:ascii="Myriad Pro" w:hAnsi="Myriad Pro"/>
          <w:sz w:val="26"/>
          <w:szCs w:val="26"/>
        </w:rPr>
        <w:t>№ </w:t>
      </w:r>
      <w:r w:rsidR="001F466A">
        <w:rPr>
          <w:rFonts w:ascii="Myriad Pro" w:hAnsi="Myriad Pro"/>
          <w:sz w:val="26"/>
          <w:szCs w:val="26"/>
        </w:rPr>
        <w:t xml:space="preserve"> 228-э/1</w:t>
      </w:r>
      <w:r w:rsidRPr="00AF2C0E">
        <w:rPr>
          <w:rFonts w:ascii="Myriad Pro" w:hAnsi="Myriad Pro"/>
          <w:sz w:val="26"/>
          <w:szCs w:val="26"/>
        </w:rPr>
        <w:t xml:space="preserve">. Результаты расчета, а также сравнение с данными филиала </w:t>
      </w:r>
      <w:r w:rsidR="00393E59">
        <w:rPr>
          <w:rFonts w:ascii="Myriad Pro" w:hAnsi="Myriad Pro"/>
          <w:sz w:val="26"/>
          <w:szCs w:val="26"/>
        </w:rPr>
        <w:t>ПАО </w:t>
      </w:r>
      <w:r w:rsidRPr="00AF2C0E">
        <w:rPr>
          <w:rFonts w:ascii="Myriad Pro" w:hAnsi="Myriad Pro"/>
          <w:sz w:val="26"/>
          <w:szCs w:val="26"/>
        </w:rPr>
        <w:t xml:space="preserve">«МРСК </w:t>
      </w:r>
      <w:r w:rsidR="00B2193E">
        <w:rPr>
          <w:rFonts w:ascii="Myriad Pro" w:hAnsi="Myriad Pro"/>
          <w:sz w:val="26"/>
          <w:szCs w:val="26"/>
        </w:rPr>
        <w:br/>
      </w:r>
      <w:r w:rsidRPr="00AF2C0E">
        <w:rPr>
          <w:rFonts w:ascii="Myriad Pro" w:hAnsi="Myriad Pro"/>
          <w:sz w:val="26"/>
          <w:szCs w:val="26"/>
        </w:rPr>
        <w:t>Сибири»</w:t>
      </w:r>
      <w:r w:rsidR="00B2193E">
        <w:rPr>
          <w:rFonts w:ascii="Myriad Pro" w:hAnsi="Myriad Pro"/>
          <w:sz w:val="26"/>
          <w:szCs w:val="26"/>
        </w:rPr>
        <w:t xml:space="preserve"> </w:t>
      </w:r>
      <w:r w:rsidRPr="00AF2C0E">
        <w:rPr>
          <w:rFonts w:ascii="Myriad Pro" w:hAnsi="Myriad Pro"/>
          <w:sz w:val="26"/>
          <w:szCs w:val="26"/>
        </w:rPr>
        <w:t>- «Алтайэнерго» и Управления по тарифам представлены в таблице.</w:t>
      </w:r>
    </w:p>
    <w:p w14:paraId="1CFA9784" w14:textId="77777777" w:rsidR="004B558B" w:rsidRDefault="004B558B" w:rsidP="00411A8E">
      <w:pPr>
        <w:spacing w:before="240" w:after="240" w:line="360" w:lineRule="auto"/>
        <w:ind w:firstLine="709"/>
        <w:jc w:val="both"/>
        <w:rPr>
          <w:rFonts w:ascii="Myriad Pro" w:hAnsi="Myriad Pro"/>
          <w:b/>
          <w:bCs/>
          <w:i/>
          <w:iCs/>
          <w:sz w:val="26"/>
          <w:szCs w:val="26"/>
          <w:u w:val="single"/>
        </w:rPr>
      </w:pPr>
    </w:p>
    <w:p w14:paraId="002574EE" w14:textId="7AB8C215" w:rsidR="00FA2EE8" w:rsidRPr="00340188" w:rsidRDefault="00FA2EE8" w:rsidP="00411A8E">
      <w:pPr>
        <w:spacing w:before="240" w:after="240" w:line="360" w:lineRule="auto"/>
        <w:ind w:firstLine="709"/>
        <w:jc w:val="both"/>
        <w:rPr>
          <w:rFonts w:ascii="Myriad Pro" w:hAnsi="Myriad Pro"/>
          <w:b/>
          <w:bCs/>
          <w:i/>
          <w:iCs/>
          <w:sz w:val="26"/>
          <w:szCs w:val="26"/>
          <w:u w:val="single"/>
        </w:rPr>
      </w:pPr>
      <w:r w:rsidRPr="00340188">
        <w:rPr>
          <w:rFonts w:ascii="Myriad Pro" w:hAnsi="Myriad Pro"/>
          <w:b/>
          <w:bCs/>
          <w:i/>
          <w:iCs/>
          <w:sz w:val="26"/>
          <w:szCs w:val="26"/>
          <w:u w:val="single"/>
        </w:rPr>
        <w:lastRenderedPageBreak/>
        <w:t xml:space="preserve">Оплата услуг </w:t>
      </w:r>
      <w:r w:rsidR="00393E59">
        <w:rPr>
          <w:rFonts w:ascii="Myriad Pro" w:hAnsi="Myriad Pro"/>
          <w:b/>
          <w:bCs/>
          <w:i/>
          <w:iCs/>
          <w:sz w:val="26"/>
          <w:szCs w:val="26"/>
          <w:u w:val="single"/>
        </w:rPr>
        <w:t>ПАО </w:t>
      </w:r>
      <w:r w:rsidRPr="00340188">
        <w:rPr>
          <w:rFonts w:ascii="Myriad Pro" w:hAnsi="Myriad Pro"/>
          <w:b/>
          <w:bCs/>
          <w:i/>
          <w:iCs/>
          <w:sz w:val="26"/>
          <w:szCs w:val="26"/>
          <w:u w:val="single"/>
        </w:rPr>
        <w:t>«ФСК ЕЭС»</w:t>
      </w:r>
    </w:p>
    <w:p w14:paraId="3803817D" w14:textId="5DCE12ED" w:rsidR="0064761E" w:rsidRPr="00397CE0" w:rsidRDefault="0064761E" w:rsidP="00001D32">
      <w:pPr>
        <w:pStyle w:val="aa"/>
        <w:spacing w:after="0" w:line="360" w:lineRule="auto"/>
        <w:ind w:left="0" w:firstLine="567"/>
        <w:jc w:val="both"/>
        <w:rPr>
          <w:rFonts w:ascii="Myriad Pro" w:hAnsi="Myriad Pro"/>
          <w:sz w:val="26"/>
          <w:szCs w:val="26"/>
        </w:rPr>
      </w:pPr>
      <w:r w:rsidRPr="00397CE0">
        <w:rPr>
          <w:rFonts w:ascii="Myriad Pro" w:hAnsi="Myriad Pro"/>
          <w:sz w:val="26"/>
          <w:szCs w:val="26"/>
        </w:rPr>
        <w:t xml:space="preserve">Управлением по тарифам </w:t>
      </w:r>
      <w:r w:rsidR="00DB0D76" w:rsidRPr="00397CE0">
        <w:rPr>
          <w:rFonts w:ascii="Myriad Pro" w:hAnsi="Myriad Pro"/>
          <w:sz w:val="26"/>
          <w:szCs w:val="26"/>
        </w:rPr>
        <w:t xml:space="preserve">утверждены расходы по статье «Оплата услуг </w:t>
      </w:r>
      <w:r w:rsidR="00393E59">
        <w:rPr>
          <w:rFonts w:ascii="Myriad Pro" w:hAnsi="Myriad Pro"/>
          <w:sz w:val="26"/>
          <w:szCs w:val="26"/>
        </w:rPr>
        <w:t>ПАО </w:t>
      </w:r>
      <w:r w:rsidR="00DB0D76" w:rsidRPr="00397CE0">
        <w:rPr>
          <w:rFonts w:ascii="Myriad Pro" w:hAnsi="Myriad Pro"/>
          <w:sz w:val="26"/>
          <w:szCs w:val="26"/>
        </w:rPr>
        <w:t xml:space="preserve">«ФСК ЕЭС» </w:t>
      </w:r>
      <w:r w:rsidRPr="00397CE0">
        <w:rPr>
          <w:rFonts w:ascii="Myriad Pro" w:hAnsi="Myriad Pro"/>
          <w:sz w:val="26"/>
          <w:szCs w:val="26"/>
        </w:rPr>
        <w:t>на 201</w:t>
      </w:r>
      <w:r w:rsidR="00397CE0" w:rsidRPr="00397CE0">
        <w:rPr>
          <w:rFonts w:ascii="Myriad Pro" w:hAnsi="Myriad Pro"/>
          <w:sz w:val="26"/>
          <w:szCs w:val="26"/>
        </w:rPr>
        <w:t>6</w:t>
      </w:r>
      <w:r w:rsidRPr="00397CE0">
        <w:rPr>
          <w:rFonts w:ascii="Myriad Pro" w:hAnsi="Myriad Pro"/>
          <w:sz w:val="26"/>
          <w:szCs w:val="26"/>
        </w:rPr>
        <w:t xml:space="preserve"> год</w:t>
      </w:r>
      <w:r w:rsidR="00DB0D76" w:rsidRPr="00397CE0">
        <w:rPr>
          <w:rFonts w:ascii="Myriad Pro" w:hAnsi="Myriad Pro"/>
          <w:sz w:val="26"/>
          <w:szCs w:val="26"/>
        </w:rPr>
        <w:t xml:space="preserve"> в размере</w:t>
      </w:r>
      <w:r w:rsidRPr="00397CE0">
        <w:rPr>
          <w:rFonts w:ascii="Myriad Pro" w:hAnsi="Myriad Pro"/>
          <w:sz w:val="26"/>
          <w:szCs w:val="26"/>
        </w:rPr>
        <w:t xml:space="preserve"> - 1</w:t>
      </w:r>
      <w:r w:rsidR="00397CE0" w:rsidRPr="00397CE0">
        <w:rPr>
          <w:rFonts w:ascii="Myriad Pro" w:hAnsi="Myriad Pro"/>
          <w:sz w:val="26"/>
          <w:szCs w:val="26"/>
        </w:rPr>
        <w:t> 089 086,39</w:t>
      </w:r>
      <w:r w:rsidRPr="00397CE0">
        <w:rPr>
          <w:rFonts w:ascii="Myriad Pro" w:hAnsi="Myriad Pro"/>
          <w:sz w:val="26"/>
          <w:szCs w:val="26"/>
        </w:rPr>
        <w:t xml:space="preserve"> тыс. руб.</w:t>
      </w:r>
      <w:r w:rsidR="00DB0D76" w:rsidRPr="00397CE0">
        <w:rPr>
          <w:rFonts w:ascii="Myriad Pro" w:hAnsi="Myriad Pro"/>
          <w:sz w:val="26"/>
          <w:szCs w:val="26"/>
        </w:rPr>
        <w:t xml:space="preserve"> </w:t>
      </w:r>
    </w:p>
    <w:p w14:paraId="798B66A2" w14:textId="391F4EEB" w:rsidR="002A627C" w:rsidRPr="00AA3EC8" w:rsidRDefault="00EB3466" w:rsidP="00001D32">
      <w:pPr>
        <w:pStyle w:val="aa"/>
        <w:spacing w:after="0" w:line="360" w:lineRule="auto"/>
        <w:ind w:left="0" w:firstLine="567"/>
        <w:jc w:val="both"/>
        <w:rPr>
          <w:rFonts w:ascii="Myriad Pro" w:hAnsi="Myriad Pro"/>
          <w:color w:val="FF0000"/>
          <w:sz w:val="26"/>
          <w:szCs w:val="26"/>
        </w:rPr>
      </w:pPr>
      <w:r w:rsidRPr="00397CE0">
        <w:rPr>
          <w:rFonts w:ascii="Myriad Pro" w:hAnsi="Myriad Pro"/>
          <w:sz w:val="26"/>
          <w:szCs w:val="26"/>
        </w:rPr>
        <w:t xml:space="preserve">Филиалом </w:t>
      </w:r>
      <w:r w:rsidR="00393E59">
        <w:rPr>
          <w:rFonts w:ascii="Myriad Pro" w:hAnsi="Myriad Pro"/>
          <w:sz w:val="26"/>
          <w:szCs w:val="26"/>
        </w:rPr>
        <w:t>ПАО </w:t>
      </w:r>
      <w:r w:rsidRPr="00397CE0">
        <w:rPr>
          <w:rFonts w:ascii="Myriad Pro" w:hAnsi="Myriad Pro"/>
          <w:sz w:val="26"/>
          <w:szCs w:val="26"/>
        </w:rPr>
        <w:t xml:space="preserve">«МРСК Сибири» - «Алтайэнерго» заключен договор оказания услуг по передаче электрической энергии по единой национальной (общероссийской) электрической сети от 25.01.2012 </w:t>
      </w:r>
      <w:r w:rsidR="00393E59">
        <w:rPr>
          <w:rFonts w:ascii="Myriad Pro" w:hAnsi="Myriad Pro"/>
          <w:sz w:val="26"/>
          <w:szCs w:val="26"/>
        </w:rPr>
        <w:t>№ </w:t>
      </w:r>
      <w:r w:rsidRPr="00397CE0">
        <w:rPr>
          <w:rFonts w:ascii="Myriad Pro" w:hAnsi="Myriad Pro"/>
          <w:sz w:val="26"/>
          <w:szCs w:val="26"/>
        </w:rPr>
        <w:t xml:space="preserve"> 553/П с </w:t>
      </w:r>
      <w:r w:rsidR="00393E59">
        <w:rPr>
          <w:rFonts w:ascii="Myriad Pro" w:hAnsi="Myriad Pro"/>
          <w:sz w:val="26"/>
          <w:szCs w:val="26"/>
        </w:rPr>
        <w:t>ПАО </w:t>
      </w:r>
      <w:r w:rsidRPr="00397CE0">
        <w:rPr>
          <w:rFonts w:ascii="Myriad Pro" w:hAnsi="Myriad Pro"/>
          <w:sz w:val="26"/>
          <w:szCs w:val="26"/>
        </w:rPr>
        <w:t>«ФСК ЕЭС».</w:t>
      </w:r>
    </w:p>
    <w:p w14:paraId="73ED555A" w14:textId="6837F41F" w:rsidR="00EB3466" w:rsidRDefault="00D86F07" w:rsidP="00001D32">
      <w:pPr>
        <w:pStyle w:val="aa"/>
        <w:spacing w:after="0" w:line="360" w:lineRule="auto"/>
        <w:ind w:left="0" w:firstLine="567"/>
        <w:jc w:val="both"/>
        <w:rPr>
          <w:rFonts w:ascii="Myriad Pro" w:hAnsi="Myriad Pro"/>
          <w:sz w:val="26"/>
          <w:szCs w:val="26"/>
        </w:rPr>
      </w:pPr>
      <w:r w:rsidRPr="00397CE0">
        <w:rPr>
          <w:rFonts w:ascii="Myriad Pro" w:hAnsi="Myriad Pro"/>
          <w:sz w:val="26"/>
          <w:szCs w:val="26"/>
        </w:rPr>
        <w:t xml:space="preserve">Анализ представленных филиалом «Алтайэнерго» документов показал, что </w:t>
      </w:r>
      <w:r w:rsidR="00DB0D76" w:rsidRPr="00397CE0">
        <w:rPr>
          <w:rFonts w:ascii="Myriad Pro" w:hAnsi="Myriad Pro"/>
          <w:sz w:val="26"/>
          <w:szCs w:val="26"/>
        </w:rPr>
        <w:t xml:space="preserve">фактическая сумма по статье «Оплата услуг </w:t>
      </w:r>
      <w:r w:rsidR="00393E59">
        <w:rPr>
          <w:rFonts w:ascii="Myriad Pro" w:hAnsi="Myriad Pro"/>
          <w:sz w:val="26"/>
          <w:szCs w:val="26"/>
        </w:rPr>
        <w:t>ПАО </w:t>
      </w:r>
      <w:r w:rsidR="00DB0D76" w:rsidRPr="00397CE0">
        <w:rPr>
          <w:rFonts w:ascii="Myriad Pro" w:hAnsi="Myriad Pro"/>
          <w:sz w:val="26"/>
          <w:szCs w:val="26"/>
        </w:rPr>
        <w:t xml:space="preserve">«ФСК ЕЭС» за минусом нагрузочных потерь составляет </w:t>
      </w:r>
      <w:r w:rsidR="00397CE0" w:rsidRPr="00397CE0">
        <w:rPr>
          <w:rFonts w:ascii="Myriad Pro" w:hAnsi="Myriad Pro"/>
          <w:sz w:val="26"/>
          <w:szCs w:val="26"/>
        </w:rPr>
        <w:t>930 747,9</w:t>
      </w:r>
      <w:r w:rsidR="00DB0D76" w:rsidRPr="00397CE0">
        <w:rPr>
          <w:rFonts w:ascii="Myriad Pro" w:hAnsi="Myriad Pro"/>
          <w:sz w:val="26"/>
          <w:szCs w:val="26"/>
        </w:rPr>
        <w:t xml:space="preserve"> тыс. руб. </w:t>
      </w:r>
      <w:r w:rsidRPr="00397CE0">
        <w:rPr>
          <w:rFonts w:ascii="Myriad Pro" w:hAnsi="Myriad Pro"/>
          <w:sz w:val="26"/>
          <w:szCs w:val="26"/>
        </w:rPr>
        <w:t xml:space="preserve">(без НДС), </w:t>
      </w:r>
      <w:r w:rsidR="00DB0D76" w:rsidRPr="00397CE0">
        <w:rPr>
          <w:rFonts w:ascii="Myriad Pro" w:hAnsi="Myriad Pro"/>
          <w:sz w:val="26"/>
          <w:szCs w:val="26"/>
        </w:rPr>
        <w:t xml:space="preserve">фактическая стоимость нагрузочных потерь за </w:t>
      </w:r>
      <w:r w:rsidR="00397CE0" w:rsidRPr="00397CE0">
        <w:rPr>
          <w:rFonts w:ascii="Myriad Pro" w:hAnsi="Myriad Pro"/>
          <w:sz w:val="26"/>
          <w:szCs w:val="26"/>
        </w:rPr>
        <w:t>12</w:t>
      </w:r>
      <w:r w:rsidR="00DB0D76" w:rsidRPr="00397CE0">
        <w:rPr>
          <w:rFonts w:ascii="Myriad Pro" w:hAnsi="Myriad Pro"/>
          <w:sz w:val="26"/>
          <w:szCs w:val="26"/>
        </w:rPr>
        <w:t xml:space="preserve"> месяцев 2017 года состав</w:t>
      </w:r>
      <w:r w:rsidR="00523CB3" w:rsidRPr="00397CE0">
        <w:rPr>
          <w:rFonts w:ascii="Myriad Pro" w:hAnsi="Myriad Pro"/>
          <w:sz w:val="26"/>
          <w:szCs w:val="26"/>
        </w:rPr>
        <w:t>ляет</w:t>
      </w:r>
      <w:r w:rsidR="00DB0D76" w:rsidRPr="00397CE0">
        <w:rPr>
          <w:rFonts w:ascii="Myriad Pro" w:hAnsi="Myriad Pro"/>
          <w:sz w:val="26"/>
          <w:szCs w:val="26"/>
        </w:rPr>
        <w:t xml:space="preserve"> </w:t>
      </w:r>
      <w:r w:rsidR="00397CE0" w:rsidRPr="00397CE0">
        <w:rPr>
          <w:rFonts w:ascii="Myriad Pro" w:hAnsi="Myriad Pro"/>
          <w:sz w:val="26"/>
          <w:szCs w:val="26"/>
        </w:rPr>
        <w:t>156 866,35</w:t>
      </w:r>
      <w:r w:rsidR="00DB0D76" w:rsidRPr="00397CE0">
        <w:rPr>
          <w:rFonts w:ascii="Myriad Pro" w:hAnsi="Myriad Pro"/>
          <w:sz w:val="26"/>
          <w:szCs w:val="26"/>
        </w:rPr>
        <w:t xml:space="preserve"> тыс. руб.</w:t>
      </w:r>
    </w:p>
    <w:tbl>
      <w:tblPr>
        <w:tblW w:w="9101" w:type="dxa"/>
        <w:tblInd w:w="2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88"/>
        <w:gridCol w:w="851"/>
        <w:gridCol w:w="1170"/>
        <w:gridCol w:w="1031"/>
        <w:gridCol w:w="1300"/>
        <w:gridCol w:w="992"/>
        <w:gridCol w:w="1134"/>
        <w:gridCol w:w="1035"/>
      </w:tblGrid>
      <w:tr w:rsidR="00397CE0" w:rsidRPr="00397CE0" w14:paraId="12859B76" w14:textId="3261C631" w:rsidTr="00B2193E">
        <w:trPr>
          <w:trHeight w:val="300"/>
          <w:tblHeader/>
        </w:trPr>
        <w:tc>
          <w:tcPr>
            <w:tcW w:w="1588"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B76B438" w14:textId="77777777"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Наименование</w:t>
            </w:r>
          </w:p>
        </w:tc>
        <w:tc>
          <w:tcPr>
            <w:tcW w:w="85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3EC997F" w14:textId="77777777"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Ед. изм.</w:t>
            </w:r>
          </w:p>
        </w:tc>
        <w:tc>
          <w:tcPr>
            <w:tcW w:w="6662" w:type="dxa"/>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BFD154C" w14:textId="17F2F9D7" w:rsidR="00397CE0" w:rsidRPr="00397CE0" w:rsidRDefault="00397CE0" w:rsidP="00397CE0">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2016 год</w:t>
            </w:r>
          </w:p>
        </w:tc>
      </w:tr>
      <w:tr w:rsidR="00397CE0" w:rsidRPr="00397CE0" w14:paraId="6BA1C67A" w14:textId="3F099AAD" w:rsidTr="00B2193E">
        <w:trPr>
          <w:trHeight w:val="957"/>
          <w:tblHeader/>
        </w:trPr>
        <w:tc>
          <w:tcPr>
            <w:tcW w:w="1588"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AA9C700" w14:textId="77777777" w:rsidR="00397CE0" w:rsidRPr="00397CE0" w:rsidRDefault="00397CE0" w:rsidP="006B7FAE">
            <w:pPr>
              <w:rPr>
                <w:rFonts w:ascii="Myriad Pro" w:hAnsi="Myriad Pro"/>
                <w:color w:val="FFFFFF" w:themeColor="background1"/>
                <w:sz w:val="18"/>
                <w:szCs w:val="18"/>
              </w:rPr>
            </w:pPr>
          </w:p>
        </w:tc>
        <w:tc>
          <w:tcPr>
            <w:tcW w:w="851"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E440944" w14:textId="77777777" w:rsidR="00397CE0" w:rsidRPr="00397CE0" w:rsidRDefault="00397CE0" w:rsidP="006B7FAE">
            <w:pPr>
              <w:rPr>
                <w:rFonts w:ascii="Myriad Pro" w:hAnsi="Myriad Pro"/>
                <w:color w:val="FFFFFF" w:themeColor="background1"/>
                <w:sz w:val="18"/>
                <w:szCs w:val="18"/>
              </w:rPr>
            </w:pPr>
          </w:p>
        </w:tc>
        <w:tc>
          <w:tcPr>
            <w:tcW w:w="117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244D5F" w14:textId="77777777"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Утверждено</w:t>
            </w:r>
          </w:p>
        </w:tc>
        <w:tc>
          <w:tcPr>
            <w:tcW w:w="103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B8FCEB" w14:textId="19C151AC"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Факт Филиала</w:t>
            </w:r>
          </w:p>
        </w:tc>
        <w:tc>
          <w:tcPr>
            <w:tcW w:w="13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CBA12E" w14:textId="12B4C88C"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Факт, принятый Управлением по тарифам</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7F34B70" w14:textId="60ECFFDB" w:rsidR="00397CE0" w:rsidRPr="00397CE0" w:rsidRDefault="00397CE0" w:rsidP="00397CE0">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Размер корректировки</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B488CA3" w14:textId="0DB43015" w:rsidR="00397CE0" w:rsidRPr="00397CE0" w:rsidRDefault="00397CE0" w:rsidP="00397CE0">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По расчету Исполнителя</w:t>
            </w:r>
          </w:p>
        </w:tc>
        <w:tc>
          <w:tcPr>
            <w:tcW w:w="1035"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6E7FA820" w14:textId="7F205A02" w:rsidR="00397CE0" w:rsidRPr="00397CE0" w:rsidRDefault="00397CE0" w:rsidP="00397CE0">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Размер корректировки</w:t>
            </w:r>
          </w:p>
        </w:tc>
      </w:tr>
      <w:tr w:rsidR="00397CE0" w:rsidRPr="00397CE0" w14:paraId="5E172A8C" w14:textId="5BAB4842" w:rsidTr="00B2193E">
        <w:trPr>
          <w:trHeight w:val="300"/>
          <w:tblHeader/>
        </w:trPr>
        <w:tc>
          <w:tcPr>
            <w:tcW w:w="1588"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97385BF" w14:textId="77777777"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1</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FDEA821" w14:textId="77777777"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2</w:t>
            </w:r>
          </w:p>
        </w:tc>
        <w:tc>
          <w:tcPr>
            <w:tcW w:w="11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BE4FF97" w14:textId="77777777" w:rsidR="00397CE0" w:rsidRPr="00397CE0" w:rsidRDefault="00397CE0" w:rsidP="006B7FAE">
            <w:pPr>
              <w:jc w:val="center"/>
              <w:rPr>
                <w:rFonts w:ascii="Myriad Pro" w:hAnsi="Myriad Pro"/>
                <w:color w:val="FFFFFF" w:themeColor="background1"/>
                <w:sz w:val="18"/>
                <w:szCs w:val="18"/>
                <w:lang w:val="en-US"/>
              </w:rPr>
            </w:pPr>
            <w:r w:rsidRPr="00397CE0">
              <w:rPr>
                <w:rFonts w:ascii="Myriad Pro" w:hAnsi="Myriad Pro"/>
                <w:color w:val="FFFFFF" w:themeColor="background1"/>
                <w:sz w:val="18"/>
                <w:szCs w:val="18"/>
                <w:lang w:val="en-US"/>
              </w:rPr>
              <w:t>3</w:t>
            </w:r>
          </w:p>
        </w:tc>
        <w:tc>
          <w:tcPr>
            <w:tcW w:w="103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2DF23D" w14:textId="77777777" w:rsidR="00397CE0" w:rsidRPr="00397CE0" w:rsidRDefault="00397CE0" w:rsidP="006B7FAE">
            <w:pPr>
              <w:jc w:val="center"/>
              <w:rPr>
                <w:rFonts w:ascii="Myriad Pro" w:hAnsi="Myriad Pro"/>
                <w:color w:val="FFFFFF" w:themeColor="background1"/>
                <w:sz w:val="18"/>
                <w:szCs w:val="18"/>
                <w:lang w:val="en-US"/>
              </w:rPr>
            </w:pPr>
            <w:r w:rsidRPr="00397CE0">
              <w:rPr>
                <w:rFonts w:ascii="Myriad Pro" w:hAnsi="Myriad Pro"/>
                <w:color w:val="FFFFFF" w:themeColor="background1"/>
                <w:sz w:val="18"/>
                <w:szCs w:val="18"/>
                <w:lang w:val="en-US"/>
              </w:rPr>
              <w:t>4</w:t>
            </w:r>
          </w:p>
        </w:tc>
        <w:tc>
          <w:tcPr>
            <w:tcW w:w="130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CB2D258" w14:textId="77777777" w:rsidR="00397CE0" w:rsidRPr="00397CE0" w:rsidRDefault="00397CE0" w:rsidP="006B7FAE">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5</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33C5F0D" w14:textId="77777777" w:rsidR="00397CE0" w:rsidRPr="00397CE0" w:rsidRDefault="00397CE0" w:rsidP="006B7FAE">
            <w:pPr>
              <w:jc w:val="center"/>
              <w:rPr>
                <w:rFonts w:ascii="Myriad Pro" w:hAnsi="Myriad Pro"/>
                <w:color w:val="FFFFFF" w:themeColor="background1"/>
                <w:sz w:val="18"/>
                <w:szCs w:val="18"/>
                <w:lang w:val="en-US"/>
              </w:rPr>
            </w:pPr>
            <w:r w:rsidRPr="00397CE0">
              <w:rPr>
                <w:rFonts w:ascii="Myriad Pro" w:hAnsi="Myriad Pro"/>
                <w:color w:val="FFFFFF" w:themeColor="background1"/>
                <w:sz w:val="18"/>
                <w:szCs w:val="18"/>
                <w:lang w:val="en-US"/>
              </w:rPr>
              <w:t>6</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CF1C867" w14:textId="2866F436" w:rsidR="00397CE0" w:rsidRPr="00397CE0" w:rsidRDefault="00397CE0" w:rsidP="00397CE0">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7</w:t>
            </w:r>
          </w:p>
        </w:tc>
        <w:tc>
          <w:tcPr>
            <w:tcW w:w="103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FFE391" w14:textId="10B37C2C" w:rsidR="00397CE0" w:rsidRPr="00397CE0" w:rsidRDefault="00397CE0" w:rsidP="00397CE0">
            <w:pPr>
              <w:jc w:val="center"/>
              <w:rPr>
                <w:rFonts w:ascii="Myriad Pro" w:hAnsi="Myriad Pro"/>
                <w:color w:val="FFFFFF" w:themeColor="background1"/>
                <w:sz w:val="18"/>
                <w:szCs w:val="18"/>
              </w:rPr>
            </w:pPr>
            <w:r w:rsidRPr="00397CE0">
              <w:rPr>
                <w:rFonts w:ascii="Myriad Pro" w:hAnsi="Myriad Pro"/>
                <w:color w:val="FFFFFF" w:themeColor="background1"/>
                <w:sz w:val="18"/>
                <w:szCs w:val="18"/>
              </w:rPr>
              <w:t>8</w:t>
            </w:r>
          </w:p>
        </w:tc>
      </w:tr>
      <w:tr w:rsidR="00397CE0" w:rsidRPr="00397CE0" w14:paraId="43277435" w14:textId="55CCFC0D" w:rsidTr="00397CE0">
        <w:trPr>
          <w:trHeight w:val="510"/>
        </w:trPr>
        <w:tc>
          <w:tcPr>
            <w:tcW w:w="1588" w:type="dxa"/>
            <w:tcBorders>
              <w:top w:val="single" w:sz="4" w:space="0" w:color="FFFFFF" w:themeColor="background1"/>
            </w:tcBorders>
            <w:shd w:val="clear" w:color="auto" w:fill="auto"/>
            <w:vAlign w:val="center"/>
            <w:hideMark/>
          </w:tcPr>
          <w:p w14:paraId="39C818DF"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Оказание услуг передачи э/э по сетям ЕНЭС, в том числе</w:t>
            </w:r>
          </w:p>
        </w:tc>
        <w:tc>
          <w:tcPr>
            <w:tcW w:w="851" w:type="dxa"/>
            <w:tcBorders>
              <w:top w:val="single" w:sz="4" w:space="0" w:color="FFFFFF" w:themeColor="background1"/>
            </w:tcBorders>
            <w:shd w:val="clear" w:color="auto" w:fill="auto"/>
            <w:noWrap/>
            <w:vAlign w:val="center"/>
            <w:hideMark/>
          </w:tcPr>
          <w:p w14:paraId="4C6EFEF3" w14:textId="77777777" w:rsidR="00397CE0" w:rsidRPr="00397CE0" w:rsidRDefault="00397CE0" w:rsidP="00397CE0">
            <w:pPr>
              <w:ind w:left="-110" w:right="-107"/>
              <w:jc w:val="center"/>
              <w:rPr>
                <w:rFonts w:ascii="Myriad Pro" w:hAnsi="Myriad Pro"/>
                <w:sz w:val="18"/>
                <w:szCs w:val="18"/>
              </w:rPr>
            </w:pPr>
            <w:r w:rsidRPr="00397CE0">
              <w:rPr>
                <w:rFonts w:ascii="Myriad Pro" w:hAnsi="Myriad Pro"/>
                <w:sz w:val="18"/>
                <w:szCs w:val="18"/>
              </w:rPr>
              <w:t>тыс. руб.</w:t>
            </w:r>
          </w:p>
        </w:tc>
        <w:tc>
          <w:tcPr>
            <w:tcW w:w="1170" w:type="dxa"/>
            <w:tcBorders>
              <w:top w:val="single" w:sz="4" w:space="0" w:color="FFFFFF" w:themeColor="background1"/>
            </w:tcBorders>
            <w:shd w:val="clear" w:color="auto" w:fill="auto"/>
            <w:noWrap/>
            <w:vAlign w:val="center"/>
            <w:hideMark/>
          </w:tcPr>
          <w:p w14:paraId="5937853F" w14:textId="77777777" w:rsidR="00397CE0" w:rsidRPr="00397CE0" w:rsidRDefault="00397CE0" w:rsidP="00397CE0">
            <w:pPr>
              <w:jc w:val="center"/>
              <w:rPr>
                <w:rFonts w:ascii="Myriad Pro" w:hAnsi="Myriad Pro"/>
                <w:sz w:val="18"/>
                <w:szCs w:val="18"/>
                <w:highlight w:val="yellow"/>
              </w:rPr>
            </w:pPr>
            <w:r w:rsidRPr="00397CE0">
              <w:rPr>
                <w:rFonts w:ascii="Myriad Pro" w:hAnsi="Myriad Pro"/>
                <w:sz w:val="18"/>
                <w:szCs w:val="18"/>
              </w:rPr>
              <w:t>1 089 086,39</w:t>
            </w:r>
          </w:p>
        </w:tc>
        <w:tc>
          <w:tcPr>
            <w:tcW w:w="1031" w:type="dxa"/>
            <w:tcBorders>
              <w:top w:val="single" w:sz="4" w:space="0" w:color="FFFFFF" w:themeColor="background1"/>
            </w:tcBorders>
            <w:shd w:val="clear" w:color="auto" w:fill="auto"/>
            <w:noWrap/>
            <w:vAlign w:val="center"/>
            <w:hideMark/>
          </w:tcPr>
          <w:p w14:paraId="41FF9AFA"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930 747,9</w:t>
            </w:r>
          </w:p>
        </w:tc>
        <w:tc>
          <w:tcPr>
            <w:tcW w:w="1300" w:type="dxa"/>
            <w:tcBorders>
              <w:top w:val="single" w:sz="4" w:space="0" w:color="FFFFFF" w:themeColor="background1"/>
            </w:tcBorders>
            <w:shd w:val="clear" w:color="auto" w:fill="auto"/>
            <w:noWrap/>
            <w:vAlign w:val="center"/>
            <w:hideMark/>
          </w:tcPr>
          <w:p w14:paraId="05E9418A"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1 087 614,29</w:t>
            </w:r>
          </w:p>
        </w:tc>
        <w:tc>
          <w:tcPr>
            <w:tcW w:w="992" w:type="dxa"/>
            <w:tcBorders>
              <w:top w:val="single" w:sz="4" w:space="0" w:color="FFFFFF" w:themeColor="background1"/>
            </w:tcBorders>
            <w:vAlign w:val="center"/>
          </w:tcPr>
          <w:p w14:paraId="60840101" w14:textId="77777777" w:rsidR="00397CE0" w:rsidRPr="00397CE0" w:rsidRDefault="00397CE0" w:rsidP="00397CE0">
            <w:pPr>
              <w:jc w:val="center"/>
              <w:rPr>
                <w:rFonts w:ascii="Myriad Pro" w:hAnsi="Myriad Pro"/>
                <w:b/>
                <w:sz w:val="18"/>
                <w:szCs w:val="18"/>
              </w:rPr>
            </w:pPr>
            <w:r w:rsidRPr="00397CE0">
              <w:rPr>
                <w:rFonts w:ascii="Myriad Pro" w:hAnsi="Myriad Pro"/>
                <w:b/>
                <w:sz w:val="18"/>
                <w:szCs w:val="18"/>
              </w:rPr>
              <w:t>- 1 472,1</w:t>
            </w:r>
          </w:p>
        </w:tc>
        <w:tc>
          <w:tcPr>
            <w:tcW w:w="1134" w:type="dxa"/>
            <w:tcBorders>
              <w:top w:val="single" w:sz="4" w:space="0" w:color="FFFFFF" w:themeColor="background1"/>
              <w:bottom w:val="single" w:sz="4" w:space="0" w:color="auto"/>
              <w:right w:val="single" w:sz="4" w:space="0" w:color="auto"/>
            </w:tcBorders>
            <w:shd w:val="clear" w:color="auto" w:fill="auto"/>
            <w:vAlign w:val="center"/>
          </w:tcPr>
          <w:p w14:paraId="59F63F8B" w14:textId="4E2E7DCB" w:rsidR="00397CE0" w:rsidRPr="00397CE0" w:rsidRDefault="00397CE0" w:rsidP="00397CE0">
            <w:pPr>
              <w:jc w:val="center"/>
              <w:rPr>
                <w:rFonts w:ascii="Myriad Pro" w:hAnsi="Myriad Pro"/>
                <w:sz w:val="18"/>
                <w:szCs w:val="18"/>
              </w:rPr>
            </w:pPr>
            <w:r w:rsidRPr="00397CE0">
              <w:rPr>
                <w:rFonts w:ascii="Myriad Pro" w:hAnsi="Myriad Pro"/>
                <w:sz w:val="18"/>
                <w:szCs w:val="18"/>
              </w:rPr>
              <w:t>930 747,90</w:t>
            </w:r>
          </w:p>
        </w:tc>
        <w:tc>
          <w:tcPr>
            <w:tcW w:w="1035" w:type="dxa"/>
            <w:tcBorders>
              <w:top w:val="single" w:sz="4" w:space="0" w:color="FFFFFF" w:themeColor="background1"/>
              <w:left w:val="single" w:sz="4" w:space="0" w:color="auto"/>
              <w:bottom w:val="single" w:sz="4" w:space="0" w:color="auto"/>
            </w:tcBorders>
            <w:shd w:val="clear" w:color="auto" w:fill="auto"/>
            <w:vAlign w:val="center"/>
          </w:tcPr>
          <w:p w14:paraId="33EE6527" w14:textId="689CBD0B" w:rsidR="00397CE0" w:rsidRPr="00397CE0" w:rsidRDefault="00397CE0" w:rsidP="00397CE0">
            <w:pPr>
              <w:jc w:val="center"/>
              <w:rPr>
                <w:rFonts w:ascii="Myriad Pro" w:hAnsi="Myriad Pro"/>
                <w:sz w:val="18"/>
                <w:szCs w:val="18"/>
              </w:rPr>
            </w:pPr>
            <w:r w:rsidRPr="00397CE0">
              <w:rPr>
                <w:rFonts w:ascii="Myriad Pro" w:hAnsi="Myriad Pro"/>
                <w:sz w:val="18"/>
                <w:szCs w:val="18"/>
              </w:rPr>
              <w:t>158 338,49</w:t>
            </w:r>
          </w:p>
        </w:tc>
      </w:tr>
      <w:tr w:rsidR="00397CE0" w:rsidRPr="00397CE0" w14:paraId="77068E44" w14:textId="0E178474" w:rsidTr="00397CE0">
        <w:trPr>
          <w:trHeight w:val="300"/>
        </w:trPr>
        <w:tc>
          <w:tcPr>
            <w:tcW w:w="1588" w:type="dxa"/>
            <w:shd w:val="clear" w:color="auto" w:fill="auto"/>
            <w:vAlign w:val="center"/>
            <w:hideMark/>
          </w:tcPr>
          <w:p w14:paraId="5BA1DDDC"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Содержание объектов ЕНЭС</w:t>
            </w:r>
          </w:p>
        </w:tc>
        <w:tc>
          <w:tcPr>
            <w:tcW w:w="851" w:type="dxa"/>
            <w:shd w:val="clear" w:color="auto" w:fill="auto"/>
            <w:noWrap/>
            <w:vAlign w:val="center"/>
            <w:hideMark/>
          </w:tcPr>
          <w:p w14:paraId="6BC91B22" w14:textId="77777777" w:rsidR="00397CE0" w:rsidRPr="00397CE0" w:rsidRDefault="00397CE0" w:rsidP="00397CE0">
            <w:pPr>
              <w:ind w:left="-110" w:right="-107"/>
              <w:jc w:val="center"/>
              <w:rPr>
                <w:rFonts w:ascii="Myriad Pro" w:hAnsi="Myriad Pro"/>
                <w:sz w:val="18"/>
                <w:szCs w:val="18"/>
              </w:rPr>
            </w:pPr>
            <w:r w:rsidRPr="00397CE0">
              <w:rPr>
                <w:rFonts w:ascii="Myriad Pro" w:hAnsi="Myriad Pro"/>
                <w:sz w:val="18"/>
                <w:szCs w:val="18"/>
              </w:rPr>
              <w:t>тыс. руб.</w:t>
            </w:r>
          </w:p>
        </w:tc>
        <w:tc>
          <w:tcPr>
            <w:tcW w:w="1170" w:type="dxa"/>
            <w:shd w:val="clear" w:color="auto" w:fill="auto"/>
            <w:noWrap/>
            <w:vAlign w:val="center"/>
            <w:hideMark/>
          </w:tcPr>
          <w:p w14:paraId="1D22DBDE" w14:textId="77777777" w:rsidR="00397CE0" w:rsidRPr="00397CE0" w:rsidRDefault="00397CE0" w:rsidP="00397CE0">
            <w:pPr>
              <w:jc w:val="center"/>
              <w:rPr>
                <w:rFonts w:ascii="Myriad Pro" w:hAnsi="Myriad Pro"/>
                <w:sz w:val="18"/>
                <w:szCs w:val="18"/>
                <w:highlight w:val="yellow"/>
              </w:rPr>
            </w:pPr>
            <w:r w:rsidRPr="00397CE0">
              <w:rPr>
                <w:rFonts w:ascii="Myriad Pro" w:hAnsi="Myriad Pro"/>
                <w:sz w:val="18"/>
                <w:szCs w:val="18"/>
              </w:rPr>
              <w:t>975 855,14</w:t>
            </w:r>
          </w:p>
        </w:tc>
        <w:tc>
          <w:tcPr>
            <w:tcW w:w="1031" w:type="dxa"/>
            <w:shd w:val="clear" w:color="auto" w:fill="auto"/>
            <w:noWrap/>
            <w:vAlign w:val="center"/>
            <w:hideMark/>
          </w:tcPr>
          <w:p w14:paraId="5D599882" w14:textId="77777777" w:rsidR="00397CE0" w:rsidRPr="00397CE0" w:rsidRDefault="00397CE0" w:rsidP="00397CE0">
            <w:pPr>
              <w:jc w:val="center"/>
              <w:rPr>
                <w:rFonts w:ascii="Myriad Pro" w:hAnsi="Myriad Pro"/>
                <w:sz w:val="18"/>
                <w:szCs w:val="18"/>
                <w:highlight w:val="yellow"/>
              </w:rPr>
            </w:pPr>
            <w:r w:rsidRPr="00397CE0">
              <w:rPr>
                <w:rFonts w:ascii="Myriad Pro" w:hAnsi="Myriad Pro"/>
                <w:sz w:val="18"/>
                <w:szCs w:val="18"/>
              </w:rPr>
              <w:t>985 348,62</w:t>
            </w:r>
          </w:p>
        </w:tc>
        <w:tc>
          <w:tcPr>
            <w:tcW w:w="1300" w:type="dxa"/>
            <w:shd w:val="clear" w:color="auto" w:fill="auto"/>
            <w:noWrap/>
            <w:vAlign w:val="center"/>
            <w:hideMark/>
          </w:tcPr>
          <w:p w14:paraId="513C8A4B"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985 348,62</w:t>
            </w:r>
          </w:p>
        </w:tc>
        <w:tc>
          <w:tcPr>
            <w:tcW w:w="992" w:type="dxa"/>
            <w:vAlign w:val="center"/>
          </w:tcPr>
          <w:p w14:paraId="1A923BA3"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9 493,5</w:t>
            </w:r>
          </w:p>
        </w:tc>
        <w:tc>
          <w:tcPr>
            <w:tcW w:w="1134" w:type="dxa"/>
            <w:tcBorders>
              <w:top w:val="single" w:sz="4" w:space="0" w:color="auto"/>
              <w:bottom w:val="single" w:sz="4" w:space="0" w:color="auto"/>
              <w:right w:val="single" w:sz="4" w:space="0" w:color="auto"/>
            </w:tcBorders>
            <w:shd w:val="clear" w:color="auto" w:fill="auto"/>
            <w:vAlign w:val="center"/>
          </w:tcPr>
          <w:p w14:paraId="686006C1" w14:textId="78BE338B" w:rsidR="00397CE0" w:rsidRPr="00397CE0" w:rsidRDefault="00397CE0" w:rsidP="00397CE0">
            <w:pPr>
              <w:jc w:val="center"/>
              <w:rPr>
                <w:rFonts w:ascii="Myriad Pro" w:hAnsi="Myriad Pro"/>
                <w:sz w:val="18"/>
                <w:szCs w:val="18"/>
              </w:rPr>
            </w:pPr>
            <w:r w:rsidRPr="00397CE0">
              <w:rPr>
                <w:rFonts w:ascii="Myriad Pro" w:hAnsi="Myriad Pro"/>
                <w:sz w:val="18"/>
                <w:szCs w:val="18"/>
              </w:rPr>
              <w:t>985 348,62</w:t>
            </w:r>
          </w:p>
        </w:tc>
        <w:tc>
          <w:tcPr>
            <w:tcW w:w="1035" w:type="dxa"/>
            <w:tcBorders>
              <w:top w:val="single" w:sz="4" w:space="0" w:color="auto"/>
              <w:left w:val="single" w:sz="4" w:space="0" w:color="auto"/>
              <w:bottom w:val="single" w:sz="4" w:space="0" w:color="auto"/>
            </w:tcBorders>
            <w:shd w:val="clear" w:color="auto" w:fill="auto"/>
            <w:vAlign w:val="center"/>
          </w:tcPr>
          <w:p w14:paraId="37410E43" w14:textId="33CC4BAA" w:rsidR="00397CE0" w:rsidRPr="00397CE0" w:rsidRDefault="00397CE0" w:rsidP="00397CE0">
            <w:pPr>
              <w:jc w:val="center"/>
              <w:rPr>
                <w:rFonts w:ascii="Myriad Pro" w:hAnsi="Myriad Pro"/>
                <w:sz w:val="18"/>
                <w:szCs w:val="18"/>
              </w:rPr>
            </w:pPr>
            <w:r w:rsidRPr="00397CE0">
              <w:rPr>
                <w:rFonts w:ascii="Myriad Pro" w:hAnsi="Myriad Pro"/>
                <w:sz w:val="18"/>
                <w:szCs w:val="18"/>
              </w:rPr>
              <w:t>9 493,48</w:t>
            </w:r>
          </w:p>
        </w:tc>
      </w:tr>
      <w:tr w:rsidR="00397CE0" w:rsidRPr="00397CE0" w14:paraId="0B8E034C" w14:textId="6A3371B3" w:rsidTr="00397CE0">
        <w:trPr>
          <w:trHeight w:val="300"/>
        </w:trPr>
        <w:tc>
          <w:tcPr>
            <w:tcW w:w="1588" w:type="dxa"/>
            <w:shd w:val="clear" w:color="auto" w:fill="auto"/>
            <w:vAlign w:val="center"/>
            <w:hideMark/>
          </w:tcPr>
          <w:p w14:paraId="518CAD6E"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Заявленная мощность</w:t>
            </w:r>
          </w:p>
        </w:tc>
        <w:tc>
          <w:tcPr>
            <w:tcW w:w="851" w:type="dxa"/>
            <w:shd w:val="clear" w:color="auto" w:fill="auto"/>
            <w:noWrap/>
            <w:vAlign w:val="center"/>
            <w:hideMark/>
          </w:tcPr>
          <w:p w14:paraId="1CE63000" w14:textId="77777777" w:rsidR="00397CE0" w:rsidRPr="00397CE0" w:rsidRDefault="00397CE0" w:rsidP="00397CE0">
            <w:pPr>
              <w:ind w:left="-110" w:right="-107"/>
              <w:jc w:val="center"/>
              <w:rPr>
                <w:rFonts w:ascii="Myriad Pro" w:hAnsi="Myriad Pro"/>
                <w:sz w:val="18"/>
                <w:szCs w:val="18"/>
              </w:rPr>
            </w:pPr>
            <w:r w:rsidRPr="00397CE0">
              <w:rPr>
                <w:rFonts w:ascii="Myriad Pro" w:hAnsi="Myriad Pro"/>
                <w:sz w:val="18"/>
                <w:szCs w:val="18"/>
              </w:rPr>
              <w:t>МВт</w:t>
            </w:r>
          </w:p>
        </w:tc>
        <w:tc>
          <w:tcPr>
            <w:tcW w:w="1170" w:type="dxa"/>
            <w:shd w:val="clear" w:color="auto" w:fill="auto"/>
            <w:noWrap/>
            <w:vAlign w:val="center"/>
            <w:hideMark/>
          </w:tcPr>
          <w:p w14:paraId="45CC3E13"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547,000</w:t>
            </w:r>
          </w:p>
        </w:tc>
        <w:tc>
          <w:tcPr>
            <w:tcW w:w="1031" w:type="dxa"/>
            <w:shd w:val="clear" w:color="auto" w:fill="auto"/>
            <w:noWrap/>
            <w:vAlign w:val="center"/>
            <w:hideMark/>
          </w:tcPr>
          <w:p w14:paraId="47764315" w14:textId="6137AE66" w:rsidR="00397CE0" w:rsidRPr="00397CE0" w:rsidRDefault="00397CE0" w:rsidP="00397CE0">
            <w:pPr>
              <w:jc w:val="center"/>
              <w:rPr>
                <w:rFonts w:ascii="Myriad Pro" w:hAnsi="Myriad Pro"/>
                <w:sz w:val="18"/>
                <w:szCs w:val="18"/>
              </w:rPr>
            </w:pPr>
            <w:r w:rsidRPr="00397CE0">
              <w:rPr>
                <w:rFonts w:ascii="Myriad Pro" w:hAnsi="Myriad Pro"/>
                <w:sz w:val="18"/>
                <w:szCs w:val="18"/>
              </w:rPr>
              <w:t>547,0</w:t>
            </w:r>
          </w:p>
        </w:tc>
        <w:tc>
          <w:tcPr>
            <w:tcW w:w="1300" w:type="dxa"/>
            <w:shd w:val="clear" w:color="auto" w:fill="auto"/>
            <w:noWrap/>
            <w:vAlign w:val="center"/>
            <w:hideMark/>
          </w:tcPr>
          <w:p w14:paraId="1EF850DA"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547,00</w:t>
            </w:r>
          </w:p>
        </w:tc>
        <w:tc>
          <w:tcPr>
            <w:tcW w:w="992" w:type="dxa"/>
            <w:vAlign w:val="center"/>
          </w:tcPr>
          <w:p w14:paraId="374274F7"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w:t>
            </w:r>
          </w:p>
        </w:tc>
        <w:tc>
          <w:tcPr>
            <w:tcW w:w="1134" w:type="dxa"/>
            <w:tcBorders>
              <w:top w:val="single" w:sz="4" w:space="0" w:color="auto"/>
              <w:bottom w:val="single" w:sz="4" w:space="0" w:color="auto"/>
              <w:right w:val="single" w:sz="4" w:space="0" w:color="auto"/>
            </w:tcBorders>
            <w:shd w:val="clear" w:color="auto" w:fill="auto"/>
            <w:vAlign w:val="center"/>
          </w:tcPr>
          <w:p w14:paraId="00E70CDD" w14:textId="1BAF0EB0" w:rsidR="00397CE0" w:rsidRPr="00397CE0" w:rsidRDefault="00397CE0" w:rsidP="00397CE0">
            <w:pPr>
              <w:jc w:val="center"/>
              <w:rPr>
                <w:rFonts w:ascii="Myriad Pro" w:hAnsi="Myriad Pro"/>
                <w:sz w:val="18"/>
                <w:szCs w:val="18"/>
              </w:rPr>
            </w:pPr>
            <w:r w:rsidRPr="00397CE0">
              <w:rPr>
                <w:rFonts w:ascii="Myriad Pro" w:hAnsi="Myriad Pro"/>
                <w:sz w:val="18"/>
                <w:szCs w:val="18"/>
              </w:rPr>
              <w:t>547,00</w:t>
            </w:r>
          </w:p>
        </w:tc>
        <w:tc>
          <w:tcPr>
            <w:tcW w:w="1035" w:type="dxa"/>
            <w:tcBorders>
              <w:top w:val="single" w:sz="4" w:space="0" w:color="auto"/>
              <w:left w:val="single" w:sz="4" w:space="0" w:color="auto"/>
              <w:bottom w:val="single" w:sz="4" w:space="0" w:color="auto"/>
            </w:tcBorders>
            <w:shd w:val="clear" w:color="auto" w:fill="auto"/>
            <w:vAlign w:val="center"/>
          </w:tcPr>
          <w:p w14:paraId="529DE2ED" w14:textId="77777777" w:rsidR="00397CE0" w:rsidRPr="00397CE0" w:rsidRDefault="00397CE0" w:rsidP="00397CE0">
            <w:pPr>
              <w:jc w:val="center"/>
              <w:rPr>
                <w:rFonts w:ascii="Myriad Pro" w:hAnsi="Myriad Pro"/>
                <w:sz w:val="18"/>
                <w:szCs w:val="18"/>
              </w:rPr>
            </w:pPr>
          </w:p>
        </w:tc>
      </w:tr>
      <w:tr w:rsidR="00397CE0" w:rsidRPr="00397CE0" w14:paraId="650A9957" w14:textId="579C236B" w:rsidTr="00397CE0">
        <w:trPr>
          <w:trHeight w:val="510"/>
        </w:trPr>
        <w:tc>
          <w:tcPr>
            <w:tcW w:w="1588" w:type="dxa"/>
            <w:shd w:val="clear" w:color="auto" w:fill="auto"/>
            <w:vAlign w:val="center"/>
            <w:hideMark/>
          </w:tcPr>
          <w:p w14:paraId="62212CBC"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Ставка на содержание объектов ЕНЭС</w:t>
            </w:r>
          </w:p>
        </w:tc>
        <w:tc>
          <w:tcPr>
            <w:tcW w:w="851" w:type="dxa"/>
            <w:shd w:val="clear" w:color="auto" w:fill="auto"/>
            <w:vAlign w:val="center"/>
            <w:hideMark/>
          </w:tcPr>
          <w:p w14:paraId="032EF765" w14:textId="77777777" w:rsidR="00397CE0" w:rsidRPr="00397CE0" w:rsidRDefault="00397CE0" w:rsidP="00397CE0">
            <w:pPr>
              <w:ind w:left="-110" w:right="-107"/>
              <w:jc w:val="center"/>
              <w:rPr>
                <w:rFonts w:ascii="Myriad Pro" w:hAnsi="Myriad Pro"/>
                <w:sz w:val="18"/>
                <w:szCs w:val="18"/>
              </w:rPr>
            </w:pPr>
            <w:r w:rsidRPr="00397CE0">
              <w:rPr>
                <w:rFonts w:ascii="Myriad Pro" w:hAnsi="Myriad Pro"/>
                <w:sz w:val="18"/>
                <w:szCs w:val="18"/>
              </w:rPr>
              <w:t>руб./МВт.</w:t>
            </w:r>
          </w:p>
          <w:p w14:paraId="2DBE15FE" w14:textId="05D97A21" w:rsidR="00397CE0" w:rsidRPr="00397CE0" w:rsidRDefault="00397CE0" w:rsidP="00397CE0">
            <w:pPr>
              <w:ind w:left="-110" w:right="-107"/>
              <w:jc w:val="center"/>
              <w:rPr>
                <w:rFonts w:ascii="Myriad Pro" w:hAnsi="Myriad Pro"/>
                <w:sz w:val="18"/>
                <w:szCs w:val="18"/>
              </w:rPr>
            </w:pPr>
            <w:r w:rsidRPr="00397CE0">
              <w:rPr>
                <w:rFonts w:ascii="Myriad Pro" w:hAnsi="Myriad Pro"/>
                <w:sz w:val="18"/>
                <w:szCs w:val="18"/>
              </w:rPr>
              <w:t xml:space="preserve"> в месяц</w:t>
            </w:r>
          </w:p>
        </w:tc>
        <w:tc>
          <w:tcPr>
            <w:tcW w:w="1170" w:type="dxa"/>
            <w:shd w:val="clear" w:color="auto" w:fill="auto"/>
            <w:noWrap/>
            <w:vAlign w:val="center"/>
            <w:hideMark/>
          </w:tcPr>
          <w:p w14:paraId="705E881D" w14:textId="77777777" w:rsidR="00397CE0" w:rsidRPr="00397CE0" w:rsidRDefault="00397CE0" w:rsidP="00397CE0">
            <w:pPr>
              <w:jc w:val="center"/>
              <w:rPr>
                <w:rFonts w:ascii="Myriad Pro" w:hAnsi="Myriad Pro"/>
                <w:sz w:val="18"/>
                <w:szCs w:val="18"/>
                <w:highlight w:val="yellow"/>
              </w:rPr>
            </w:pPr>
            <w:r w:rsidRPr="00397CE0">
              <w:rPr>
                <w:rFonts w:ascii="Myriad Pro" w:hAnsi="Myriad Pro"/>
                <w:sz w:val="18"/>
                <w:szCs w:val="18"/>
              </w:rPr>
              <w:t>148667,76</w:t>
            </w:r>
          </w:p>
        </w:tc>
        <w:tc>
          <w:tcPr>
            <w:tcW w:w="1031" w:type="dxa"/>
            <w:shd w:val="clear" w:color="auto" w:fill="auto"/>
            <w:noWrap/>
            <w:vAlign w:val="center"/>
            <w:hideMark/>
          </w:tcPr>
          <w:p w14:paraId="7598AE61" w14:textId="77777777" w:rsidR="00397CE0" w:rsidRPr="00397CE0" w:rsidRDefault="00397CE0" w:rsidP="00397CE0">
            <w:pPr>
              <w:jc w:val="center"/>
              <w:rPr>
                <w:rFonts w:ascii="Myriad Pro" w:hAnsi="Myriad Pro"/>
                <w:sz w:val="18"/>
                <w:szCs w:val="18"/>
                <w:highlight w:val="yellow"/>
              </w:rPr>
            </w:pPr>
            <w:r w:rsidRPr="00397CE0">
              <w:rPr>
                <w:rFonts w:ascii="Myriad Pro" w:hAnsi="Myriad Pro"/>
                <w:sz w:val="18"/>
                <w:szCs w:val="18"/>
              </w:rPr>
              <w:t>150 114,05</w:t>
            </w:r>
          </w:p>
        </w:tc>
        <w:tc>
          <w:tcPr>
            <w:tcW w:w="1300" w:type="dxa"/>
            <w:shd w:val="clear" w:color="auto" w:fill="auto"/>
            <w:noWrap/>
            <w:vAlign w:val="center"/>
            <w:hideMark/>
          </w:tcPr>
          <w:p w14:paraId="7D66A42A"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150 114,05</w:t>
            </w:r>
          </w:p>
        </w:tc>
        <w:tc>
          <w:tcPr>
            <w:tcW w:w="992" w:type="dxa"/>
            <w:vAlign w:val="center"/>
          </w:tcPr>
          <w:p w14:paraId="65B4D2DF" w14:textId="77777777" w:rsidR="00397CE0" w:rsidRPr="00397CE0" w:rsidRDefault="00397CE0" w:rsidP="00397CE0">
            <w:pPr>
              <w:jc w:val="center"/>
              <w:rPr>
                <w:rFonts w:ascii="Myriad Pro" w:hAnsi="Myriad Pro"/>
                <w:sz w:val="18"/>
                <w:szCs w:val="18"/>
              </w:rPr>
            </w:pPr>
            <w:r w:rsidRPr="00397CE0">
              <w:rPr>
                <w:rFonts w:ascii="Myriad Pro" w:hAnsi="Myriad Pro"/>
                <w:sz w:val="18"/>
                <w:szCs w:val="18"/>
              </w:rPr>
              <w:t>1 446,3</w:t>
            </w:r>
          </w:p>
        </w:tc>
        <w:tc>
          <w:tcPr>
            <w:tcW w:w="1134" w:type="dxa"/>
            <w:tcBorders>
              <w:top w:val="single" w:sz="4" w:space="0" w:color="auto"/>
              <w:bottom w:val="single" w:sz="4" w:space="0" w:color="auto"/>
              <w:right w:val="single" w:sz="4" w:space="0" w:color="auto"/>
            </w:tcBorders>
            <w:shd w:val="clear" w:color="auto" w:fill="auto"/>
            <w:vAlign w:val="center"/>
          </w:tcPr>
          <w:p w14:paraId="07248BFB" w14:textId="33C87813" w:rsidR="00397CE0" w:rsidRPr="00397CE0" w:rsidRDefault="00397CE0" w:rsidP="00397CE0">
            <w:pPr>
              <w:jc w:val="center"/>
              <w:rPr>
                <w:rFonts w:ascii="Myriad Pro" w:hAnsi="Myriad Pro"/>
                <w:sz w:val="18"/>
                <w:szCs w:val="18"/>
              </w:rPr>
            </w:pPr>
            <w:r w:rsidRPr="00397CE0">
              <w:rPr>
                <w:rFonts w:ascii="Myriad Pro" w:hAnsi="Myriad Pro"/>
                <w:sz w:val="18"/>
                <w:szCs w:val="18"/>
              </w:rPr>
              <w:t>150 114,05</w:t>
            </w:r>
          </w:p>
        </w:tc>
        <w:tc>
          <w:tcPr>
            <w:tcW w:w="1035" w:type="dxa"/>
            <w:tcBorders>
              <w:top w:val="single" w:sz="4" w:space="0" w:color="auto"/>
              <w:left w:val="single" w:sz="4" w:space="0" w:color="auto"/>
              <w:bottom w:val="single" w:sz="4" w:space="0" w:color="auto"/>
            </w:tcBorders>
            <w:shd w:val="clear" w:color="auto" w:fill="auto"/>
            <w:vAlign w:val="center"/>
          </w:tcPr>
          <w:p w14:paraId="1C0796DE" w14:textId="77777777" w:rsidR="00397CE0" w:rsidRPr="00397CE0" w:rsidRDefault="00397CE0" w:rsidP="00397CE0">
            <w:pPr>
              <w:jc w:val="center"/>
              <w:rPr>
                <w:rFonts w:ascii="Myriad Pro" w:hAnsi="Myriad Pro"/>
                <w:sz w:val="18"/>
                <w:szCs w:val="18"/>
              </w:rPr>
            </w:pPr>
          </w:p>
        </w:tc>
      </w:tr>
      <w:tr w:rsidR="00B06B2B" w:rsidRPr="00397CE0" w14:paraId="4975BC86" w14:textId="52BBF2BC" w:rsidTr="00397CE0">
        <w:trPr>
          <w:trHeight w:val="510"/>
        </w:trPr>
        <w:tc>
          <w:tcPr>
            <w:tcW w:w="1588" w:type="dxa"/>
            <w:shd w:val="clear" w:color="auto" w:fill="auto"/>
            <w:vAlign w:val="center"/>
            <w:hideMark/>
          </w:tcPr>
          <w:p w14:paraId="62A980C2"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Компенсация нормативных потерь в сетях ЕНЭС</w:t>
            </w:r>
          </w:p>
        </w:tc>
        <w:tc>
          <w:tcPr>
            <w:tcW w:w="851" w:type="dxa"/>
            <w:shd w:val="clear" w:color="auto" w:fill="auto"/>
            <w:noWrap/>
            <w:vAlign w:val="center"/>
            <w:hideMark/>
          </w:tcPr>
          <w:p w14:paraId="1BBD90BC" w14:textId="77777777" w:rsidR="00B06B2B" w:rsidRPr="00397CE0" w:rsidRDefault="00B06B2B" w:rsidP="00B06B2B">
            <w:pPr>
              <w:ind w:left="-110" w:right="-107"/>
              <w:jc w:val="center"/>
              <w:rPr>
                <w:rFonts w:ascii="Myriad Pro" w:hAnsi="Myriad Pro"/>
                <w:sz w:val="18"/>
                <w:szCs w:val="18"/>
              </w:rPr>
            </w:pPr>
            <w:r w:rsidRPr="00397CE0">
              <w:rPr>
                <w:rFonts w:ascii="Myriad Pro" w:hAnsi="Myriad Pro"/>
                <w:sz w:val="18"/>
                <w:szCs w:val="18"/>
              </w:rPr>
              <w:t>тыс. руб.</w:t>
            </w:r>
          </w:p>
        </w:tc>
        <w:tc>
          <w:tcPr>
            <w:tcW w:w="1170" w:type="dxa"/>
            <w:shd w:val="clear" w:color="auto" w:fill="auto"/>
            <w:noWrap/>
            <w:vAlign w:val="center"/>
            <w:hideMark/>
          </w:tcPr>
          <w:p w14:paraId="5266323F" w14:textId="77777777" w:rsidR="00B06B2B" w:rsidRPr="00397CE0" w:rsidRDefault="00B06B2B" w:rsidP="00B06B2B">
            <w:pPr>
              <w:jc w:val="center"/>
              <w:rPr>
                <w:rFonts w:ascii="Myriad Pro" w:hAnsi="Myriad Pro"/>
                <w:sz w:val="18"/>
                <w:szCs w:val="18"/>
                <w:highlight w:val="yellow"/>
              </w:rPr>
            </w:pPr>
            <w:r w:rsidRPr="00397CE0">
              <w:rPr>
                <w:rFonts w:ascii="Myriad Pro" w:hAnsi="Myriad Pro"/>
                <w:sz w:val="18"/>
                <w:szCs w:val="18"/>
              </w:rPr>
              <w:t>113 231,25</w:t>
            </w:r>
          </w:p>
        </w:tc>
        <w:tc>
          <w:tcPr>
            <w:tcW w:w="1031" w:type="dxa"/>
            <w:shd w:val="clear" w:color="auto" w:fill="auto"/>
            <w:noWrap/>
            <w:vAlign w:val="center"/>
            <w:hideMark/>
          </w:tcPr>
          <w:p w14:paraId="35A26C56" w14:textId="77777777" w:rsidR="00B06B2B" w:rsidRPr="00397CE0" w:rsidRDefault="00B06B2B" w:rsidP="00B06B2B">
            <w:pPr>
              <w:jc w:val="center"/>
              <w:rPr>
                <w:rFonts w:ascii="Myriad Pro" w:hAnsi="Myriad Pro"/>
                <w:sz w:val="18"/>
                <w:szCs w:val="18"/>
                <w:highlight w:val="yellow"/>
              </w:rPr>
            </w:pPr>
            <w:r w:rsidRPr="00397CE0">
              <w:rPr>
                <w:rFonts w:ascii="Myriad Pro" w:hAnsi="Myriad Pro"/>
                <w:sz w:val="18"/>
                <w:szCs w:val="18"/>
              </w:rPr>
              <w:t>102 265,66</w:t>
            </w:r>
          </w:p>
        </w:tc>
        <w:tc>
          <w:tcPr>
            <w:tcW w:w="1300" w:type="dxa"/>
            <w:shd w:val="clear" w:color="auto" w:fill="auto"/>
            <w:noWrap/>
            <w:vAlign w:val="center"/>
            <w:hideMark/>
          </w:tcPr>
          <w:p w14:paraId="3322E3BA"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102 265,66</w:t>
            </w:r>
          </w:p>
        </w:tc>
        <w:tc>
          <w:tcPr>
            <w:tcW w:w="992" w:type="dxa"/>
            <w:vAlign w:val="center"/>
          </w:tcPr>
          <w:p w14:paraId="5C873128"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- 10 965,6</w:t>
            </w:r>
          </w:p>
        </w:tc>
        <w:tc>
          <w:tcPr>
            <w:tcW w:w="1134" w:type="dxa"/>
            <w:tcBorders>
              <w:top w:val="single" w:sz="4" w:space="0" w:color="auto"/>
              <w:bottom w:val="single" w:sz="4" w:space="0" w:color="auto"/>
              <w:right w:val="single" w:sz="4" w:space="0" w:color="auto"/>
            </w:tcBorders>
            <w:shd w:val="clear" w:color="auto" w:fill="auto"/>
            <w:vAlign w:val="center"/>
          </w:tcPr>
          <w:p w14:paraId="3E194987" w14:textId="5AF0738F" w:rsidR="00B06B2B" w:rsidRPr="00397CE0" w:rsidRDefault="00B06B2B" w:rsidP="00B06B2B">
            <w:pPr>
              <w:jc w:val="center"/>
              <w:rPr>
                <w:rFonts w:ascii="Myriad Pro" w:hAnsi="Myriad Pro"/>
                <w:sz w:val="18"/>
                <w:szCs w:val="18"/>
              </w:rPr>
            </w:pPr>
            <w:r w:rsidRPr="00397CE0">
              <w:rPr>
                <w:rFonts w:ascii="Myriad Pro" w:hAnsi="Myriad Pro"/>
                <w:sz w:val="18"/>
                <w:szCs w:val="18"/>
              </w:rPr>
              <w:t>102 265,66</w:t>
            </w:r>
          </w:p>
        </w:tc>
        <w:tc>
          <w:tcPr>
            <w:tcW w:w="1035" w:type="dxa"/>
            <w:tcBorders>
              <w:top w:val="single" w:sz="4" w:space="0" w:color="auto"/>
              <w:left w:val="single" w:sz="4" w:space="0" w:color="auto"/>
              <w:bottom w:val="single" w:sz="4" w:space="0" w:color="auto"/>
            </w:tcBorders>
            <w:shd w:val="clear" w:color="auto" w:fill="auto"/>
            <w:vAlign w:val="center"/>
          </w:tcPr>
          <w:p w14:paraId="0F5C00EC" w14:textId="558E17A1" w:rsidR="00B06B2B" w:rsidRPr="00397CE0" w:rsidRDefault="00B06B2B" w:rsidP="00B06B2B">
            <w:pPr>
              <w:jc w:val="center"/>
              <w:rPr>
                <w:rFonts w:ascii="Myriad Pro" w:hAnsi="Myriad Pro"/>
                <w:sz w:val="18"/>
                <w:szCs w:val="18"/>
              </w:rPr>
            </w:pPr>
            <w:r w:rsidRPr="00397CE0">
              <w:rPr>
                <w:rFonts w:ascii="Myriad Pro" w:hAnsi="Myriad Pro"/>
                <w:sz w:val="18"/>
                <w:szCs w:val="18"/>
              </w:rPr>
              <w:t>-10 965,59</w:t>
            </w:r>
          </w:p>
        </w:tc>
      </w:tr>
      <w:tr w:rsidR="00B06B2B" w:rsidRPr="00397CE0" w14:paraId="2F0AC870" w14:textId="53006307" w:rsidTr="00397CE0">
        <w:trPr>
          <w:trHeight w:val="510"/>
        </w:trPr>
        <w:tc>
          <w:tcPr>
            <w:tcW w:w="1588" w:type="dxa"/>
            <w:shd w:val="clear" w:color="auto" w:fill="auto"/>
            <w:vAlign w:val="center"/>
            <w:hideMark/>
          </w:tcPr>
          <w:p w14:paraId="44CE3739"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Ставка на компенсацию нормативных потерь в сетях ЕНЭС</w:t>
            </w:r>
          </w:p>
        </w:tc>
        <w:tc>
          <w:tcPr>
            <w:tcW w:w="851" w:type="dxa"/>
            <w:shd w:val="clear" w:color="auto" w:fill="auto"/>
            <w:noWrap/>
            <w:vAlign w:val="center"/>
            <w:hideMark/>
          </w:tcPr>
          <w:p w14:paraId="373D64E5" w14:textId="77777777" w:rsidR="00B06B2B" w:rsidRDefault="00B06B2B" w:rsidP="00B06B2B">
            <w:pPr>
              <w:ind w:left="-110" w:right="-107"/>
              <w:jc w:val="center"/>
              <w:rPr>
                <w:rFonts w:ascii="Myriad Pro" w:hAnsi="Myriad Pro"/>
                <w:sz w:val="18"/>
                <w:szCs w:val="18"/>
              </w:rPr>
            </w:pPr>
            <w:r w:rsidRPr="00397CE0">
              <w:rPr>
                <w:rFonts w:ascii="Myriad Pro" w:hAnsi="Myriad Pro"/>
                <w:sz w:val="18"/>
                <w:szCs w:val="18"/>
              </w:rPr>
              <w:t>руб./</w:t>
            </w:r>
          </w:p>
          <w:p w14:paraId="362957AE" w14:textId="635B0E38" w:rsidR="00B06B2B" w:rsidRPr="00397CE0" w:rsidRDefault="00B06B2B" w:rsidP="00B06B2B">
            <w:pPr>
              <w:ind w:left="-110" w:right="-107"/>
              <w:jc w:val="center"/>
              <w:rPr>
                <w:rFonts w:ascii="Myriad Pro" w:hAnsi="Myriad Pro"/>
                <w:sz w:val="18"/>
                <w:szCs w:val="18"/>
              </w:rPr>
            </w:pPr>
            <w:r w:rsidRPr="00397CE0">
              <w:rPr>
                <w:rFonts w:ascii="Myriad Pro" w:hAnsi="Myriad Pro"/>
                <w:sz w:val="18"/>
                <w:szCs w:val="18"/>
              </w:rPr>
              <w:t>МВт.ч.</w:t>
            </w:r>
          </w:p>
        </w:tc>
        <w:tc>
          <w:tcPr>
            <w:tcW w:w="1170" w:type="dxa"/>
            <w:shd w:val="clear" w:color="auto" w:fill="auto"/>
            <w:noWrap/>
            <w:vAlign w:val="center"/>
            <w:hideMark/>
          </w:tcPr>
          <w:p w14:paraId="6B157D1C" w14:textId="77777777" w:rsidR="00B06B2B" w:rsidRPr="00397CE0" w:rsidRDefault="00B06B2B" w:rsidP="00B06B2B">
            <w:pPr>
              <w:jc w:val="center"/>
              <w:rPr>
                <w:rFonts w:ascii="Myriad Pro" w:hAnsi="Myriad Pro"/>
                <w:sz w:val="18"/>
                <w:szCs w:val="18"/>
                <w:highlight w:val="yellow"/>
              </w:rPr>
            </w:pPr>
            <w:r w:rsidRPr="00397CE0">
              <w:rPr>
                <w:rFonts w:ascii="Myriad Pro" w:hAnsi="Myriad Pro"/>
                <w:sz w:val="18"/>
                <w:szCs w:val="18"/>
              </w:rPr>
              <w:t>1 375,00</w:t>
            </w:r>
          </w:p>
        </w:tc>
        <w:tc>
          <w:tcPr>
            <w:tcW w:w="1031" w:type="dxa"/>
            <w:shd w:val="clear" w:color="auto" w:fill="auto"/>
            <w:noWrap/>
            <w:vAlign w:val="center"/>
            <w:hideMark/>
          </w:tcPr>
          <w:p w14:paraId="326D7F47" w14:textId="77777777" w:rsidR="00B06B2B" w:rsidRPr="00397CE0" w:rsidRDefault="00B06B2B" w:rsidP="00B06B2B">
            <w:pPr>
              <w:jc w:val="center"/>
              <w:rPr>
                <w:rFonts w:ascii="Myriad Pro" w:hAnsi="Myriad Pro"/>
                <w:sz w:val="18"/>
                <w:szCs w:val="18"/>
                <w:highlight w:val="yellow"/>
              </w:rPr>
            </w:pPr>
            <w:r w:rsidRPr="00397CE0">
              <w:rPr>
                <w:rFonts w:ascii="Myriad Pro" w:hAnsi="Myriad Pro"/>
                <w:sz w:val="18"/>
                <w:szCs w:val="18"/>
              </w:rPr>
              <w:t>1 475,09</w:t>
            </w:r>
          </w:p>
        </w:tc>
        <w:tc>
          <w:tcPr>
            <w:tcW w:w="1300" w:type="dxa"/>
            <w:shd w:val="clear" w:color="auto" w:fill="auto"/>
            <w:noWrap/>
            <w:vAlign w:val="center"/>
            <w:hideMark/>
          </w:tcPr>
          <w:p w14:paraId="2DB8940C"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1 475,09</w:t>
            </w:r>
          </w:p>
        </w:tc>
        <w:tc>
          <w:tcPr>
            <w:tcW w:w="992" w:type="dxa"/>
            <w:vAlign w:val="center"/>
          </w:tcPr>
          <w:p w14:paraId="1D144E41"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100,1</w:t>
            </w:r>
          </w:p>
        </w:tc>
        <w:tc>
          <w:tcPr>
            <w:tcW w:w="1134" w:type="dxa"/>
            <w:tcBorders>
              <w:top w:val="single" w:sz="4" w:space="0" w:color="auto"/>
              <w:bottom w:val="single" w:sz="4" w:space="0" w:color="auto"/>
              <w:right w:val="single" w:sz="4" w:space="0" w:color="auto"/>
            </w:tcBorders>
            <w:shd w:val="clear" w:color="auto" w:fill="auto"/>
            <w:vAlign w:val="center"/>
          </w:tcPr>
          <w:p w14:paraId="3FFC0687" w14:textId="6CCB3DA5" w:rsidR="00B06B2B" w:rsidRPr="00397CE0" w:rsidRDefault="00B06B2B" w:rsidP="00B06B2B">
            <w:pPr>
              <w:jc w:val="center"/>
              <w:rPr>
                <w:rFonts w:ascii="Myriad Pro" w:hAnsi="Myriad Pro"/>
                <w:sz w:val="18"/>
                <w:szCs w:val="18"/>
              </w:rPr>
            </w:pPr>
            <w:r w:rsidRPr="00397CE0">
              <w:rPr>
                <w:rFonts w:ascii="Myriad Pro" w:hAnsi="Myriad Pro"/>
                <w:sz w:val="18"/>
                <w:szCs w:val="18"/>
              </w:rPr>
              <w:t>1 475,09</w:t>
            </w:r>
          </w:p>
        </w:tc>
        <w:tc>
          <w:tcPr>
            <w:tcW w:w="1035" w:type="dxa"/>
            <w:tcBorders>
              <w:top w:val="single" w:sz="4" w:space="0" w:color="auto"/>
              <w:left w:val="single" w:sz="4" w:space="0" w:color="auto"/>
              <w:bottom w:val="single" w:sz="4" w:space="0" w:color="auto"/>
            </w:tcBorders>
            <w:shd w:val="clear" w:color="auto" w:fill="auto"/>
            <w:vAlign w:val="center"/>
          </w:tcPr>
          <w:p w14:paraId="50E3EB05" w14:textId="4C08C9E4" w:rsidR="00B06B2B" w:rsidRPr="00397CE0" w:rsidRDefault="00B06B2B" w:rsidP="00B06B2B">
            <w:pPr>
              <w:jc w:val="center"/>
              <w:rPr>
                <w:rFonts w:ascii="Myriad Pro" w:hAnsi="Myriad Pro"/>
                <w:sz w:val="18"/>
                <w:szCs w:val="18"/>
              </w:rPr>
            </w:pPr>
          </w:p>
        </w:tc>
      </w:tr>
      <w:tr w:rsidR="00B06B2B" w:rsidRPr="00397CE0" w14:paraId="117B240F" w14:textId="3F276515" w:rsidTr="004B558B">
        <w:trPr>
          <w:trHeight w:val="510"/>
        </w:trPr>
        <w:tc>
          <w:tcPr>
            <w:tcW w:w="1588" w:type="dxa"/>
            <w:tcBorders>
              <w:bottom w:val="single" w:sz="4" w:space="0" w:color="auto"/>
            </w:tcBorders>
            <w:shd w:val="clear" w:color="auto" w:fill="auto"/>
            <w:vAlign w:val="center"/>
            <w:hideMark/>
          </w:tcPr>
          <w:p w14:paraId="4BB84CB3"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Объем потерь в сетях ЕНЭС, оплаченных в составе цен на ОРЭМ</w:t>
            </w:r>
          </w:p>
        </w:tc>
        <w:tc>
          <w:tcPr>
            <w:tcW w:w="851" w:type="dxa"/>
            <w:tcBorders>
              <w:bottom w:val="single" w:sz="4" w:space="0" w:color="auto"/>
            </w:tcBorders>
            <w:shd w:val="clear" w:color="auto" w:fill="auto"/>
            <w:noWrap/>
            <w:vAlign w:val="center"/>
            <w:hideMark/>
          </w:tcPr>
          <w:p w14:paraId="78634AF6" w14:textId="77777777" w:rsidR="00B06B2B" w:rsidRPr="00397CE0" w:rsidRDefault="00B06B2B" w:rsidP="00B06B2B">
            <w:pPr>
              <w:ind w:left="-110" w:right="-107"/>
              <w:jc w:val="center"/>
              <w:rPr>
                <w:rFonts w:ascii="Myriad Pro" w:hAnsi="Myriad Pro"/>
                <w:sz w:val="18"/>
                <w:szCs w:val="18"/>
              </w:rPr>
            </w:pPr>
            <w:r w:rsidRPr="00397CE0">
              <w:rPr>
                <w:rFonts w:ascii="Myriad Pro" w:hAnsi="Myriad Pro"/>
                <w:sz w:val="18"/>
                <w:szCs w:val="18"/>
              </w:rPr>
              <w:t>млн.кВт.</w:t>
            </w:r>
          </w:p>
        </w:tc>
        <w:tc>
          <w:tcPr>
            <w:tcW w:w="1170" w:type="dxa"/>
            <w:tcBorders>
              <w:bottom w:val="single" w:sz="4" w:space="0" w:color="auto"/>
            </w:tcBorders>
            <w:shd w:val="clear" w:color="auto" w:fill="auto"/>
            <w:noWrap/>
            <w:vAlign w:val="center"/>
            <w:hideMark/>
          </w:tcPr>
          <w:p w14:paraId="143FBAB4"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82,350</w:t>
            </w:r>
          </w:p>
        </w:tc>
        <w:tc>
          <w:tcPr>
            <w:tcW w:w="1031" w:type="dxa"/>
            <w:tcBorders>
              <w:bottom w:val="single" w:sz="4" w:space="0" w:color="auto"/>
            </w:tcBorders>
            <w:shd w:val="clear" w:color="auto" w:fill="auto"/>
            <w:noWrap/>
            <w:vAlign w:val="center"/>
            <w:hideMark/>
          </w:tcPr>
          <w:p w14:paraId="6BEA3E44"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69,329</w:t>
            </w:r>
          </w:p>
        </w:tc>
        <w:tc>
          <w:tcPr>
            <w:tcW w:w="1300" w:type="dxa"/>
            <w:tcBorders>
              <w:bottom w:val="single" w:sz="4" w:space="0" w:color="auto"/>
            </w:tcBorders>
            <w:shd w:val="clear" w:color="auto" w:fill="auto"/>
            <w:noWrap/>
            <w:vAlign w:val="center"/>
            <w:hideMark/>
          </w:tcPr>
          <w:p w14:paraId="14639D5C"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69,33</w:t>
            </w:r>
          </w:p>
        </w:tc>
        <w:tc>
          <w:tcPr>
            <w:tcW w:w="992" w:type="dxa"/>
            <w:tcBorders>
              <w:bottom w:val="single" w:sz="4" w:space="0" w:color="auto"/>
            </w:tcBorders>
            <w:vAlign w:val="center"/>
          </w:tcPr>
          <w:p w14:paraId="4C988034"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- 13,0</w:t>
            </w:r>
          </w:p>
        </w:tc>
        <w:tc>
          <w:tcPr>
            <w:tcW w:w="1134" w:type="dxa"/>
            <w:tcBorders>
              <w:top w:val="single" w:sz="4" w:space="0" w:color="auto"/>
              <w:bottom w:val="single" w:sz="4" w:space="0" w:color="auto"/>
              <w:right w:val="single" w:sz="4" w:space="0" w:color="auto"/>
            </w:tcBorders>
            <w:shd w:val="clear" w:color="auto" w:fill="auto"/>
            <w:vAlign w:val="center"/>
          </w:tcPr>
          <w:p w14:paraId="26A1E7F7" w14:textId="08361FDA" w:rsidR="00B06B2B" w:rsidRPr="00397CE0" w:rsidRDefault="00B06B2B" w:rsidP="00B06B2B">
            <w:pPr>
              <w:jc w:val="center"/>
              <w:rPr>
                <w:rFonts w:ascii="Myriad Pro" w:hAnsi="Myriad Pro"/>
                <w:sz w:val="18"/>
                <w:szCs w:val="18"/>
              </w:rPr>
            </w:pPr>
            <w:r w:rsidRPr="00397CE0">
              <w:rPr>
                <w:rFonts w:ascii="Myriad Pro" w:hAnsi="Myriad Pro"/>
                <w:sz w:val="18"/>
                <w:szCs w:val="18"/>
              </w:rPr>
              <w:t>69,33</w:t>
            </w:r>
          </w:p>
        </w:tc>
        <w:tc>
          <w:tcPr>
            <w:tcW w:w="1035" w:type="dxa"/>
            <w:tcBorders>
              <w:top w:val="single" w:sz="4" w:space="0" w:color="auto"/>
              <w:left w:val="single" w:sz="4" w:space="0" w:color="auto"/>
              <w:bottom w:val="single" w:sz="4" w:space="0" w:color="auto"/>
            </w:tcBorders>
            <w:shd w:val="clear" w:color="auto" w:fill="auto"/>
            <w:vAlign w:val="center"/>
          </w:tcPr>
          <w:p w14:paraId="655D9A96" w14:textId="77777777" w:rsidR="00B06B2B" w:rsidRPr="00397CE0" w:rsidRDefault="00B06B2B" w:rsidP="00B06B2B">
            <w:pPr>
              <w:jc w:val="center"/>
              <w:rPr>
                <w:rFonts w:ascii="Myriad Pro" w:hAnsi="Myriad Pro"/>
                <w:sz w:val="18"/>
                <w:szCs w:val="18"/>
              </w:rPr>
            </w:pPr>
          </w:p>
        </w:tc>
      </w:tr>
      <w:tr w:rsidR="00B06B2B" w:rsidRPr="00397CE0" w14:paraId="7652D16F" w14:textId="429458C6" w:rsidTr="004B558B">
        <w:trPr>
          <w:trHeight w:val="510"/>
        </w:trPr>
        <w:tc>
          <w:tcPr>
            <w:tcW w:w="1588" w:type="dxa"/>
            <w:tcBorders>
              <w:top w:val="single" w:sz="4" w:space="0" w:color="auto"/>
              <w:bottom w:val="single" w:sz="4" w:space="0" w:color="auto"/>
              <w:right w:val="single" w:sz="4" w:space="0" w:color="auto"/>
            </w:tcBorders>
            <w:shd w:val="clear" w:color="auto" w:fill="auto"/>
            <w:vAlign w:val="center"/>
            <w:hideMark/>
          </w:tcPr>
          <w:p w14:paraId="3C230CC5"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Нагрузочные потери в составе цен оптового рынка</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DB9AF" w14:textId="77777777" w:rsidR="00B06B2B" w:rsidRPr="00397CE0" w:rsidRDefault="00B06B2B" w:rsidP="00B06B2B">
            <w:pPr>
              <w:ind w:left="-110" w:right="-107"/>
              <w:jc w:val="center"/>
              <w:rPr>
                <w:rFonts w:ascii="Myriad Pro" w:hAnsi="Myriad Pro"/>
                <w:sz w:val="18"/>
                <w:szCs w:val="18"/>
              </w:rPr>
            </w:pPr>
            <w:r w:rsidRPr="00397CE0">
              <w:rPr>
                <w:rFonts w:ascii="Myriad Pro" w:hAnsi="Myriad Pro"/>
                <w:sz w:val="18"/>
                <w:szCs w:val="18"/>
              </w:rPr>
              <w:t>тыс. руб.</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9396D" w14:textId="77777777" w:rsidR="00B06B2B" w:rsidRPr="00397CE0" w:rsidRDefault="00B06B2B" w:rsidP="00B06B2B">
            <w:pPr>
              <w:jc w:val="center"/>
              <w:rPr>
                <w:rFonts w:ascii="Myriad Pro" w:hAnsi="Myriad Pro"/>
                <w:sz w:val="18"/>
                <w:szCs w:val="18"/>
                <w:highlight w:val="yellow"/>
              </w:rPr>
            </w:pPr>
          </w:p>
        </w:tc>
        <w:tc>
          <w:tcPr>
            <w:tcW w:w="1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CF60C" w14:textId="77777777" w:rsidR="00B06B2B" w:rsidRPr="00397CE0" w:rsidRDefault="00B06B2B" w:rsidP="00B06B2B">
            <w:pPr>
              <w:jc w:val="center"/>
              <w:rPr>
                <w:rFonts w:ascii="Myriad Pro" w:hAnsi="Myriad Pro"/>
                <w:sz w:val="18"/>
                <w:szCs w:val="18"/>
              </w:rPr>
            </w:pPr>
            <w:r w:rsidRPr="00397CE0">
              <w:rPr>
                <w:rFonts w:ascii="Myriad Pro" w:hAnsi="Myriad Pro"/>
                <w:sz w:val="18"/>
                <w:szCs w:val="18"/>
              </w:rPr>
              <w:t>156 866,35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7EFF7" w14:textId="77777777" w:rsidR="00B06B2B" w:rsidRPr="00397CE0" w:rsidRDefault="00B06B2B" w:rsidP="00B06B2B">
            <w:pPr>
              <w:jc w:val="center"/>
              <w:rPr>
                <w:rFonts w:ascii="Myriad Pro" w:hAnsi="Myriad Pro"/>
                <w:sz w:val="18"/>
                <w:szCs w:val="18"/>
                <w:highlight w:val="yellow"/>
              </w:rPr>
            </w:pPr>
          </w:p>
        </w:tc>
        <w:tc>
          <w:tcPr>
            <w:tcW w:w="992" w:type="dxa"/>
            <w:tcBorders>
              <w:top w:val="single" w:sz="4" w:space="0" w:color="auto"/>
              <w:left w:val="single" w:sz="4" w:space="0" w:color="auto"/>
              <w:bottom w:val="single" w:sz="4" w:space="0" w:color="auto"/>
              <w:right w:val="single" w:sz="4" w:space="0" w:color="auto"/>
            </w:tcBorders>
            <w:vAlign w:val="center"/>
          </w:tcPr>
          <w:p w14:paraId="341DCD1E" w14:textId="77777777" w:rsidR="00B06B2B" w:rsidRPr="00397CE0" w:rsidRDefault="00B06B2B" w:rsidP="00B06B2B">
            <w:pPr>
              <w:jc w:val="center"/>
              <w:rPr>
                <w:rFonts w:ascii="Myriad Pro" w:hAnsi="Myriad Pro"/>
                <w:sz w:val="18"/>
                <w:szCs w:val="18"/>
                <w:highlight w:val="yellow"/>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5C07CDB" w14:textId="1F709084" w:rsidR="00B06B2B" w:rsidRPr="00397CE0" w:rsidRDefault="00B06B2B" w:rsidP="00B06B2B">
            <w:pPr>
              <w:jc w:val="center"/>
              <w:rPr>
                <w:rFonts w:ascii="Myriad Pro" w:hAnsi="Myriad Pro"/>
                <w:sz w:val="18"/>
                <w:szCs w:val="18"/>
              </w:rPr>
            </w:pPr>
            <w:r>
              <w:rPr>
                <w:rFonts w:ascii="Myriad Pro" w:hAnsi="Myriad Pro" w:cs="Tahoma"/>
                <w:sz w:val="18"/>
                <w:szCs w:val="18"/>
              </w:rPr>
              <w:t>156 866,35</w:t>
            </w:r>
          </w:p>
        </w:tc>
        <w:tc>
          <w:tcPr>
            <w:tcW w:w="1035" w:type="dxa"/>
            <w:tcBorders>
              <w:top w:val="single" w:sz="4" w:space="0" w:color="auto"/>
              <w:left w:val="single" w:sz="4" w:space="0" w:color="auto"/>
              <w:bottom w:val="single" w:sz="4" w:space="0" w:color="auto"/>
            </w:tcBorders>
            <w:shd w:val="clear" w:color="auto" w:fill="auto"/>
            <w:vAlign w:val="center"/>
          </w:tcPr>
          <w:p w14:paraId="501E8D81" w14:textId="1BF3A345" w:rsidR="00B06B2B" w:rsidRPr="00397CE0" w:rsidRDefault="00B06B2B" w:rsidP="00B06B2B">
            <w:pPr>
              <w:jc w:val="center"/>
              <w:rPr>
                <w:rFonts w:ascii="Myriad Pro" w:hAnsi="Myriad Pro"/>
                <w:sz w:val="18"/>
                <w:szCs w:val="18"/>
              </w:rPr>
            </w:pPr>
            <w:r>
              <w:rPr>
                <w:rFonts w:ascii="Myriad Pro" w:hAnsi="Myriad Pro" w:cs="Tahoma"/>
                <w:sz w:val="18"/>
                <w:szCs w:val="18"/>
              </w:rPr>
              <w:t>156 866,35</w:t>
            </w:r>
          </w:p>
        </w:tc>
      </w:tr>
    </w:tbl>
    <w:p w14:paraId="0B3670CA" w14:textId="391BE553" w:rsidR="00D86F07" w:rsidRPr="00AF2C0E" w:rsidRDefault="0064761E" w:rsidP="00001D32">
      <w:pPr>
        <w:pStyle w:val="aa"/>
        <w:spacing w:before="240" w:after="0" w:line="360" w:lineRule="auto"/>
        <w:ind w:left="0" w:firstLine="567"/>
        <w:jc w:val="both"/>
        <w:rPr>
          <w:rFonts w:ascii="Myriad Pro" w:hAnsi="Myriad Pro"/>
          <w:sz w:val="26"/>
          <w:szCs w:val="26"/>
        </w:rPr>
      </w:pPr>
      <w:r w:rsidRPr="00AF2C0E">
        <w:rPr>
          <w:rFonts w:ascii="Myriad Pro" w:hAnsi="Myriad Pro"/>
          <w:sz w:val="26"/>
          <w:szCs w:val="26"/>
        </w:rPr>
        <w:lastRenderedPageBreak/>
        <w:t>Таким образом, компенсация незапланированных расходов за 201</w:t>
      </w:r>
      <w:r w:rsidR="00397CE0" w:rsidRPr="00AF2C0E">
        <w:rPr>
          <w:rFonts w:ascii="Myriad Pro" w:hAnsi="Myriad Pro"/>
          <w:sz w:val="26"/>
          <w:szCs w:val="26"/>
        </w:rPr>
        <w:t>6</w:t>
      </w:r>
      <w:r w:rsidRPr="00AF2C0E">
        <w:rPr>
          <w:rFonts w:ascii="Myriad Pro" w:hAnsi="Myriad Pro"/>
          <w:sz w:val="26"/>
          <w:szCs w:val="26"/>
        </w:rPr>
        <w:t xml:space="preserve"> год для включения в НВВ на 201</w:t>
      </w:r>
      <w:r w:rsidR="00397CE0" w:rsidRPr="00AF2C0E">
        <w:rPr>
          <w:rFonts w:ascii="Myriad Pro" w:hAnsi="Myriad Pro"/>
          <w:sz w:val="26"/>
          <w:szCs w:val="26"/>
        </w:rPr>
        <w:t>8</w:t>
      </w:r>
      <w:r w:rsidRPr="00AF2C0E">
        <w:rPr>
          <w:rFonts w:ascii="Myriad Pro" w:hAnsi="Myriad Pro"/>
          <w:sz w:val="26"/>
          <w:szCs w:val="26"/>
        </w:rPr>
        <w:t xml:space="preserve"> год (в составе корректировки неподконтрольных расходов по итогам 201</w:t>
      </w:r>
      <w:r w:rsidR="00397CE0" w:rsidRPr="00AF2C0E">
        <w:rPr>
          <w:rFonts w:ascii="Myriad Pro" w:hAnsi="Myriad Pro"/>
          <w:sz w:val="26"/>
          <w:szCs w:val="26"/>
        </w:rPr>
        <w:t>8</w:t>
      </w:r>
      <w:r w:rsidRPr="00AF2C0E">
        <w:rPr>
          <w:rFonts w:ascii="Myriad Pro" w:hAnsi="Myriad Pro"/>
          <w:sz w:val="26"/>
          <w:szCs w:val="26"/>
        </w:rPr>
        <w:t xml:space="preserve"> года) в части расходов на оплату услуг, оказываемых </w:t>
      </w:r>
      <w:r w:rsidR="003E1FA2" w:rsidRPr="00AF2C0E">
        <w:rPr>
          <w:rFonts w:ascii="Myriad Pro" w:hAnsi="Myriad Pro"/>
          <w:sz w:val="26"/>
          <w:szCs w:val="26"/>
        </w:rPr>
        <w:br/>
      </w:r>
      <w:r w:rsidR="00393E59">
        <w:rPr>
          <w:rFonts w:ascii="Myriad Pro" w:hAnsi="Myriad Pro"/>
          <w:sz w:val="26"/>
          <w:szCs w:val="26"/>
        </w:rPr>
        <w:t>ПАО </w:t>
      </w:r>
      <w:r w:rsidRPr="00AF2C0E">
        <w:rPr>
          <w:rFonts w:ascii="Myriad Pro" w:hAnsi="Myriad Pro"/>
          <w:sz w:val="26"/>
          <w:szCs w:val="26"/>
        </w:rPr>
        <w:t xml:space="preserve">«ФСК ЕЭС» составляет </w:t>
      </w:r>
      <w:r w:rsidR="00397CE0" w:rsidRPr="00AF2C0E">
        <w:rPr>
          <w:rFonts w:ascii="Myriad Pro" w:hAnsi="Myriad Pro"/>
          <w:sz w:val="26"/>
          <w:szCs w:val="26"/>
        </w:rPr>
        <w:t>–</w:t>
      </w:r>
      <w:r w:rsidR="003E1FA2" w:rsidRPr="00AF2C0E">
        <w:rPr>
          <w:rFonts w:ascii="Myriad Pro" w:hAnsi="Myriad Pro"/>
          <w:sz w:val="26"/>
          <w:szCs w:val="26"/>
        </w:rPr>
        <w:t xml:space="preserve"> </w:t>
      </w:r>
      <w:r w:rsidR="00397CE0" w:rsidRPr="00AF2C0E">
        <w:rPr>
          <w:rFonts w:ascii="Myriad Pro" w:hAnsi="Myriad Pro"/>
          <w:sz w:val="26"/>
          <w:szCs w:val="26"/>
        </w:rPr>
        <w:t>158 338,49</w:t>
      </w:r>
      <w:r w:rsidR="00DB0D76" w:rsidRPr="00AF2C0E">
        <w:rPr>
          <w:rFonts w:ascii="Myriad Pro" w:hAnsi="Myriad Pro"/>
          <w:sz w:val="26"/>
          <w:szCs w:val="26"/>
        </w:rPr>
        <w:t xml:space="preserve"> тыс. руб.</w:t>
      </w:r>
      <w:r w:rsidR="00397CE0" w:rsidRPr="00AF2C0E">
        <w:rPr>
          <w:rFonts w:ascii="Myriad Pro" w:hAnsi="Myriad Pro"/>
          <w:sz w:val="26"/>
          <w:szCs w:val="26"/>
        </w:rPr>
        <w:t xml:space="preserve">, без учета нагрузочных потерь.  </w:t>
      </w:r>
    </w:p>
    <w:p w14:paraId="4291AA82" w14:textId="77777777" w:rsidR="00523CB3" w:rsidRPr="00AF2C0E" w:rsidRDefault="00523CB3" w:rsidP="00001D32">
      <w:pPr>
        <w:spacing w:before="240" w:after="240" w:line="360" w:lineRule="auto"/>
        <w:ind w:firstLine="567"/>
        <w:jc w:val="both"/>
        <w:rPr>
          <w:rFonts w:ascii="Myriad Pro" w:hAnsi="Myriad Pro"/>
          <w:b/>
          <w:bCs/>
          <w:i/>
          <w:iCs/>
          <w:sz w:val="26"/>
          <w:szCs w:val="26"/>
          <w:u w:val="single"/>
        </w:rPr>
      </w:pPr>
      <w:r w:rsidRPr="00AF2C0E">
        <w:rPr>
          <w:rFonts w:ascii="Myriad Pro" w:hAnsi="Myriad Pro"/>
          <w:b/>
          <w:bCs/>
          <w:i/>
          <w:iCs/>
          <w:sz w:val="26"/>
          <w:szCs w:val="26"/>
          <w:u w:val="single"/>
        </w:rPr>
        <w:t>Плата за аренду имущества и лизинг</w:t>
      </w:r>
    </w:p>
    <w:p w14:paraId="69470EBF" w14:textId="24822217" w:rsidR="00523CB3" w:rsidRPr="006A1171" w:rsidRDefault="00523CB3" w:rsidP="00001D32">
      <w:pPr>
        <w:spacing w:line="360" w:lineRule="auto"/>
        <w:ind w:firstLine="567"/>
        <w:jc w:val="both"/>
        <w:rPr>
          <w:rFonts w:ascii="Myriad Pro" w:hAnsi="Myriad Pro"/>
          <w:sz w:val="26"/>
          <w:szCs w:val="26"/>
        </w:rPr>
      </w:pPr>
      <w:r w:rsidRPr="006A1171">
        <w:rPr>
          <w:rFonts w:ascii="Myriad Pro" w:hAnsi="Myriad Pro"/>
          <w:sz w:val="26"/>
          <w:szCs w:val="26"/>
        </w:rPr>
        <w:t>Сумма арендных платежей, принятых к учету Управлением по тарифам в необходимой валовой выручке на 201</w:t>
      </w:r>
      <w:r w:rsidR="00FA5D5A" w:rsidRPr="006A1171">
        <w:rPr>
          <w:rFonts w:ascii="Myriad Pro" w:hAnsi="Myriad Pro"/>
          <w:sz w:val="26"/>
          <w:szCs w:val="26"/>
        </w:rPr>
        <w:t>8</w:t>
      </w:r>
      <w:r w:rsidRPr="006A1171">
        <w:rPr>
          <w:rFonts w:ascii="Myriad Pro" w:hAnsi="Myriad Pro"/>
          <w:sz w:val="26"/>
          <w:szCs w:val="26"/>
        </w:rPr>
        <w:t xml:space="preserve"> год по фактическим данным за 201</w:t>
      </w:r>
      <w:r w:rsidR="00FA5D5A" w:rsidRPr="006A1171">
        <w:rPr>
          <w:rFonts w:ascii="Myriad Pro" w:hAnsi="Myriad Pro"/>
          <w:sz w:val="26"/>
          <w:szCs w:val="26"/>
        </w:rPr>
        <w:t xml:space="preserve">6 </w:t>
      </w:r>
      <w:r w:rsidRPr="006A1171">
        <w:rPr>
          <w:rFonts w:ascii="Myriad Pro" w:hAnsi="Myriad Pro"/>
          <w:sz w:val="26"/>
          <w:szCs w:val="26"/>
        </w:rPr>
        <w:t xml:space="preserve">год составила </w:t>
      </w:r>
      <w:r w:rsidR="006A1171" w:rsidRPr="006A1171">
        <w:rPr>
          <w:rFonts w:ascii="Myriad Pro" w:hAnsi="Myriad Pro"/>
          <w:sz w:val="26"/>
          <w:szCs w:val="26"/>
        </w:rPr>
        <w:t>20 033,09</w:t>
      </w:r>
      <w:r w:rsidRPr="006A1171">
        <w:rPr>
          <w:rFonts w:ascii="Myriad Pro" w:hAnsi="Myriad Pro"/>
          <w:sz w:val="26"/>
          <w:szCs w:val="26"/>
        </w:rPr>
        <w:t xml:space="preserve"> тыс. руб., что ниже заявленных </w:t>
      </w:r>
      <w:r w:rsidR="006E7796" w:rsidRPr="006A1171">
        <w:rPr>
          <w:rFonts w:ascii="Myriad Pro" w:hAnsi="Myriad Pro"/>
          <w:sz w:val="26"/>
          <w:szCs w:val="26"/>
        </w:rPr>
        <w:t xml:space="preserve">филиалом </w:t>
      </w:r>
      <w:r w:rsidRPr="006A1171">
        <w:rPr>
          <w:rFonts w:ascii="Myriad Pro" w:hAnsi="Myriad Pro"/>
          <w:sz w:val="26"/>
          <w:szCs w:val="26"/>
        </w:rPr>
        <w:t xml:space="preserve">фактических затрат на сумму </w:t>
      </w:r>
      <w:r w:rsidR="006A1171" w:rsidRPr="006A1171">
        <w:rPr>
          <w:rFonts w:ascii="Myriad Pro" w:hAnsi="Myriad Pro"/>
          <w:sz w:val="26"/>
          <w:szCs w:val="26"/>
        </w:rPr>
        <w:t>4 075,71</w:t>
      </w:r>
      <w:r w:rsidRPr="006A1171">
        <w:rPr>
          <w:rFonts w:ascii="Myriad Pro" w:hAnsi="Myriad Pro"/>
          <w:sz w:val="26"/>
          <w:szCs w:val="26"/>
        </w:rPr>
        <w:t xml:space="preserve"> тыс. руб.</w:t>
      </w:r>
    </w:p>
    <w:p w14:paraId="660DA733" w14:textId="44136D1F" w:rsidR="00523CB3" w:rsidRPr="006A1171" w:rsidRDefault="00523CB3" w:rsidP="00001D32">
      <w:pPr>
        <w:spacing w:line="360" w:lineRule="auto"/>
        <w:ind w:firstLine="567"/>
        <w:jc w:val="both"/>
        <w:rPr>
          <w:rFonts w:ascii="Myriad Pro" w:hAnsi="Myriad Pro"/>
          <w:sz w:val="26"/>
          <w:szCs w:val="26"/>
        </w:rPr>
      </w:pPr>
      <w:r w:rsidRPr="006A1171">
        <w:rPr>
          <w:rFonts w:ascii="Myriad Pro" w:eastAsiaTheme="minorHAnsi" w:hAnsi="Myriad Pro"/>
          <w:sz w:val="26"/>
          <w:szCs w:val="26"/>
          <w:lang w:eastAsia="en-US"/>
        </w:rPr>
        <w:t xml:space="preserve">Согласно экспертному заключению </w:t>
      </w:r>
      <w:r w:rsidR="00393E59">
        <w:rPr>
          <w:rFonts w:ascii="Myriad Pro" w:eastAsiaTheme="minorHAnsi" w:hAnsi="Myriad Pro"/>
          <w:sz w:val="26"/>
          <w:szCs w:val="26"/>
          <w:lang w:eastAsia="en-US"/>
        </w:rPr>
        <w:t>№ </w:t>
      </w:r>
      <w:r w:rsidRPr="006A1171">
        <w:rPr>
          <w:rFonts w:ascii="Myriad Pro" w:eastAsiaTheme="minorHAnsi" w:hAnsi="Myriad Pro"/>
          <w:sz w:val="26"/>
          <w:szCs w:val="26"/>
          <w:lang w:eastAsia="en-US"/>
        </w:rPr>
        <w:t xml:space="preserve"> 0</w:t>
      </w:r>
      <w:r w:rsidR="006A1171" w:rsidRPr="006A1171">
        <w:rPr>
          <w:rFonts w:ascii="Myriad Pro" w:eastAsiaTheme="minorHAnsi" w:hAnsi="Myriad Pro"/>
          <w:sz w:val="26"/>
          <w:szCs w:val="26"/>
          <w:lang w:eastAsia="en-US"/>
        </w:rPr>
        <w:t>131</w:t>
      </w:r>
      <w:r w:rsidRPr="006A1171">
        <w:rPr>
          <w:rFonts w:ascii="Myriad Pro" w:eastAsiaTheme="minorHAnsi" w:hAnsi="Myriad Pro"/>
          <w:sz w:val="26"/>
          <w:szCs w:val="26"/>
          <w:lang w:eastAsia="en-US"/>
        </w:rPr>
        <w:t>/</w:t>
      </w:r>
      <w:r w:rsidR="006A1171" w:rsidRPr="006A1171">
        <w:rPr>
          <w:rFonts w:ascii="Myriad Pro" w:eastAsiaTheme="minorHAnsi" w:hAnsi="Myriad Pro"/>
          <w:sz w:val="26"/>
          <w:szCs w:val="26"/>
          <w:lang w:eastAsia="en-US"/>
        </w:rPr>
        <w:t>05</w:t>
      </w:r>
      <w:r w:rsidRPr="006A1171">
        <w:rPr>
          <w:rFonts w:ascii="Myriad Pro" w:eastAsiaTheme="minorHAnsi" w:hAnsi="Myriad Pro"/>
          <w:sz w:val="26"/>
          <w:szCs w:val="26"/>
          <w:lang w:eastAsia="en-US"/>
        </w:rPr>
        <w:t>/201</w:t>
      </w:r>
      <w:r w:rsidR="006A1171" w:rsidRPr="006A1171">
        <w:rPr>
          <w:rFonts w:ascii="Myriad Pro" w:eastAsiaTheme="minorHAnsi" w:hAnsi="Myriad Pro"/>
          <w:sz w:val="26"/>
          <w:szCs w:val="26"/>
          <w:lang w:eastAsia="en-US"/>
        </w:rPr>
        <w:t>7</w:t>
      </w:r>
      <w:r w:rsidRPr="006A1171">
        <w:rPr>
          <w:rFonts w:ascii="Myriad Pro" w:eastAsiaTheme="minorHAnsi" w:hAnsi="Myriad Pro"/>
          <w:sz w:val="26"/>
          <w:szCs w:val="26"/>
          <w:lang w:eastAsia="en-US"/>
        </w:rPr>
        <w:t xml:space="preserve"> Управлением по тарифам расходы по статье </w:t>
      </w:r>
      <w:r w:rsidRPr="006A1171">
        <w:rPr>
          <w:rFonts w:ascii="Myriad Pro" w:hAnsi="Myriad Pro"/>
          <w:sz w:val="26"/>
          <w:szCs w:val="26"/>
        </w:rPr>
        <w:t>«</w:t>
      </w:r>
      <w:r w:rsidR="006E7796" w:rsidRPr="006A1171">
        <w:rPr>
          <w:rFonts w:ascii="Myriad Pro" w:hAnsi="Myriad Pro"/>
          <w:sz w:val="26"/>
          <w:szCs w:val="26"/>
        </w:rPr>
        <w:t>Плата за аренду и лизинг</w:t>
      </w:r>
      <w:r w:rsidRPr="006A1171">
        <w:rPr>
          <w:rFonts w:ascii="Myriad Pro" w:hAnsi="Myriad Pro"/>
          <w:sz w:val="26"/>
          <w:szCs w:val="26"/>
        </w:rPr>
        <w:t>» на 201</w:t>
      </w:r>
      <w:r w:rsidR="006A1171" w:rsidRPr="006A1171">
        <w:rPr>
          <w:rFonts w:ascii="Myriad Pro" w:hAnsi="Myriad Pro"/>
          <w:sz w:val="26"/>
          <w:szCs w:val="26"/>
        </w:rPr>
        <w:t>8</w:t>
      </w:r>
      <w:r w:rsidRPr="006A1171">
        <w:rPr>
          <w:rFonts w:ascii="Myriad Pro" w:hAnsi="Myriad Pro"/>
          <w:sz w:val="26"/>
          <w:szCs w:val="26"/>
        </w:rPr>
        <w:t xml:space="preserve"> год, в том числе арендные платежи на имущество, землю, электросетевого оборудования, средств связи и прочего имущества определены </w:t>
      </w:r>
      <w:r w:rsidRPr="006A1171">
        <w:rPr>
          <w:rFonts w:ascii="Myriad Pro" w:eastAsiaTheme="minorHAnsi" w:hAnsi="Myriad Pro"/>
          <w:sz w:val="26"/>
          <w:szCs w:val="26"/>
          <w:lang w:eastAsia="en-US"/>
        </w:rPr>
        <w:t xml:space="preserve">исходя из величины амортизации и налога на имущество, относящихся к арендуемому имуществу, при </w:t>
      </w:r>
      <w:r w:rsidRPr="006A1171">
        <w:rPr>
          <w:rFonts w:ascii="Myriad Pro" w:hAnsi="Myriad Pro"/>
          <w:sz w:val="26"/>
          <w:szCs w:val="26"/>
        </w:rPr>
        <w:t>этом если отсутствовало выделение расходов на амортизацию и налога на имущество, то Управлением по тарифам исключены расходы по аренде в полном объеме.</w:t>
      </w:r>
    </w:p>
    <w:p w14:paraId="34D44C5C" w14:textId="77777777" w:rsidR="00F80420" w:rsidRPr="006A1171" w:rsidRDefault="006E7796" w:rsidP="00001D32">
      <w:pPr>
        <w:spacing w:line="360" w:lineRule="auto"/>
        <w:ind w:firstLine="567"/>
        <w:jc w:val="both"/>
        <w:rPr>
          <w:rFonts w:ascii="Myriad Pro" w:eastAsiaTheme="minorHAnsi" w:hAnsi="Myriad Pro"/>
          <w:sz w:val="26"/>
          <w:szCs w:val="26"/>
          <w:lang w:eastAsia="en-US"/>
        </w:rPr>
      </w:pPr>
      <w:r w:rsidRPr="006A1171">
        <w:rPr>
          <w:rFonts w:ascii="Myriad Pro" w:eastAsiaTheme="minorHAnsi" w:hAnsi="Myriad Pro"/>
          <w:sz w:val="26"/>
          <w:szCs w:val="26"/>
          <w:lang w:eastAsia="en-US"/>
        </w:rPr>
        <w:t>Расходы по аренде земли Управление по тарифам принимает в расчет по договорам, действующим в 2018 году по следующей формуле:</w:t>
      </w:r>
    </w:p>
    <w:p w14:paraId="4F82306D" w14:textId="77777777" w:rsidR="006E7796" w:rsidRPr="006A1171" w:rsidRDefault="006E7796" w:rsidP="00001D32">
      <w:pPr>
        <w:spacing w:line="360" w:lineRule="auto"/>
        <w:ind w:firstLine="567"/>
        <w:jc w:val="both"/>
        <w:rPr>
          <w:rFonts w:ascii="Myriad Pro" w:eastAsiaTheme="minorHAnsi" w:hAnsi="Myriad Pro"/>
          <w:sz w:val="26"/>
          <w:szCs w:val="26"/>
          <w:lang w:eastAsia="en-US"/>
        </w:rPr>
      </w:pPr>
      <w:r w:rsidRPr="006A1171">
        <w:rPr>
          <w:rFonts w:ascii="Myriad Pro" w:eastAsiaTheme="minorHAnsi" w:hAnsi="Myriad Pro"/>
          <w:sz w:val="26"/>
          <w:szCs w:val="26"/>
          <w:lang w:eastAsia="en-US"/>
        </w:rPr>
        <w:t>Стоимость аренды = кадастровая стоимость участка/Общая площадь участка*площадь арендованного участка*1,5% (налоговая ставка в отношении земельных участков).</w:t>
      </w:r>
    </w:p>
    <w:p w14:paraId="5088989E" w14:textId="17D12348" w:rsidR="006E7796" w:rsidRPr="006A1171" w:rsidRDefault="006E7796" w:rsidP="00001D32">
      <w:pPr>
        <w:spacing w:line="360" w:lineRule="auto"/>
        <w:ind w:firstLine="567"/>
        <w:jc w:val="both"/>
        <w:rPr>
          <w:rFonts w:ascii="Myriad Pro" w:eastAsia="Calibri" w:hAnsi="Myriad Pro"/>
          <w:sz w:val="26"/>
          <w:szCs w:val="26"/>
        </w:rPr>
      </w:pPr>
      <w:r w:rsidRPr="006A1171">
        <w:rPr>
          <w:rFonts w:ascii="Myriad Pro" w:eastAsiaTheme="minorHAnsi" w:hAnsi="Myriad Pro"/>
          <w:sz w:val="26"/>
          <w:szCs w:val="26"/>
          <w:lang w:eastAsia="en-US"/>
        </w:rPr>
        <w:t xml:space="preserve">В целях проверки обоснованности принятого </w:t>
      </w:r>
      <w:r w:rsidR="00E30D0D" w:rsidRPr="006A1171">
        <w:rPr>
          <w:rFonts w:ascii="Myriad Pro" w:eastAsiaTheme="minorHAnsi" w:hAnsi="Myriad Pro"/>
          <w:sz w:val="26"/>
          <w:szCs w:val="26"/>
          <w:lang w:eastAsia="en-US"/>
        </w:rPr>
        <w:t>регулирующим органом и заявленной</w:t>
      </w:r>
      <w:r w:rsidRPr="006A1171">
        <w:rPr>
          <w:rFonts w:ascii="Myriad Pro" w:eastAsiaTheme="minorHAnsi" w:hAnsi="Myriad Pro"/>
          <w:sz w:val="26"/>
          <w:szCs w:val="26"/>
          <w:lang w:eastAsia="en-US"/>
        </w:rPr>
        <w:t xml:space="preserve"> филиалом </w:t>
      </w:r>
      <w:r w:rsidRPr="006A1171">
        <w:rPr>
          <w:rFonts w:ascii="Myriad Pro" w:eastAsia="Calibri" w:hAnsi="Myriad Pro"/>
          <w:sz w:val="26"/>
          <w:szCs w:val="26"/>
        </w:rPr>
        <w:t xml:space="preserve">«Алтайэнерго» величины корректировки </w:t>
      </w:r>
      <w:r w:rsidRPr="006A1171">
        <w:rPr>
          <w:rFonts w:ascii="Myriad Pro" w:hAnsi="Myriad Pro"/>
          <w:sz w:val="26"/>
          <w:szCs w:val="26"/>
        </w:rPr>
        <w:t>неподконтрольных расходов по статье «плата за аренду имущества и лизинг»</w:t>
      </w:r>
      <w:r w:rsidRPr="006A1171">
        <w:rPr>
          <w:rFonts w:ascii="Myriad Pro" w:eastAsia="Calibri" w:hAnsi="Myriad Pro"/>
          <w:sz w:val="26"/>
          <w:szCs w:val="26"/>
        </w:rPr>
        <w:t xml:space="preserve"> на 201</w:t>
      </w:r>
      <w:r w:rsidR="006A1171">
        <w:rPr>
          <w:rFonts w:ascii="Myriad Pro" w:eastAsia="Calibri" w:hAnsi="Myriad Pro"/>
          <w:sz w:val="26"/>
          <w:szCs w:val="26"/>
        </w:rPr>
        <w:t>8</w:t>
      </w:r>
      <w:r w:rsidRPr="006A1171">
        <w:rPr>
          <w:rFonts w:ascii="Myriad Pro" w:eastAsia="Calibri" w:hAnsi="Myriad Pro"/>
          <w:sz w:val="26"/>
          <w:szCs w:val="26"/>
        </w:rPr>
        <w:t xml:space="preserve"> г.  Исполнителем выполнен альтернативный расчет исходя из сравнения фактических расходов по статьям за 201</w:t>
      </w:r>
      <w:r w:rsidR="006A1171">
        <w:rPr>
          <w:rFonts w:ascii="Myriad Pro" w:eastAsia="Calibri" w:hAnsi="Myriad Pro"/>
          <w:sz w:val="26"/>
          <w:szCs w:val="26"/>
        </w:rPr>
        <w:t>6</w:t>
      </w:r>
      <w:r w:rsidRPr="006A1171">
        <w:rPr>
          <w:rFonts w:ascii="Myriad Pro" w:eastAsia="Calibri" w:hAnsi="Myriad Pro"/>
          <w:sz w:val="26"/>
          <w:szCs w:val="26"/>
        </w:rPr>
        <w:t xml:space="preserve"> г. и утвержденных Управлением по тарифам расходов по статье на 201</w:t>
      </w:r>
      <w:r w:rsidR="006A1171">
        <w:rPr>
          <w:rFonts w:ascii="Myriad Pro" w:eastAsia="Calibri" w:hAnsi="Myriad Pro"/>
          <w:sz w:val="26"/>
          <w:szCs w:val="26"/>
        </w:rPr>
        <w:t>6</w:t>
      </w:r>
      <w:r w:rsidRPr="006A1171">
        <w:rPr>
          <w:rFonts w:ascii="Myriad Pro" w:eastAsia="Calibri" w:hAnsi="Myriad Pro"/>
          <w:sz w:val="26"/>
          <w:szCs w:val="26"/>
        </w:rPr>
        <w:t xml:space="preserve"> год.</w:t>
      </w:r>
    </w:p>
    <w:p w14:paraId="2353C921" w14:textId="7213F401" w:rsidR="006E7796" w:rsidRPr="006A1171" w:rsidRDefault="006E7796" w:rsidP="00001D32">
      <w:pPr>
        <w:spacing w:line="360" w:lineRule="auto"/>
        <w:ind w:firstLine="567"/>
        <w:jc w:val="both"/>
        <w:rPr>
          <w:rFonts w:ascii="Myriad Pro" w:hAnsi="Myriad Pro"/>
          <w:sz w:val="26"/>
          <w:szCs w:val="26"/>
        </w:rPr>
      </w:pPr>
      <w:r w:rsidRPr="006A1171">
        <w:rPr>
          <w:rFonts w:ascii="Myriad Pro" w:hAnsi="Myriad Pro"/>
          <w:sz w:val="26"/>
          <w:szCs w:val="26"/>
        </w:rPr>
        <w:t>По статье «</w:t>
      </w:r>
      <w:r w:rsidR="008210BA" w:rsidRPr="006A1171">
        <w:rPr>
          <w:rFonts w:ascii="Myriad Pro" w:hAnsi="Myriad Pro"/>
          <w:sz w:val="26"/>
          <w:szCs w:val="26"/>
        </w:rPr>
        <w:t>аренда зданий и помещений</w:t>
      </w:r>
      <w:r w:rsidRPr="006A1171">
        <w:rPr>
          <w:rFonts w:ascii="Myriad Pro" w:hAnsi="Myriad Pro"/>
          <w:sz w:val="26"/>
          <w:szCs w:val="26"/>
        </w:rPr>
        <w:t>» фактические расходы за 201</w:t>
      </w:r>
      <w:r w:rsidR="004247A8">
        <w:rPr>
          <w:rFonts w:ascii="Myriad Pro" w:hAnsi="Myriad Pro"/>
          <w:sz w:val="26"/>
          <w:szCs w:val="26"/>
        </w:rPr>
        <w:t>6</w:t>
      </w:r>
      <w:r w:rsidRPr="006A1171">
        <w:rPr>
          <w:rFonts w:ascii="Myriad Pro" w:hAnsi="Myriad Pro"/>
          <w:sz w:val="26"/>
          <w:szCs w:val="26"/>
        </w:rPr>
        <w:t xml:space="preserve"> г. по статье определены на основании проверки представленных филиалом </w:t>
      </w:r>
      <w:r w:rsidRPr="006A1171">
        <w:rPr>
          <w:rFonts w:ascii="Myriad Pro" w:hAnsi="Myriad Pro"/>
          <w:sz w:val="26"/>
          <w:szCs w:val="26"/>
        </w:rPr>
        <w:lastRenderedPageBreak/>
        <w:t>«Алтайэнерго» материалов, подтверждающих фактические расходы по статье за 201</w:t>
      </w:r>
      <w:r w:rsidR="006A1171" w:rsidRPr="006A1171">
        <w:rPr>
          <w:rFonts w:ascii="Myriad Pro" w:hAnsi="Myriad Pro"/>
          <w:sz w:val="26"/>
          <w:szCs w:val="26"/>
        </w:rPr>
        <w:t>6</w:t>
      </w:r>
      <w:r w:rsidRPr="006A1171">
        <w:rPr>
          <w:rFonts w:ascii="Myriad Pro" w:hAnsi="Myriad Pro"/>
          <w:sz w:val="26"/>
          <w:szCs w:val="26"/>
        </w:rPr>
        <w:t xml:space="preserve"> г.</w:t>
      </w:r>
    </w:p>
    <w:p w14:paraId="6057C7C2" w14:textId="24C65431" w:rsidR="008210BA" w:rsidRPr="006A1171" w:rsidRDefault="008210BA" w:rsidP="00001D32">
      <w:pPr>
        <w:spacing w:line="360" w:lineRule="auto"/>
        <w:ind w:firstLine="567"/>
        <w:jc w:val="both"/>
        <w:rPr>
          <w:rFonts w:ascii="Myriad Pro" w:hAnsi="Myriad Pro"/>
          <w:sz w:val="26"/>
          <w:szCs w:val="26"/>
        </w:rPr>
      </w:pPr>
      <w:r w:rsidRPr="006A1171">
        <w:rPr>
          <w:rFonts w:ascii="Myriad Pro" w:eastAsiaTheme="minorHAnsi" w:hAnsi="Myriad Pro"/>
          <w:sz w:val="26"/>
          <w:szCs w:val="26"/>
          <w:lang w:eastAsia="en-US"/>
        </w:rPr>
        <w:t>В обоснование фактических расходов филиалом представлены копии договоров с контрагентами и Акты об оказании услуг, а также копии счет-фактур за 201</w:t>
      </w:r>
      <w:r w:rsidR="004247A8">
        <w:rPr>
          <w:rFonts w:ascii="Myriad Pro" w:eastAsiaTheme="minorHAnsi" w:hAnsi="Myriad Pro"/>
          <w:sz w:val="26"/>
          <w:szCs w:val="26"/>
          <w:lang w:eastAsia="en-US"/>
        </w:rPr>
        <w:t>6</w:t>
      </w:r>
      <w:r w:rsidRPr="006A1171">
        <w:rPr>
          <w:rFonts w:ascii="Myriad Pro" w:eastAsiaTheme="minorHAnsi" w:hAnsi="Myriad Pro"/>
          <w:sz w:val="26"/>
          <w:szCs w:val="26"/>
          <w:lang w:eastAsia="en-US"/>
        </w:rPr>
        <w:t xml:space="preserve"> год на общую сумму </w:t>
      </w:r>
      <w:r w:rsidR="006A1171" w:rsidRPr="006A1171">
        <w:rPr>
          <w:rFonts w:ascii="Myriad Pro" w:eastAsiaTheme="minorHAnsi" w:hAnsi="Myriad Pro"/>
          <w:sz w:val="26"/>
          <w:szCs w:val="26"/>
          <w:lang w:eastAsia="en-US"/>
        </w:rPr>
        <w:t>–</w:t>
      </w:r>
      <w:r w:rsidRPr="006A1171">
        <w:rPr>
          <w:rFonts w:ascii="Myriad Pro" w:eastAsiaTheme="minorHAnsi" w:hAnsi="Myriad Pro"/>
          <w:sz w:val="26"/>
          <w:szCs w:val="26"/>
          <w:lang w:eastAsia="en-US"/>
        </w:rPr>
        <w:t xml:space="preserve"> </w:t>
      </w:r>
      <w:r w:rsidR="006A1171" w:rsidRPr="006A1171">
        <w:rPr>
          <w:rFonts w:ascii="Myriad Pro" w:eastAsiaTheme="minorHAnsi" w:hAnsi="Myriad Pro"/>
          <w:sz w:val="26"/>
          <w:szCs w:val="26"/>
          <w:lang w:eastAsia="en-US"/>
        </w:rPr>
        <w:t>453,9</w:t>
      </w:r>
      <w:r w:rsidRPr="006A1171">
        <w:rPr>
          <w:rFonts w:ascii="Myriad Pro" w:eastAsiaTheme="minorHAnsi" w:hAnsi="Myriad Pro"/>
          <w:sz w:val="26"/>
          <w:szCs w:val="26"/>
          <w:lang w:eastAsia="en-US"/>
        </w:rPr>
        <w:t xml:space="preserve"> тыс. руб. (без НДС). Исполнитель считает данную сумму по аренде зданий экономически </w:t>
      </w:r>
      <w:r w:rsidR="006A1171" w:rsidRPr="006A1171">
        <w:rPr>
          <w:rFonts w:ascii="Myriad Pro" w:eastAsiaTheme="minorHAnsi" w:hAnsi="Myriad Pro"/>
          <w:sz w:val="26"/>
          <w:szCs w:val="26"/>
          <w:lang w:eastAsia="en-US"/>
        </w:rPr>
        <w:t xml:space="preserve">не </w:t>
      </w:r>
      <w:r w:rsidRPr="006A1171">
        <w:rPr>
          <w:rFonts w:ascii="Myriad Pro" w:eastAsiaTheme="minorHAnsi" w:hAnsi="Myriad Pro"/>
          <w:sz w:val="26"/>
          <w:szCs w:val="26"/>
          <w:lang w:eastAsia="en-US"/>
        </w:rPr>
        <w:t xml:space="preserve">обоснованной и принимает к учету в составе расходов по статье </w:t>
      </w:r>
      <w:r w:rsidRPr="006A1171">
        <w:rPr>
          <w:rFonts w:ascii="Myriad Pro" w:hAnsi="Myriad Pro"/>
          <w:sz w:val="26"/>
          <w:szCs w:val="26"/>
        </w:rPr>
        <w:t>«плата за аренду имущества и лизинг»</w:t>
      </w:r>
      <w:r w:rsidR="006A1171" w:rsidRPr="006A1171">
        <w:rPr>
          <w:rFonts w:ascii="Myriad Pro" w:hAnsi="Myriad Pro"/>
          <w:sz w:val="26"/>
          <w:szCs w:val="26"/>
        </w:rPr>
        <w:t xml:space="preserve"> из расчета расходов по пп.5 п. 28 Основ ценообразования </w:t>
      </w:r>
      <w:r w:rsidR="00393E59">
        <w:rPr>
          <w:rFonts w:ascii="Myriad Pro" w:hAnsi="Myriad Pro"/>
          <w:sz w:val="26"/>
          <w:szCs w:val="26"/>
        </w:rPr>
        <w:t>№ </w:t>
      </w:r>
      <w:r w:rsidR="006A1171" w:rsidRPr="006A1171">
        <w:rPr>
          <w:rFonts w:ascii="Myriad Pro" w:hAnsi="Myriad Pro"/>
          <w:sz w:val="26"/>
          <w:szCs w:val="26"/>
        </w:rPr>
        <w:t xml:space="preserve"> 1178 расходы – 182,46 тыс.</w:t>
      </w:r>
      <w:r w:rsidR="00A708CC">
        <w:rPr>
          <w:rFonts w:ascii="Myriad Pro" w:hAnsi="Myriad Pro"/>
          <w:sz w:val="26"/>
          <w:szCs w:val="26"/>
        </w:rPr>
        <w:t xml:space="preserve"> </w:t>
      </w:r>
      <w:r w:rsidR="006A1171" w:rsidRPr="006A1171">
        <w:rPr>
          <w:rFonts w:ascii="Myriad Pro" w:hAnsi="Myriad Pro"/>
          <w:sz w:val="26"/>
          <w:szCs w:val="26"/>
        </w:rPr>
        <w:t>руб</w:t>
      </w:r>
      <w:r w:rsidRPr="006A1171">
        <w:rPr>
          <w:rFonts w:ascii="Myriad Pro" w:hAnsi="Myriad Pro"/>
          <w:sz w:val="26"/>
          <w:szCs w:val="26"/>
        </w:rPr>
        <w:t>.</w:t>
      </w:r>
    </w:p>
    <w:p w14:paraId="22D7FA8F" w14:textId="1D055111" w:rsidR="008210BA" w:rsidRPr="00B36A7E" w:rsidRDefault="008210BA" w:rsidP="00001D32">
      <w:pPr>
        <w:spacing w:line="360" w:lineRule="auto"/>
        <w:ind w:firstLine="567"/>
        <w:jc w:val="both"/>
        <w:rPr>
          <w:rFonts w:ascii="Myriad Pro" w:hAnsi="Myriad Pro"/>
          <w:sz w:val="26"/>
          <w:szCs w:val="26"/>
        </w:rPr>
      </w:pPr>
      <w:r w:rsidRPr="00B36A7E">
        <w:rPr>
          <w:rFonts w:ascii="Myriad Pro" w:hAnsi="Myriad Pro"/>
          <w:sz w:val="26"/>
          <w:szCs w:val="26"/>
        </w:rPr>
        <w:t>По статье «арендная плата объектов электросетевого оборудования» филиалом в подтверждение расходов, сложившихся в 201</w:t>
      </w:r>
      <w:r w:rsidR="00B36A7E" w:rsidRPr="00B36A7E">
        <w:rPr>
          <w:rFonts w:ascii="Myriad Pro" w:hAnsi="Myriad Pro"/>
          <w:sz w:val="26"/>
          <w:szCs w:val="26"/>
        </w:rPr>
        <w:t>6</w:t>
      </w:r>
      <w:r w:rsidRPr="00B36A7E">
        <w:rPr>
          <w:rFonts w:ascii="Myriad Pro" w:hAnsi="Myriad Pro"/>
          <w:sz w:val="26"/>
          <w:szCs w:val="26"/>
        </w:rPr>
        <w:t xml:space="preserve"> году представлены копии договоров с приложением Актов об оказании услуг, счет-фактуры, </w:t>
      </w:r>
      <w:r w:rsidR="00E730EB" w:rsidRPr="00B36A7E">
        <w:rPr>
          <w:rFonts w:ascii="Myriad Pro" w:hAnsi="Myriad Pro"/>
          <w:sz w:val="26"/>
          <w:szCs w:val="26"/>
        </w:rPr>
        <w:t xml:space="preserve">и </w:t>
      </w:r>
      <w:r w:rsidRPr="00B36A7E">
        <w:rPr>
          <w:rFonts w:ascii="Myriad Pro" w:hAnsi="Myriad Pro"/>
          <w:sz w:val="26"/>
          <w:szCs w:val="26"/>
        </w:rPr>
        <w:t>платежные поручения</w:t>
      </w:r>
      <w:r w:rsidR="00E730EB" w:rsidRPr="00B36A7E">
        <w:rPr>
          <w:rFonts w:ascii="Myriad Pro" w:hAnsi="Myriad Pro"/>
          <w:sz w:val="26"/>
          <w:szCs w:val="26"/>
        </w:rPr>
        <w:t xml:space="preserve"> за каждый месяц оказанных услуг</w:t>
      </w:r>
      <w:r w:rsidRPr="00B36A7E">
        <w:rPr>
          <w:rFonts w:ascii="Myriad Pro" w:hAnsi="Myriad Pro"/>
          <w:sz w:val="26"/>
          <w:szCs w:val="26"/>
        </w:rPr>
        <w:t xml:space="preserve">. </w:t>
      </w:r>
    </w:p>
    <w:p w14:paraId="52B40735" w14:textId="6EB4E6DC" w:rsidR="00E730EB" w:rsidRPr="00B36A7E" w:rsidRDefault="00E730EB" w:rsidP="00001D32">
      <w:pPr>
        <w:spacing w:line="360" w:lineRule="auto"/>
        <w:ind w:firstLine="567"/>
        <w:jc w:val="both"/>
        <w:rPr>
          <w:rFonts w:ascii="Myriad Pro" w:hAnsi="Myriad Pro"/>
          <w:sz w:val="26"/>
          <w:szCs w:val="26"/>
        </w:rPr>
      </w:pPr>
      <w:r w:rsidRPr="00B36A7E">
        <w:rPr>
          <w:rFonts w:ascii="Myriad Pro" w:hAnsi="Myriad Pro"/>
          <w:sz w:val="26"/>
          <w:szCs w:val="26"/>
        </w:rPr>
        <w:t>Фактическая величина расходов по статье за 201</w:t>
      </w:r>
      <w:r w:rsidR="00B36A7E" w:rsidRPr="00B36A7E">
        <w:rPr>
          <w:rFonts w:ascii="Myriad Pro" w:hAnsi="Myriad Pro"/>
          <w:sz w:val="26"/>
          <w:szCs w:val="26"/>
        </w:rPr>
        <w:t>6</w:t>
      </w:r>
      <w:r w:rsidRPr="00B36A7E">
        <w:rPr>
          <w:rFonts w:ascii="Myriad Pro" w:hAnsi="Myriad Pro"/>
          <w:sz w:val="26"/>
          <w:szCs w:val="26"/>
        </w:rPr>
        <w:t xml:space="preserve"> г. определена Исполнителем с учетом документально подтвержденных затрат </w:t>
      </w:r>
      <w:r w:rsidR="00D9451D" w:rsidRPr="00B36A7E">
        <w:rPr>
          <w:rFonts w:ascii="Myriad Pro" w:hAnsi="Myriad Pro"/>
          <w:sz w:val="26"/>
          <w:szCs w:val="26"/>
        </w:rPr>
        <w:t xml:space="preserve">исходя из величины амортизации, налога на имущество и других установленных законодательством Российской Федерации обязательных платежей </w:t>
      </w:r>
      <w:r w:rsidRPr="00B36A7E">
        <w:rPr>
          <w:rFonts w:ascii="Myriad Pro" w:hAnsi="Myriad Pro"/>
          <w:sz w:val="26"/>
          <w:szCs w:val="26"/>
        </w:rPr>
        <w:t xml:space="preserve">в размере </w:t>
      </w:r>
      <w:r w:rsidR="00D9451D" w:rsidRPr="00B36A7E">
        <w:rPr>
          <w:rFonts w:ascii="Myriad Pro" w:hAnsi="Myriad Pro"/>
          <w:sz w:val="26"/>
          <w:szCs w:val="26"/>
        </w:rPr>
        <w:t>1</w:t>
      </w:r>
      <w:r w:rsidR="00B36A7E" w:rsidRPr="00B36A7E">
        <w:rPr>
          <w:rFonts w:ascii="Myriad Pro" w:hAnsi="Myriad Pro"/>
          <w:sz w:val="26"/>
          <w:szCs w:val="26"/>
        </w:rPr>
        <w:t> 302,41</w:t>
      </w:r>
      <w:r w:rsidRPr="00B36A7E">
        <w:rPr>
          <w:rFonts w:ascii="Myriad Pro" w:hAnsi="Myriad Pro"/>
          <w:sz w:val="26"/>
          <w:szCs w:val="26"/>
        </w:rPr>
        <w:t xml:space="preserve"> тыс. руб.</w:t>
      </w:r>
    </w:p>
    <w:p w14:paraId="5F854C20" w14:textId="75CCD815" w:rsidR="00E730EB" w:rsidRPr="00B36A7E" w:rsidRDefault="00E730EB" w:rsidP="00001D32">
      <w:pPr>
        <w:spacing w:line="360" w:lineRule="auto"/>
        <w:ind w:firstLine="567"/>
        <w:jc w:val="both"/>
        <w:rPr>
          <w:rFonts w:ascii="Myriad Pro" w:hAnsi="Myriad Pro"/>
          <w:sz w:val="26"/>
          <w:szCs w:val="26"/>
        </w:rPr>
      </w:pPr>
      <w:r w:rsidRPr="00B36A7E">
        <w:rPr>
          <w:rFonts w:ascii="Myriad Pro" w:hAnsi="Myriad Pro"/>
          <w:sz w:val="26"/>
          <w:szCs w:val="26"/>
        </w:rPr>
        <w:t>По статье «аренда средств связи» фактические расходы определены на основании проверки представленных филиалом «Алтайэнерго» материалов, подтверждающих фактические расходы по статье за 201</w:t>
      </w:r>
      <w:r w:rsidR="00B36A7E" w:rsidRPr="00B36A7E">
        <w:rPr>
          <w:rFonts w:ascii="Myriad Pro" w:hAnsi="Myriad Pro"/>
          <w:sz w:val="26"/>
          <w:szCs w:val="26"/>
        </w:rPr>
        <w:t>6</w:t>
      </w:r>
      <w:r w:rsidRPr="00B36A7E">
        <w:rPr>
          <w:rFonts w:ascii="Myriad Pro" w:hAnsi="Myriad Pro"/>
          <w:sz w:val="26"/>
          <w:szCs w:val="26"/>
        </w:rPr>
        <w:t xml:space="preserve"> г.</w:t>
      </w:r>
      <w:r w:rsidR="00D9451D" w:rsidRPr="00B36A7E">
        <w:rPr>
          <w:rFonts w:ascii="Myriad Pro" w:hAnsi="Myriad Pro"/>
          <w:sz w:val="26"/>
          <w:szCs w:val="26"/>
        </w:rPr>
        <w:t xml:space="preserve"> - копии актов оказанных услуг за каждый месяц 201</w:t>
      </w:r>
      <w:r w:rsidR="00B36A7E" w:rsidRPr="00B36A7E">
        <w:rPr>
          <w:rFonts w:ascii="Myriad Pro" w:hAnsi="Myriad Pro"/>
          <w:sz w:val="26"/>
          <w:szCs w:val="26"/>
        </w:rPr>
        <w:t>6</w:t>
      </w:r>
      <w:r w:rsidR="00D9451D" w:rsidRPr="00B36A7E">
        <w:rPr>
          <w:rFonts w:ascii="Myriad Pro" w:hAnsi="Myriad Pro"/>
          <w:sz w:val="26"/>
          <w:szCs w:val="26"/>
        </w:rPr>
        <w:t xml:space="preserve"> года.</w:t>
      </w:r>
      <w:r w:rsidR="00211D60" w:rsidRPr="00B36A7E">
        <w:rPr>
          <w:rFonts w:ascii="Myriad Pro" w:hAnsi="Myriad Pro"/>
          <w:sz w:val="26"/>
          <w:szCs w:val="26"/>
        </w:rPr>
        <w:t xml:space="preserve"> </w:t>
      </w:r>
      <w:r w:rsidR="00D9451D" w:rsidRPr="00B36A7E">
        <w:rPr>
          <w:rFonts w:ascii="Myriad Pro" w:hAnsi="Myriad Pro"/>
          <w:sz w:val="26"/>
          <w:szCs w:val="26"/>
        </w:rPr>
        <w:t xml:space="preserve">Фактическая величина расходов по статье определена Исполнителем в размере </w:t>
      </w:r>
      <w:r w:rsidR="00B36A7E" w:rsidRPr="00B36A7E">
        <w:rPr>
          <w:rFonts w:ascii="Myriad Pro" w:hAnsi="Myriad Pro"/>
          <w:sz w:val="26"/>
          <w:szCs w:val="26"/>
        </w:rPr>
        <w:t>221,78</w:t>
      </w:r>
      <w:r w:rsidR="00527678" w:rsidRPr="00B36A7E">
        <w:rPr>
          <w:rFonts w:ascii="Myriad Pro" w:hAnsi="Myriad Pro"/>
          <w:sz w:val="26"/>
          <w:szCs w:val="26"/>
        </w:rPr>
        <w:t xml:space="preserve"> </w:t>
      </w:r>
      <w:r w:rsidR="00D9451D" w:rsidRPr="00B36A7E">
        <w:rPr>
          <w:rFonts w:ascii="Myriad Pro" w:hAnsi="Myriad Pro"/>
          <w:sz w:val="26"/>
          <w:szCs w:val="26"/>
        </w:rPr>
        <w:t>тыс. руб.</w:t>
      </w:r>
    </w:p>
    <w:p w14:paraId="2D84531C" w14:textId="7C5E88E5" w:rsidR="00DE524B" w:rsidRPr="00B36A7E" w:rsidRDefault="00E7491C" w:rsidP="00001D32">
      <w:pPr>
        <w:spacing w:line="360" w:lineRule="auto"/>
        <w:ind w:firstLine="567"/>
        <w:jc w:val="both"/>
        <w:rPr>
          <w:rFonts w:ascii="Myriad Pro" w:eastAsia="Calibri" w:hAnsi="Myriad Pro"/>
          <w:sz w:val="26"/>
          <w:szCs w:val="26"/>
        </w:rPr>
      </w:pPr>
      <w:r w:rsidRPr="00B36A7E">
        <w:rPr>
          <w:rFonts w:ascii="Myriad Pro" w:eastAsia="Calibri" w:hAnsi="Myriad Pro"/>
          <w:sz w:val="26"/>
          <w:szCs w:val="26"/>
        </w:rPr>
        <w:t xml:space="preserve">В составе материалов тарифной заявки филиалом </w:t>
      </w:r>
      <w:r w:rsidR="00393E59">
        <w:rPr>
          <w:rFonts w:ascii="Myriad Pro" w:eastAsia="Calibri" w:hAnsi="Myriad Pro"/>
          <w:sz w:val="26"/>
          <w:szCs w:val="26"/>
        </w:rPr>
        <w:t>ПАО </w:t>
      </w:r>
      <w:r w:rsidRPr="00B36A7E">
        <w:rPr>
          <w:rFonts w:ascii="Myriad Pro" w:eastAsia="Calibri" w:hAnsi="Myriad Pro"/>
          <w:sz w:val="26"/>
          <w:szCs w:val="26"/>
        </w:rPr>
        <w:t xml:space="preserve">«МРСК Сибири» - «Алтайэнерго» </w:t>
      </w:r>
      <w:r w:rsidR="009A2EA0" w:rsidRPr="00B36A7E">
        <w:rPr>
          <w:rFonts w:ascii="Myriad Pro" w:hAnsi="Myriad Pro"/>
          <w:sz w:val="26"/>
          <w:szCs w:val="26"/>
        </w:rPr>
        <w:t>по статье «аренда земли»</w:t>
      </w:r>
      <w:r w:rsidR="00060A92" w:rsidRPr="00B36A7E">
        <w:rPr>
          <w:rFonts w:ascii="Myriad Pro" w:hAnsi="Myriad Pro"/>
          <w:sz w:val="26"/>
          <w:szCs w:val="26"/>
        </w:rPr>
        <w:t xml:space="preserve"> в орган регулирования</w:t>
      </w:r>
      <w:r w:rsidR="009A2EA0" w:rsidRPr="00B36A7E">
        <w:rPr>
          <w:rFonts w:ascii="Myriad Pro" w:hAnsi="Myriad Pro"/>
          <w:sz w:val="26"/>
          <w:szCs w:val="26"/>
        </w:rPr>
        <w:t xml:space="preserve"> </w:t>
      </w:r>
      <w:r w:rsidRPr="00B36A7E">
        <w:rPr>
          <w:rFonts w:ascii="Myriad Pro" w:eastAsia="Calibri" w:hAnsi="Myriad Pro"/>
          <w:sz w:val="26"/>
          <w:szCs w:val="26"/>
        </w:rPr>
        <w:t>представлен</w:t>
      </w:r>
      <w:r w:rsidR="00060A92" w:rsidRPr="00B36A7E">
        <w:rPr>
          <w:rFonts w:ascii="Myriad Pro" w:eastAsia="Calibri" w:hAnsi="Myriad Pro"/>
          <w:sz w:val="26"/>
          <w:szCs w:val="26"/>
        </w:rPr>
        <w:t>ы</w:t>
      </w:r>
      <w:r w:rsidR="00DE524B" w:rsidRPr="00B36A7E">
        <w:rPr>
          <w:rFonts w:ascii="Myriad Pro" w:eastAsia="Calibri" w:hAnsi="Myriad Pro"/>
          <w:sz w:val="26"/>
          <w:szCs w:val="26"/>
        </w:rPr>
        <w:t>:</w:t>
      </w:r>
    </w:p>
    <w:p w14:paraId="20873524" w14:textId="6FD82262" w:rsidR="00DE524B" w:rsidRPr="00B36A7E" w:rsidRDefault="00DE524B" w:rsidP="00F80420">
      <w:pPr>
        <w:spacing w:line="360" w:lineRule="auto"/>
        <w:ind w:firstLine="709"/>
        <w:jc w:val="both"/>
        <w:rPr>
          <w:rFonts w:ascii="Myriad Pro" w:hAnsi="Myriad Pro"/>
          <w:sz w:val="26"/>
          <w:szCs w:val="26"/>
        </w:rPr>
      </w:pPr>
      <w:r w:rsidRPr="00B36A7E">
        <w:rPr>
          <w:rFonts w:ascii="Myriad Pro" w:eastAsia="Calibri" w:hAnsi="Myriad Pro"/>
          <w:sz w:val="26"/>
          <w:szCs w:val="26"/>
        </w:rPr>
        <w:t>-</w:t>
      </w:r>
      <w:r w:rsidRPr="00B36A7E">
        <w:rPr>
          <w:rFonts w:ascii="Myriad Pro" w:hAnsi="Myriad Pro"/>
          <w:sz w:val="26"/>
          <w:szCs w:val="26"/>
        </w:rPr>
        <w:t xml:space="preserve"> Расчет затрат на аренду земли по филиалу «Алтайэнерго» за 201</w:t>
      </w:r>
      <w:r w:rsidR="00B36A7E">
        <w:rPr>
          <w:rFonts w:ascii="Myriad Pro" w:hAnsi="Myriad Pro"/>
          <w:sz w:val="26"/>
          <w:szCs w:val="26"/>
        </w:rPr>
        <w:t>6</w:t>
      </w:r>
      <w:r w:rsidRPr="00B36A7E">
        <w:rPr>
          <w:rFonts w:ascii="Myriad Pro" w:hAnsi="Myriad Pro"/>
          <w:sz w:val="26"/>
          <w:szCs w:val="26"/>
        </w:rPr>
        <w:t>г;</w:t>
      </w:r>
    </w:p>
    <w:p w14:paraId="3F81EC50" w14:textId="3562F6E2" w:rsidR="00E7491C" w:rsidRPr="00B36A7E" w:rsidRDefault="00DE524B" w:rsidP="00F80420">
      <w:pPr>
        <w:spacing w:line="360" w:lineRule="auto"/>
        <w:ind w:firstLine="709"/>
        <w:jc w:val="both"/>
        <w:rPr>
          <w:rFonts w:ascii="Myriad Pro" w:eastAsia="Calibri" w:hAnsi="Myriad Pro"/>
          <w:sz w:val="26"/>
          <w:szCs w:val="26"/>
        </w:rPr>
      </w:pPr>
      <w:r w:rsidRPr="00B36A7E">
        <w:rPr>
          <w:rFonts w:ascii="Myriad Pro" w:hAnsi="Myriad Pro"/>
          <w:sz w:val="26"/>
          <w:szCs w:val="26"/>
        </w:rPr>
        <w:t>- Реестр документов, подтверждающих оплату по договорам аренды земельных участков за 201</w:t>
      </w:r>
      <w:r w:rsidR="00B36A7E">
        <w:rPr>
          <w:rFonts w:ascii="Myriad Pro" w:hAnsi="Myriad Pro"/>
          <w:sz w:val="26"/>
          <w:szCs w:val="26"/>
        </w:rPr>
        <w:t>6</w:t>
      </w:r>
      <w:r w:rsidRPr="00B36A7E">
        <w:rPr>
          <w:rFonts w:ascii="Myriad Pro" w:hAnsi="Myriad Pro"/>
          <w:sz w:val="26"/>
          <w:szCs w:val="26"/>
        </w:rPr>
        <w:t xml:space="preserve"> г</w:t>
      </w:r>
      <w:r w:rsidR="00E7491C" w:rsidRPr="00B36A7E">
        <w:rPr>
          <w:rFonts w:ascii="Myriad Pro" w:eastAsia="Calibri" w:hAnsi="Myriad Pro"/>
          <w:sz w:val="26"/>
          <w:szCs w:val="26"/>
        </w:rPr>
        <w:t>.</w:t>
      </w:r>
    </w:p>
    <w:p w14:paraId="09629FF3" w14:textId="6305453B" w:rsidR="00B36A7E" w:rsidRDefault="00B36A7E" w:rsidP="00E7491C">
      <w:pPr>
        <w:spacing w:line="360" w:lineRule="auto"/>
        <w:ind w:firstLine="567"/>
        <w:jc w:val="both"/>
        <w:rPr>
          <w:rFonts w:ascii="Myriad Pro" w:hAnsi="Myriad Pro"/>
          <w:sz w:val="26"/>
          <w:szCs w:val="26"/>
        </w:rPr>
      </w:pPr>
      <w:r w:rsidRPr="00461578">
        <w:rPr>
          <w:rFonts w:ascii="Myriad Pro" w:hAnsi="Myriad Pro"/>
          <w:sz w:val="26"/>
          <w:szCs w:val="26"/>
        </w:rPr>
        <w:t xml:space="preserve">В экспертном заключении </w:t>
      </w:r>
      <w:r w:rsidR="00393E59">
        <w:rPr>
          <w:rFonts w:ascii="Myriad Pro" w:hAnsi="Myriad Pro"/>
          <w:sz w:val="26"/>
          <w:szCs w:val="26"/>
        </w:rPr>
        <w:t>№ </w:t>
      </w:r>
      <w:r w:rsidRPr="00461578">
        <w:rPr>
          <w:rFonts w:ascii="Myriad Pro" w:hAnsi="Myriad Pro"/>
          <w:sz w:val="26"/>
          <w:szCs w:val="26"/>
        </w:rPr>
        <w:t xml:space="preserve"> 0313/05/2017 по статье «Аренда земли» допущена ошибка в сторону филиала «Алтайэнерго», Управление по тарифам </w:t>
      </w:r>
      <w:r>
        <w:rPr>
          <w:rFonts w:ascii="Myriad Pro" w:hAnsi="Myriad Pro"/>
          <w:sz w:val="26"/>
          <w:szCs w:val="26"/>
        </w:rPr>
        <w:lastRenderedPageBreak/>
        <w:t>рассчитывает</w:t>
      </w:r>
      <w:r w:rsidRPr="00461578">
        <w:rPr>
          <w:rFonts w:ascii="Myriad Pro" w:hAnsi="Myriad Pro"/>
          <w:sz w:val="26"/>
          <w:szCs w:val="26"/>
        </w:rPr>
        <w:t xml:space="preserve"> расходы на 201</w:t>
      </w:r>
      <w:r>
        <w:rPr>
          <w:rFonts w:ascii="Myriad Pro" w:hAnsi="Myriad Pro"/>
          <w:sz w:val="26"/>
          <w:szCs w:val="26"/>
        </w:rPr>
        <w:t>6</w:t>
      </w:r>
      <w:r w:rsidRPr="00461578">
        <w:rPr>
          <w:rFonts w:ascii="Myriad Pro" w:hAnsi="Myriad Pro"/>
          <w:sz w:val="26"/>
          <w:szCs w:val="26"/>
        </w:rPr>
        <w:t xml:space="preserve"> год в размере </w:t>
      </w:r>
      <w:r>
        <w:rPr>
          <w:rFonts w:ascii="Myriad Pro" w:hAnsi="Myriad Pro"/>
          <w:sz w:val="26"/>
          <w:szCs w:val="26"/>
        </w:rPr>
        <w:t>11 258,68</w:t>
      </w:r>
      <w:r w:rsidRPr="00461578">
        <w:rPr>
          <w:rFonts w:ascii="Myriad Pro" w:hAnsi="Myriad Pro"/>
          <w:sz w:val="26"/>
          <w:szCs w:val="26"/>
        </w:rPr>
        <w:t xml:space="preserve"> тыс. руб., но в расчет включает сумму 18</w:t>
      </w:r>
      <w:r>
        <w:rPr>
          <w:rFonts w:ascii="Myriad Pro" w:hAnsi="Myriad Pro"/>
          <w:sz w:val="26"/>
          <w:szCs w:val="26"/>
        </w:rPr>
        <w:t> 408,74</w:t>
      </w:r>
      <w:r w:rsidRPr="00461578">
        <w:rPr>
          <w:rFonts w:ascii="Myriad Pro" w:hAnsi="Myriad Pro"/>
          <w:sz w:val="26"/>
          <w:szCs w:val="26"/>
        </w:rPr>
        <w:t xml:space="preserve"> тыс. руб., т.о. расходы по статье приняты выше</w:t>
      </w:r>
      <w:r>
        <w:rPr>
          <w:rFonts w:ascii="Myriad Pro" w:hAnsi="Myriad Pro"/>
          <w:sz w:val="26"/>
          <w:szCs w:val="26"/>
        </w:rPr>
        <w:t xml:space="preserve"> расчетных значений</w:t>
      </w:r>
      <w:r w:rsidRPr="00461578">
        <w:rPr>
          <w:rFonts w:ascii="Myriad Pro" w:hAnsi="Myriad Pro"/>
          <w:sz w:val="26"/>
          <w:szCs w:val="26"/>
        </w:rPr>
        <w:t>.</w:t>
      </w:r>
    </w:p>
    <w:p w14:paraId="2EDA778D" w14:textId="2CF3036C" w:rsidR="00E7491C" w:rsidRPr="00B36A7E" w:rsidRDefault="00DE524B" w:rsidP="00E7491C">
      <w:pPr>
        <w:spacing w:line="360" w:lineRule="auto"/>
        <w:ind w:firstLine="567"/>
        <w:jc w:val="both"/>
        <w:rPr>
          <w:rFonts w:ascii="Myriad Pro" w:eastAsia="Calibri" w:hAnsi="Myriad Pro"/>
          <w:sz w:val="26"/>
          <w:szCs w:val="26"/>
        </w:rPr>
      </w:pPr>
      <w:r w:rsidRPr="00B36A7E">
        <w:rPr>
          <w:rFonts w:ascii="Myriad Pro" w:eastAsia="Calibri" w:hAnsi="Myriad Pro"/>
          <w:sz w:val="26"/>
          <w:szCs w:val="26"/>
        </w:rPr>
        <w:t>В адрес Исполнителя вышеуказанные документы, подтверждающие фактически понесенные расходы в 201</w:t>
      </w:r>
      <w:r w:rsidR="00B36A7E" w:rsidRPr="00B36A7E">
        <w:rPr>
          <w:rFonts w:ascii="Myriad Pro" w:eastAsia="Calibri" w:hAnsi="Myriad Pro"/>
          <w:sz w:val="26"/>
          <w:szCs w:val="26"/>
        </w:rPr>
        <w:t>6</w:t>
      </w:r>
      <w:r w:rsidRPr="00B36A7E">
        <w:rPr>
          <w:rFonts w:ascii="Myriad Pro" w:eastAsia="Calibri" w:hAnsi="Myriad Pro"/>
          <w:sz w:val="26"/>
          <w:szCs w:val="26"/>
        </w:rPr>
        <w:t xml:space="preserve"> году по договорам аренды земли не представлены, поэтому провести оценку обоснованности заявляемых филиалом затрат не представляется возможным, таким образом Исполнитель соглашается с установленной Управлением по тарифам суммой расходов в размере – </w:t>
      </w:r>
      <w:r w:rsidR="00B36A7E" w:rsidRPr="00B36A7E">
        <w:rPr>
          <w:rFonts w:ascii="Myriad Pro" w:eastAsia="Calibri" w:hAnsi="Myriad Pro"/>
          <w:sz w:val="26"/>
          <w:szCs w:val="26"/>
        </w:rPr>
        <w:t>18 408,74</w:t>
      </w:r>
      <w:r w:rsidRPr="00B36A7E">
        <w:rPr>
          <w:rFonts w:ascii="Myriad Pro" w:eastAsia="Calibri" w:hAnsi="Myriad Pro"/>
          <w:sz w:val="26"/>
          <w:szCs w:val="26"/>
        </w:rPr>
        <w:t xml:space="preserve"> тыс. руб.</w:t>
      </w:r>
    </w:p>
    <w:p w14:paraId="3E2CFF1A" w14:textId="01D7039B" w:rsidR="005F0ACB" w:rsidRDefault="005F0ACB" w:rsidP="00001D32">
      <w:pPr>
        <w:spacing w:line="360" w:lineRule="auto"/>
        <w:ind w:firstLine="567"/>
        <w:jc w:val="both"/>
        <w:rPr>
          <w:rFonts w:ascii="Myriad Pro" w:hAnsi="Myriad Pro"/>
          <w:sz w:val="26"/>
          <w:szCs w:val="26"/>
        </w:rPr>
      </w:pPr>
      <w:r w:rsidRPr="00B36A7E">
        <w:rPr>
          <w:rFonts w:ascii="Myriad Pro" w:hAnsi="Myriad Pro"/>
          <w:sz w:val="26"/>
          <w:szCs w:val="26"/>
        </w:rPr>
        <w:t>По статье «аренда прочего имущества» в связи с отсутствием экономического обоснования необходимости аренды помещений для проведения Совещаний. Исполнитель считает заявленную филиалом «Алтайэнерго» величину экономически необоснованной.</w:t>
      </w:r>
    </w:p>
    <w:p w14:paraId="30B1FBB8" w14:textId="40924019" w:rsidR="00B36A7E" w:rsidRPr="00B36A7E" w:rsidRDefault="005A35A0" w:rsidP="00001D32">
      <w:pPr>
        <w:spacing w:line="360" w:lineRule="auto"/>
        <w:ind w:firstLine="567"/>
        <w:jc w:val="both"/>
        <w:rPr>
          <w:rFonts w:ascii="Myriad Pro" w:hAnsi="Myriad Pro"/>
          <w:sz w:val="26"/>
          <w:szCs w:val="26"/>
        </w:rPr>
      </w:pPr>
      <w:r>
        <w:rPr>
          <w:rFonts w:ascii="Myriad Pro" w:hAnsi="Myriad Pro"/>
          <w:sz w:val="26"/>
          <w:szCs w:val="26"/>
        </w:rPr>
        <w:t xml:space="preserve">Лизинговые платежи не подлежат учету в составе НВВ на 2016 год, т.к. </w:t>
      </w:r>
      <w:r w:rsidRPr="005A35A0">
        <w:rPr>
          <w:rFonts w:ascii="Myriad Pro" w:hAnsi="Myriad Pro"/>
          <w:sz w:val="26"/>
          <w:szCs w:val="26"/>
        </w:rPr>
        <w:t>при регулировании тарифов с применением метода долгосрочной индексации необходимой валовой выручки расходы, связанные с финансовой арендой имущества (лизинговые платежи), используемого организациями для осуществления регулируемой деятельности, могут рассматриваться регулирующими органами только в качестве источника финансирования инвестиционных программ</w:t>
      </w:r>
      <w:r>
        <w:rPr>
          <w:rFonts w:ascii="Myriad Pro" w:hAnsi="Myriad Pro"/>
          <w:sz w:val="26"/>
          <w:szCs w:val="26"/>
        </w:rPr>
        <w:t>.</w:t>
      </w:r>
    </w:p>
    <w:p w14:paraId="5F435C37" w14:textId="4ED52A29" w:rsidR="005F0ACB" w:rsidRPr="00AA3EC8" w:rsidRDefault="005F0ACB" w:rsidP="00001D32">
      <w:pPr>
        <w:spacing w:line="360" w:lineRule="auto"/>
        <w:ind w:firstLine="567"/>
        <w:jc w:val="both"/>
        <w:rPr>
          <w:rFonts w:ascii="Myriad Pro" w:hAnsi="Myriad Pro"/>
          <w:color w:val="FF0000"/>
          <w:sz w:val="26"/>
          <w:szCs w:val="26"/>
        </w:rPr>
      </w:pPr>
      <w:r w:rsidRPr="00B36A7E">
        <w:rPr>
          <w:rFonts w:ascii="Myriad Pro" w:hAnsi="Myriad Pro"/>
          <w:sz w:val="26"/>
          <w:szCs w:val="26"/>
        </w:rPr>
        <w:t xml:space="preserve">С учетом вышеизложенного Исполнителем величина корректировки неподконтрольных расходов по статье «плата за аренду имущества и лизинг» определена в размере </w:t>
      </w:r>
      <w:r w:rsidR="00142D74">
        <w:rPr>
          <w:rFonts w:ascii="Myriad Pro" w:hAnsi="Myriad Pro"/>
          <w:sz w:val="26"/>
          <w:szCs w:val="26"/>
        </w:rPr>
        <w:t>5 746,2</w:t>
      </w:r>
      <w:r w:rsidRPr="00B36A7E">
        <w:rPr>
          <w:rFonts w:ascii="Myriad Pro" w:hAnsi="Myriad Pro"/>
          <w:sz w:val="26"/>
          <w:szCs w:val="26"/>
        </w:rPr>
        <w:t xml:space="preserve"> тыс. руб., что </w:t>
      </w:r>
      <w:r w:rsidR="00B36A7E">
        <w:rPr>
          <w:rFonts w:ascii="Myriad Pro" w:hAnsi="Myriad Pro"/>
          <w:sz w:val="26"/>
          <w:szCs w:val="26"/>
        </w:rPr>
        <w:t>выше</w:t>
      </w:r>
      <w:r w:rsidRPr="00B36A7E">
        <w:rPr>
          <w:rFonts w:ascii="Myriad Pro" w:hAnsi="Myriad Pro"/>
          <w:sz w:val="26"/>
          <w:szCs w:val="26"/>
        </w:rPr>
        <w:t xml:space="preserve"> принятой Управлением по тарифам корректировки </w:t>
      </w:r>
      <w:r w:rsidR="00142D74">
        <w:rPr>
          <w:rFonts w:ascii="Myriad Pro" w:hAnsi="Myriad Pro"/>
          <w:sz w:val="26"/>
          <w:szCs w:val="26"/>
        </w:rPr>
        <w:t>5 614,39</w:t>
      </w:r>
      <w:r w:rsidRPr="00B36A7E">
        <w:rPr>
          <w:rFonts w:ascii="Myriad Pro" w:hAnsi="Myriad Pro"/>
          <w:sz w:val="26"/>
          <w:szCs w:val="26"/>
        </w:rPr>
        <w:t xml:space="preserve"> на </w:t>
      </w:r>
      <w:r w:rsidR="005A35A0">
        <w:rPr>
          <w:rFonts w:ascii="Myriad Pro" w:hAnsi="Myriad Pro"/>
          <w:sz w:val="26"/>
          <w:szCs w:val="26"/>
        </w:rPr>
        <w:t>131,81</w:t>
      </w:r>
      <w:r w:rsidRPr="00B36A7E">
        <w:rPr>
          <w:rFonts w:ascii="Myriad Pro" w:hAnsi="Myriad Pro"/>
          <w:sz w:val="26"/>
          <w:szCs w:val="26"/>
        </w:rPr>
        <w:t xml:space="preserve"> тыс. руб.</w:t>
      </w:r>
    </w:p>
    <w:tbl>
      <w:tblPr>
        <w:tblW w:w="9421" w:type="dxa"/>
        <w:tblInd w:w="-10" w:type="dxa"/>
        <w:tblLayout w:type="fixed"/>
        <w:tblLook w:val="04A0" w:firstRow="1" w:lastRow="0" w:firstColumn="1" w:lastColumn="0" w:noHBand="0" w:noVBand="1"/>
      </w:tblPr>
      <w:tblGrid>
        <w:gridCol w:w="1560"/>
        <w:gridCol w:w="1134"/>
        <w:gridCol w:w="1134"/>
        <w:gridCol w:w="992"/>
        <w:gridCol w:w="1039"/>
        <w:gridCol w:w="1294"/>
        <w:gridCol w:w="1134"/>
        <w:gridCol w:w="1134"/>
      </w:tblGrid>
      <w:tr w:rsidR="005F0ACB" w:rsidRPr="00AA3EC8" w14:paraId="039F24DE" w14:textId="77777777" w:rsidTr="00E13824">
        <w:trPr>
          <w:trHeight w:val="300"/>
          <w:tblHeader/>
        </w:trPr>
        <w:tc>
          <w:tcPr>
            <w:tcW w:w="15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63586AB" w14:textId="77777777"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Показатели</w:t>
            </w:r>
          </w:p>
        </w:tc>
        <w:tc>
          <w:tcPr>
            <w:tcW w:w="11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E7C1C0C" w14:textId="6F30F5B9" w:rsidR="005F0ACB" w:rsidRPr="005A35A0" w:rsidRDefault="005A35A0" w:rsidP="005F0ACB">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Установлено</w:t>
            </w:r>
            <w:r w:rsidR="005F0ACB" w:rsidRPr="005A35A0">
              <w:rPr>
                <w:rFonts w:ascii="Myriad Pro" w:hAnsi="Myriad Pro" w:cs="Arial"/>
                <w:b/>
                <w:bCs/>
                <w:color w:val="FFFFFF" w:themeColor="background1"/>
                <w:sz w:val="18"/>
                <w:szCs w:val="18"/>
              </w:rPr>
              <w:t xml:space="preserve"> 201</w:t>
            </w:r>
            <w:r>
              <w:rPr>
                <w:rFonts w:ascii="Myriad Pro" w:hAnsi="Myriad Pro" w:cs="Arial"/>
                <w:b/>
                <w:bCs/>
                <w:color w:val="FFFFFF" w:themeColor="background1"/>
                <w:sz w:val="18"/>
                <w:szCs w:val="18"/>
              </w:rPr>
              <w:t xml:space="preserve">6 </w:t>
            </w:r>
            <w:r w:rsidR="005F0ACB" w:rsidRPr="005A35A0">
              <w:rPr>
                <w:rFonts w:ascii="Myriad Pro" w:hAnsi="Myriad Pro" w:cs="Arial"/>
                <w:b/>
                <w:bCs/>
                <w:color w:val="FFFFFF" w:themeColor="background1"/>
                <w:sz w:val="18"/>
                <w:szCs w:val="18"/>
              </w:rPr>
              <w:t>тыс. руб.</w:t>
            </w:r>
          </w:p>
        </w:tc>
        <w:tc>
          <w:tcPr>
            <w:tcW w:w="2126" w:type="dxa"/>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A4CCE9A" w14:textId="77777777" w:rsidR="005F0ACB" w:rsidRPr="005A35A0" w:rsidRDefault="005F0ACB" w:rsidP="0003702B">
            <w:pPr>
              <w:ind w:right="-112"/>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Предложение                филиала «Алтайэнерго», тыс. руб.</w:t>
            </w:r>
          </w:p>
        </w:tc>
        <w:tc>
          <w:tcPr>
            <w:tcW w:w="2333" w:type="dxa"/>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F9EC668" w14:textId="46780046" w:rsidR="005F0ACB" w:rsidRPr="005A35A0" w:rsidRDefault="005A35A0" w:rsidP="005F0ACB">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Установлено</w:t>
            </w:r>
            <w:r w:rsidR="005F0ACB" w:rsidRPr="005A35A0">
              <w:rPr>
                <w:rFonts w:ascii="Myriad Pro" w:hAnsi="Myriad Pro" w:cs="Arial"/>
                <w:b/>
                <w:bCs/>
                <w:color w:val="FFFFFF" w:themeColor="background1"/>
                <w:sz w:val="18"/>
                <w:szCs w:val="18"/>
              </w:rPr>
              <w:t xml:space="preserve"> Управлением по тарифам в тарифах на 201</w:t>
            </w:r>
            <w:r>
              <w:rPr>
                <w:rFonts w:ascii="Myriad Pro" w:hAnsi="Myriad Pro" w:cs="Arial"/>
                <w:b/>
                <w:bCs/>
                <w:color w:val="FFFFFF" w:themeColor="background1"/>
                <w:sz w:val="18"/>
                <w:szCs w:val="18"/>
              </w:rPr>
              <w:t>8</w:t>
            </w:r>
            <w:r w:rsidR="005F0ACB" w:rsidRPr="005A35A0">
              <w:rPr>
                <w:rFonts w:ascii="Myriad Pro" w:hAnsi="Myriad Pro" w:cs="Arial"/>
                <w:b/>
                <w:bCs/>
                <w:color w:val="FFFFFF" w:themeColor="background1"/>
                <w:sz w:val="18"/>
                <w:szCs w:val="18"/>
              </w:rPr>
              <w:t xml:space="preserve"> год, тыс. руб.</w:t>
            </w:r>
          </w:p>
        </w:tc>
        <w:tc>
          <w:tcPr>
            <w:tcW w:w="2268" w:type="dxa"/>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2E6329" w14:textId="77777777"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расчет Исполнителя, тыс. руб.</w:t>
            </w:r>
          </w:p>
        </w:tc>
      </w:tr>
      <w:tr w:rsidR="005F0ACB" w:rsidRPr="00AA3EC8" w14:paraId="00F052A7" w14:textId="77777777" w:rsidTr="00E13824">
        <w:trPr>
          <w:trHeight w:val="315"/>
          <w:tblHeader/>
        </w:trPr>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0B560DA0" w14:textId="77777777" w:rsidR="005F0ACB" w:rsidRPr="005A35A0" w:rsidRDefault="005F0ACB" w:rsidP="005F0ACB">
            <w:pPr>
              <w:jc w:val="center"/>
              <w:rPr>
                <w:rFonts w:ascii="Myriad Pro" w:hAnsi="Myriad Pro" w:cs="Arial"/>
                <w:b/>
                <w:bCs/>
                <w:color w:val="FFFFFF" w:themeColor="background1"/>
                <w:sz w:val="18"/>
                <w:szCs w:val="18"/>
              </w:rPr>
            </w:pPr>
          </w:p>
        </w:tc>
        <w:tc>
          <w:tcPr>
            <w:tcW w:w="1134" w:type="dxa"/>
            <w:vMerge/>
            <w:tcBorders>
              <w:top w:val="single" w:sz="8" w:space="0" w:color="FFFFFF"/>
              <w:left w:val="single" w:sz="8" w:space="0" w:color="FFFFFF"/>
              <w:bottom w:val="single" w:sz="8" w:space="0" w:color="FFFFFF"/>
              <w:right w:val="single" w:sz="8" w:space="0" w:color="FFFFFF"/>
            </w:tcBorders>
            <w:vAlign w:val="center"/>
            <w:hideMark/>
          </w:tcPr>
          <w:p w14:paraId="7F5576B5" w14:textId="77777777" w:rsidR="005F0ACB" w:rsidRPr="005A35A0" w:rsidRDefault="005F0ACB" w:rsidP="005F0ACB">
            <w:pPr>
              <w:jc w:val="center"/>
              <w:rPr>
                <w:rFonts w:ascii="Myriad Pro" w:hAnsi="Myriad Pro" w:cs="Arial"/>
                <w:b/>
                <w:bCs/>
                <w:color w:val="FFFFFF" w:themeColor="background1"/>
                <w:sz w:val="18"/>
                <w:szCs w:val="18"/>
              </w:rPr>
            </w:pPr>
          </w:p>
        </w:tc>
        <w:tc>
          <w:tcPr>
            <w:tcW w:w="2126" w:type="dxa"/>
            <w:gridSpan w:val="2"/>
            <w:vMerge/>
            <w:tcBorders>
              <w:top w:val="single" w:sz="8" w:space="0" w:color="FFFFFF"/>
              <w:left w:val="single" w:sz="8" w:space="0" w:color="FFFFFF"/>
              <w:bottom w:val="single" w:sz="8" w:space="0" w:color="FFFFFF"/>
              <w:right w:val="single" w:sz="8" w:space="0" w:color="FFFFFF"/>
            </w:tcBorders>
            <w:vAlign w:val="center"/>
            <w:hideMark/>
          </w:tcPr>
          <w:p w14:paraId="0CB7F7D1" w14:textId="77777777" w:rsidR="005F0ACB" w:rsidRPr="005A35A0" w:rsidRDefault="005F0ACB" w:rsidP="005F0ACB">
            <w:pPr>
              <w:jc w:val="center"/>
              <w:rPr>
                <w:rFonts w:ascii="Myriad Pro" w:hAnsi="Myriad Pro" w:cs="Arial"/>
                <w:b/>
                <w:bCs/>
                <w:color w:val="FFFFFF" w:themeColor="background1"/>
                <w:sz w:val="18"/>
                <w:szCs w:val="18"/>
              </w:rPr>
            </w:pPr>
          </w:p>
        </w:tc>
        <w:tc>
          <w:tcPr>
            <w:tcW w:w="2333" w:type="dxa"/>
            <w:gridSpan w:val="2"/>
            <w:vMerge/>
            <w:tcBorders>
              <w:top w:val="single" w:sz="8" w:space="0" w:color="FFFFFF"/>
              <w:left w:val="single" w:sz="8" w:space="0" w:color="FFFFFF"/>
              <w:bottom w:val="single" w:sz="8" w:space="0" w:color="FFFFFF"/>
              <w:right w:val="single" w:sz="8" w:space="0" w:color="FFFFFF"/>
            </w:tcBorders>
            <w:vAlign w:val="center"/>
            <w:hideMark/>
          </w:tcPr>
          <w:p w14:paraId="08AABC5C" w14:textId="77777777" w:rsidR="005F0ACB" w:rsidRPr="005A35A0" w:rsidRDefault="005F0ACB" w:rsidP="005F0ACB">
            <w:pPr>
              <w:jc w:val="center"/>
              <w:rPr>
                <w:rFonts w:ascii="Myriad Pro" w:hAnsi="Myriad Pro" w:cs="Arial"/>
                <w:b/>
                <w:bCs/>
                <w:color w:val="FFFFFF" w:themeColor="background1"/>
                <w:sz w:val="18"/>
                <w:szCs w:val="18"/>
              </w:rPr>
            </w:pPr>
          </w:p>
        </w:tc>
        <w:tc>
          <w:tcPr>
            <w:tcW w:w="2268" w:type="dxa"/>
            <w:gridSpan w:val="2"/>
            <w:vMerge/>
            <w:tcBorders>
              <w:top w:val="single" w:sz="8" w:space="0" w:color="FFFFFF"/>
              <w:left w:val="single" w:sz="8" w:space="0" w:color="FFFFFF"/>
              <w:bottom w:val="single" w:sz="8" w:space="0" w:color="FFFFFF"/>
              <w:right w:val="single" w:sz="8" w:space="0" w:color="FFFFFF"/>
            </w:tcBorders>
            <w:vAlign w:val="center"/>
            <w:hideMark/>
          </w:tcPr>
          <w:p w14:paraId="1908C813" w14:textId="77777777" w:rsidR="005F0ACB" w:rsidRPr="005A35A0" w:rsidRDefault="005F0ACB" w:rsidP="005F0ACB">
            <w:pPr>
              <w:jc w:val="center"/>
              <w:rPr>
                <w:rFonts w:ascii="Myriad Pro" w:hAnsi="Myriad Pro" w:cs="Arial"/>
                <w:b/>
                <w:bCs/>
                <w:color w:val="FFFFFF" w:themeColor="background1"/>
                <w:sz w:val="18"/>
                <w:szCs w:val="18"/>
              </w:rPr>
            </w:pPr>
          </w:p>
        </w:tc>
      </w:tr>
      <w:tr w:rsidR="005F0ACB" w:rsidRPr="00AA3EC8" w14:paraId="314AF51A" w14:textId="77777777" w:rsidTr="00E13824">
        <w:trPr>
          <w:trHeight w:val="375"/>
          <w:tblHeader/>
        </w:trPr>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1E9F8AAA" w14:textId="77777777" w:rsidR="005F0ACB" w:rsidRPr="005A35A0" w:rsidRDefault="005F0ACB" w:rsidP="005F0ACB">
            <w:pPr>
              <w:jc w:val="center"/>
              <w:rPr>
                <w:rFonts w:ascii="Myriad Pro" w:hAnsi="Myriad Pro" w:cs="Arial"/>
                <w:b/>
                <w:bCs/>
                <w:color w:val="FFFFFF" w:themeColor="background1"/>
                <w:sz w:val="18"/>
                <w:szCs w:val="18"/>
              </w:rPr>
            </w:pPr>
          </w:p>
        </w:tc>
        <w:tc>
          <w:tcPr>
            <w:tcW w:w="1134" w:type="dxa"/>
            <w:vMerge/>
            <w:tcBorders>
              <w:top w:val="single" w:sz="8" w:space="0" w:color="FFFFFF"/>
              <w:left w:val="single" w:sz="8" w:space="0" w:color="FFFFFF"/>
              <w:bottom w:val="single" w:sz="8" w:space="0" w:color="FFFFFF"/>
              <w:right w:val="single" w:sz="8" w:space="0" w:color="FFFFFF"/>
            </w:tcBorders>
            <w:vAlign w:val="center"/>
            <w:hideMark/>
          </w:tcPr>
          <w:p w14:paraId="699765DC" w14:textId="77777777" w:rsidR="005F0ACB" w:rsidRPr="005A35A0" w:rsidRDefault="005F0ACB" w:rsidP="005F0ACB">
            <w:pPr>
              <w:jc w:val="center"/>
              <w:rPr>
                <w:rFonts w:ascii="Myriad Pro" w:hAnsi="Myriad Pro" w:cs="Arial"/>
                <w:b/>
                <w:bCs/>
                <w:color w:val="FFFFFF" w:themeColor="background1"/>
                <w:sz w:val="18"/>
                <w:szCs w:val="18"/>
              </w:rPr>
            </w:pPr>
          </w:p>
        </w:tc>
        <w:tc>
          <w:tcPr>
            <w:tcW w:w="1134" w:type="dxa"/>
            <w:tcBorders>
              <w:top w:val="nil"/>
              <w:left w:val="nil"/>
              <w:bottom w:val="single" w:sz="8" w:space="0" w:color="FFFFFF"/>
              <w:right w:val="single" w:sz="8" w:space="0" w:color="FFFFFF"/>
            </w:tcBorders>
            <w:shd w:val="clear" w:color="000000" w:fill="4F6228"/>
            <w:vAlign w:val="center"/>
            <w:hideMark/>
          </w:tcPr>
          <w:p w14:paraId="11C0D839" w14:textId="78318496" w:rsidR="005A35A0" w:rsidRDefault="005A35A0" w:rsidP="005F0ACB">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2</w:t>
            </w:r>
            <w:r w:rsidR="005F0ACB" w:rsidRPr="005A35A0">
              <w:rPr>
                <w:rFonts w:ascii="Myriad Pro" w:hAnsi="Myriad Pro" w:cs="Arial"/>
                <w:b/>
                <w:bCs/>
                <w:color w:val="FFFFFF" w:themeColor="background1"/>
                <w:sz w:val="18"/>
                <w:szCs w:val="18"/>
              </w:rPr>
              <w:t>01</w:t>
            </w:r>
            <w:r>
              <w:rPr>
                <w:rFonts w:ascii="Myriad Pro" w:hAnsi="Myriad Pro" w:cs="Arial"/>
                <w:b/>
                <w:bCs/>
                <w:color w:val="FFFFFF" w:themeColor="background1"/>
                <w:sz w:val="18"/>
                <w:szCs w:val="18"/>
              </w:rPr>
              <w:t>6</w:t>
            </w:r>
          </w:p>
          <w:p w14:paraId="702BA6E9" w14:textId="35A4E3B8"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факт</w:t>
            </w:r>
          </w:p>
        </w:tc>
        <w:tc>
          <w:tcPr>
            <w:tcW w:w="992" w:type="dxa"/>
            <w:tcBorders>
              <w:top w:val="nil"/>
              <w:left w:val="nil"/>
              <w:bottom w:val="single" w:sz="8" w:space="0" w:color="FFFFFF"/>
              <w:right w:val="single" w:sz="8" w:space="0" w:color="FFFFFF"/>
            </w:tcBorders>
            <w:shd w:val="clear" w:color="000000" w:fill="4F6228"/>
            <w:noWrap/>
            <w:vAlign w:val="center"/>
            <w:hideMark/>
          </w:tcPr>
          <w:p w14:paraId="55AF3613" w14:textId="77777777"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∆НР</w:t>
            </w:r>
            <w:r w:rsidRPr="005A35A0">
              <w:rPr>
                <w:rFonts w:ascii="Myriad Pro" w:hAnsi="Myriad Pro" w:cs="Arial"/>
                <w:b/>
                <w:bCs/>
                <w:color w:val="FFFFFF" w:themeColor="background1"/>
                <w:sz w:val="18"/>
                <w:szCs w:val="18"/>
                <w:vertAlign w:val="subscript"/>
              </w:rPr>
              <w:t>i  2017</w:t>
            </w:r>
          </w:p>
        </w:tc>
        <w:tc>
          <w:tcPr>
            <w:tcW w:w="1039" w:type="dxa"/>
            <w:tcBorders>
              <w:top w:val="nil"/>
              <w:left w:val="nil"/>
              <w:bottom w:val="single" w:sz="8" w:space="0" w:color="FFFFFF"/>
              <w:right w:val="single" w:sz="8" w:space="0" w:color="FFFFFF"/>
            </w:tcBorders>
            <w:shd w:val="clear" w:color="000000" w:fill="4F6228"/>
            <w:vAlign w:val="center"/>
            <w:hideMark/>
          </w:tcPr>
          <w:p w14:paraId="5EF74554" w14:textId="572A6265" w:rsid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201</w:t>
            </w:r>
            <w:r w:rsidR="005A35A0">
              <w:rPr>
                <w:rFonts w:ascii="Myriad Pro" w:hAnsi="Myriad Pro" w:cs="Arial"/>
                <w:b/>
                <w:bCs/>
                <w:color w:val="FFFFFF" w:themeColor="background1"/>
                <w:sz w:val="18"/>
                <w:szCs w:val="18"/>
              </w:rPr>
              <w:t>6</w:t>
            </w:r>
          </w:p>
          <w:p w14:paraId="3DBA5370" w14:textId="79A8E21C"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факт</w:t>
            </w:r>
          </w:p>
        </w:tc>
        <w:tc>
          <w:tcPr>
            <w:tcW w:w="1294" w:type="dxa"/>
            <w:tcBorders>
              <w:top w:val="nil"/>
              <w:left w:val="nil"/>
              <w:bottom w:val="single" w:sz="8" w:space="0" w:color="FFFFFF"/>
              <w:right w:val="single" w:sz="8" w:space="0" w:color="FFFFFF"/>
            </w:tcBorders>
            <w:shd w:val="clear" w:color="000000" w:fill="4F6228"/>
            <w:noWrap/>
            <w:vAlign w:val="center"/>
            <w:hideMark/>
          </w:tcPr>
          <w:p w14:paraId="301FD60A" w14:textId="77777777"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∆НР</w:t>
            </w:r>
            <w:r w:rsidRPr="005A35A0">
              <w:rPr>
                <w:rFonts w:ascii="Myriad Pro" w:hAnsi="Myriad Pro" w:cs="Arial"/>
                <w:b/>
                <w:bCs/>
                <w:color w:val="FFFFFF" w:themeColor="background1"/>
                <w:sz w:val="18"/>
                <w:szCs w:val="18"/>
                <w:vertAlign w:val="subscript"/>
              </w:rPr>
              <w:t>i  2017</w:t>
            </w:r>
          </w:p>
        </w:tc>
        <w:tc>
          <w:tcPr>
            <w:tcW w:w="1134" w:type="dxa"/>
            <w:tcBorders>
              <w:top w:val="nil"/>
              <w:left w:val="nil"/>
              <w:bottom w:val="single" w:sz="8" w:space="0" w:color="FFFFFF"/>
              <w:right w:val="single" w:sz="8" w:space="0" w:color="FFFFFF"/>
            </w:tcBorders>
            <w:shd w:val="clear" w:color="000000" w:fill="4F6228"/>
            <w:vAlign w:val="center"/>
            <w:hideMark/>
          </w:tcPr>
          <w:p w14:paraId="434BC0F0" w14:textId="77777777" w:rsidR="005A35A0" w:rsidRDefault="005A35A0" w:rsidP="005A35A0">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201</w:t>
            </w:r>
            <w:r>
              <w:rPr>
                <w:rFonts w:ascii="Myriad Pro" w:hAnsi="Myriad Pro" w:cs="Arial"/>
                <w:b/>
                <w:bCs/>
                <w:color w:val="FFFFFF" w:themeColor="background1"/>
                <w:sz w:val="18"/>
                <w:szCs w:val="18"/>
              </w:rPr>
              <w:t>6</w:t>
            </w:r>
          </w:p>
          <w:p w14:paraId="50631C1E" w14:textId="4C359359" w:rsidR="005F0ACB" w:rsidRPr="005A35A0" w:rsidRDefault="005A35A0" w:rsidP="005A35A0">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факт</w:t>
            </w:r>
          </w:p>
        </w:tc>
        <w:tc>
          <w:tcPr>
            <w:tcW w:w="1134" w:type="dxa"/>
            <w:tcBorders>
              <w:top w:val="nil"/>
              <w:left w:val="nil"/>
              <w:bottom w:val="single" w:sz="8" w:space="0" w:color="FFFFFF"/>
              <w:right w:val="single" w:sz="8" w:space="0" w:color="FFFFFF"/>
            </w:tcBorders>
            <w:shd w:val="clear" w:color="000000" w:fill="4F6228"/>
            <w:noWrap/>
            <w:vAlign w:val="center"/>
            <w:hideMark/>
          </w:tcPr>
          <w:p w14:paraId="053A869D" w14:textId="77777777" w:rsidR="005F0ACB" w:rsidRPr="005A35A0" w:rsidRDefault="005F0ACB" w:rsidP="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∆НР</w:t>
            </w:r>
            <w:r w:rsidRPr="005A35A0">
              <w:rPr>
                <w:rFonts w:ascii="Myriad Pro" w:hAnsi="Myriad Pro" w:cs="Arial"/>
                <w:b/>
                <w:bCs/>
                <w:color w:val="FFFFFF" w:themeColor="background1"/>
                <w:sz w:val="18"/>
                <w:szCs w:val="18"/>
                <w:vertAlign w:val="subscript"/>
              </w:rPr>
              <w:t>i  2017</w:t>
            </w:r>
          </w:p>
        </w:tc>
      </w:tr>
      <w:tr w:rsidR="005F0ACB" w:rsidRPr="00AA3EC8" w14:paraId="537774EA" w14:textId="77777777" w:rsidTr="0003702B">
        <w:trPr>
          <w:trHeight w:val="315"/>
        </w:trPr>
        <w:tc>
          <w:tcPr>
            <w:tcW w:w="1560" w:type="dxa"/>
            <w:tcBorders>
              <w:top w:val="nil"/>
              <w:left w:val="single" w:sz="8" w:space="0" w:color="FFFFFF"/>
              <w:bottom w:val="single" w:sz="8" w:space="0" w:color="FFFFFF"/>
              <w:right w:val="single" w:sz="8" w:space="0" w:color="FFFFFF"/>
            </w:tcBorders>
            <w:shd w:val="clear" w:color="000000" w:fill="4F6228"/>
            <w:hideMark/>
          </w:tcPr>
          <w:p w14:paraId="23A9A589"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1</w:t>
            </w:r>
          </w:p>
        </w:tc>
        <w:tc>
          <w:tcPr>
            <w:tcW w:w="1134" w:type="dxa"/>
            <w:tcBorders>
              <w:top w:val="nil"/>
              <w:left w:val="nil"/>
              <w:bottom w:val="single" w:sz="8" w:space="0" w:color="FFFFFF"/>
              <w:right w:val="single" w:sz="8" w:space="0" w:color="FFFFFF"/>
            </w:tcBorders>
            <w:shd w:val="clear" w:color="000000" w:fill="4F6228"/>
            <w:hideMark/>
          </w:tcPr>
          <w:p w14:paraId="3E40505C"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2</w:t>
            </w:r>
          </w:p>
        </w:tc>
        <w:tc>
          <w:tcPr>
            <w:tcW w:w="1134" w:type="dxa"/>
            <w:tcBorders>
              <w:top w:val="nil"/>
              <w:left w:val="nil"/>
              <w:bottom w:val="single" w:sz="8" w:space="0" w:color="FFFFFF"/>
              <w:right w:val="single" w:sz="8" w:space="0" w:color="FFFFFF"/>
            </w:tcBorders>
            <w:shd w:val="clear" w:color="000000" w:fill="4F6228"/>
            <w:hideMark/>
          </w:tcPr>
          <w:p w14:paraId="4457C039"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5</w:t>
            </w:r>
          </w:p>
        </w:tc>
        <w:tc>
          <w:tcPr>
            <w:tcW w:w="992" w:type="dxa"/>
            <w:tcBorders>
              <w:top w:val="nil"/>
              <w:left w:val="nil"/>
              <w:bottom w:val="single" w:sz="8" w:space="0" w:color="FFFFFF"/>
              <w:right w:val="single" w:sz="8" w:space="0" w:color="FFFFFF"/>
            </w:tcBorders>
            <w:shd w:val="clear" w:color="000000" w:fill="4F6228"/>
            <w:hideMark/>
          </w:tcPr>
          <w:p w14:paraId="75762CA3"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6</w:t>
            </w:r>
          </w:p>
        </w:tc>
        <w:tc>
          <w:tcPr>
            <w:tcW w:w="1039" w:type="dxa"/>
            <w:tcBorders>
              <w:top w:val="nil"/>
              <w:left w:val="nil"/>
              <w:bottom w:val="single" w:sz="8" w:space="0" w:color="FFFFFF"/>
              <w:right w:val="single" w:sz="8" w:space="0" w:color="FFFFFF"/>
            </w:tcBorders>
            <w:shd w:val="clear" w:color="000000" w:fill="4F6228"/>
            <w:hideMark/>
          </w:tcPr>
          <w:p w14:paraId="519B5290"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7</w:t>
            </w:r>
          </w:p>
        </w:tc>
        <w:tc>
          <w:tcPr>
            <w:tcW w:w="1294" w:type="dxa"/>
            <w:tcBorders>
              <w:top w:val="nil"/>
              <w:left w:val="nil"/>
              <w:bottom w:val="single" w:sz="8" w:space="0" w:color="FFFFFF"/>
              <w:right w:val="single" w:sz="8" w:space="0" w:color="FFFFFF"/>
            </w:tcBorders>
            <w:shd w:val="clear" w:color="000000" w:fill="4F6228"/>
            <w:hideMark/>
          </w:tcPr>
          <w:p w14:paraId="4EBB4723"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8</w:t>
            </w:r>
          </w:p>
        </w:tc>
        <w:tc>
          <w:tcPr>
            <w:tcW w:w="1134" w:type="dxa"/>
            <w:tcBorders>
              <w:top w:val="nil"/>
              <w:left w:val="nil"/>
              <w:bottom w:val="single" w:sz="8" w:space="0" w:color="FFFFFF"/>
              <w:right w:val="single" w:sz="8" w:space="0" w:color="FFFFFF"/>
            </w:tcBorders>
            <w:shd w:val="clear" w:color="000000" w:fill="4F6228"/>
            <w:hideMark/>
          </w:tcPr>
          <w:p w14:paraId="01A4E7FB"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9</w:t>
            </w:r>
          </w:p>
        </w:tc>
        <w:tc>
          <w:tcPr>
            <w:tcW w:w="1134" w:type="dxa"/>
            <w:tcBorders>
              <w:top w:val="nil"/>
              <w:left w:val="nil"/>
              <w:bottom w:val="single" w:sz="8" w:space="0" w:color="FFFFFF"/>
              <w:right w:val="single" w:sz="8" w:space="0" w:color="FFFFFF"/>
            </w:tcBorders>
            <w:shd w:val="clear" w:color="000000" w:fill="4F6228"/>
            <w:hideMark/>
          </w:tcPr>
          <w:p w14:paraId="2E6428A1" w14:textId="77777777" w:rsidR="005F0ACB" w:rsidRPr="005A35A0" w:rsidRDefault="005F0ACB">
            <w:pPr>
              <w:jc w:val="center"/>
              <w:rPr>
                <w:rFonts w:ascii="Myriad Pro" w:hAnsi="Myriad Pro" w:cs="Arial"/>
                <w:b/>
                <w:bCs/>
                <w:color w:val="FFFFFF" w:themeColor="background1"/>
                <w:sz w:val="18"/>
                <w:szCs w:val="18"/>
              </w:rPr>
            </w:pPr>
            <w:r w:rsidRPr="005A35A0">
              <w:rPr>
                <w:rFonts w:ascii="Myriad Pro" w:hAnsi="Myriad Pro" w:cs="Arial"/>
                <w:b/>
                <w:bCs/>
                <w:color w:val="FFFFFF" w:themeColor="background1"/>
                <w:sz w:val="18"/>
                <w:szCs w:val="18"/>
              </w:rPr>
              <w:t>10</w:t>
            </w:r>
          </w:p>
        </w:tc>
      </w:tr>
      <w:tr w:rsidR="0066397D" w:rsidRPr="00AA3EC8" w14:paraId="4D805836"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28CD24D7" w14:textId="77777777" w:rsidR="0066397D" w:rsidRPr="005A35A0" w:rsidRDefault="0066397D" w:rsidP="0066397D">
            <w:pPr>
              <w:rPr>
                <w:rFonts w:ascii="Myriad Pro" w:hAnsi="Myriad Pro" w:cs="Arial"/>
                <w:sz w:val="18"/>
                <w:szCs w:val="18"/>
              </w:rPr>
            </w:pPr>
            <w:r w:rsidRPr="005A35A0">
              <w:rPr>
                <w:rFonts w:ascii="Myriad Pro" w:hAnsi="Myriad Pro" w:cs="Arial"/>
                <w:sz w:val="18"/>
                <w:szCs w:val="18"/>
              </w:rPr>
              <w:t>Плата за аренду имущества и лизинг</w:t>
            </w:r>
          </w:p>
        </w:tc>
        <w:tc>
          <w:tcPr>
            <w:tcW w:w="1134" w:type="dxa"/>
            <w:tcBorders>
              <w:top w:val="nil"/>
              <w:left w:val="nil"/>
              <w:bottom w:val="single" w:sz="8" w:space="0" w:color="auto"/>
              <w:right w:val="single" w:sz="8" w:space="0" w:color="auto"/>
            </w:tcBorders>
            <w:shd w:val="clear" w:color="auto" w:fill="auto"/>
            <w:vAlign w:val="center"/>
            <w:hideMark/>
          </w:tcPr>
          <w:p w14:paraId="610B1695" w14:textId="0A75DC20" w:rsidR="0066397D" w:rsidRPr="0066397D" w:rsidRDefault="0066397D" w:rsidP="0066397D">
            <w:pPr>
              <w:jc w:val="center"/>
              <w:rPr>
                <w:rFonts w:ascii="Myriad Pro" w:hAnsi="Myriad Pro" w:cs="Arial"/>
                <w:color w:val="FF0000"/>
                <w:sz w:val="20"/>
                <w:szCs w:val="20"/>
              </w:rPr>
            </w:pPr>
            <w:r w:rsidRPr="0066397D">
              <w:rPr>
                <w:rFonts w:ascii="Myriad Pro" w:hAnsi="Myriad Pro" w:cs="Tahoma"/>
                <w:b/>
                <w:bCs/>
                <w:sz w:val="20"/>
                <w:szCs w:val="20"/>
              </w:rPr>
              <w:t>14 418,70</w:t>
            </w:r>
          </w:p>
        </w:tc>
        <w:tc>
          <w:tcPr>
            <w:tcW w:w="1134" w:type="dxa"/>
            <w:tcBorders>
              <w:top w:val="nil"/>
              <w:left w:val="nil"/>
              <w:bottom w:val="single" w:sz="8" w:space="0" w:color="auto"/>
              <w:right w:val="single" w:sz="8" w:space="0" w:color="auto"/>
            </w:tcBorders>
            <w:shd w:val="clear" w:color="auto" w:fill="auto"/>
            <w:vAlign w:val="center"/>
            <w:hideMark/>
          </w:tcPr>
          <w:p w14:paraId="016E411A" w14:textId="51DE2099" w:rsidR="0066397D" w:rsidRPr="0066397D" w:rsidRDefault="0066397D" w:rsidP="0066397D">
            <w:pPr>
              <w:jc w:val="center"/>
              <w:rPr>
                <w:rFonts w:ascii="Myriad Pro" w:hAnsi="Myriad Pro" w:cs="Arial"/>
                <w:color w:val="FF0000"/>
                <w:sz w:val="20"/>
                <w:szCs w:val="20"/>
              </w:rPr>
            </w:pPr>
            <w:r w:rsidRPr="0066397D">
              <w:rPr>
                <w:rFonts w:ascii="Myriad Pro" w:hAnsi="Myriad Pro" w:cs="Tahoma"/>
                <w:b/>
                <w:bCs/>
                <w:sz w:val="20"/>
                <w:szCs w:val="20"/>
              </w:rPr>
              <w:t>24 035,00</w:t>
            </w:r>
          </w:p>
        </w:tc>
        <w:tc>
          <w:tcPr>
            <w:tcW w:w="992" w:type="dxa"/>
            <w:tcBorders>
              <w:top w:val="nil"/>
              <w:left w:val="nil"/>
              <w:bottom w:val="single" w:sz="8" w:space="0" w:color="auto"/>
              <w:right w:val="single" w:sz="8" w:space="0" w:color="auto"/>
            </w:tcBorders>
            <w:shd w:val="clear" w:color="auto" w:fill="auto"/>
            <w:vAlign w:val="center"/>
            <w:hideMark/>
          </w:tcPr>
          <w:p w14:paraId="7DC4364B" w14:textId="3F12DDFA"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9 616,30</w:t>
            </w:r>
          </w:p>
        </w:tc>
        <w:tc>
          <w:tcPr>
            <w:tcW w:w="1039" w:type="dxa"/>
            <w:tcBorders>
              <w:top w:val="nil"/>
              <w:left w:val="nil"/>
              <w:bottom w:val="single" w:sz="8" w:space="0" w:color="auto"/>
              <w:right w:val="single" w:sz="8" w:space="0" w:color="auto"/>
            </w:tcBorders>
            <w:shd w:val="clear" w:color="auto" w:fill="auto"/>
            <w:vAlign w:val="center"/>
            <w:hideMark/>
          </w:tcPr>
          <w:p w14:paraId="6B63CFC2" w14:textId="60B009E6" w:rsidR="0066397D" w:rsidRPr="0066397D" w:rsidRDefault="0066397D" w:rsidP="00B90961">
            <w:pPr>
              <w:ind w:right="-67"/>
              <w:rPr>
                <w:rFonts w:ascii="Myriad Pro" w:hAnsi="Myriad Pro" w:cs="Arial"/>
                <w:color w:val="FF0000"/>
                <w:sz w:val="20"/>
                <w:szCs w:val="20"/>
              </w:rPr>
            </w:pPr>
            <w:r w:rsidRPr="0066397D">
              <w:rPr>
                <w:rFonts w:ascii="Myriad Pro" w:hAnsi="Myriad Pro" w:cs="Tahoma"/>
                <w:b/>
                <w:bCs/>
                <w:sz w:val="20"/>
                <w:szCs w:val="20"/>
              </w:rPr>
              <w:t>20 033,09</w:t>
            </w:r>
          </w:p>
        </w:tc>
        <w:tc>
          <w:tcPr>
            <w:tcW w:w="1294" w:type="dxa"/>
            <w:tcBorders>
              <w:top w:val="nil"/>
              <w:left w:val="nil"/>
              <w:bottom w:val="single" w:sz="8" w:space="0" w:color="auto"/>
              <w:right w:val="single" w:sz="8" w:space="0" w:color="auto"/>
            </w:tcBorders>
            <w:shd w:val="clear" w:color="auto" w:fill="auto"/>
            <w:vAlign w:val="center"/>
            <w:hideMark/>
          </w:tcPr>
          <w:p w14:paraId="6F263C3C" w14:textId="2C22486C"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5 614,39</w:t>
            </w:r>
          </w:p>
        </w:tc>
        <w:tc>
          <w:tcPr>
            <w:tcW w:w="1134" w:type="dxa"/>
            <w:tcBorders>
              <w:top w:val="nil"/>
              <w:left w:val="nil"/>
              <w:bottom w:val="single" w:sz="8" w:space="0" w:color="auto"/>
              <w:right w:val="single" w:sz="8" w:space="0" w:color="auto"/>
            </w:tcBorders>
            <w:shd w:val="clear" w:color="auto" w:fill="auto"/>
            <w:vAlign w:val="center"/>
            <w:hideMark/>
          </w:tcPr>
          <w:p w14:paraId="28E1C641" w14:textId="4D28E238" w:rsidR="0066397D" w:rsidRPr="0066397D" w:rsidRDefault="0066397D" w:rsidP="0066397D">
            <w:pPr>
              <w:jc w:val="center"/>
              <w:rPr>
                <w:rFonts w:ascii="Myriad Pro" w:hAnsi="Myriad Pro" w:cs="Arial"/>
                <w:color w:val="FF0000"/>
                <w:sz w:val="20"/>
                <w:szCs w:val="20"/>
              </w:rPr>
            </w:pPr>
            <w:r w:rsidRPr="0066397D">
              <w:rPr>
                <w:rFonts w:ascii="Myriad Pro" w:hAnsi="Myriad Pro" w:cs="Tahoma"/>
                <w:b/>
                <w:bCs/>
                <w:sz w:val="20"/>
                <w:szCs w:val="20"/>
              </w:rPr>
              <w:t>20 164,90</w:t>
            </w:r>
          </w:p>
        </w:tc>
        <w:tc>
          <w:tcPr>
            <w:tcW w:w="1134" w:type="dxa"/>
            <w:tcBorders>
              <w:top w:val="nil"/>
              <w:left w:val="nil"/>
              <w:bottom w:val="single" w:sz="8" w:space="0" w:color="auto"/>
              <w:right w:val="single" w:sz="8" w:space="0" w:color="auto"/>
            </w:tcBorders>
            <w:shd w:val="clear" w:color="auto" w:fill="auto"/>
            <w:vAlign w:val="center"/>
            <w:hideMark/>
          </w:tcPr>
          <w:p w14:paraId="787F7A36" w14:textId="0C1618CB"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5 746,20</w:t>
            </w:r>
          </w:p>
        </w:tc>
      </w:tr>
      <w:tr w:rsidR="0066397D" w:rsidRPr="00AA3EC8" w14:paraId="0567FC7F"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4FC4ED5A" w14:textId="77777777" w:rsidR="0066397D" w:rsidRPr="005A35A0" w:rsidRDefault="0066397D" w:rsidP="0066397D">
            <w:pPr>
              <w:rPr>
                <w:rFonts w:ascii="Myriad Pro" w:hAnsi="Myriad Pro" w:cs="Arial"/>
                <w:i/>
                <w:iCs/>
                <w:sz w:val="18"/>
                <w:szCs w:val="18"/>
              </w:rPr>
            </w:pPr>
            <w:r w:rsidRPr="005A35A0">
              <w:rPr>
                <w:rFonts w:ascii="Myriad Pro" w:hAnsi="Myriad Pro" w:cs="Arial"/>
                <w:i/>
                <w:iCs/>
                <w:sz w:val="18"/>
                <w:szCs w:val="18"/>
              </w:rPr>
              <w:t>Аренда зданий и помещений</w:t>
            </w:r>
          </w:p>
        </w:tc>
        <w:tc>
          <w:tcPr>
            <w:tcW w:w="1134" w:type="dxa"/>
            <w:tcBorders>
              <w:top w:val="nil"/>
              <w:left w:val="nil"/>
              <w:bottom w:val="single" w:sz="8" w:space="0" w:color="auto"/>
              <w:right w:val="single" w:sz="8" w:space="0" w:color="auto"/>
            </w:tcBorders>
            <w:shd w:val="clear" w:color="auto" w:fill="auto"/>
            <w:vAlign w:val="center"/>
            <w:hideMark/>
          </w:tcPr>
          <w:p w14:paraId="50D27873" w14:textId="68CB2424"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134,2</w:t>
            </w:r>
          </w:p>
        </w:tc>
        <w:tc>
          <w:tcPr>
            <w:tcW w:w="1134" w:type="dxa"/>
            <w:tcBorders>
              <w:top w:val="nil"/>
              <w:left w:val="nil"/>
              <w:bottom w:val="single" w:sz="8" w:space="0" w:color="auto"/>
              <w:right w:val="single" w:sz="8" w:space="0" w:color="auto"/>
            </w:tcBorders>
            <w:shd w:val="clear" w:color="auto" w:fill="auto"/>
            <w:vAlign w:val="center"/>
            <w:hideMark/>
          </w:tcPr>
          <w:p w14:paraId="3563BD0D" w14:textId="6A883918"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453,9</w:t>
            </w:r>
          </w:p>
        </w:tc>
        <w:tc>
          <w:tcPr>
            <w:tcW w:w="992" w:type="dxa"/>
            <w:tcBorders>
              <w:top w:val="nil"/>
              <w:left w:val="nil"/>
              <w:bottom w:val="single" w:sz="8" w:space="0" w:color="auto"/>
              <w:right w:val="single" w:sz="8" w:space="0" w:color="auto"/>
            </w:tcBorders>
            <w:shd w:val="clear" w:color="auto" w:fill="auto"/>
            <w:vAlign w:val="center"/>
            <w:hideMark/>
          </w:tcPr>
          <w:p w14:paraId="4E587D6E" w14:textId="4B9EAA8C"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319,70</w:t>
            </w:r>
          </w:p>
        </w:tc>
        <w:tc>
          <w:tcPr>
            <w:tcW w:w="1039" w:type="dxa"/>
            <w:tcBorders>
              <w:top w:val="nil"/>
              <w:left w:val="nil"/>
              <w:bottom w:val="single" w:sz="8" w:space="0" w:color="auto"/>
              <w:right w:val="single" w:sz="8" w:space="0" w:color="auto"/>
            </w:tcBorders>
            <w:shd w:val="clear" w:color="auto" w:fill="auto"/>
            <w:vAlign w:val="center"/>
            <w:hideMark/>
          </w:tcPr>
          <w:p w14:paraId="33D0B968" w14:textId="1E055AA0"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181,18</w:t>
            </w:r>
          </w:p>
        </w:tc>
        <w:tc>
          <w:tcPr>
            <w:tcW w:w="1294" w:type="dxa"/>
            <w:tcBorders>
              <w:top w:val="nil"/>
              <w:left w:val="nil"/>
              <w:bottom w:val="single" w:sz="8" w:space="0" w:color="auto"/>
              <w:right w:val="single" w:sz="8" w:space="0" w:color="auto"/>
            </w:tcBorders>
            <w:shd w:val="clear" w:color="auto" w:fill="auto"/>
            <w:vAlign w:val="center"/>
            <w:hideMark/>
          </w:tcPr>
          <w:p w14:paraId="69659974" w14:textId="7291513C"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46,98</w:t>
            </w:r>
          </w:p>
        </w:tc>
        <w:tc>
          <w:tcPr>
            <w:tcW w:w="1134" w:type="dxa"/>
            <w:tcBorders>
              <w:top w:val="nil"/>
              <w:left w:val="nil"/>
              <w:bottom w:val="single" w:sz="8" w:space="0" w:color="auto"/>
              <w:right w:val="single" w:sz="8" w:space="0" w:color="auto"/>
            </w:tcBorders>
            <w:shd w:val="clear" w:color="auto" w:fill="auto"/>
            <w:vAlign w:val="center"/>
            <w:hideMark/>
          </w:tcPr>
          <w:p w14:paraId="79BCECB3" w14:textId="7ADBD5C7"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182,46</w:t>
            </w:r>
          </w:p>
        </w:tc>
        <w:tc>
          <w:tcPr>
            <w:tcW w:w="1134" w:type="dxa"/>
            <w:tcBorders>
              <w:top w:val="nil"/>
              <w:left w:val="nil"/>
              <w:bottom w:val="single" w:sz="8" w:space="0" w:color="auto"/>
              <w:right w:val="single" w:sz="8" w:space="0" w:color="auto"/>
            </w:tcBorders>
            <w:shd w:val="clear" w:color="auto" w:fill="auto"/>
            <w:vAlign w:val="center"/>
            <w:hideMark/>
          </w:tcPr>
          <w:p w14:paraId="5FD18F01" w14:textId="15285A5B"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48,26</w:t>
            </w:r>
          </w:p>
        </w:tc>
      </w:tr>
      <w:tr w:rsidR="0066397D" w:rsidRPr="00AA3EC8" w14:paraId="01F14643"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014E5388" w14:textId="77777777" w:rsidR="0066397D" w:rsidRPr="005A35A0" w:rsidRDefault="0066397D" w:rsidP="0066397D">
            <w:pPr>
              <w:rPr>
                <w:rFonts w:ascii="Myriad Pro" w:hAnsi="Myriad Pro" w:cs="Arial"/>
                <w:i/>
                <w:iCs/>
                <w:sz w:val="18"/>
                <w:szCs w:val="18"/>
              </w:rPr>
            </w:pPr>
            <w:r w:rsidRPr="005A35A0">
              <w:rPr>
                <w:rFonts w:ascii="Myriad Pro" w:hAnsi="Myriad Pro" w:cs="Arial"/>
                <w:i/>
                <w:iCs/>
                <w:sz w:val="18"/>
                <w:szCs w:val="18"/>
              </w:rPr>
              <w:lastRenderedPageBreak/>
              <w:t>Аренда электросетевого оборудования</w:t>
            </w:r>
          </w:p>
        </w:tc>
        <w:tc>
          <w:tcPr>
            <w:tcW w:w="1134" w:type="dxa"/>
            <w:tcBorders>
              <w:top w:val="nil"/>
              <w:left w:val="nil"/>
              <w:bottom w:val="single" w:sz="8" w:space="0" w:color="auto"/>
              <w:right w:val="single" w:sz="8" w:space="0" w:color="auto"/>
            </w:tcBorders>
            <w:shd w:val="clear" w:color="auto" w:fill="auto"/>
            <w:vAlign w:val="center"/>
            <w:hideMark/>
          </w:tcPr>
          <w:p w14:paraId="34E72F25" w14:textId="436B2F4B"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186,60</w:t>
            </w:r>
          </w:p>
        </w:tc>
        <w:tc>
          <w:tcPr>
            <w:tcW w:w="1134" w:type="dxa"/>
            <w:tcBorders>
              <w:top w:val="nil"/>
              <w:left w:val="nil"/>
              <w:bottom w:val="single" w:sz="8" w:space="0" w:color="auto"/>
              <w:right w:val="single" w:sz="8" w:space="0" w:color="auto"/>
            </w:tcBorders>
            <w:shd w:val="clear" w:color="auto" w:fill="auto"/>
            <w:vAlign w:val="center"/>
            <w:hideMark/>
          </w:tcPr>
          <w:p w14:paraId="240874C3" w14:textId="2480AC08"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2 616,60</w:t>
            </w:r>
          </w:p>
        </w:tc>
        <w:tc>
          <w:tcPr>
            <w:tcW w:w="992" w:type="dxa"/>
            <w:tcBorders>
              <w:top w:val="nil"/>
              <w:left w:val="nil"/>
              <w:bottom w:val="single" w:sz="8" w:space="0" w:color="auto"/>
              <w:right w:val="single" w:sz="8" w:space="0" w:color="auto"/>
            </w:tcBorders>
            <w:shd w:val="clear" w:color="auto" w:fill="auto"/>
            <w:vAlign w:val="center"/>
            <w:hideMark/>
          </w:tcPr>
          <w:p w14:paraId="73742568" w14:textId="558EDC3B"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2 430,00</w:t>
            </w:r>
          </w:p>
        </w:tc>
        <w:tc>
          <w:tcPr>
            <w:tcW w:w="1039" w:type="dxa"/>
            <w:tcBorders>
              <w:top w:val="nil"/>
              <w:left w:val="nil"/>
              <w:bottom w:val="single" w:sz="8" w:space="0" w:color="auto"/>
              <w:right w:val="single" w:sz="8" w:space="0" w:color="auto"/>
            </w:tcBorders>
            <w:shd w:val="clear" w:color="auto" w:fill="auto"/>
            <w:vAlign w:val="center"/>
            <w:hideMark/>
          </w:tcPr>
          <w:p w14:paraId="49CBF0B1" w14:textId="18C11AF8"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1 222,90</w:t>
            </w:r>
          </w:p>
        </w:tc>
        <w:tc>
          <w:tcPr>
            <w:tcW w:w="1294" w:type="dxa"/>
            <w:tcBorders>
              <w:top w:val="nil"/>
              <w:left w:val="nil"/>
              <w:bottom w:val="single" w:sz="8" w:space="0" w:color="auto"/>
              <w:right w:val="single" w:sz="8" w:space="0" w:color="auto"/>
            </w:tcBorders>
            <w:shd w:val="clear" w:color="auto" w:fill="auto"/>
            <w:vAlign w:val="center"/>
            <w:hideMark/>
          </w:tcPr>
          <w:p w14:paraId="2FDD99BB" w14:textId="600E630E"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1 036,30</w:t>
            </w:r>
          </w:p>
        </w:tc>
        <w:tc>
          <w:tcPr>
            <w:tcW w:w="1134" w:type="dxa"/>
            <w:tcBorders>
              <w:top w:val="nil"/>
              <w:left w:val="nil"/>
              <w:bottom w:val="single" w:sz="8" w:space="0" w:color="auto"/>
              <w:right w:val="single" w:sz="8" w:space="0" w:color="auto"/>
            </w:tcBorders>
            <w:shd w:val="clear" w:color="auto" w:fill="auto"/>
            <w:vAlign w:val="center"/>
            <w:hideMark/>
          </w:tcPr>
          <w:p w14:paraId="635F7632" w14:textId="01D52AFA"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1302,41</w:t>
            </w:r>
          </w:p>
        </w:tc>
        <w:tc>
          <w:tcPr>
            <w:tcW w:w="1134" w:type="dxa"/>
            <w:tcBorders>
              <w:top w:val="nil"/>
              <w:left w:val="nil"/>
              <w:bottom w:val="single" w:sz="8" w:space="0" w:color="auto"/>
              <w:right w:val="single" w:sz="8" w:space="0" w:color="auto"/>
            </w:tcBorders>
            <w:shd w:val="clear" w:color="auto" w:fill="auto"/>
            <w:vAlign w:val="center"/>
            <w:hideMark/>
          </w:tcPr>
          <w:p w14:paraId="60463F25" w14:textId="6C3AC30C"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1 115,81</w:t>
            </w:r>
          </w:p>
        </w:tc>
      </w:tr>
      <w:tr w:rsidR="0066397D" w:rsidRPr="00AA3EC8" w14:paraId="154615C9"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20212752" w14:textId="77777777" w:rsidR="0066397D" w:rsidRPr="005A35A0" w:rsidRDefault="0066397D" w:rsidP="0066397D">
            <w:pPr>
              <w:rPr>
                <w:rFonts w:ascii="Myriad Pro" w:hAnsi="Myriad Pro" w:cs="Arial"/>
                <w:i/>
                <w:iCs/>
                <w:sz w:val="18"/>
                <w:szCs w:val="18"/>
              </w:rPr>
            </w:pPr>
            <w:r w:rsidRPr="005A35A0">
              <w:rPr>
                <w:rFonts w:ascii="Myriad Pro" w:hAnsi="Myriad Pro" w:cs="Arial"/>
                <w:i/>
                <w:iCs/>
                <w:sz w:val="18"/>
                <w:szCs w:val="18"/>
              </w:rPr>
              <w:t>Аренда средств связи</w:t>
            </w:r>
          </w:p>
        </w:tc>
        <w:tc>
          <w:tcPr>
            <w:tcW w:w="1134" w:type="dxa"/>
            <w:tcBorders>
              <w:top w:val="nil"/>
              <w:left w:val="nil"/>
              <w:bottom w:val="single" w:sz="8" w:space="0" w:color="auto"/>
              <w:right w:val="single" w:sz="8" w:space="0" w:color="auto"/>
            </w:tcBorders>
            <w:shd w:val="clear" w:color="auto" w:fill="auto"/>
            <w:vAlign w:val="center"/>
            <w:hideMark/>
          </w:tcPr>
          <w:p w14:paraId="32EE4A5C" w14:textId="275A8812"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221,8</w:t>
            </w:r>
          </w:p>
        </w:tc>
        <w:tc>
          <w:tcPr>
            <w:tcW w:w="1134" w:type="dxa"/>
            <w:tcBorders>
              <w:top w:val="nil"/>
              <w:left w:val="nil"/>
              <w:bottom w:val="single" w:sz="8" w:space="0" w:color="auto"/>
              <w:right w:val="single" w:sz="8" w:space="0" w:color="auto"/>
            </w:tcBorders>
            <w:shd w:val="clear" w:color="auto" w:fill="auto"/>
            <w:vAlign w:val="center"/>
            <w:hideMark/>
          </w:tcPr>
          <w:p w14:paraId="7AA78688" w14:textId="7B495B87"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573,2</w:t>
            </w:r>
          </w:p>
        </w:tc>
        <w:tc>
          <w:tcPr>
            <w:tcW w:w="992" w:type="dxa"/>
            <w:tcBorders>
              <w:top w:val="nil"/>
              <w:left w:val="nil"/>
              <w:bottom w:val="single" w:sz="8" w:space="0" w:color="auto"/>
              <w:right w:val="single" w:sz="8" w:space="0" w:color="auto"/>
            </w:tcBorders>
            <w:shd w:val="clear" w:color="auto" w:fill="auto"/>
            <w:vAlign w:val="center"/>
            <w:hideMark/>
          </w:tcPr>
          <w:p w14:paraId="07E10AD1" w14:textId="7761AF3B"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351,40</w:t>
            </w:r>
          </w:p>
        </w:tc>
        <w:tc>
          <w:tcPr>
            <w:tcW w:w="1039" w:type="dxa"/>
            <w:tcBorders>
              <w:top w:val="nil"/>
              <w:left w:val="nil"/>
              <w:bottom w:val="single" w:sz="8" w:space="0" w:color="auto"/>
              <w:right w:val="single" w:sz="8" w:space="0" w:color="auto"/>
            </w:tcBorders>
            <w:shd w:val="clear" w:color="auto" w:fill="auto"/>
            <w:vAlign w:val="center"/>
            <w:hideMark/>
          </w:tcPr>
          <w:p w14:paraId="5F68ADB2" w14:textId="4942012F"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220,27</w:t>
            </w:r>
          </w:p>
        </w:tc>
        <w:tc>
          <w:tcPr>
            <w:tcW w:w="1294" w:type="dxa"/>
            <w:tcBorders>
              <w:top w:val="nil"/>
              <w:left w:val="nil"/>
              <w:bottom w:val="single" w:sz="8" w:space="0" w:color="auto"/>
              <w:right w:val="single" w:sz="8" w:space="0" w:color="auto"/>
            </w:tcBorders>
            <w:shd w:val="clear" w:color="auto" w:fill="auto"/>
            <w:vAlign w:val="center"/>
            <w:hideMark/>
          </w:tcPr>
          <w:p w14:paraId="4DDC613A" w14:textId="11C9F9CB"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-1,53</w:t>
            </w:r>
          </w:p>
        </w:tc>
        <w:tc>
          <w:tcPr>
            <w:tcW w:w="1134" w:type="dxa"/>
            <w:tcBorders>
              <w:top w:val="nil"/>
              <w:left w:val="nil"/>
              <w:bottom w:val="single" w:sz="8" w:space="0" w:color="auto"/>
              <w:right w:val="single" w:sz="8" w:space="0" w:color="auto"/>
            </w:tcBorders>
            <w:shd w:val="clear" w:color="auto" w:fill="auto"/>
            <w:vAlign w:val="center"/>
            <w:hideMark/>
          </w:tcPr>
          <w:p w14:paraId="1A8AC690" w14:textId="12556F29"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221,784</w:t>
            </w:r>
          </w:p>
        </w:tc>
        <w:tc>
          <w:tcPr>
            <w:tcW w:w="1134" w:type="dxa"/>
            <w:tcBorders>
              <w:top w:val="nil"/>
              <w:left w:val="nil"/>
              <w:bottom w:val="single" w:sz="8" w:space="0" w:color="auto"/>
              <w:right w:val="single" w:sz="8" w:space="0" w:color="auto"/>
            </w:tcBorders>
            <w:shd w:val="clear" w:color="auto" w:fill="auto"/>
            <w:vAlign w:val="center"/>
            <w:hideMark/>
          </w:tcPr>
          <w:p w14:paraId="58F049A5" w14:textId="796C0DEC"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-0,02</w:t>
            </w:r>
          </w:p>
        </w:tc>
      </w:tr>
      <w:tr w:rsidR="0066397D" w:rsidRPr="00AA3EC8" w14:paraId="444F3B64"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3CBE8780" w14:textId="77777777" w:rsidR="0066397D" w:rsidRPr="005A35A0" w:rsidRDefault="0066397D" w:rsidP="0066397D">
            <w:pPr>
              <w:rPr>
                <w:rFonts w:ascii="Myriad Pro" w:hAnsi="Myriad Pro" w:cs="Arial"/>
                <w:i/>
                <w:iCs/>
                <w:sz w:val="18"/>
                <w:szCs w:val="18"/>
              </w:rPr>
            </w:pPr>
            <w:r w:rsidRPr="005A35A0">
              <w:rPr>
                <w:rFonts w:ascii="Myriad Pro" w:hAnsi="Myriad Pro" w:cs="Arial"/>
                <w:i/>
                <w:iCs/>
                <w:sz w:val="18"/>
                <w:szCs w:val="18"/>
              </w:rPr>
              <w:t>Аренда земли</w:t>
            </w:r>
          </w:p>
        </w:tc>
        <w:tc>
          <w:tcPr>
            <w:tcW w:w="1134" w:type="dxa"/>
            <w:tcBorders>
              <w:top w:val="nil"/>
              <w:left w:val="nil"/>
              <w:bottom w:val="single" w:sz="8" w:space="0" w:color="auto"/>
              <w:right w:val="single" w:sz="8" w:space="0" w:color="auto"/>
            </w:tcBorders>
            <w:shd w:val="clear" w:color="auto" w:fill="auto"/>
            <w:vAlign w:val="center"/>
            <w:hideMark/>
          </w:tcPr>
          <w:p w14:paraId="74611E47" w14:textId="72DAF7DA"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13 876,10</w:t>
            </w:r>
          </w:p>
        </w:tc>
        <w:tc>
          <w:tcPr>
            <w:tcW w:w="1134" w:type="dxa"/>
            <w:tcBorders>
              <w:top w:val="nil"/>
              <w:left w:val="nil"/>
              <w:bottom w:val="single" w:sz="8" w:space="0" w:color="auto"/>
              <w:right w:val="single" w:sz="8" w:space="0" w:color="auto"/>
            </w:tcBorders>
            <w:shd w:val="clear" w:color="auto" w:fill="auto"/>
            <w:vAlign w:val="center"/>
            <w:hideMark/>
          </w:tcPr>
          <w:p w14:paraId="4CD36F65" w14:textId="3FDD172F"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19 053,60</w:t>
            </w:r>
          </w:p>
        </w:tc>
        <w:tc>
          <w:tcPr>
            <w:tcW w:w="992" w:type="dxa"/>
            <w:tcBorders>
              <w:top w:val="nil"/>
              <w:left w:val="nil"/>
              <w:bottom w:val="single" w:sz="8" w:space="0" w:color="auto"/>
              <w:right w:val="single" w:sz="8" w:space="0" w:color="auto"/>
            </w:tcBorders>
            <w:shd w:val="clear" w:color="auto" w:fill="auto"/>
            <w:vAlign w:val="center"/>
            <w:hideMark/>
          </w:tcPr>
          <w:p w14:paraId="66655B38" w14:textId="1B22FE1E"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5 177,50</w:t>
            </w:r>
          </w:p>
        </w:tc>
        <w:tc>
          <w:tcPr>
            <w:tcW w:w="1039" w:type="dxa"/>
            <w:tcBorders>
              <w:top w:val="nil"/>
              <w:left w:val="nil"/>
              <w:bottom w:val="single" w:sz="8" w:space="0" w:color="auto"/>
              <w:right w:val="single" w:sz="8" w:space="0" w:color="auto"/>
            </w:tcBorders>
            <w:shd w:val="clear" w:color="auto" w:fill="auto"/>
            <w:vAlign w:val="center"/>
            <w:hideMark/>
          </w:tcPr>
          <w:p w14:paraId="596951E7" w14:textId="6521D08C"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18 408,74</w:t>
            </w:r>
          </w:p>
        </w:tc>
        <w:tc>
          <w:tcPr>
            <w:tcW w:w="1294" w:type="dxa"/>
            <w:tcBorders>
              <w:top w:val="nil"/>
              <w:left w:val="nil"/>
              <w:bottom w:val="single" w:sz="8" w:space="0" w:color="auto"/>
              <w:right w:val="single" w:sz="8" w:space="0" w:color="auto"/>
            </w:tcBorders>
            <w:shd w:val="clear" w:color="auto" w:fill="auto"/>
            <w:vAlign w:val="center"/>
            <w:hideMark/>
          </w:tcPr>
          <w:p w14:paraId="3877ED99" w14:textId="3F2FD8EF"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4 532,64</w:t>
            </w:r>
          </w:p>
        </w:tc>
        <w:tc>
          <w:tcPr>
            <w:tcW w:w="1134" w:type="dxa"/>
            <w:tcBorders>
              <w:top w:val="nil"/>
              <w:left w:val="nil"/>
              <w:bottom w:val="single" w:sz="8" w:space="0" w:color="auto"/>
              <w:right w:val="single" w:sz="8" w:space="0" w:color="auto"/>
            </w:tcBorders>
            <w:shd w:val="clear" w:color="auto" w:fill="auto"/>
            <w:vAlign w:val="center"/>
            <w:hideMark/>
          </w:tcPr>
          <w:p w14:paraId="6BE2E8E3" w14:textId="085AD28C"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18 458,25</w:t>
            </w:r>
          </w:p>
        </w:tc>
        <w:tc>
          <w:tcPr>
            <w:tcW w:w="1134" w:type="dxa"/>
            <w:tcBorders>
              <w:top w:val="nil"/>
              <w:left w:val="nil"/>
              <w:bottom w:val="single" w:sz="8" w:space="0" w:color="auto"/>
              <w:right w:val="single" w:sz="8" w:space="0" w:color="auto"/>
            </w:tcBorders>
            <w:shd w:val="clear" w:color="auto" w:fill="auto"/>
            <w:vAlign w:val="center"/>
            <w:hideMark/>
          </w:tcPr>
          <w:p w14:paraId="7B0D324A" w14:textId="7858E2FF"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4 582,15</w:t>
            </w:r>
          </w:p>
        </w:tc>
      </w:tr>
      <w:tr w:rsidR="0066397D" w:rsidRPr="00AA3EC8" w14:paraId="6E211A66"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tcPr>
          <w:p w14:paraId="5A11CCF4" w14:textId="2AD35C7C" w:rsidR="0066397D" w:rsidRPr="005A35A0" w:rsidRDefault="0066397D" w:rsidP="0066397D">
            <w:pPr>
              <w:rPr>
                <w:rFonts w:ascii="Myriad Pro" w:hAnsi="Myriad Pro" w:cs="Arial"/>
                <w:i/>
                <w:iCs/>
                <w:sz w:val="18"/>
                <w:szCs w:val="18"/>
              </w:rPr>
            </w:pPr>
            <w:r w:rsidRPr="005A35A0">
              <w:rPr>
                <w:rFonts w:ascii="Myriad Pro" w:hAnsi="Myriad Pro" w:cs="Arial"/>
                <w:i/>
                <w:iCs/>
                <w:sz w:val="18"/>
                <w:szCs w:val="18"/>
              </w:rPr>
              <w:t>Аренда прочего имущества</w:t>
            </w:r>
          </w:p>
        </w:tc>
        <w:tc>
          <w:tcPr>
            <w:tcW w:w="1134" w:type="dxa"/>
            <w:tcBorders>
              <w:top w:val="nil"/>
              <w:left w:val="nil"/>
              <w:bottom w:val="single" w:sz="8" w:space="0" w:color="auto"/>
              <w:right w:val="single" w:sz="8" w:space="0" w:color="auto"/>
            </w:tcBorders>
            <w:shd w:val="clear" w:color="auto" w:fill="auto"/>
            <w:vAlign w:val="center"/>
          </w:tcPr>
          <w:p w14:paraId="77F0868D" w14:textId="55634DF8" w:rsidR="0066397D" w:rsidRPr="0066397D" w:rsidRDefault="0066397D" w:rsidP="0066397D">
            <w:pPr>
              <w:jc w:val="center"/>
              <w:rPr>
                <w:rFonts w:ascii="Myriad Pro" w:hAnsi="Myriad Pro" w:cs="Arial"/>
                <w:i/>
                <w:iCs/>
                <w:color w:val="FF0000"/>
                <w:sz w:val="20"/>
                <w:szCs w:val="20"/>
              </w:rPr>
            </w:pPr>
          </w:p>
        </w:tc>
        <w:tc>
          <w:tcPr>
            <w:tcW w:w="1134" w:type="dxa"/>
            <w:tcBorders>
              <w:top w:val="nil"/>
              <w:left w:val="nil"/>
              <w:bottom w:val="single" w:sz="8" w:space="0" w:color="auto"/>
              <w:right w:val="single" w:sz="8" w:space="0" w:color="auto"/>
            </w:tcBorders>
            <w:shd w:val="clear" w:color="auto" w:fill="auto"/>
            <w:vAlign w:val="center"/>
          </w:tcPr>
          <w:p w14:paraId="6166CE39" w14:textId="232B496C" w:rsidR="0066397D" w:rsidRPr="0066397D" w:rsidRDefault="0066397D" w:rsidP="0066397D">
            <w:pPr>
              <w:jc w:val="center"/>
              <w:rPr>
                <w:rFonts w:ascii="Myriad Pro" w:hAnsi="Myriad Pro" w:cs="Arial"/>
                <w:i/>
                <w:iCs/>
                <w:color w:val="FF0000"/>
                <w:sz w:val="20"/>
                <w:szCs w:val="20"/>
              </w:rPr>
            </w:pPr>
          </w:p>
        </w:tc>
        <w:tc>
          <w:tcPr>
            <w:tcW w:w="992" w:type="dxa"/>
            <w:tcBorders>
              <w:top w:val="nil"/>
              <w:left w:val="nil"/>
              <w:bottom w:val="single" w:sz="8" w:space="0" w:color="auto"/>
              <w:right w:val="single" w:sz="8" w:space="0" w:color="auto"/>
            </w:tcBorders>
            <w:shd w:val="clear" w:color="auto" w:fill="auto"/>
            <w:vAlign w:val="center"/>
          </w:tcPr>
          <w:p w14:paraId="40025C6A" w14:textId="287B9765"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915,60</w:t>
            </w:r>
          </w:p>
        </w:tc>
        <w:tc>
          <w:tcPr>
            <w:tcW w:w="1039" w:type="dxa"/>
            <w:tcBorders>
              <w:top w:val="nil"/>
              <w:left w:val="nil"/>
              <w:bottom w:val="single" w:sz="8" w:space="0" w:color="auto"/>
              <w:right w:val="single" w:sz="8" w:space="0" w:color="auto"/>
            </w:tcBorders>
            <w:shd w:val="clear" w:color="auto" w:fill="auto"/>
            <w:vAlign w:val="center"/>
          </w:tcPr>
          <w:p w14:paraId="35A02414" w14:textId="5D4A74CE"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0</w:t>
            </w:r>
          </w:p>
        </w:tc>
        <w:tc>
          <w:tcPr>
            <w:tcW w:w="1294" w:type="dxa"/>
            <w:tcBorders>
              <w:top w:val="nil"/>
              <w:left w:val="nil"/>
              <w:bottom w:val="single" w:sz="8" w:space="0" w:color="auto"/>
              <w:right w:val="single" w:sz="8" w:space="0" w:color="auto"/>
            </w:tcBorders>
            <w:shd w:val="clear" w:color="auto" w:fill="auto"/>
            <w:vAlign w:val="center"/>
          </w:tcPr>
          <w:p w14:paraId="5B94D760" w14:textId="29A22B48"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0,00</w:t>
            </w:r>
          </w:p>
        </w:tc>
        <w:tc>
          <w:tcPr>
            <w:tcW w:w="1134" w:type="dxa"/>
            <w:tcBorders>
              <w:top w:val="nil"/>
              <w:left w:val="nil"/>
              <w:bottom w:val="single" w:sz="8" w:space="0" w:color="auto"/>
              <w:right w:val="single" w:sz="8" w:space="0" w:color="auto"/>
            </w:tcBorders>
            <w:shd w:val="clear" w:color="auto" w:fill="auto"/>
            <w:vAlign w:val="center"/>
          </w:tcPr>
          <w:p w14:paraId="78175BFB" w14:textId="1F4BF2F1"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w:t>
            </w:r>
          </w:p>
        </w:tc>
        <w:tc>
          <w:tcPr>
            <w:tcW w:w="1134" w:type="dxa"/>
            <w:tcBorders>
              <w:top w:val="nil"/>
              <w:left w:val="nil"/>
              <w:bottom w:val="single" w:sz="8" w:space="0" w:color="auto"/>
              <w:right w:val="single" w:sz="8" w:space="0" w:color="auto"/>
            </w:tcBorders>
            <w:shd w:val="clear" w:color="auto" w:fill="auto"/>
            <w:vAlign w:val="center"/>
          </w:tcPr>
          <w:p w14:paraId="3330B1C8" w14:textId="050951AB"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0,00</w:t>
            </w:r>
          </w:p>
        </w:tc>
      </w:tr>
      <w:tr w:rsidR="0066397D" w:rsidRPr="00AA3EC8" w14:paraId="0D045E17" w14:textId="77777777" w:rsidTr="0066397D">
        <w:trPr>
          <w:trHeight w:val="315"/>
        </w:trPr>
        <w:tc>
          <w:tcPr>
            <w:tcW w:w="1560" w:type="dxa"/>
            <w:tcBorders>
              <w:top w:val="nil"/>
              <w:left w:val="single" w:sz="8" w:space="0" w:color="auto"/>
              <w:bottom w:val="single" w:sz="8" w:space="0" w:color="auto"/>
              <w:right w:val="single" w:sz="8" w:space="0" w:color="auto"/>
            </w:tcBorders>
            <w:shd w:val="clear" w:color="auto" w:fill="auto"/>
            <w:hideMark/>
          </w:tcPr>
          <w:p w14:paraId="2EA64492" w14:textId="5216FF62" w:rsidR="0066397D" w:rsidRPr="005A35A0" w:rsidRDefault="0066397D" w:rsidP="0066397D">
            <w:pPr>
              <w:rPr>
                <w:rFonts w:ascii="Myriad Pro" w:hAnsi="Myriad Pro" w:cs="Arial"/>
                <w:i/>
                <w:iCs/>
                <w:sz w:val="18"/>
                <w:szCs w:val="18"/>
              </w:rPr>
            </w:pPr>
            <w:r>
              <w:rPr>
                <w:rFonts w:ascii="Myriad Pro" w:hAnsi="Myriad Pro" w:cs="Arial"/>
                <w:i/>
                <w:iCs/>
                <w:sz w:val="18"/>
                <w:szCs w:val="18"/>
              </w:rPr>
              <w:t>Лизинг</w:t>
            </w:r>
          </w:p>
        </w:tc>
        <w:tc>
          <w:tcPr>
            <w:tcW w:w="1134" w:type="dxa"/>
            <w:tcBorders>
              <w:top w:val="nil"/>
              <w:left w:val="nil"/>
              <w:bottom w:val="single" w:sz="8" w:space="0" w:color="auto"/>
              <w:right w:val="single" w:sz="8" w:space="0" w:color="auto"/>
            </w:tcBorders>
            <w:shd w:val="clear" w:color="auto" w:fill="auto"/>
            <w:vAlign w:val="center"/>
          </w:tcPr>
          <w:p w14:paraId="3BA15554" w14:textId="5DB312F6" w:rsidR="0066397D" w:rsidRPr="0066397D" w:rsidRDefault="0066397D" w:rsidP="0066397D">
            <w:pPr>
              <w:jc w:val="center"/>
              <w:rPr>
                <w:rFonts w:ascii="Myriad Pro" w:hAnsi="Myriad Pro" w:cs="Arial"/>
                <w:i/>
                <w:iCs/>
                <w:color w:val="FF0000"/>
                <w:sz w:val="20"/>
                <w:szCs w:val="20"/>
              </w:rPr>
            </w:pPr>
          </w:p>
        </w:tc>
        <w:tc>
          <w:tcPr>
            <w:tcW w:w="1134" w:type="dxa"/>
            <w:tcBorders>
              <w:top w:val="nil"/>
              <w:left w:val="nil"/>
              <w:bottom w:val="single" w:sz="8" w:space="0" w:color="auto"/>
              <w:right w:val="single" w:sz="8" w:space="0" w:color="auto"/>
            </w:tcBorders>
            <w:shd w:val="clear" w:color="auto" w:fill="auto"/>
            <w:vAlign w:val="center"/>
            <w:hideMark/>
          </w:tcPr>
          <w:p w14:paraId="37534B83" w14:textId="4EAC7FD6" w:rsidR="0066397D" w:rsidRPr="0066397D" w:rsidRDefault="0066397D" w:rsidP="0066397D">
            <w:pPr>
              <w:jc w:val="center"/>
              <w:rPr>
                <w:rFonts w:ascii="Myriad Pro" w:hAnsi="Myriad Pro" w:cs="Arial"/>
                <w:i/>
                <w:iCs/>
                <w:color w:val="FF0000"/>
                <w:sz w:val="20"/>
                <w:szCs w:val="20"/>
              </w:rPr>
            </w:pPr>
          </w:p>
        </w:tc>
        <w:tc>
          <w:tcPr>
            <w:tcW w:w="992" w:type="dxa"/>
            <w:tcBorders>
              <w:top w:val="nil"/>
              <w:left w:val="nil"/>
              <w:bottom w:val="single" w:sz="8" w:space="0" w:color="auto"/>
              <w:right w:val="single" w:sz="8" w:space="0" w:color="auto"/>
            </w:tcBorders>
            <w:shd w:val="clear" w:color="auto" w:fill="auto"/>
            <w:vAlign w:val="center"/>
            <w:hideMark/>
          </w:tcPr>
          <w:p w14:paraId="1184ABD2" w14:textId="4C242EFC" w:rsidR="0066397D" w:rsidRPr="0066397D" w:rsidRDefault="0066397D" w:rsidP="0066397D">
            <w:pPr>
              <w:jc w:val="center"/>
              <w:rPr>
                <w:rFonts w:ascii="Myriad Pro" w:hAnsi="Myriad Pro" w:cs="Arial"/>
                <w:color w:val="FF0000"/>
                <w:sz w:val="20"/>
                <w:szCs w:val="20"/>
              </w:rPr>
            </w:pPr>
            <w:r w:rsidRPr="0066397D">
              <w:rPr>
                <w:rFonts w:ascii="Myriad Pro" w:hAnsi="Myriad Pro" w:cs="Calibri"/>
                <w:color w:val="000000"/>
                <w:sz w:val="20"/>
                <w:szCs w:val="20"/>
              </w:rPr>
              <w:t>422,10</w:t>
            </w:r>
          </w:p>
        </w:tc>
        <w:tc>
          <w:tcPr>
            <w:tcW w:w="1039" w:type="dxa"/>
            <w:tcBorders>
              <w:top w:val="nil"/>
              <w:left w:val="nil"/>
              <w:bottom w:val="single" w:sz="8" w:space="0" w:color="auto"/>
              <w:right w:val="single" w:sz="8" w:space="0" w:color="auto"/>
            </w:tcBorders>
            <w:shd w:val="clear" w:color="auto" w:fill="auto"/>
            <w:vAlign w:val="center"/>
            <w:hideMark/>
          </w:tcPr>
          <w:p w14:paraId="29C058DA" w14:textId="3F45B2E9" w:rsidR="0066397D" w:rsidRPr="0066397D" w:rsidRDefault="0066397D" w:rsidP="0066397D">
            <w:pPr>
              <w:jc w:val="center"/>
              <w:rPr>
                <w:rFonts w:ascii="Myriad Pro" w:hAnsi="Myriad Pro" w:cs="Arial"/>
                <w:i/>
                <w:iCs/>
                <w:color w:val="FF0000"/>
                <w:sz w:val="20"/>
                <w:szCs w:val="20"/>
              </w:rPr>
            </w:pPr>
            <w:r w:rsidRPr="0066397D">
              <w:rPr>
                <w:rFonts w:ascii="Myriad Pro" w:hAnsi="Myriad Pro" w:cs="Tahoma"/>
                <w:sz w:val="20"/>
                <w:szCs w:val="20"/>
              </w:rPr>
              <w:t>0</w:t>
            </w:r>
          </w:p>
        </w:tc>
        <w:tc>
          <w:tcPr>
            <w:tcW w:w="1294" w:type="dxa"/>
            <w:tcBorders>
              <w:top w:val="nil"/>
              <w:left w:val="nil"/>
              <w:bottom w:val="single" w:sz="8" w:space="0" w:color="auto"/>
              <w:right w:val="single" w:sz="8" w:space="0" w:color="auto"/>
            </w:tcBorders>
            <w:shd w:val="clear" w:color="auto" w:fill="auto"/>
            <w:vAlign w:val="center"/>
            <w:hideMark/>
          </w:tcPr>
          <w:p w14:paraId="531D7A90" w14:textId="7230D7C6"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0,00</w:t>
            </w:r>
          </w:p>
        </w:tc>
        <w:tc>
          <w:tcPr>
            <w:tcW w:w="1134" w:type="dxa"/>
            <w:tcBorders>
              <w:top w:val="nil"/>
              <w:left w:val="nil"/>
              <w:bottom w:val="single" w:sz="8" w:space="0" w:color="auto"/>
              <w:right w:val="single" w:sz="8" w:space="0" w:color="auto"/>
            </w:tcBorders>
            <w:shd w:val="clear" w:color="auto" w:fill="auto"/>
            <w:vAlign w:val="center"/>
            <w:hideMark/>
          </w:tcPr>
          <w:p w14:paraId="2CF3B836" w14:textId="712E3E44"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w:t>
            </w:r>
          </w:p>
        </w:tc>
        <w:tc>
          <w:tcPr>
            <w:tcW w:w="1134" w:type="dxa"/>
            <w:tcBorders>
              <w:top w:val="nil"/>
              <w:left w:val="nil"/>
              <w:bottom w:val="single" w:sz="8" w:space="0" w:color="auto"/>
              <w:right w:val="single" w:sz="8" w:space="0" w:color="auto"/>
            </w:tcBorders>
            <w:shd w:val="clear" w:color="auto" w:fill="auto"/>
            <w:vAlign w:val="center"/>
            <w:hideMark/>
          </w:tcPr>
          <w:p w14:paraId="1CEEB78D" w14:textId="6B490D38" w:rsidR="0066397D" w:rsidRPr="0066397D" w:rsidRDefault="0066397D" w:rsidP="0066397D">
            <w:pPr>
              <w:jc w:val="center"/>
              <w:rPr>
                <w:rFonts w:ascii="Myriad Pro" w:hAnsi="Myriad Pro" w:cs="Arial"/>
                <w:i/>
                <w:iCs/>
                <w:color w:val="FF0000"/>
                <w:sz w:val="20"/>
                <w:szCs w:val="20"/>
              </w:rPr>
            </w:pPr>
            <w:r w:rsidRPr="0066397D">
              <w:rPr>
                <w:rFonts w:ascii="Myriad Pro" w:hAnsi="Myriad Pro" w:cs="Calibri"/>
                <w:color w:val="000000"/>
                <w:sz w:val="20"/>
                <w:szCs w:val="20"/>
              </w:rPr>
              <w:t>0,00</w:t>
            </w:r>
          </w:p>
        </w:tc>
      </w:tr>
    </w:tbl>
    <w:p w14:paraId="7B9A3EDE" w14:textId="77777777" w:rsidR="005F0ACB" w:rsidRPr="005A35A0" w:rsidRDefault="005F0ACB" w:rsidP="005F0ACB">
      <w:pPr>
        <w:shd w:val="clear" w:color="auto" w:fill="FFFFFF"/>
        <w:spacing w:before="200" w:line="360" w:lineRule="auto"/>
        <w:ind w:firstLine="567"/>
        <w:jc w:val="both"/>
        <w:textAlignment w:val="baseline"/>
        <w:rPr>
          <w:rFonts w:ascii="Myriad Pro" w:hAnsi="Myriad Pro"/>
          <w:sz w:val="26"/>
          <w:szCs w:val="26"/>
        </w:rPr>
      </w:pPr>
      <w:r w:rsidRPr="005A35A0">
        <w:rPr>
          <w:rFonts w:ascii="Myriad Pro" w:hAnsi="Myriad Pro"/>
          <w:sz w:val="26"/>
          <w:szCs w:val="26"/>
        </w:rPr>
        <w:t>Исполнитель рекомендует, в целях повышения документальной обоснованности заявки, формировать предложение филиала «Алтайэнерго» с учетом обосновывающих материалов к расчету расходов, подтверждающих экономическую обоснованность расходов в составе первоначального предложения об установлении (корректировке НВВ) тарифов на услуги по передаче электрической энергии на очередной период регулирования в Управление по тарифам, а именно (по каждой статье расходов «плата за аренду имущества и лизинг» отдельный пакет документов):</w:t>
      </w:r>
    </w:p>
    <w:p w14:paraId="676AB26C" w14:textId="77777777" w:rsidR="005F0ACB" w:rsidRPr="005A35A0" w:rsidRDefault="005F0ACB" w:rsidP="005F0ACB">
      <w:pPr>
        <w:pStyle w:val="a"/>
      </w:pPr>
      <w:r w:rsidRPr="005A35A0">
        <w:t>Пояснительная записка.</w:t>
      </w:r>
    </w:p>
    <w:p w14:paraId="034BC91B" w14:textId="77777777" w:rsidR="005F0ACB" w:rsidRPr="005A35A0" w:rsidRDefault="005F0ACB" w:rsidP="005F0ACB">
      <w:pPr>
        <w:pStyle w:val="a"/>
      </w:pPr>
      <w:r w:rsidRPr="005A35A0">
        <w:t>Оборотно-сальдовая ведомость по счету.</w:t>
      </w:r>
    </w:p>
    <w:p w14:paraId="0D6ECB8E" w14:textId="77777777" w:rsidR="005F0ACB" w:rsidRPr="005A35A0" w:rsidRDefault="005F0ACB" w:rsidP="005F0ACB">
      <w:pPr>
        <w:pStyle w:val="a"/>
      </w:pPr>
      <w:r w:rsidRPr="005A35A0">
        <w:t>Смета расходов по видам деятельности.</w:t>
      </w:r>
    </w:p>
    <w:p w14:paraId="6E83C9A6" w14:textId="77777777" w:rsidR="005F0ACB" w:rsidRPr="005A35A0" w:rsidRDefault="005F0ACB" w:rsidP="005F0ACB">
      <w:pPr>
        <w:pStyle w:val="a"/>
      </w:pPr>
      <w:r w:rsidRPr="005A35A0">
        <w:t>Расшифровка расходов на аренду зданий и помещений за базовый (фактический) год.</w:t>
      </w:r>
    </w:p>
    <w:p w14:paraId="50DBC596" w14:textId="4A10550E" w:rsidR="005F0ACB" w:rsidRPr="005A35A0" w:rsidRDefault="005F0ACB" w:rsidP="005F0ACB">
      <w:pPr>
        <w:pStyle w:val="a"/>
      </w:pPr>
      <w:r w:rsidRPr="005A35A0">
        <w:t xml:space="preserve">Расчет расходов связанных с арендной платой зданий и помещений, средств связи </w:t>
      </w:r>
      <w:r w:rsidRPr="005A35A0">
        <w:rPr>
          <w:bCs/>
        </w:rPr>
        <w:t>в соответствии с пп. 5 п. 28 Основ ценообразования</w:t>
      </w:r>
      <w:r w:rsidRPr="005A35A0">
        <w:t xml:space="preserve"> </w:t>
      </w:r>
      <w:r w:rsidR="00393E59">
        <w:t>№ </w:t>
      </w:r>
      <w:r w:rsidRPr="005A35A0">
        <w:t xml:space="preserve"> 1178 </w:t>
      </w:r>
      <w:r w:rsidRPr="005A35A0">
        <w:rPr>
          <w:bCs/>
        </w:rPr>
        <w:t>на плановый период регулирования.</w:t>
      </w:r>
    </w:p>
    <w:p w14:paraId="1A37F512" w14:textId="77777777" w:rsidR="005F0ACB" w:rsidRPr="005A35A0" w:rsidRDefault="005F0ACB" w:rsidP="005F0ACB">
      <w:pPr>
        <w:pStyle w:val="a"/>
      </w:pPr>
      <w:r w:rsidRPr="005A35A0">
        <w:rPr>
          <w:rFonts w:eastAsia="Times New Roman"/>
          <w:bCs/>
          <w:lang w:eastAsia="ru-RU"/>
        </w:rPr>
        <w:t xml:space="preserve">Обосновывающие документы к расчету </w:t>
      </w:r>
      <w:r w:rsidRPr="005A35A0">
        <w:t>расходов связанных с арендной платой зданий и помещений, земельных участков (актуальные на фактический год): договора, инвентарный карточки учета активов, другие документы необходимые для подтверждения расчета.</w:t>
      </w:r>
    </w:p>
    <w:p w14:paraId="6FC16464" w14:textId="77777777" w:rsidR="005F0ACB" w:rsidRPr="005A35A0" w:rsidRDefault="005F0ACB" w:rsidP="005F0ACB">
      <w:pPr>
        <w:pStyle w:val="a"/>
      </w:pPr>
      <w:r w:rsidRPr="005A35A0">
        <w:rPr>
          <w:rFonts w:eastAsia="Times New Roman"/>
          <w:bCs/>
          <w:lang w:eastAsia="ru-RU"/>
        </w:rPr>
        <w:lastRenderedPageBreak/>
        <w:t xml:space="preserve">Обосновывающие документы к расчету </w:t>
      </w:r>
      <w:r w:rsidRPr="005A35A0">
        <w:t xml:space="preserve">расходов связанных с арендной платой </w:t>
      </w:r>
      <w:r w:rsidR="008307DB" w:rsidRPr="005A35A0">
        <w:t>объектов электросетевого оборудования</w:t>
      </w:r>
      <w:r w:rsidRPr="005A35A0">
        <w:t xml:space="preserve"> (актуальные на фактический год): договора, инвентарный карточки учета активов, другие документы необходимые для подтверждения расчета (в т.ч. подтверждающую факт начисления амортизации, остаточную стоимость по договору, налог на имущество)</w:t>
      </w:r>
    </w:p>
    <w:p w14:paraId="69353AA6" w14:textId="77777777" w:rsidR="008307DB" w:rsidRPr="00C43970" w:rsidRDefault="008307DB" w:rsidP="00B2193E">
      <w:pPr>
        <w:spacing w:after="240" w:line="360" w:lineRule="auto"/>
        <w:jc w:val="both"/>
        <w:rPr>
          <w:rFonts w:ascii="Myriad Pro" w:hAnsi="Myriad Pro"/>
          <w:b/>
          <w:bCs/>
          <w:i/>
          <w:iCs/>
          <w:sz w:val="26"/>
          <w:szCs w:val="26"/>
          <w:u w:val="single"/>
        </w:rPr>
      </w:pPr>
      <w:r w:rsidRPr="00C43970">
        <w:rPr>
          <w:rFonts w:ascii="Myriad Pro" w:hAnsi="Myriad Pro"/>
          <w:b/>
          <w:bCs/>
          <w:i/>
          <w:iCs/>
          <w:sz w:val="26"/>
          <w:szCs w:val="26"/>
          <w:u w:val="single"/>
        </w:rPr>
        <w:t>Налоги</w:t>
      </w:r>
    </w:p>
    <w:p w14:paraId="3A17E8EB" w14:textId="180CDF71" w:rsidR="008307DB" w:rsidRPr="00C43970" w:rsidRDefault="008307DB" w:rsidP="00001D32">
      <w:pPr>
        <w:pStyle w:val="a"/>
        <w:numPr>
          <w:ilvl w:val="0"/>
          <w:numId w:val="0"/>
        </w:numPr>
        <w:spacing w:before="240"/>
        <w:ind w:firstLine="567"/>
      </w:pPr>
      <w:r w:rsidRPr="00C43970">
        <w:t>Размер налогов, учтенных в составе необходимой валовой выручк</w:t>
      </w:r>
      <w:r w:rsidR="00466EDF" w:rsidRPr="00C43970">
        <w:t>и</w:t>
      </w:r>
      <w:r w:rsidRPr="00C43970">
        <w:t xml:space="preserve"> на </w:t>
      </w:r>
      <w:r w:rsidR="00466EDF" w:rsidRPr="00C43970">
        <w:t>201</w:t>
      </w:r>
      <w:r w:rsidR="00C43970">
        <w:t>6</w:t>
      </w:r>
      <w:r w:rsidR="00466EDF" w:rsidRPr="00C43970">
        <w:t xml:space="preserve"> год Управлением по тарифам</w:t>
      </w:r>
      <w:r w:rsidR="005B06BA" w:rsidRPr="00C43970">
        <w:t>,</w:t>
      </w:r>
      <w:r w:rsidRPr="00C43970">
        <w:t xml:space="preserve"> составляет </w:t>
      </w:r>
      <w:r w:rsidR="00673018">
        <w:t>82 940,3</w:t>
      </w:r>
      <w:r w:rsidRPr="00C43970">
        <w:t xml:space="preserve"> тыс. руб.</w:t>
      </w:r>
    </w:p>
    <w:p w14:paraId="424F4774" w14:textId="7A2FA1E4" w:rsidR="00523CB3" w:rsidRPr="00673018" w:rsidRDefault="008307DB" w:rsidP="00001D32">
      <w:pPr>
        <w:pStyle w:val="a"/>
        <w:numPr>
          <w:ilvl w:val="0"/>
          <w:numId w:val="0"/>
        </w:numPr>
        <w:spacing w:after="0"/>
        <w:ind w:firstLine="567"/>
      </w:pPr>
      <w:r w:rsidRPr="00C43970">
        <w:t>Филиалом «Алтайэнерго» экономически обоснованный размер расходов по налогам за 201</w:t>
      </w:r>
      <w:r w:rsidR="00C43970" w:rsidRPr="00C43970">
        <w:t>6</w:t>
      </w:r>
      <w:r w:rsidRPr="00C43970">
        <w:t xml:space="preserve"> </w:t>
      </w:r>
      <w:r w:rsidRPr="00673018">
        <w:t>год заявлен в составе корректировок НВВ на 201</w:t>
      </w:r>
      <w:r w:rsidR="00C43970" w:rsidRPr="00673018">
        <w:t>8</w:t>
      </w:r>
      <w:r w:rsidRPr="00673018">
        <w:t xml:space="preserve"> год в размере </w:t>
      </w:r>
      <w:r w:rsidR="00673018" w:rsidRPr="00673018">
        <w:t>102 112,5</w:t>
      </w:r>
      <w:r w:rsidRPr="00673018">
        <w:t xml:space="preserve"> тыс. руб.</w:t>
      </w:r>
    </w:p>
    <w:p w14:paraId="7674FCF0" w14:textId="3284BBDC" w:rsidR="008307DB" w:rsidRPr="00673018" w:rsidRDefault="008307DB" w:rsidP="00001D32">
      <w:pPr>
        <w:spacing w:line="360" w:lineRule="auto"/>
        <w:ind w:left="20" w:right="40" w:firstLine="567"/>
        <w:jc w:val="both"/>
        <w:rPr>
          <w:rFonts w:ascii="Myriad Pro" w:eastAsia="Calibri" w:hAnsi="Myriad Pro"/>
          <w:sz w:val="26"/>
          <w:szCs w:val="26"/>
          <w:lang w:eastAsia="en-US"/>
        </w:rPr>
      </w:pPr>
      <w:r w:rsidRPr="00673018">
        <w:rPr>
          <w:rFonts w:ascii="Myriad Pro" w:eastAsia="Calibri" w:hAnsi="Myriad Pro"/>
          <w:sz w:val="26"/>
          <w:szCs w:val="26"/>
          <w:lang w:eastAsia="en-US"/>
        </w:rPr>
        <w:t>Для подтверждения затрат филиалом были представлены копии налоговых деклараций по налогу на имущество организаций, копии налоговых деклараций по земельному налогу, по водному налогу, по транспортному налогу и декларации о плате за негативное воздействие на окружающую среду за 201</w:t>
      </w:r>
      <w:r w:rsidR="00673018" w:rsidRPr="00673018">
        <w:rPr>
          <w:rFonts w:ascii="Myriad Pro" w:eastAsia="Calibri" w:hAnsi="Myriad Pro"/>
          <w:sz w:val="26"/>
          <w:szCs w:val="26"/>
          <w:lang w:eastAsia="en-US"/>
        </w:rPr>
        <w:t>6</w:t>
      </w:r>
      <w:r w:rsidRPr="00673018">
        <w:rPr>
          <w:rFonts w:ascii="Myriad Pro" w:eastAsia="Calibri" w:hAnsi="Myriad Pro"/>
          <w:sz w:val="26"/>
          <w:szCs w:val="26"/>
          <w:lang w:eastAsia="en-US"/>
        </w:rPr>
        <w:t xml:space="preserve"> год.</w:t>
      </w:r>
    </w:p>
    <w:p w14:paraId="01186E30" w14:textId="300C7F19" w:rsidR="00B055AA" w:rsidRPr="00673018" w:rsidRDefault="001415F4" w:rsidP="00001D32">
      <w:pPr>
        <w:pStyle w:val="a"/>
        <w:numPr>
          <w:ilvl w:val="0"/>
          <w:numId w:val="0"/>
        </w:numPr>
        <w:ind w:firstLine="567"/>
      </w:pPr>
      <w:r w:rsidRPr="00673018">
        <w:t>С</w:t>
      </w:r>
      <w:r w:rsidR="00B055AA" w:rsidRPr="00673018">
        <w:t>огласно экспертному заключению на 201</w:t>
      </w:r>
      <w:r w:rsidR="00673018" w:rsidRPr="00673018">
        <w:t>8</w:t>
      </w:r>
      <w:r w:rsidR="00B055AA" w:rsidRPr="00673018">
        <w:t xml:space="preserve"> год Управлением по тарифам</w:t>
      </w:r>
      <w:r w:rsidRPr="00673018">
        <w:t xml:space="preserve"> в соответствии с представленными декларациями за 201</w:t>
      </w:r>
      <w:r w:rsidR="00673018" w:rsidRPr="00673018">
        <w:t>6</w:t>
      </w:r>
      <w:r w:rsidRPr="00673018">
        <w:t xml:space="preserve"> год признаны налоговые платежи:</w:t>
      </w:r>
    </w:p>
    <w:p w14:paraId="2147E99A" w14:textId="0EA55F74" w:rsidR="001415F4" w:rsidRPr="00673018" w:rsidRDefault="001415F4" w:rsidP="008307DB">
      <w:pPr>
        <w:pStyle w:val="a"/>
        <w:numPr>
          <w:ilvl w:val="0"/>
          <w:numId w:val="0"/>
        </w:numPr>
        <w:ind w:firstLine="709"/>
      </w:pPr>
      <w:r w:rsidRPr="00673018">
        <w:t xml:space="preserve">- по налогу на землю </w:t>
      </w:r>
      <w:r w:rsidR="00673018" w:rsidRPr="00673018">
        <w:t>–</w:t>
      </w:r>
      <w:r w:rsidRPr="00673018">
        <w:t xml:space="preserve"> </w:t>
      </w:r>
      <w:r w:rsidR="00673018" w:rsidRPr="00673018">
        <w:t>40,14</w:t>
      </w:r>
      <w:r w:rsidRPr="00673018">
        <w:t xml:space="preserve"> тыс. руб.;</w:t>
      </w:r>
    </w:p>
    <w:p w14:paraId="5ED97B55" w14:textId="14E66BD8" w:rsidR="001415F4" w:rsidRPr="00673018" w:rsidRDefault="001415F4" w:rsidP="008307DB">
      <w:pPr>
        <w:pStyle w:val="a"/>
        <w:numPr>
          <w:ilvl w:val="0"/>
          <w:numId w:val="0"/>
        </w:numPr>
        <w:ind w:firstLine="709"/>
      </w:pPr>
      <w:r w:rsidRPr="00673018">
        <w:t xml:space="preserve">- по налогу на имущество за 2017 год </w:t>
      </w:r>
      <w:r w:rsidR="00673018" w:rsidRPr="00673018">
        <w:t>–</w:t>
      </w:r>
      <w:r w:rsidRPr="00673018">
        <w:t xml:space="preserve"> </w:t>
      </w:r>
      <w:r w:rsidR="00673018" w:rsidRPr="00673018">
        <w:t>97 991,44</w:t>
      </w:r>
      <w:r w:rsidRPr="00673018">
        <w:t xml:space="preserve"> тыс. руб.;</w:t>
      </w:r>
    </w:p>
    <w:p w14:paraId="585D4EAC" w14:textId="68E114D7" w:rsidR="001415F4" w:rsidRPr="00673018" w:rsidRDefault="001415F4" w:rsidP="008307DB">
      <w:pPr>
        <w:pStyle w:val="a"/>
        <w:numPr>
          <w:ilvl w:val="0"/>
          <w:numId w:val="0"/>
        </w:numPr>
        <w:ind w:firstLine="709"/>
      </w:pPr>
      <w:r w:rsidRPr="00673018">
        <w:t xml:space="preserve">- по транспортному налогу </w:t>
      </w:r>
      <w:r w:rsidR="00673018" w:rsidRPr="00673018">
        <w:t>–</w:t>
      </w:r>
      <w:r w:rsidRPr="00673018">
        <w:t xml:space="preserve"> </w:t>
      </w:r>
      <w:r w:rsidR="00673018" w:rsidRPr="00673018">
        <w:t>2 644,29</w:t>
      </w:r>
      <w:r w:rsidRPr="00673018">
        <w:t xml:space="preserve"> тыс. руб.;</w:t>
      </w:r>
    </w:p>
    <w:p w14:paraId="0E9FF61A" w14:textId="739F652E" w:rsidR="001415F4" w:rsidRPr="00673018" w:rsidRDefault="001415F4" w:rsidP="008307DB">
      <w:pPr>
        <w:pStyle w:val="a"/>
        <w:numPr>
          <w:ilvl w:val="0"/>
          <w:numId w:val="0"/>
        </w:numPr>
        <w:ind w:firstLine="709"/>
      </w:pPr>
      <w:r w:rsidRPr="00673018">
        <w:t xml:space="preserve">- плата за негативное воздействие </w:t>
      </w:r>
      <w:r w:rsidR="00673018" w:rsidRPr="00673018">
        <w:t>–</w:t>
      </w:r>
      <w:r w:rsidRPr="00673018">
        <w:t xml:space="preserve"> </w:t>
      </w:r>
      <w:r w:rsidR="00673018" w:rsidRPr="00673018">
        <w:t>14,24</w:t>
      </w:r>
      <w:r w:rsidRPr="00673018">
        <w:t xml:space="preserve"> тыс. руб.;</w:t>
      </w:r>
    </w:p>
    <w:p w14:paraId="29B10037" w14:textId="07FE825B" w:rsidR="001415F4" w:rsidRPr="00673018" w:rsidRDefault="001415F4" w:rsidP="008307DB">
      <w:pPr>
        <w:pStyle w:val="a"/>
        <w:numPr>
          <w:ilvl w:val="0"/>
          <w:numId w:val="0"/>
        </w:numPr>
        <w:ind w:firstLine="709"/>
      </w:pPr>
      <w:r w:rsidRPr="00673018">
        <w:t xml:space="preserve">- водный налог </w:t>
      </w:r>
      <w:r w:rsidR="00673018" w:rsidRPr="00673018">
        <w:t>–</w:t>
      </w:r>
      <w:r w:rsidRPr="00673018">
        <w:t xml:space="preserve"> </w:t>
      </w:r>
      <w:r w:rsidR="00673018" w:rsidRPr="00673018">
        <w:t>0,3</w:t>
      </w:r>
      <w:r w:rsidRPr="00673018">
        <w:t xml:space="preserve"> тыс. руб.</w:t>
      </w:r>
    </w:p>
    <w:p w14:paraId="6A309AEE" w14:textId="358B3118" w:rsidR="00AF1B70" w:rsidRPr="00AF1B70" w:rsidRDefault="001415F4" w:rsidP="00001D32">
      <w:pPr>
        <w:pStyle w:val="a"/>
        <w:numPr>
          <w:ilvl w:val="0"/>
          <w:numId w:val="0"/>
        </w:numPr>
        <w:ind w:firstLine="567"/>
      </w:pPr>
      <w:r w:rsidRPr="00AF1B70">
        <w:t>Управлением по тарифам определена величина налогов филиала «Алтайэнерго» на уровне фактических затрат за 201</w:t>
      </w:r>
      <w:r w:rsidR="00673018" w:rsidRPr="00AF1B70">
        <w:t>6</w:t>
      </w:r>
      <w:r w:rsidRPr="00AF1B70">
        <w:t xml:space="preserve"> год на уплату налогов с учетом коэффициента 9</w:t>
      </w:r>
      <w:r w:rsidR="00AF1B70" w:rsidRPr="00AF1B70">
        <w:t>9</w:t>
      </w:r>
      <w:r w:rsidRPr="00AF1B70">
        <w:t>,3% в соответствии с раздельным учетом и данными формы 1.</w:t>
      </w:r>
      <w:r w:rsidR="00EC1FF4">
        <w:t>3</w:t>
      </w:r>
      <w:r w:rsidRPr="00AF1B70">
        <w:t xml:space="preserve">, в размере </w:t>
      </w:r>
      <w:r w:rsidR="00EC1FF4">
        <w:t>100 690,41</w:t>
      </w:r>
      <w:r w:rsidRPr="00AF1B70">
        <w:t xml:space="preserve"> тыс. руб.</w:t>
      </w:r>
      <w:r w:rsidR="00056558" w:rsidRPr="00AF1B70">
        <w:t xml:space="preserve"> </w:t>
      </w:r>
    </w:p>
    <w:p w14:paraId="0A1D5FF3" w14:textId="77777777" w:rsidR="00461839" w:rsidRPr="00461839" w:rsidRDefault="00EA7514" w:rsidP="00001D32">
      <w:pPr>
        <w:pStyle w:val="a"/>
        <w:numPr>
          <w:ilvl w:val="0"/>
          <w:numId w:val="0"/>
        </w:numPr>
        <w:ind w:firstLine="567"/>
      </w:pPr>
      <w:r w:rsidRPr="00461839">
        <w:lastRenderedPageBreak/>
        <w:t xml:space="preserve">По налогу на имущество </w:t>
      </w:r>
      <w:r w:rsidR="00461839" w:rsidRPr="00461839">
        <w:t>Управлением по тарифам расходы приняты на уровне, заявляемом по факту 2016 года</w:t>
      </w:r>
      <w:r w:rsidRPr="00461839">
        <w:t xml:space="preserve">. </w:t>
      </w:r>
    </w:p>
    <w:p w14:paraId="0661FD60" w14:textId="667251C9" w:rsidR="007A5EFA" w:rsidRPr="00461839" w:rsidRDefault="001415F4" w:rsidP="00001D32">
      <w:pPr>
        <w:pStyle w:val="a"/>
        <w:numPr>
          <w:ilvl w:val="0"/>
          <w:numId w:val="0"/>
        </w:numPr>
        <w:ind w:firstLine="567"/>
      </w:pPr>
      <w:r w:rsidRPr="00461839">
        <w:t xml:space="preserve">Из расчета </w:t>
      </w:r>
      <w:r w:rsidR="00461839" w:rsidRPr="00461839">
        <w:t xml:space="preserve">по транспортному налогу </w:t>
      </w:r>
      <w:r w:rsidRPr="00461839">
        <w:t>исключены налоговые платеж</w:t>
      </w:r>
      <w:r w:rsidR="00F70680">
        <w:t>и</w:t>
      </w:r>
      <w:r w:rsidRPr="00461839">
        <w:t xml:space="preserve"> по объектам транспортных средств, которые были переданы на баланс в течение года и по которым Управлением по тарифам уже учтены расходы в составе расходов по статье «Прочие услуги» в подконтрольных расходах на долгосрочный период регулирования, а также за исключением налоговых платежей Исполнительного аппарата </w:t>
      </w:r>
      <w:r w:rsidR="00393E59">
        <w:t>ПАО </w:t>
      </w:r>
      <w:r w:rsidRPr="00461839">
        <w:t>«МРСК Сибири»</w:t>
      </w:r>
      <w:r w:rsidR="00461839" w:rsidRPr="00461839">
        <w:t xml:space="preserve">, при этом для расчета был использован реестр транспортных средств по расчету </w:t>
      </w:r>
      <w:r w:rsidR="00F70680">
        <w:t>к статье «</w:t>
      </w:r>
      <w:r w:rsidR="00461839" w:rsidRPr="00461839">
        <w:t>Амортизаци</w:t>
      </w:r>
      <w:r w:rsidR="00F70680">
        <w:t>я»</w:t>
      </w:r>
      <w:r w:rsidRPr="00461839">
        <w:t>.</w:t>
      </w:r>
      <w:r w:rsidR="00461839" w:rsidRPr="00461839">
        <w:t xml:space="preserve"> Данный подход Управления по тарифам противоречит законодательству в части уплаты налога по всем транспортным средствам, стоящим на балансе у организации вне зависимости от начисления амортизации на объект основного средства.</w:t>
      </w:r>
    </w:p>
    <w:p w14:paraId="5769D7D5" w14:textId="653DB981" w:rsidR="00461839" w:rsidRDefault="00461839" w:rsidP="00001D32">
      <w:pPr>
        <w:pStyle w:val="a"/>
        <w:numPr>
          <w:ilvl w:val="0"/>
          <w:numId w:val="0"/>
        </w:numPr>
        <w:ind w:firstLine="567"/>
      </w:pPr>
      <w:r w:rsidRPr="00461839">
        <w:t>Расчет экологических платежей (платы за негативное воздействие на окружающую среду) Управлением по тарифам произведен на основании представленных филиалом декларации за 2016 год с долей затрат на услуги по передаче 99,3% в размере – 14,24 тыс. руб.</w:t>
      </w:r>
    </w:p>
    <w:p w14:paraId="2E1A8A13" w14:textId="4A0F4665" w:rsidR="00521E65" w:rsidRDefault="00521E65" w:rsidP="00521E65">
      <w:pPr>
        <w:pStyle w:val="aa"/>
        <w:spacing w:after="0" w:line="360" w:lineRule="auto"/>
        <w:ind w:left="0" w:firstLine="567"/>
        <w:jc w:val="both"/>
        <w:rPr>
          <w:rFonts w:ascii="Myriad Pro" w:hAnsi="Myriad Pro"/>
          <w:sz w:val="26"/>
          <w:szCs w:val="26"/>
        </w:rPr>
      </w:pPr>
      <w:r>
        <w:rPr>
          <w:rFonts w:ascii="Myriad Pro" w:hAnsi="Myriad Pro"/>
          <w:sz w:val="26"/>
          <w:szCs w:val="26"/>
        </w:rPr>
        <w:t xml:space="preserve">Управлением по тарифам в экспертном заключении </w:t>
      </w:r>
      <w:r w:rsidR="00393E59">
        <w:rPr>
          <w:rFonts w:ascii="Myriad Pro" w:hAnsi="Myriad Pro"/>
          <w:sz w:val="26"/>
          <w:szCs w:val="26"/>
        </w:rPr>
        <w:t>№ </w:t>
      </w:r>
      <w:r>
        <w:rPr>
          <w:rFonts w:ascii="Myriad Pro" w:hAnsi="Myriad Pro"/>
          <w:sz w:val="26"/>
          <w:szCs w:val="26"/>
        </w:rPr>
        <w:t xml:space="preserve"> 0313/05/2017 расчет по водному налогу не приведен.</w:t>
      </w:r>
    </w:p>
    <w:p w14:paraId="1505475B" w14:textId="5E9D6649" w:rsidR="003B1C02" w:rsidRPr="00521E65" w:rsidRDefault="003B1C02" w:rsidP="00001D32">
      <w:pPr>
        <w:pStyle w:val="a"/>
        <w:numPr>
          <w:ilvl w:val="0"/>
          <w:numId w:val="0"/>
        </w:numPr>
        <w:ind w:firstLine="567"/>
      </w:pPr>
      <w:r w:rsidRPr="00521E65">
        <w:t>На основании вышеизложенного Исполнителем выполнен альтернативный расчет</w:t>
      </w:r>
      <w:r w:rsidRPr="00521E65">
        <w:rPr>
          <w:bCs/>
        </w:rPr>
        <w:t xml:space="preserve"> корректировки неподконтрольных расходов </w:t>
      </w:r>
      <w:r w:rsidRPr="00521E65">
        <w:t>определяемых исходя из фактических значений налоговых платежей согласно представленным налоговым декларациям.</w:t>
      </w:r>
    </w:p>
    <w:p w14:paraId="068F2B21" w14:textId="77777777" w:rsidR="003B1C02" w:rsidRPr="00521E65" w:rsidRDefault="003B1C02" w:rsidP="00001D32">
      <w:pPr>
        <w:pStyle w:val="a"/>
        <w:numPr>
          <w:ilvl w:val="0"/>
          <w:numId w:val="0"/>
        </w:numPr>
        <w:spacing w:after="0"/>
        <w:ind w:firstLine="567"/>
        <w:rPr>
          <w:lang w:eastAsia="ru-RU"/>
        </w:rPr>
      </w:pPr>
      <w:r w:rsidRPr="00521E65">
        <w:rPr>
          <w:lang w:eastAsia="ru-RU"/>
        </w:rPr>
        <w:t>В соответствии с Главой 28 Налогового Кодекса РФ величина транспортного налога определяется на основании действующих ставок, типа транспортного средства и мощности его двигателя.</w:t>
      </w:r>
    </w:p>
    <w:p w14:paraId="3D7645E3" w14:textId="23196D34" w:rsidR="003B1C02" w:rsidRPr="00521E65" w:rsidRDefault="003B1C02" w:rsidP="00001D32">
      <w:pPr>
        <w:pStyle w:val="aa"/>
        <w:spacing w:after="0" w:line="360" w:lineRule="auto"/>
        <w:ind w:left="0" w:firstLine="567"/>
        <w:jc w:val="both"/>
        <w:rPr>
          <w:rFonts w:ascii="Myriad Pro" w:eastAsia="Times New Roman" w:hAnsi="Myriad Pro"/>
          <w:sz w:val="26"/>
          <w:szCs w:val="26"/>
          <w:lang w:eastAsia="ru-RU"/>
        </w:rPr>
      </w:pPr>
      <w:r w:rsidRPr="00521E65">
        <w:rPr>
          <w:rFonts w:ascii="Myriad Pro" w:hAnsi="Myriad Pro" w:cs="Arial"/>
          <w:sz w:val="26"/>
          <w:szCs w:val="26"/>
          <w:shd w:val="clear" w:color="auto" w:fill="FFFFFF"/>
        </w:rPr>
        <w:t xml:space="preserve">Со стороны филиала </w:t>
      </w:r>
      <w:r w:rsidR="00393E59">
        <w:rPr>
          <w:rFonts w:ascii="Myriad Pro" w:hAnsi="Myriad Pro" w:cs="Arial"/>
          <w:sz w:val="26"/>
          <w:szCs w:val="26"/>
          <w:shd w:val="clear" w:color="auto" w:fill="FFFFFF"/>
        </w:rPr>
        <w:t>ПАО </w:t>
      </w:r>
      <w:r w:rsidRPr="00521E65">
        <w:rPr>
          <w:rFonts w:ascii="Myriad Pro" w:hAnsi="Myriad Pro" w:cs="Arial"/>
          <w:sz w:val="26"/>
          <w:szCs w:val="26"/>
          <w:shd w:val="clear" w:color="auto" w:fill="FFFFFF"/>
        </w:rPr>
        <w:t xml:space="preserve">«МРСК Сибири» - </w:t>
      </w:r>
      <w:r w:rsidRPr="00521E65">
        <w:rPr>
          <w:rFonts w:ascii="Myriad Pro" w:hAnsi="Myriad Pro"/>
          <w:sz w:val="26"/>
          <w:szCs w:val="26"/>
        </w:rPr>
        <w:t>«Алтайэнерго»</w:t>
      </w:r>
      <w:r w:rsidRPr="00521E65">
        <w:rPr>
          <w:rFonts w:ascii="Myriad Pro" w:hAnsi="Myriad Pro" w:cs="Arial"/>
          <w:sz w:val="26"/>
          <w:szCs w:val="26"/>
          <w:shd w:val="clear" w:color="auto" w:fill="FFFFFF"/>
        </w:rPr>
        <w:t xml:space="preserve"> не была представленная информация, подтверждающая экономическую обоснованность использования </w:t>
      </w:r>
      <w:r w:rsidRPr="00521E65">
        <w:rPr>
          <w:rFonts w:ascii="Myriad Pro" w:eastAsia="Times New Roman" w:hAnsi="Myriad Pro"/>
          <w:sz w:val="26"/>
          <w:szCs w:val="26"/>
          <w:lang w:eastAsia="ru-RU"/>
        </w:rPr>
        <w:t xml:space="preserve">легковых транспортных средств представительского класса, </w:t>
      </w:r>
      <w:r w:rsidRPr="00521E65">
        <w:rPr>
          <w:rFonts w:ascii="Myriad Pro" w:eastAsia="Times New Roman" w:hAnsi="Myriad Pro"/>
          <w:sz w:val="26"/>
          <w:szCs w:val="26"/>
          <w:lang w:eastAsia="ru-RU"/>
        </w:rPr>
        <w:lastRenderedPageBreak/>
        <w:t>мощность двига</w:t>
      </w:r>
      <w:r w:rsidR="00845D98" w:rsidRPr="00521E65">
        <w:rPr>
          <w:rFonts w:ascii="Myriad Pro" w:eastAsia="Times New Roman" w:hAnsi="Myriad Pro"/>
          <w:sz w:val="26"/>
          <w:szCs w:val="26"/>
          <w:lang w:eastAsia="ru-RU"/>
        </w:rPr>
        <w:t>теля которых превышает 200 л.с</w:t>
      </w:r>
      <w:r w:rsidRPr="00521E65">
        <w:rPr>
          <w:rFonts w:ascii="Myriad Pro" w:eastAsia="Times New Roman" w:hAnsi="Myriad Pro"/>
          <w:sz w:val="26"/>
          <w:szCs w:val="26"/>
          <w:lang w:eastAsia="ru-RU"/>
        </w:rPr>
        <w:t>.</w:t>
      </w:r>
      <w:r w:rsidR="00521E65" w:rsidRPr="00521E65">
        <w:rPr>
          <w:rFonts w:ascii="Myriad Pro" w:eastAsia="Times New Roman" w:hAnsi="Myriad Pro"/>
          <w:sz w:val="26"/>
          <w:szCs w:val="26"/>
          <w:lang w:eastAsia="ru-RU"/>
        </w:rPr>
        <w:t>, таким образом данные ТС подлежат исключению из расчета транспортного налога.</w:t>
      </w:r>
    </w:p>
    <w:p w14:paraId="4D5D7F0E" w14:textId="4A2E6639" w:rsidR="00521E65" w:rsidRPr="000725F1" w:rsidRDefault="00521E65" w:rsidP="00521E65">
      <w:pPr>
        <w:pStyle w:val="aa"/>
        <w:spacing w:after="0" w:line="360" w:lineRule="auto"/>
        <w:ind w:left="0" w:firstLine="567"/>
        <w:jc w:val="both"/>
        <w:rPr>
          <w:rFonts w:ascii="Myriad Pro" w:hAnsi="Myriad Pro"/>
          <w:sz w:val="26"/>
          <w:szCs w:val="26"/>
        </w:rPr>
      </w:pPr>
      <w:r w:rsidRPr="000725F1">
        <w:rPr>
          <w:rFonts w:ascii="Myriad Pro" w:hAnsi="Myriad Pro"/>
          <w:sz w:val="26"/>
          <w:szCs w:val="26"/>
        </w:rPr>
        <w:t xml:space="preserve">Налоговая ставка </w:t>
      </w:r>
      <w:r>
        <w:rPr>
          <w:rFonts w:ascii="Myriad Pro" w:hAnsi="Myriad Pro"/>
          <w:sz w:val="26"/>
          <w:szCs w:val="26"/>
        </w:rPr>
        <w:t xml:space="preserve">по водному налогу </w:t>
      </w:r>
      <w:r w:rsidRPr="000725F1">
        <w:rPr>
          <w:rFonts w:ascii="Myriad Pro" w:hAnsi="Myriad Pro"/>
          <w:sz w:val="26"/>
          <w:szCs w:val="26"/>
        </w:rPr>
        <w:t>определена ст. 333.12 Главы 25.2 Налогового кодекса РФ и равна в 201</w:t>
      </w:r>
      <w:r>
        <w:rPr>
          <w:rFonts w:ascii="Myriad Pro" w:hAnsi="Myriad Pro"/>
          <w:sz w:val="26"/>
          <w:szCs w:val="26"/>
        </w:rPr>
        <w:t xml:space="preserve">6 </w:t>
      </w:r>
      <w:r w:rsidRPr="000725F1">
        <w:rPr>
          <w:rFonts w:ascii="Myriad Pro" w:hAnsi="Myriad Pro"/>
          <w:sz w:val="26"/>
          <w:szCs w:val="26"/>
        </w:rPr>
        <w:t xml:space="preserve">г. </w:t>
      </w:r>
      <w:r>
        <w:rPr>
          <w:rFonts w:ascii="Myriad Pro" w:hAnsi="Myriad Pro"/>
          <w:sz w:val="26"/>
          <w:szCs w:val="26"/>
        </w:rPr>
        <w:t>–</w:t>
      </w:r>
      <w:r w:rsidRPr="000725F1">
        <w:rPr>
          <w:rFonts w:ascii="Myriad Pro" w:hAnsi="Myriad Pro"/>
          <w:sz w:val="26"/>
          <w:szCs w:val="26"/>
        </w:rPr>
        <w:t xml:space="preserve"> </w:t>
      </w:r>
      <w:r>
        <w:rPr>
          <w:rFonts w:ascii="Myriad Pro" w:hAnsi="Myriad Pro"/>
          <w:sz w:val="26"/>
          <w:szCs w:val="26"/>
        </w:rPr>
        <w:t>435,6</w:t>
      </w:r>
      <w:r w:rsidRPr="000725F1">
        <w:rPr>
          <w:rFonts w:ascii="Myriad Pro" w:hAnsi="Myriad Pro"/>
          <w:sz w:val="26"/>
          <w:szCs w:val="26"/>
        </w:rPr>
        <w:t xml:space="preserve"> руб. на 1 тыс. куб. м воды (330*</w:t>
      </w:r>
      <w:r>
        <w:rPr>
          <w:rFonts w:ascii="Myriad Pro" w:hAnsi="Myriad Pro"/>
          <w:sz w:val="26"/>
          <w:szCs w:val="26"/>
        </w:rPr>
        <w:t>1,32</w:t>
      </w:r>
      <w:r w:rsidRPr="000725F1">
        <w:rPr>
          <w:rFonts w:ascii="Myriad Pro" w:hAnsi="Myriad Pro"/>
          <w:sz w:val="26"/>
          <w:szCs w:val="26"/>
        </w:rPr>
        <w:t xml:space="preserve"> подземные водные объекты Бассейна реки Обь)</w:t>
      </w:r>
      <w:r>
        <w:rPr>
          <w:rFonts w:ascii="Myriad Pro" w:hAnsi="Myriad Pro"/>
          <w:sz w:val="26"/>
          <w:szCs w:val="26"/>
        </w:rPr>
        <w:t>.</w:t>
      </w:r>
    </w:p>
    <w:p w14:paraId="0C69615E" w14:textId="16E019AD" w:rsidR="00521E65" w:rsidRPr="00521E65" w:rsidRDefault="00521E65" w:rsidP="00521E65">
      <w:pPr>
        <w:pStyle w:val="aa"/>
        <w:spacing w:after="0" w:line="360" w:lineRule="auto"/>
        <w:ind w:left="0" w:firstLine="567"/>
        <w:jc w:val="both"/>
        <w:rPr>
          <w:rFonts w:ascii="Myriad Pro" w:hAnsi="Myriad Pro" w:cs="Arial"/>
          <w:color w:val="FF0000"/>
          <w:sz w:val="26"/>
          <w:szCs w:val="26"/>
          <w:shd w:val="clear" w:color="auto" w:fill="FFFFFF"/>
        </w:rPr>
      </w:pPr>
      <w:r w:rsidRPr="00521E65">
        <w:rPr>
          <w:rFonts w:ascii="Myriad Pro" w:hAnsi="Myriad Pro"/>
          <w:sz w:val="26"/>
          <w:szCs w:val="26"/>
        </w:rPr>
        <w:t>Необходимо считать водный налог исходя из фактического потребления за 2016 год, с учетом закрытия одной скважины и налоговой ставки: 0,717 тыс. м3 * 330 руб. *1,32 = 0,312 тыс. руб., в части расходов на услуги по передаче электрической энергии - 0,310 тыс. руб. (99,3%).</w:t>
      </w:r>
    </w:p>
    <w:tbl>
      <w:tblPr>
        <w:tblW w:w="9693" w:type="dxa"/>
        <w:tblLayout w:type="fixed"/>
        <w:tblLook w:val="04A0" w:firstRow="1" w:lastRow="0" w:firstColumn="1" w:lastColumn="0" w:noHBand="0" w:noVBand="1"/>
      </w:tblPr>
      <w:tblGrid>
        <w:gridCol w:w="1833"/>
        <w:gridCol w:w="1134"/>
        <w:gridCol w:w="1134"/>
        <w:gridCol w:w="1497"/>
        <w:gridCol w:w="1338"/>
        <w:gridCol w:w="1339"/>
        <w:gridCol w:w="1418"/>
      </w:tblGrid>
      <w:tr w:rsidR="00521E65" w:rsidRPr="00521E65" w14:paraId="2CBCD53A" w14:textId="77777777" w:rsidTr="00E13824">
        <w:trPr>
          <w:trHeight w:val="1669"/>
          <w:tblHeader/>
        </w:trPr>
        <w:tc>
          <w:tcPr>
            <w:tcW w:w="183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7C5ADA" w14:textId="77777777" w:rsidR="00521E65" w:rsidRPr="00521E65" w:rsidRDefault="00521E65" w:rsidP="00521E65">
            <w:pPr>
              <w:jc w:val="center"/>
              <w:rPr>
                <w:rFonts w:ascii="Myriad Pro" w:hAnsi="Myriad Pro" w:cs="Tahoma"/>
                <w:b/>
                <w:bCs/>
                <w:color w:val="FFFFFF"/>
                <w:sz w:val="18"/>
                <w:szCs w:val="18"/>
              </w:rPr>
            </w:pPr>
            <w:r w:rsidRPr="00521E65">
              <w:rPr>
                <w:rFonts w:ascii="Myriad Pro" w:hAnsi="Myriad Pro" w:cs="Tahoma"/>
                <w:b/>
                <w:bCs/>
                <w:color w:val="FFFFFF"/>
                <w:sz w:val="18"/>
                <w:szCs w:val="18"/>
              </w:rPr>
              <w:t>наименование статьи расходов</w:t>
            </w:r>
          </w:p>
        </w:tc>
        <w:tc>
          <w:tcPr>
            <w:tcW w:w="1134" w:type="dxa"/>
            <w:tcBorders>
              <w:top w:val="single" w:sz="8" w:space="0" w:color="FFFFFF"/>
              <w:left w:val="nil"/>
              <w:bottom w:val="single" w:sz="8" w:space="0" w:color="FFFFFF"/>
              <w:right w:val="single" w:sz="8" w:space="0" w:color="FFFFFF"/>
            </w:tcBorders>
            <w:shd w:val="clear" w:color="000000" w:fill="4F6228"/>
            <w:vAlign w:val="center"/>
            <w:hideMark/>
          </w:tcPr>
          <w:p w14:paraId="14B62C19" w14:textId="77777777" w:rsidR="00521E65" w:rsidRPr="00521E65" w:rsidRDefault="00521E65" w:rsidP="00521E65">
            <w:pPr>
              <w:jc w:val="center"/>
              <w:rPr>
                <w:rFonts w:ascii="Myriad Pro" w:hAnsi="Myriad Pro" w:cs="Tahoma"/>
                <w:b/>
                <w:bCs/>
                <w:color w:val="FFFFFF"/>
                <w:sz w:val="18"/>
                <w:szCs w:val="18"/>
              </w:rPr>
            </w:pPr>
            <w:r w:rsidRPr="00521E65">
              <w:rPr>
                <w:rFonts w:ascii="Myriad Pro" w:hAnsi="Myriad Pro" w:cs="Tahoma"/>
                <w:b/>
                <w:bCs/>
                <w:color w:val="FFFFFF"/>
                <w:sz w:val="18"/>
                <w:szCs w:val="18"/>
              </w:rPr>
              <w:t>Факт за 2016, тыс. руб.</w:t>
            </w:r>
          </w:p>
        </w:tc>
        <w:tc>
          <w:tcPr>
            <w:tcW w:w="1134" w:type="dxa"/>
            <w:tcBorders>
              <w:top w:val="single" w:sz="8" w:space="0" w:color="FFFFFF"/>
              <w:left w:val="nil"/>
              <w:bottom w:val="single" w:sz="8" w:space="0" w:color="FFFFFF"/>
              <w:right w:val="single" w:sz="8" w:space="0" w:color="FFFFFF"/>
            </w:tcBorders>
            <w:shd w:val="clear" w:color="000000" w:fill="4F6228"/>
            <w:vAlign w:val="center"/>
            <w:hideMark/>
          </w:tcPr>
          <w:p w14:paraId="2BC678D3" w14:textId="77777777" w:rsidR="00521E65" w:rsidRPr="00521E65" w:rsidRDefault="00521E65" w:rsidP="00521E65">
            <w:pPr>
              <w:jc w:val="center"/>
              <w:rPr>
                <w:rFonts w:ascii="Myriad Pro" w:hAnsi="Myriad Pro" w:cs="Tahoma"/>
                <w:b/>
                <w:bCs/>
                <w:color w:val="FFFFFF"/>
                <w:sz w:val="18"/>
                <w:szCs w:val="18"/>
              </w:rPr>
            </w:pPr>
            <w:r w:rsidRPr="00521E65">
              <w:rPr>
                <w:rFonts w:ascii="Myriad Pro" w:hAnsi="Myriad Pro" w:cs="Tahoma"/>
                <w:b/>
                <w:bCs/>
                <w:color w:val="FFFFFF"/>
                <w:sz w:val="18"/>
                <w:szCs w:val="18"/>
              </w:rPr>
              <w:t>Учтено в тарифах на 2016 год</w:t>
            </w:r>
          </w:p>
        </w:tc>
        <w:tc>
          <w:tcPr>
            <w:tcW w:w="1497" w:type="dxa"/>
            <w:tcBorders>
              <w:top w:val="single" w:sz="8" w:space="0" w:color="FFFFFF"/>
              <w:left w:val="nil"/>
              <w:bottom w:val="single" w:sz="8" w:space="0" w:color="FFFFFF"/>
              <w:right w:val="single" w:sz="8" w:space="0" w:color="FFFFFF"/>
            </w:tcBorders>
            <w:shd w:val="clear" w:color="000000" w:fill="4F6228"/>
            <w:vAlign w:val="center"/>
            <w:hideMark/>
          </w:tcPr>
          <w:p w14:paraId="781603E6" w14:textId="77777777" w:rsidR="00521E65" w:rsidRPr="00521E65" w:rsidRDefault="00521E65" w:rsidP="00521E65">
            <w:pPr>
              <w:jc w:val="center"/>
              <w:rPr>
                <w:rFonts w:ascii="Myriad Pro" w:hAnsi="Myriad Pro" w:cs="Tahoma"/>
                <w:b/>
                <w:bCs/>
                <w:color w:val="FFFFFF"/>
                <w:sz w:val="18"/>
                <w:szCs w:val="18"/>
              </w:rPr>
            </w:pPr>
            <w:r w:rsidRPr="00521E65">
              <w:rPr>
                <w:rFonts w:ascii="Myriad Pro" w:hAnsi="Myriad Pro" w:cs="Tahoma"/>
                <w:b/>
                <w:bCs/>
                <w:color w:val="FFFFFF"/>
                <w:sz w:val="18"/>
                <w:szCs w:val="18"/>
              </w:rPr>
              <w:t>Факт за 2016, установленный Управлением тыс. руб.</w:t>
            </w:r>
          </w:p>
        </w:tc>
        <w:tc>
          <w:tcPr>
            <w:tcW w:w="1338" w:type="dxa"/>
            <w:tcBorders>
              <w:top w:val="single" w:sz="8" w:space="0" w:color="FFFFFF"/>
              <w:left w:val="nil"/>
              <w:bottom w:val="single" w:sz="8" w:space="0" w:color="FFFFFF"/>
              <w:right w:val="single" w:sz="8" w:space="0" w:color="FFFFFF"/>
            </w:tcBorders>
            <w:shd w:val="clear" w:color="000000" w:fill="4F6228"/>
            <w:vAlign w:val="center"/>
            <w:hideMark/>
          </w:tcPr>
          <w:p w14:paraId="7FA0992B" w14:textId="77777777" w:rsidR="00521E65" w:rsidRPr="00521E65" w:rsidRDefault="00521E65" w:rsidP="00521E65">
            <w:pPr>
              <w:jc w:val="center"/>
              <w:rPr>
                <w:rFonts w:ascii="Myriad Pro" w:hAnsi="Myriad Pro" w:cs="Tahoma"/>
                <w:b/>
                <w:bCs/>
                <w:color w:val="FFFFFF"/>
                <w:sz w:val="18"/>
                <w:szCs w:val="18"/>
              </w:rPr>
            </w:pPr>
            <w:r w:rsidRPr="00521E65">
              <w:rPr>
                <w:rFonts w:ascii="Myriad Pro" w:hAnsi="Myriad Pro" w:cs="Tahoma"/>
                <w:b/>
                <w:bCs/>
                <w:color w:val="FFFFFF"/>
                <w:sz w:val="18"/>
                <w:szCs w:val="18"/>
              </w:rPr>
              <w:t>Факт за 2016, принятый Исполнителем тыс. руб.</w:t>
            </w:r>
          </w:p>
        </w:tc>
        <w:tc>
          <w:tcPr>
            <w:tcW w:w="1339" w:type="dxa"/>
            <w:tcBorders>
              <w:top w:val="single" w:sz="8" w:space="0" w:color="FFFFFF"/>
              <w:left w:val="nil"/>
              <w:bottom w:val="single" w:sz="8" w:space="0" w:color="FFFFFF"/>
              <w:right w:val="single" w:sz="8" w:space="0" w:color="FFFFFF"/>
            </w:tcBorders>
            <w:shd w:val="clear" w:color="000000" w:fill="4F6228"/>
            <w:vAlign w:val="center"/>
            <w:hideMark/>
          </w:tcPr>
          <w:p w14:paraId="4F210852" w14:textId="77777777" w:rsidR="00521E65" w:rsidRPr="00521E65" w:rsidRDefault="00521E65" w:rsidP="00521E65">
            <w:pPr>
              <w:jc w:val="center"/>
              <w:rPr>
                <w:rFonts w:ascii="Myriad Pro" w:hAnsi="Myriad Pro" w:cs="Tahoma"/>
                <w:b/>
                <w:bCs/>
                <w:color w:val="FFFFFF"/>
                <w:sz w:val="18"/>
                <w:szCs w:val="18"/>
              </w:rPr>
            </w:pPr>
            <w:r w:rsidRPr="00521E65">
              <w:rPr>
                <w:rFonts w:ascii="Myriad Pro" w:hAnsi="Myriad Pro" w:cs="Tahoma"/>
                <w:b/>
                <w:bCs/>
                <w:color w:val="FFFFFF"/>
                <w:sz w:val="18"/>
                <w:szCs w:val="18"/>
              </w:rPr>
              <w:t>Выпадающие</w:t>
            </w:r>
            <w:r w:rsidRPr="00521E65">
              <w:rPr>
                <w:rFonts w:ascii="Myriad Pro" w:hAnsi="Myriad Pro" w:cs="Tahoma"/>
                <w:b/>
                <w:bCs/>
                <w:color w:val="FFFFFF"/>
                <w:sz w:val="18"/>
                <w:szCs w:val="18"/>
              </w:rPr>
              <w:br/>
              <w:t>доходы/излишне полученные, учтенные в НВВ на 2018, тыс. руб.</w:t>
            </w:r>
          </w:p>
        </w:tc>
        <w:tc>
          <w:tcPr>
            <w:tcW w:w="1418" w:type="dxa"/>
            <w:tcBorders>
              <w:top w:val="single" w:sz="8" w:space="0" w:color="FFFFFF"/>
              <w:left w:val="nil"/>
              <w:bottom w:val="single" w:sz="8" w:space="0" w:color="FFFFFF"/>
              <w:right w:val="single" w:sz="8" w:space="0" w:color="FFFFFF"/>
            </w:tcBorders>
            <w:shd w:val="clear" w:color="000000" w:fill="4F6228"/>
            <w:vAlign w:val="center"/>
            <w:hideMark/>
          </w:tcPr>
          <w:p w14:paraId="41491BD0" w14:textId="77777777" w:rsidR="00521E65" w:rsidRPr="00521E65" w:rsidRDefault="00521E65" w:rsidP="00521E65">
            <w:pPr>
              <w:jc w:val="center"/>
              <w:rPr>
                <w:rFonts w:ascii="Myriad Pro" w:hAnsi="Myriad Pro" w:cs="Tahoma"/>
                <w:b/>
                <w:bCs/>
                <w:color w:val="FFFFFF"/>
                <w:sz w:val="17"/>
                <w:szCs w:val="17"/>
              </w:rPr>
            </w:pPr>
            <w:r w:rsidRPr="00521E65">
              <w:rPr>
                <w:rFonts w:ascii="Myriad Pro" w:hAnsi="Myriad Pro" w:cs="Tahoma"/>
                <w:b/>
                <w:bCs/>
                <w:color w:val="FFFFFF"/>
                <w:sz w:val="17"/>
                <w:szCs w:val="17"/>
              </w:rPr>
              <w:t>Выпадающие</w:t>
            </w:r>
            <w:r w:rsidRPr="00521E65">
              <w:rPr>
                <w:rFonts w:ascii="Myriad Pro" w:hAnsi="Myriad Pro" w:cs="Tahoma"/>
                <w:b/>
                <w:bCs/>
                <w:color w:val="FFFFFF"/>
                <w:sz w:val="17"/>
                <w:szCs w:val="17"/>
              </w:rPr>
              <w:br/>
              <w:t>доходы/излишне полученные, определенные Исполнителем на 2018, тыс. руб.</w:t>
            </w:r>
          </w:p>
        </w:tc>
      </w:tr>
      <w:tr w:rsidR="00521E65" w:rsidRPr="00521E65" w14:paraId="40D020FA" w14:textId="77777777" w:rsidTr="00B77FAB">
        <w:trPr>
          <w:trHeight w:val="300"/>
        </w:trPr>
        <w:tc>
          <w:tcPr>
            <w:tcW w:w="1833" w:type="dxa"/>
            <w:tcBorders>
              <w:top w:val="nil"/>
              <w:left w:val="single" w:sz="8" w:space="0" w:color="auto"/>
              <w:bottom w:val="nil"/>
              <w:right w:val="single" w:sz="8" w:space="0" w:color="auto"/>
            </w:tcBorders>
            <w:shd w:val="clear" w:color="auto" w:fill="auto"/>
            <w:vAlign w:val="center"/>
            <w:hideMark/>
          </w:tcPr>
          <w:p w14:paraId="634CE3AA" w14:textId="77777777" w:rsidR="00521E65" w:rsidRPr="00521E65" w:rsidRDefault="00521E65" w:rsidP="00521E65">
            <w:pPr>
              <w:rPr>
                <w:rFonts w:ascii="Myriad Pro" w:hAnsi="Myriad Pro" w:cs="Tahoma"/>
                <w:b/>
                <w:bCs/>
                <w:sz w:val="18"/>
                <w:szCs w:val="18"/>
              </w:rPr>
            </w:pPr>
            <w:r w:rsidRPr="00521E65">
              <w:rPr>
                <w:rFonts w:ascii="Myriad Pro" w:hAnsi="Myriad Pro" w:cs="Tahoma"/>
                <w:b/>
                <w:bCs/>
                <w:sz w:val="18"/>
                <w:szCs w:val="18"/>
              </w:rPr>
              <w:t>Налоги, всего, в том числе:</w:t>
            </w:r>
          </w:p>
        </w:tc>
        <w:tc>
          <w:tcPr>
            <w:tcW w:w="1134" w:type="dxa"/>
            <w:tcBorders>
              <w:top w:val="nil"/>
              <w:left w:val="nil"/>
              <w:bottom w:val="nil"/>
              <w:right w:val="single" w:sz="8" w:space="0" w:color="auto"/>
            </w:tcBorders>
            <w:shd w:val="clear" w:color="auto" w:fill="auto"/>
            <w:vAlign w:val="center"/>
            <w:hideMark/>
          </w:tcPr>
          <w:p w14:paraId="17C6E98C" w14:textId="3D0C0229" w:rsidR="00521E65" w:rsidRPr="00521E65" w:rsidRDefault="00521E65" w:rsidP="00521E65">
            <w:pPr>
              <w:jc w:val="center"/>
              <w:rPr>
                <w:rFonts w:ascii="Myriad Pro" w:hAnsi="Myriad Pro" w:cs="Tahoma"/>
                <w:b/>
                <w:bCs/>
                <w:sz w:val="18"/>
                <w:szCs w:val="18"/>
              </w:rPr>
            </w:pPr>
            <w:r w:rsidRPr="00521E65">
              <w:rPr>
                <w:rFonts w:ascii="Myriad Pro" w:hAnsi="Myriad Pro" w:cs="Tahoma"/>
                <w:b/>
                <w:bCs/>
                <w:sz w:val="18"/>
                <w:szCs w:val="18"/>
              </w:rPr>
              <w:t>102 231,0</w:t>
            </w:r>
          </w:p>
        </w:tc>
        <w:tc>
          <w:tcPr>
            <w:tcW w:w="1134" w:type="dxa"/>
            <w:tcBorders>
              <w:top w:val="nil"/>
              <w:left w:val="nil"/>
              <w:bottom w:val="nil"/>
              <w:right w:val="single" w:sz="8" w:space="0" w:color="auto"/>
            </w:tcBorders>
            <w:shd w:val="clear" w:color="auto" w:fill="auto"/>
            <w:vAlign w:val="center"/>
            <w:hideMark/>
          </w:tcPr>
          <w:p w14:paraId="44FA4BD8" w14:textId="10BBB55D" w:rsidR="00521E65" w:rsidRPr="00521E65" w:rsidRDefault="00521E65" w:rsidP="00521E65">
            <w:pPr>
              <w:jc w:val="center"/>
              <w:rPr>
                <w:rFonts w:ascii="Myriad Pro" w:hAnsi="Myriad Pro" w:cs="Tahoma"/>
                <w:b/>
                <w:bCs/>
                <w:sz w:val="18"/>
                <w:szCs w:val="18"/>
              </w:rPr>
            </w:pPr>
            <w:r w:rsidRPr="00521E65">
              <w:rPr>
                <w:rFonts w:ascii="Myriad Pro" w:hAnsi="Myriad Pro" w:cs="Tahoma"/>
                <w:b/>
                <w:bCs/>
                <w:sz w:val="18"/>
                <w:szCs w:val="18"/>
              </w:rPr>
              <w:t>82 940,3</w:t>
            </w:r>
          </w:p>
        </w:tc>
        <w:tc>
          <w:tcPr>
            <w:tcW w:w="1497" w:type="dxa"/>
            <w:tcBorders>
              <w:top w:val="nil"/>
              <w:left w:val="nil"/>
              <w:bottom w:val="nil"/>
              <w:right w:val="single" w:sz="8" w:space="0" w:color="auto"/>
            </w:tcBorders>
            <w:shd w:val="clear" w:color="auto" w:fill="auto"/>
            <w:vAlign w:val="center"/>
            <w:hideMark/>
          </w:tcPr>
          <w:p w14:paraId="513C68D9" w14:textId="77777777" w:rsidR="00521E65" w:rsidRPr="00521E65" w:rsidRDefault="00521E65" w:rsidP="00521E65">
            <w:pPr>
              <w:jc w:val="center"/>
              <w:rPr>
                <w:rFonts w:ascii="Myriad Pro" w:hAnsi="Myriad Pro" w:cs="Tahoma"/>
                <w:b/>
                <w:bCs/>
                <w:sz w:val="18"/>
                <w:szCs w:val="18"/>
              </w:rPr>
            </w:pPr>
            <w:r w:rsidRPr="00521E65">
              <w:rPr>
                <w:rFonts w:ascii="Myriad Pro" w:hAnsi="Myriad Pro" w:cs="Tahoma"/>
                <w:b/>
                <w:bCs/>
                <w:sz w:val="18"/>
                <w:szCs w:val="18"/>
              </w:rPr>
              <w:t>100 690,41</w:t>
            </w:r>
          </w:p>
        </w:tc>
        <w:tc>
          <w:tcPr>
            <w:tcW w:w="1338" w:type="dxa"/>
            <w:tcBorders>
              <w:top w:val="nil"/>
              <w:left w:val="nil"/>
              <w:bottom w:val="nil"/>
              <w:right w:val="single" w:sz="8" w:space="0" w:color="auto"/>
            </w:tcBorders>
            <w:shd w:val="clear" w:color="auto" w:fill="auto"/>
            <w:vAlign w:val="center"/>
            <w:hideMark/>
          </w:tcPr>
          <w:p w14:paraId="158F1C55" w14:textId="77777777" w:rsidR="00521E65" w:rsidRPr="00521E65" w:rsidRDefault="00521E65" w:rsidP="00521E65">
            <w:pPr>
              <w:jc w:val="center"/>
              <w:rPr>
                <w:rFonts w:ascii="Myriad Pro" w:hAnsi="Myriad Pro" w:cs="Tahoma"/>
                <w:b/>
                <w:bCs/>
                <w:sz w:val="18"/>
                <w:szCs w:val="18"/>
              </w:rPr>
            </w:pPr>
            <w:r w:rsidRPr="00521E65">
              <w:rPr>
                <w:rFonts w:ascii="Myriad Pro" w:hAnsi="Myriad Pro" w:cs="Tahoma"/>
                <w:b/>
                <w:bCs/>
                <w:sz w:val="18"/>
                <w:szCs w:val="18"/>
              </w:rPr>
              <w:t>102 335,84</w:t>
            </w:r>
          </w:p>
        </w:tc>
        <w:tc>
          <w:tcPr>
            <w:tcW w:w="1339" w:type="dxa"/>
            <w:tcBorders>
              <w:top w:val="nil"/>
              <w:left w:val="nil"/>
              <w:bottom w:val="nil"/>
              <w:right w:val="single" w:sz="8" w:space="0" w:color="auto"/>
            </w:tcBorders>
            <w:shd w:val="clear" w:color="auto" w:fill="auto"/>
            <w:vAlign w:val="center"/>
            <w:hideMark/>
          </w:tcPr>
          <w:p w14:paraId="2E3EB801" w14:textId="77777777" w:rsidR="00521E65" w:rsidRPr="00521E65" w:rsidRDefault="00521E65" w:rsidP="00521E65">
            <w:pPr>
              <w:jc w:val="center"/>
              <w:rPr>
                <w:rFonts w:ascii="Myriad Pro" w:hAnsi="Myriad Pro" w:cs="Tahoma"/>
                <w:b/>
                <w:bCs/>
                <w:sz w:val="18"/>
                <w:szCs w:val="18"/>
              </w:rPr>
            </w:pPr>
            <w:r w:rsidRPr="00521E65">
              <w:rPr>
                <w:rFonts w:ascii="Myriad Pro" w:hAnsi="Myriad Pro" w:cs="Tahoma"/>
                <w:b/>
                <w:bCs/>
                <w:sz w:val="18"/>
                <w:szCs w:val="18"/>
              </w:rPr>
              <w:t>17 750,11</w:t>
            </w:r>
          </w:p>
        </w:tc>
        <w:tc>
          <w:tcPr>
            <w:tcW w:w="1418" w:type="dxa"/>
            <w:tcBorders>
              <w:top w:val="nil"/>
              <w:left w:val="nil"/>
              <w:bottom w:val="nil"/>
              <w:right w:val="single" w:sz="8" w:space="0" w:color="auto"/>
            </w:tcBorders>
            <w:shd w:val="clear" w:color="auto" w:fill="auto"/>
            <w:vAlign w:val="center"/>
            <w:hideMark/>
          </w:tcPr>
          <w:p w14:paraId="3725D103" w14:textId="77777777" w:rsidR="00521E65" w:rsidRPr="00521E65" w:rsidRDefault="00521E65" w:rsidP="00521E65">
            <w:pPr>
              <w:jc w:val="center"/>
              <w:rPr>
                <w:rFonts w:ascii="Myriad Pro" w:hAnsi="Myriad Pro" w:cs="Tahoma"/>
                <w:b/>
                <w:bCs/>
                <w:sz w:val="18"/>
                <w:szCs w:val="18"/>
              </w:rPr>
            </w:pPr>
            <w:r w:rsidRPr="00521E65">
              <w:rPr>
                <w:rFonts w:ascii="Myriad Pro" w:hAnsi="Myriad Pro" w:cs="Tahoma"/>
                <w:b/>
                <w:bCs/>
                <w:sz w:val="18"/>
                <w:szCs w:val="18"/>
              </w:rPr>
              <w:t>19 395,54</w:t>
            </w:r>
          </w:p>
        </w:tc>
      </w:tr>
      <w:tr w:rsidR="00521E65" w:rsidRPr="00521E65" w14:paraId="26C7186E" w14:textId="77777777" w:rsidTr="00B77FAB">
        <w:trPr>
          <w:trHeight w:val="300"/>
        </w:trPr>
        <w:tc>
          <w:tcPr>
            <w:tcW w:w="18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DFC34" w14:textId="77777777" w:rsidR="00521E65" w:rsidRPr="00521E65" w:rsidRDefault="00521E65" w:rsidP="00521E65">
            <w:pPr>
              <w:rPr>
                <w:rFonts w:ascii="Myriad Pro" w:hAnsi="Myriad Pro" w:cs="Tahoma"/>
                <w:sz w:val="18"/>
                <w:szCs w:val="18"/>
              </w:rPr>
            </w:pPr>
            <w:r w:rsidRPr="00521E65">
              <w:rPr>
                <w:rFonts w:ascii="Myriad Pro" w:hAnsi="Myriad Pro" w:cs="Tahoma"/>
                <w:sz w:val="18"/>
                <w:szCs w:val="18"/>
              </w:rPr>
              <w:t>Плата за землю</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1110126"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41,3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465F9BA"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21,9</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72A3621"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40,14</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696B567E" w14:textId="77777777" w:rsidR="00521E65" w:rsidRPr="00521E65" w:rsidRDefault="00521E65" w:rsidP="00521E65">
            <w:pPr>
              <w:jc w:val="center"/>
              <w:rPr>
                <w:rFonts w:ascii="Myriad Pro" w:hAnsi="Myriad Pro" w:cs="Tahoma"/>
                <w:sz w:val="20"/>
                <w:szCs w:val="20"/>
              </w:rPr>
            </w:pPr>
            <w:r w:rsidRPr="00521E65">
              <w:rPr>
                <w:rFonts w:ascii="Myriad Pro" w:hAnsi="Myriad Pro" w:cs="Tahoma"/>
                <w:sz w:val="20"/>
                <w:szCs w:val="20"/>
              </w:rPr>
              <w:t>40,14</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55E21D0D"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18,24</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E817089"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18,24</w:t>
            </w:r>
          </w:p>
        </w:tc>
      </w:tr>
      <w:tr w:rsidR="00521E65" w:rsidRPr="00521E65" w14:paraId="745A2722" w14:textId="77777777" w:rsidTr="00B77FAB">
        <w:trPr>
          <w:trHeight w:val="300"/>
        </w:trPr>
        <w:tc>
          <w:tcPr>
            <w:tcW w:w="1833" w:type="dxa"/>
            <w:tcBorders>
              <w:top w:val="nil"/>
              <w:left w:val="single" w:sz="4" w:space="0" w:color="auto"/>
              <w:bottom w:val="single" w:sz="4" w:space="0" w:color="auto"/>
              <w:right w:val="single" w:sz="4" w:space="0" w:color="auto"/>
            </w:tcBorders>
            <w:shd w:val="clear" w:color="auto" w:fill="auto"/>
            <w:vAlign w:val="center"/>
            <w:hideMark/>
          </w:tcPr>
          <w:p w14:paraId="3F00F393" w14:textId="77777777" w:rsidR="00521E65" w:rsidRPr="00521E65" w:rsidRDefault="00521E65" w:rsidP="00521E65">
            <w:pPr>
              <w:rPr>
                <w:rFonts w:ascii="Myriad Pro" w:hAnsi="Myriad Pro" w:cs="Tahoma"/>
                <w:sz w:val="18"/>
                <w:szCs w:val="18"/>
              </w:rPr>
            </w:pPr>
            <w:r w:rsidRPr="00521E65">
              <w:rPr>
                <w:rFonts w:ascii="Myriad Pro" w:hAnsi="Myriad Pro" w:cs="Tahoma"/>
                <w:sz w:val="18"/>
                <w:szCs w:val="18"/>
              </w:rPr>
              <w:t>Налог на имущество</w:t>
            </w:r>
          </w:p>
        </w:tc>
        <w:tc>
          <w:tcPr>
            <w:tcW w:w="1134" w:type="dxa"/>
            <w:tcBorders>
              <w:top w:val="nil"/>
              <w:left w:val="nil"/>
              <w:bottom w:val="single" w:sz="4" w:space="0" w:color="auto"/>
              <w:right w:val="single" w:sz="4" w:space="0" w:color="auto"/>
            </w:tcBorders>
            <w:shd w:val="clear" w:color="auto" w:fill="auto"/>
            <w:noWrap/>
            <w:vAlign w:val="center"/>
            <w:hideMark/>
          </w:tcPr>
          <w:p w14:paraId="228D3069" w14:textId="3C23E894"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97 991,4</w:t>
            </w:r>
          </w:p>
        </w:tc>
        <w:tc>
          <w:tcPr>
            <w:tcW w:w="1134" w:type="dxa"/>
            <w:tcBorders>
              <w:top w:val="nil"/>
              <w:left w:val="nil"/>
              <w:bottom w:val="single" w:sz="4" w:space="0" w:color="auto"/>
              <w:right w:val="single" w:sz="4" w:space="0" w:color="auto"/>
            </w:tcBorders>
            <w:shd w:val="clear" w:color="auto" w:fill="auto"/>
            <w:noWrap/>
            <w:vAlign w:val="center"/>
            <w:hideMark/>
          </w:tcPr>
          <w:p w14:paraId="1D86F61A" w14:textId="0C297BCB"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80 078,7</w:t>
            </w:r>
          </w:p>
        </w:tc>
        <w:tc>
          <w:tcPr>
            <w:tcW w:w="1497" w:type="dxa"/>
            <w:tcBorders>
              <w:top w:val="nil"/>
              <w:left w:val="nil"/>
              <w:bottom w:val="single" w:sz="4" w:space="0" w:color="auto"/>
              <w:right w:val="single" w:sz="4" w:space="0" w:color="auto"/>
            </w:tcBorders>
            <w:shd w:val="clear" w:color="auto" w:fill="auto"/>
            <w:noWrap/>
            <w:vAlign w:val="center"/>
            <w:hideMark/>
          </w:tcPr>
          <w:p w14:paraId="5D9C01A2"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97 991,44</w:t>
            </w:r>
          </w:p>
        </w:tc>
        <w:tc>
          <w:tcPr>
            <w:tcW w:w="1338" w:type="dxa"/>
            <w:tcBorders>
              <w:top w:val="nil"/>
              <w:left w:val="nil"/>
              <w:bottom w:val="single" w:sz="4" w:space="0" w:color="auto"/>
              <w:right w:val="single" w:sz="4" w:space="0" w:color="auto"/>
            </w:tcBorders>
            <w:shd w:val="clear" w:color="auto" w:fill="auto"/>
            <w:noWrap/>
            <w:vAlign w:val="center"/>
            <w:hideMark/>
          </w:tcPr>
          <w:p w14:paraId="44F79AEA" w14:textId="77777777" w:rsidR="00521E65" w:rsidRPr="00521E65" w:rsidRDefault="00521E65" w:rsidP="00521E65">
            <w:pPr>
              <w:jc w:val="center"/>
              <w:rPr>
                <w:rFonts w:ascii="Myriad Pro" w:hAnsi="Myriad Pro" w:cs="Tahoma"/>
                <w:sz w:val="20"/>
                <w:szCs w:val="20"/>
              </w:rPr>
            </w:pPr>
            <w:r w:rsidRPr="00521E65">
              <w:rPr>
                <w:rFonts w:ascii="Myriad Pro" w:hAnsi="Myriad Pro" w:cs="Tahoma"/>
                <w:sz w:val="20"/>
                <w:szCs w:val="20"/>
              </w:rPr>
              <w:t>97 991,40</w:t>
            </w:r>
          </w:p>
        </w:tc>
        <w:tc>
          <w:tcPr>
            <w:tcW w:w="1339" w:type="dxa"/>
            <w:tcBorders>
              <w:top w:val="nil"/>
              <w:left w:val="nil"/>
              <w:bottom w:val="single" w:sz="4" w:space="0" w:color="auto"/>
              <w:right w:val="single" w:sz="4" w:space="0" w:color="auto"/>
            </w:tcBorders>
            <w:shd w:val="clear" w:color="auto" w:fill="auto"/>
            <w:noWrap/>
            <w:vAlign w:val="center"/>
            <w:hideMark/>
          </w:tcPr>
          <w:p w14:paraId="69FECE89"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17912,74</w:t>
            </w:r>
          </w:p>
        </w:tc>
        <w:tc>
          <w:tcPr>
            <w:tcW w:w="1418" w:type="dxa"/>
            <w:tcBorders>
              <w:top w:val="nil"/>
              <w:left w:val="nil"/>
              <w:bottom w:val="single" w:sz="4" w:space="0" w:color="auto"/>
              <w:right w:val="single" w:sz="4" w:space="0" w:color="auto"/>
            </w:tcBorders>
            <w:shd w:val="clear" w:color="auto" w:fill="auto"/>
            <w:noWrap/>
            <w:vAlign w:val="center"/>
            <w:hideMark/>
          </w:tcPr>
          <w:p w14:paraId="6F463B34"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17912,70</w:t>
            </w:r>
          </w:p>
        </w:tc>
      </w:tr>
      <w:tr w:rsidR="00521E65" w:rsidRPr="00521E65" w14:paraId="538D6C8A" w14:textId="77777777" w:rsidTr="00B77FAB">
        <w:trPr>
          <w:trHeight w:val="300"/>
        </w:trPr>
        <w:tc>
          <w:tcPr>
            <w:tcW w:w="1833" w:type="dxa"/>
            <w:tcBorders>
              <w:top w:val="nil"/>
              <w:left w:val="single" w:sz="4" w:space="0" w:color="auto"/>
              <w:bottom w:val="single" w:sz="4" w:space="0" w:color="auto"/>
              <w:right w:val="single" w:sz="4" w:space="0" w:color="auto"/>
            </w:tcBorders>
            <w:shd w:val="clear" w:color="auto" w:fill="auto"/>
            <w:vAlign w:val="center"/>
            <w:hideMark/>
          </w:tcPr>
          <w:p w14:paraId="419C3D43" w14:textId="77777777" w:rsidR="00521E65" w:rsidRPr="00521E65" w:rsidRDefault="00521E65" w:rsidP="00521E65">
            <w:pPr>
              <w:rPr>
                <w:rFonts w:ascii="Myriad Pro" w:hAnsi="Myriad Pro" w:cs="Tahoma"/>
                <w:sz w:val="18"/>
                <w:szCs w:val="18"/>
              </w:rPr>
            </w:pPr>
            <w:r w:rsidRPr="00521E65">
              <w:rPr>
                <w:rFonts w:ascii="Myriad Pro" w:hAnsi="Myriad Pro" w:cs="Tahoma"/>
                <w:sz w:val="18"/>
                <w:szCs w:val="18"/>
              </w:rPr>
              <w:t>Прочие налоги и сборы, в т.ч.</w:t>
            </w:r>
          </w:p>
        </w:tc>
        <w:tc>
          <w:tcPr>
            <w:tcW w:w="1134" w:type="dxa"/>
            <w:tcBorders>
              <w:top w:val="nil"/>
              <w:left w:val="nil"/>
              <w:bottom w:val="single" w:sz="4" w:space="0" w:color="auto"/>
              <w:right w:val="single" w:sz="4" w:space="0" w:color="auto"/>
            </w:tcBorders>
            <w:shd w:val="clear" w:color="auto" w:fill="auto"/>
            <w:vAlign w:val="center"/>
            <w:hideMark/>
          </w:tcPr>
          <w:p w14:paraId="21E6FB33" w14:textId="77777777" w:rsidR="00521E65" w:rsidRPr="00521E65" w:rsidRDefault="00521E65" w:rsidP="00521E65">
            <w:pPr>
              <w:jc w:val="center"/>
              <w:rPr>
                <w:rFonts w:ascii="Myriad Pro" w:hAnsi="Myriad Pro" w:cs="Tahoma"/>
                <w:b/>
                <w:bCs/>
                <w:color w:val="000000"/>
                <w:sz w:val="20"/>
                <w:szCs w:val="20"/>
              </w:rPr>
            </w:pPr>
            <w:r w:rsidRPr="00521E65">
              <w:rPr>
                <w:rFonts w:ascii="Myriad Pro" w:hAnsi="Myriad Pro" w:cs="Tahoma"/>
                <w:b/>
                <w:bCs/>
                <w:color w:val="000000"/>
                <w:sz w:val="20"/>
                <w:szCs w:val="20"/>
              </w:rPr>
              <w:t>4198,3</w:t>
            </w:r>
          </w:p>
        </w:tc>
        <w:tc>
          <w:tcPr>
            <w:tcW w:w="1134" w:type="dxa"/>
            <w:tcBorders>
              <w:top w:val="nil"/>
              <w:left w:val="nil"/>
              <w:bottom w:val="single" w:sz="4" w:space="0" w:color="auto"/>
              <w:right w:val="single" w:sz="4" w:space="0" w:color="auto"/>
            </w:tcBorders>
            <w:shd w:val="clear" w:color="auto" w:fill="auto"/>
            <w:vAlign w:val="center"/>
            <w:hideMark/>
          </w:tcPr>
          <w:p w14:paraId="353F8E6C" w14:textId="77777777" w:rsidR="00521E65" w:rsidRPr="00521E65" w:rsidRDefault="00521E65" w:rsidP="00521E65">
            <w:pPr>
              <w:jc w:val="center"/>
              <w:rPr>
                <w:rFonts w:ascii="Myriad Pro" w:hAnsi="Myriad Pro" w:cs="Tahoma"/>
                <w:b/>
                <w:bCs/>
                <w:color w:val="000000"/>
                <w:sz w:val="20"/>
                <w:szCs w:val="20"/>
              </w:rPr>
            </w:pPr>
            <w:r w:rsidRPr="00521E65">
              <w:rPr>
                <w:rFonts w:ascii="Myriad Pro" w:hAnsi="Myriad Pro" w:cs="Tahoma"/>
                <w:b/>
                <w:bCs/>
                <w:color w:val="000000"/>
                <w:sz w:val="20"/>
                <w:szCs w:val="20"/>
              </w:rPr>
              <w:t>2839,7</w:t>
            </w:r>
          </w:p>
        </w:tc>
        <w:tc>
          <w:tcPr>
            <w:tcW w:w="1497" w:type="dxa"/>
            <w:tcBorders>
              <w:top w:val="nil"/>
              <w:left w:val="nil"/>
              <w:bottom w:val="single" w:sz="4" w:space="0" w:color="auto"/>
              <w:right w:val="single" w:sz="4" w:space="0" w:color="auto"/>
            </w:tcBorders>
            <w:shd w:val="clear" w:color="auto" w:fill="auto"/>
            <w:vAlign w:val="center"/>
            <w:hideMark/>
          </w:tcPr>
          <w:p w14:paraId="6247963B" w14:textId="77777777" w:rsidR="00521E65" w:rsidRPr="00521E65" w:rsidRDefault="00521E65" w:rsidP="00521E65">
            <w:pPr>
              <w:jc w:val="center"/>
              <w:rPr>
                <w:rFonts w:ascii="Myriad Pro" w:hAnsi="Myriad Pro" w:cs="Tahoma"/>
                <w:b/>
                <w:bCs/>
                <w:color w:val="000000"/>
                <w:sz w:val="20"/>
                <w:szCs w:val="20"/>
              </w:rPr>
            </w:pPr>
            <w:r w:rsidRPr="00521E65">
              <w:rPr>
                <w:rFonts w:ascii="Myriad Pro" w:hAnsi="Myriad Pro" w:cs="Tahoma"/>
                <w:b/>
                <w:bCs/>
                <w:color w:val="000000"/>
                <w:sz w:val="20"/>
                <w:szCs w:val="20"/>
              </w:rPr>
              <w:t>2658,83</w:t>
            </w:r>
          </w:p>
        </w:tc>
        <w:tc>
          <w:tcPr>
            <w:tcW w:w="1338" w:type="dxa"/>
            <w:tcBorders>
              <w:top w:val="nil"/>
              <w:left w:val="nil"/>
              <w:bottom w:val="single" w:sz="4" w:space="0" w:color="auto"/>
              <w:right w:val="single" w:sz="4" w:space="0" w:color="auto"/>
            </w:tcBorders>
            <w:shd w:val="clear" w:color="auto" w:fill="auto"/>
            <w:vAlign w:val="center"/>
            <w:hideMark/>
          </w:tcPr>
          <w:p w14:paraId="6F5B3CD5" w14:textId="77777777" w:rsidR="00521E65" w:rsidRPr="00521E65" w:rsidRDefault="00521E65" w:rsidP="00521E65">
            <w:pPr>
              <w:jc w:val="center"/>
              <w:rPr>
                <w:rFonts w:ascii="Myriad Pro" w:hAnsi="Myriad Pro" w:cs="Tahoma"/>
                <w:b/>
                <w:bCs/>
                <w:color w:val="000000"/>
                <w:sz w:val="20"/>
                <w:szCs w:val="20"/>
              </w:rPr>
            </w:pPr>
            <w:r w:rsidRPr="00521E65">
              <w:rPr>
                <w:rFonts w:ascii="Myriad Pro" w:hAnsi="Myriad Pro" w:cs="Tahoma"/>
                <w:b/>
                <w:bCs/>
                <w:color w:val="000000"/>
                <w:sz w:val="20"/>
                <w:szCs w:val="20"/>
              </w:rPr>
              <w:t>4304,3</w:t>
            </w:r>
          </w:p>
        </w:tc>
        <w:tc>
          <w:tcPr>
            <w:tcW w:w="1339" w:type="dxa"/>
            <w:tcBorders>
              <w:top w:val="nil"/>
              <w:left w:val="nil"/>
              <w:bottom w:val="single" w:sz="4" w:space="0" w:color="auto"/>
              <w:right w:val="single" w:sz="4" w:space="0" w:color="auto"/>
            </w:tcBorders>
            <w:shd w:val="clear" w:color="auto" w:fill="auto"/>
            <w:vAlign w:val="center"/>
            <w:hideMark/>
          </w:tcPr>
          <w:p w14:paraId="1A39AAB2" w14:textId="77777777" w:rsidR="00521E65" w:rsidRPr="00521E65" w:rsidRDefault="00521E65" w:rsidP="00521E65">
            <w:pPr>
              <w:jc w:val="center"/>
              <w:rPr>
                <w:rFonts w:ascii="Myriad Pro" w:hAnsi="Myriad Pro" w:cs="Tahoma"/>
                <w:b/>
                <w:bCs/>
                <w:color w:val="000000"/>
                <w:sz w:val="20"/>
                <w:szCs w:val="20"/>
              </w:rPr>
            </w:pPr>
            <w:r w:rsidRPr="00521E65">
              <w:rPr>
                <w:rFonts w:ascii="Myriad Pro" w:hAnsi="Myriad Pro" w:cs="Tahoma"/>
                <w:b/>
                <w:bCs/>
                <w:color w:val="000000"/>
                <w:sz w:val="20"/>
                <w:szCs w:val="20"/>
              </w:rPr>
              <w:t>-180,87</w:t>
            </w:r>
          </w:p>
        </w:tc>
        <w:tc>
          <w:tcPr>
            <w:tcW w:w="1418" w:type="dxa"/>
            <w:tcBorders>
              <w:top w:val="nil"/>
              <w:left w:val="nil"/>
              <w:bottom w:val="single" w:sz="4" w:space="0" w:color="auto"/>
              <w:right w:val="single" w:sz="4" w:space="0" w:color="auto"/>
            </w:tcBorders>
            <w:shd w:val="clear" w:color="auto" w:fill="auto"/>
            <w:vAlign w:val="center"/>
            <w:hideMark/>
          </w:tcPr>
          <w:p w14:paraId="3156371F" w14:textId="77777777" w:rsidR="00521E65" w:rsidRPr="00521E65" w:rsidRDefault="00521E65" w:rsidP="00521E65">
            <w:pPr>
              <w:jc w:val="center"/>
              <w:rPr>
                <w:rFonts w:ascii="Myriad Pro" w:hAnsi="Myriad Pro" w:cs="Tahoma"/>
                <w:b/>
                <w:bCs/>
                <w:sz w:val="20"/>
                <w:szCs w:val="20"/>
              </w:rPr>
            </w:pPr>
            <w:r w:rsidRPr="00521E65">
              <w:rPr>
                <w:rFonts w:ascii="Myriad Pro" w:hAnsi="Myriad Pro" w:cs="Tahoma"/>
                <w:b/>
                <w:bCs/>
                <w:sz w:val="20"/>
                <w:szCs w:val="20"/>
              </w:rPr>
              <w:t>1464,60</w:t>
            </w:r>
          </w:p>
        </w:tc>
      </w:tr>
      <w:tr w:rsidR="00521E65" w:rsidRPr="00521E65" w14:paraId="3866055F" w14:textId="77777777" w:rsidTr="00B77FAB">
        <w:trPr>
          <w:trHeight w:val="300"/>
        </w:trPr>
        <w:tc>
          <w:tcPr>
            <w:tcW w:w="1833" w:type="dxa"/>
            <w:tcBorders>
              <w:top w:val="nil"/>
              <w:left w:val="single" w:sz="4" w:space="0" w:color="auto"/>
              <w:bottom w:val="single" w:sz="4" w:space="0" w:color="auto"/>
              <w:right w:val="single" w:sz="4" w:space="0" w:color="auto"/>
            </w:tcBorders>
            <w:shd w:val="clear" w:color="auto" w:fill="auto"/>
            <w:vAlign w:val="center"/>
            <w:hideMark/>
          </w:tcPr>
          <w:p w14:paraId="7389C086" w14:textId="77777777" w:rsidR="00521E65" w:rsidRPr="00521E65" w:rsidRDefault="00521E65" w:rsidP="00521E65">
            <w:pPr>
              <w:rPr>
                <w:rFonts w:ascii="Myriad Pro" w:hAnsi="Myriad Pro" w:cs="Tahoma"/>
                <w:sz w:val="18"/>
                <w:szCs w:val="18"/>
              </w:rPr>
            </w:pPr>
            <w:r w:rsidRPr="00521E65">
              <w:rPr>
                <w:rFonts w:ascii="Myriad Pro" w:hAnsi="Myriad Pro" w:cs="Tahoma"/>
                <w:sz w:val="18"/>
                <w:szCs w:val="18"/>
              </w:rPr>
              <w:t xml:space="preserve">Транспортный налог </w:t>
            </w:r>
          </w:p>
        </w:tc>
        <w:tc>
          <w:tcPr>
            <w:tcW w:w="1134" w:type="dxa"/>
            <w:tcBorders>
              <w:top w:val="nil"/>
              <w:left w:val="nil"/>
              <w:bottom w:val="single" w:sz="4" w:space="0" w:color="auto"/>
              <w:right w:val="single" w:sz="4" w:space="0" w:color="auto"/>
            </w:tcBorders>
            <w:shd w:val="clear" w:color="auto" w:fill="auto"/>
            <w:noWrap/>
            <w:vAlign w:val="center"/>
            <w:hideMark/>
          </w:tcPr>
          <w:p w14:paraId="06ABBF15" w14:textId="50B49E26"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4 110,7</w:t>
            </w:r>
          </w:p>
        </w:tc>
        <w:tc>
          <w:tcPr>
            <w:tcW w:w="1134" w:type="dxa"/>
            <w:tcBorders>
              <w:top w:val="nil"/>
              <w:left w:val="nil"/>
              <w:bottom w:val="single" w:sz="4" w:space="0" w:color="auto"/>
              <w:right w:val="single" w:sz="4" w:space="0" w:color="auto"/>
            </w:tcBorders>
            <w:shd w:val="clear" w:color="auto" w:fill="auto"/>
            <w:noWrap/>
            <w:vAlign w:val="center"/>
            <w:hideMark/>
          </w:tcPr>
          <w:p w14:paraId="05CE3969" w14:textId="2E7EC768"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2 758,9</w:t>
            </w:r>
          </w:p>
        </w:tc>
        <w:tc>
          <w:tcPr>
            <w:tcW w:w="1497" w:type="dxa"/>
            <w:tcBorders>
              <w:top w:val="nil"/>
              <w:left w:val="nil"/>
              <w:bottom w:val="single" w:sz="4" w:space="0" w:color="auto"/>
              <w:right w:val="single" w:sz="4" w:space="0" w:color="auto"/>
            </w:tcBorders>
            <w:shd w:val="clear" w:color="auto" w:fill="auto"/>
            <w:vAlign w:val="center"/>
            <w:hideMark/>
          </w:tcPr>
          <w:p w14:paraId="537D2E23" w14:textId="77777777" w:rsidR="00521E65" w:rsidRPr="00521E65" w:rsidRDefault="00521E65" w:rsidP="00521E65">
            <w:pPr>
              <w:jc w:val="center"/>
              <w:rPr>
                <w:rFonts w:ascii="Myriad Pro" w:hAnsi="Myriad Pro" w:cs="Tahoma"/>
                <w:color w:val="000000"/>
                <w:sz w:val="20"/>
                <w:szCs w:val="20"/>
              </w:rPr>
            </w:pPr>
            <w:r w:rsidRPr="00521E65">
              <w:rPr>
                <w:rFonts w:ascii="Myriad Pro" w:hAnsi="Myriad Pro" w:cs="Tahoma"/>
                <w:color w:val="000000"/>
                <w:sz w:val="20"/>
                <w:szCs w:val="20"/>
              </w:rPr>
              <w:t>2 644,29</w:t>
            </w:r>
          </w:p>
        </w:tc>
        <w:tc>
          <w:tcPr>
            <w:tcW w:w="1338" w:type="dxa"/>
            <w:tcBorders>
              <w:top w:val="nil"/>
              <w:left w:val="nil"/>
              <w:bottom w:val="single" w:sz="4" w:space="0" w:color="auto"/>
              <w:right w:val="single" w:sz="4" w:space="0" w:color="auto"/>
            </w:tcBorders>
            <w:shd w:val="clear" w:color="auto" w:fill="auto"/>
            <w:noWrap/>
            <w:vAlign w:val="center"/>
            <w:hideMark/>
          </w:tcPr>
          <w:p w14:paraId="045FC903"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4 289,75</w:t>
            </w:r>
          </w:p>
        </w:tc>
        <w:tc>
          <w:tcPr>
            <w:tcW w:w="1339" w:type="dxa"/>
            <w:tcBorders>
              <w:top w:val="nil"/>
              <w:left w:val="nil"/>
              <w:bottom w:val="single" w:sz="4" w:space="0" w:color="auto"/>
              <w:right w:val="single" w:sz="4" w:space="0" w:color="auto"/>
            </w:tcBorders>
            <w:shd w:val="clear" w:color="auto" w:fill="auto"/>
            <w:noWrap/>
            <w:vAlign w:val="center"/>
            <w:hideMark/>
          </w:tcPr>
          <w:p w14:paraId="69AF38D3"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-114,61</w:t>
            </w:r>
          </w:p>
        </w:tc>
        <w:tc>
          <w:tcPr>
            <w:tcW w:w="1418" w:type="dxa"/>
            <w:tcBorders>
              <w:top w:val="nil"/>
              <w:left w:val="nil"/>
              <w:bottom w:val="single" w:sz="4" w:space="0" w:color="auto"/>
              <w:right w:val="single" w:sz="4" w:space="0" w:color="auto"/>
            </w:tcBorders>
            <w:shd w:val="clear" w:color="auto" w:fill="auto"/>
            <w:noWrap/>
            <w:vAlign w:val="center"/>
            <w:hideMark/>
          </w:tcPr>
          <w:p w14:paraId="0223F476"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1530,85</w:t>
            </w:r>
          </w:p>
        </w:tc>
      </w:tr>
      <w:tr w:rsidR="00521E65" w:rsidRPr="00521E65" w14:paraId="3554A5B0" w14:textId="77777777" w:rsidTr="00B77FAB">
        <w:trPr>
          <w:trHeight w:val="300"/>
        </w:trPr>
        <w:tc>
          <w:tcPr>
            <w:tcW w:w="1833" w:type="dxa"/>
            <w:tcBorders>
              <w:top w:val="nil"/>
              <w:left w:val="single" w:sz="4" w:space="0" w:color="auto"/>
              <w:bottom w:val="single" w:sz="4" w:space="0" w:color="auto"/>
              <w:right w:val="single" w:sz="4" w:space="0" w:color="auto"/>
            </w:tcBorders>
            <w:shd w:val="clear" w:color="auto" w:fill="auto"/>
            <w:vAlign w:val="center"/>
            <w:hideMark/>
          </w:tcPr>
          <w:p w14:paraId="3CE8D153" w14:textId="77777777" w:rsidR="00521E65" w:rsidRPr="00521E65" w:rsidRDefault="00521E65" w:rsidP="00521E65">
            <w:pPr>
              <w:rPr>
                <w:rFonts w:ascii="Myriad Pro" w:hAnsi="Myriad Pro" w:cs="Tahoma"/>
                <w:sz w:val="18"/>
                <w:szCs w:val="18"/>
              </w:rPr>
            </w:pPr>
            <w:r w:rsidRPr="00521E65">
              <w:rPr>
                <w:rFonts w:ascii="Myriad Pro" w:hAnsi="Myriad Pro" w:cs="Tahoma"/>
                <w:sz w:val="18"/>
                <w:szCs w:val="18"/>
              </w:rPr>
              <w:t>Экологические платежи</w:t>
            </w:r>
          </w:p>
        </w:tc>
        <w:tc>
          <w:tcPr>
            <w:tcW w:w="1134" w:type="dxa"/>
            <w:tcBorders>
              <w:top w:val="nil"/>
              <w:left w:val="nil"/>
              <w:bottom w:val="single" w:sz="4" w:space="0" w:color="auto"/>
              <w:right w:val="single" w:sz="4" w:space="0" w:color="auto"/>
            </w:tcBorders>
            <w:shd w:val="clear" w:color="auto" w:fill="auto"/>
            <w:noWrap/>
            <w:vAlign w:val="center"/>
            <w:hideMark/>
          </w:tcPr>
          <w:p w14:paraId="4AB33664"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87,3</w:t>
            </w:r>
          </w:p>
        </w:tc>
        <w:tc>
          <w:tcPr>
            <w:tcW w:w="1134" w:type="dxa"/>
            <w:tcBorders>
              <w:top w:val="nil"/>
              <w:left w:val="nil"/>
              <w:bottom w:val="single" w:sz="4" w:space="0" w:color="auto"/>
              <w:right w:val="single" w:sz="4" w:space="0" w:color="auto"/>
            </w:tcBorders>
            <w:shd w:val="clear" w:color="auto" w:fill="auto"/>
            <w:noWrap/>
            <w:vAlign w:val="center"/>
            <w:hideMark/>
          </w:tcPr>
          <w:p w14:paraId="583A80FB"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80,3</w:t>
            </w:r>
          </w:p>
        </w:tc>
        <w:tc>
          <w:tcPr>
            <w:tcW w:w="1497" w:type="dxa"/>
            <w:tcBorders>
              <w:top w:val="nil"/>
              <w:left w:val="nil"/>
              <w:bottom w:val="single" w:sz="4" w:space="0" w:color="auto"/>
              <w:right w:val="single" w:sz="4" w:space="0" w:color="auto"/>
            </w:tcBorders>
            <w:shd w:val="clear" w:color="auto" w:fill="auto"/>
            <w:vAlign w:val="center"/>
            <w:hideMark/>
          </w:tcPr>
          <w:p w14:paraId="5772F12D" w14:textId="77777777" w:rsidR="00521E65" w:rsidRPr="00521E65" w:rsidRDefault="00521E65" w:rsidP="00521E65">
            <w:pPr>
              <w:jc w:val="center"/>
              <w:rPr>
                <w:rFonts w:ascii="Myriad Pro" w:hAnsi="Myriad Pro" w:cs="Tahoma"/>
                <w:color w:val="000000"/>
                <w:sz w:val="20"/>
                <w:szCs w:val="20"/>
              </w:rPr>
            </w:pPr>
            <w:r w:rsidRPr="00521E65">
              <w:rPr>
                <w:rFonts w:ascii="Myriad Pro" w:hAnsi="Myriad Pro" w:cs="Tahoma"/>
                <w:color w:val="000000"/>
                <w:sz w:val="20"/>
                <w:szCs w:val="20"/>
              </w:rPr>
              <w:t>14,24</w:t>
            </w:r>
          </w:p>
        </w:tc>
        <w:tc>
          <w:tcPr>
            <w:tcW w:w="1338" w:type="dxa"/>
            <w:tcBorders>
              <w:top w:val="nil"/>
              <w:left w:val="nil"/>
              <w:bottom w:val="single" w:sz="4" w:space="0" w:color="auto"/>
              <w:right w:val="single" w:sz="4" w:space="0" w:color="auto"/>
            </w:tcBorders>
            <w:shd w:val="clear" w:color="auto" w:fill="auto"/>
            <w:noWrap/>
            <w:vAlign w:val="center"/>
            <w:hideMark/>
          </w:tcPr>
          <w:p w14:paraId="6F9B3CF0"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14,24</w:t>
            </w:r>
          </w:p>
        </w:tc>
        <w:tc>
          <w:tcPr>
            <w:tcW w:w="1339" w:type="dxa"/>
            <w:tcBorders>
              <w:top w:val="nil"/>
              <w:left w:val="nil"/>
              <w:bottom w:val="single" w:sz="4" w:space="0" w:color="auto"/>
              <w:right w:val="single" w:sz="4" w:space="0" w:color="auto"/>
            </w:tcBorders>
            <w:shd w:val="clear" w:color="auto" w:fill="auto"/>
            <w:noWrap/>
            <w:vAlign w:val="center"/>
            <w:hideMark/>
          </w:tcPr>
          <w:p w14:paraId="317DAB1D"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-66,06</w:t>
            </w:r>
          </w:p>
        </w:tc>
        <w:tc>
          <w:tcPr>
            <w:tcW w:w="1418" w:type="dxa"/>
            <w:tcBorders>
              <w:top w:val="nil"/>
              <w:left w:val="nil"/>
              <w:bottom w:val="single" w:sz="4" w:space="0" w:color="auto"/>
              <w:right w:val="single" w:sz="4" w:space="0" w:color="auto"/>
            </w:tcBorders>
            <w:shd w:val="clear" w:color="auto" w:fill="auto"/>
            <w:noWrap/>
            <w:vAlign w:val="center"/>
            <w:hideMark/>
          </w:tcPr>
          <w:p w14:paraId="3D1A4EFA"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-66,06</w:t>
            </w:r>
          </w:p>
        </w:tc>
      </w:tr>
      <w:tr w:rsidR="00521E65" w:rsidRPr="00521E65" w14:paraId="0FEF8157" w14:textId="77777777" w:rsidTr="00B77FAB">
        <w:trPr>
          <w:trHeight w:val="300"/>
        </w:trPr>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0B6514C0" w14:textId="77777777" w:rsidR="00521E65" w:rsidRPr="00521E65" w:rsidRDefault="00521E65" w:rsidP="00521E65">
            <w:pPr>
              <w:rPr>
                <w:rFonts w:ascii="Myriad Pro" w:hAnsi="Myriad Pro" w:cs="Tahoma"/>
                <w:sz w:val="18"/>
                <w:szCs w:val="18"/>
              </w:rPr>
            </w:pPr>
            <w:r w:rsidRPr="00521E65">
              <w:rPr>
                <w:rFonts w:ascii="Myriad Pro" w:hAnsi="Myriad Pro" w:cs="Tahoma"/>
                <w:sz w:val="18"/>
                <w:szCs w:val="18"/>
              </w:rPr>
              <w:t>Водный налог</w:t>
            </w:r>
          </w:p>
        </w:tc>
        <w:tc>
          <w:tcPr>
            <w:tcW w:w="1134" w:type="dxa"/>
            <w:tcBorders>
              <w:top w:val="nil"/>
              <w:left w:val="nil"/>
              <w:bottom w:val="single" w:sz="4" w:space="0" w:color="auto"/>
              <w:right w:val="single" w:sz="4" w:space="0" w:color="auto"/>
            </w:tcBorders>
            <w:shd w:val="clear" w:color="auto" w:fill="auto"/>
            <w:noWrap/>
            <w:vAlign w:val="center"/>
            <w:hideMark/>
          </w:tcPr>
          <w:p w14:paraId="3FD9CBFD"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0,3</w:t>
            </w:r>
          </w:p>
        </w:tc>
        <w:tc>
          <w:tcPr>
            <w:tcW w:w="1134" w:type="dxa"/>
            <w:tcBorders>
              <w:top w:val="nil"/>
              <w:left w:val="nil"/>
              <w:bottom w:val="single" w:sz="4" w:space="0" w:color="auto"/>
              <w:right w:val="single" w:sz="4" w:space="0" w:color="auto"/>
            </w:tcBorders>
            <w:shd w:val="clear" w:color="auto" w:fill="auto"/>
            <w:noWrap/>
            <w:vAlign w:val="center"/>
            <w:hideMark/>
          </w:tcPr>
          <w:p w14:paraId="21737244"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0,5</w:t>
            </w:r>
          </w:p>
        </w:tc>
        <w:tc>
          <w:tcPr>
            <w:tcW w:w="1497" w:type="dxa"/>
            <w:tcBorders>
              <w:top w:val="nil"/>
              <w:left w:val="nil"/>
              <w:bottom w:val="single" w:sz="4" w:space="0" w:color="auto"/>
              <w:right w:val="single" w:sz="4" w:space="0" w:color="auto"/>
            </w:tcBorders>
            <w:shd w:val="clear" w:color="auto" w:fill="auto"/>
            <w:vAlign w:val="center"/>
            <w:hideMark/>
          </w:tcPr>
          <w:p w14:paraId="64F36DDF" w14:textId="77777777" w:rsidR="00521E65" w:rsidRPr="00521E65" w:rsidRDefault="00521E65" w:rsidP="00521E65">
            <w:pPr>
              <w:jc w:val="center"/>
              <w:rPr>
                <w:rFonts w:ascii="Myriad Pro" w:hAnsi="Myriad Pro" w:cs="Tahoma"/>
                <w:color w:val="000000"/>
                <w:sz w:val="20"/>
                <w:szCs w:val="20"/>
              </w:rPr>
            </w:pPr>
            <w:r w:rsidRPr="00521E65">
              <w:rPr>
                <w:rFonts w:ascii="Myriad Pro" w:hAnsi="Myriad Pro" w:cs="Tahoma"/>
                <w:color w:val="000000"/>
                <w:sz w:val="20"/>
                <w:szCs w:val="20"/>
              </w:rPr>
              <w:t>0,3</w:t>
            </w:r>
          </w:p>
        </w:tc>
        <w:tc>
          <w:tcPr>
            <w:tcW w:w="1338" w:type="dxa"/>
            <w:tcBorders>
              <w:top w:val="nil"/>
              <w:left w:val="nil"/>
              <w:bottom w:val="single" w:sz="4" w:space="0" w:color="auto"/>
              <w:right w:val="single" w:sz="4" w:space="0" w:color="auto"/>
            </w:tcBorders>
            <w:shd w:val="clear" w:color="auto" w:fill="auto"/>
            <w:noWrap/>
            <w:vAlign w:val="center"/>
            <w:hideMark/>
          </w:tcPr>
          <w:p w14:paraId="69CAF5AD"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0,31</w:t>
            </w:r>
          </w:p>
        </w:tc>
        <w:tc>
          <w:tcPr>
            <w:tcW w:w="1339" w:type="dxa"/>
            <w:tcBorders>
              <w:top w:val="nil"/>
              <w:left w:val="nil"/>
              <w:bottom w:val="single" w:sz="4" w:space="0" w:color="auto"/>
              <w:right w:val="single" w:sz="4" w:space="0" w:color="auto"/>
            </w:tcBorders>
            <w:shd w:val="clear" w:color="auto" w:fill="auto"/>
            <w:noWrap/>
            <w:vAlign w:val="center"/>
            <w:hideMark/>
          </w:tcPr>
          <w:p w14:paraId="2A3FDCBE"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-0,20</w:t>
            </w:r>
          </w:p>
        </w:tc>
        <w:tc>
          <w:tcPr>
            <w:tcW w:w="1418" w:type="dxa"/>
            <w:tcBorders>
              <w:top w:val="nil"/>
              <w:left w:val="nil"/>
              <w:bottom w:val="single" w:sz="4" w:space="0" w:color="auto"/>
              <w:right w:val="single" w:sz="4" w:space="0" w:color="auto"/>
            </w:tcBorders>
            <w:shd w:val="clear" w:color="auto" w:fill="auto"/>
            <w:noWrap/>
            <w:vAlign w:val="center"/>
            <w:hideMark/>
          </w:tcPr>
          <w:p w14:paraId="6F043844" w14:textId="77777777" w:rsidR="00521E65" w:rsidRPr="00521E65" w:rsidRDefault="00521E65" w:rsidP="00521E65">
            <w:pPr>
              <w:jc w:val="center"/>
              <w:rPr>
                <w:rFonts w:ascii="Myriad Pro" w:hAnsi="Myriad Pro" w:cs="Tahoma"/>
                <w:sz w:val="18"/>
                <w:szCs w:val="18"/>
              </w:rPr>
            </w:pPr>
            <w:r w:rsidRPr="00521E65">
              <w:rPr>
                <w:rFonts w:ascii="Myriad Pro" w:hAnsi="Myriad Pro" w:cs="Tahoma"/>
                <w:sz w:val="18"/>
                <w:szCs w:val="18"/>
              </w:rPr>
              <w:t>-0,19</w:t>
            </w:r>
          </w:p>
        </w:tc>
      </w:tr>
    </w:tbl>
    <w:p w14:paraId="461C8D99" w14:textId="52310CE9" w:rsidR="003B1C02" w:rsidRPr="00A22D17" w:rsidRDefault="00845D98" w:rsidP="00F614EE">
      <w:pPr>
        <w:pStyle w:val="a"/>
        <w:numPr>
          <w:ilvl w:val="0"/>
          <w:numId w:val="0"/>
        </w:numPr>
        <w:spacing w:before="240"/>
        <w:ind w:firstLine="567"/>
        <w:rPr>
          <w:rFonts w:eastAsia="Times New Roman" w:cs="Arial"/>
          <w:shd w:val="clear" w:color="auto" w:fill="FFFFFF"/>
          <w:lang w:eastAsia="ru-RU"/>
        </w:rPr>
      </w:pPr>
      <w:r w:rsidRPr="00A22D17">
        <w:rPr>
          <w:rFonts w:eastAsia="Times New Roman" w:cs="Arial"/>
          <w:shd w:val="clear" w:color="auto" w:fill="FFFFFF"/>
          <w:lang w:eastAsia="ru-RU"/>
        </w:rPr>
        <w:t xml:space="preserve">Исполнителем, величина корректировки неподконтрольных расходов на уплату налогов и сборов определена в размере </w:t>
      </w:r>
      <w:r w:rsidR="00A22D17" w:rsidRPr="00A22D17">
        <w:rPr>
          <w:rFonts w:eastAsia="Times New Roman" w:cs="Arial"/>
          <w:shd w:val="clear" w:color="auto" w:fill="FFFFFF"/>
          <w:lang w:eastAsia="ru-RU"/>
        </w:rPr>
        <w:t>19 395,54</w:t>
      </w:r>
      <w:r w:rsidRPr="00A22D17">
        <w:rPr>
          <w:rFonts w:eastAsia="Times New Roman" w:cs="Arial"/>
          <w:shd w:val="clear" w:color="auto" w:fill="FFFFFF"/>
          <w:lang w:eastAsia="ru-RU"/>
        </w:rPr>
        <w:t xml:space="preserve"> тыс. руб., что выше </w:t>
      </w:r>
      <w:r w:rsidR="00A22D17" w:rsidRPr="00A22D17">
        <w:rPr>
          <w:rFonts w:eastAsia="Times New Roman" w:cs="Arial"/>
          <w:shd w:val="clear" w:color="auto" w:fill="FFFFFF"/>
          <w:lang w:eastAsia="ru-RU"/>
        </w:rPr>
        <w:t>установленной величины</w:t>
      </w:r>
      <w:r w:rsidRPr="00A22D17">
        <w:rPr>
          <w:rFonts w:eastAsia="Times New Roman" w:cs="Arial"/>
          <w:shd w:val="clear" w:color="auto" w:fill="FFFFFF"/>
          <w:lang w:eastAsia="ru-RU"/>
        </w:rPr>
        <w:t xml:space="preserve"> Управлением по тарифам на 201</w:t>
      </w:r>
      <w:r w:rsidR="00A22D17" w:rsidRPr="00A22D17">
        <w:rPr>
          <w:rFonts w:eastAsia="Times New Roman" w:cs="Arial"/>
          <w:shd w:val="clear" w:color="auto" w:fill="FFFFFF"/>
          <w:lang w:eastAsia="ru-RU"/>
        </w:rPr>
        <w:t>8</w:t>
      </w:r>
      <w:r w:rsidRPr="00A22D17">
        <w:rPr>
          <w:rFonts w:eastAsia="Times New Roman" w:cs="Arial"/>
          <w:shd w:val="clear" w:color="auto" w:fill="FFFFFF"/>
          <w:lang w:eastAsia="ru-RU"/>
        </w:rPr>
        <w:t xml:space="preserve"> год на </w:t>
      </w:r>
      <w:r w:rsidR="00A22D17" w:rsidRPr="00A22D17">
        <w:rPr>
          <w:rFonts w:eastAsia="Times New Roman" w:cs="Arial"/>
          <w:shd w:val="clear" w:color="auto" w:fill="FFFFFF"/>
          <w:lang w:eastAsia="ru-RU"/>
        </w:rPr>
        <w:t>1 645,43</w:t>
      </w:r>
      <w:r w:rsidRPr="00A22D17">
        <w:rPr>
          <w:rFonts w:eastAsia="Times New Roman" w:cs="Arial"/>
          <w:shd w:val="clear" w:color="auto" w:fill="FFFFFF"/>
          <w:lang w:eastAsia="ru-RU"/>
        </w:rPr>
        <w:t xml:space="preserve"> тыс. руб.</w:t>
      </w:r>
    </w:p>
    <w:p w14:paraId="182A57EE" w14:textId="77777777" w:rsidR="00845D98" w:rsidRPr="00C375B5" w:rsidRDefault="00845D98" w:rsidP="00F614EE">
      <w:pPr>
        <w:spacing w:before="240" w:after="240" w:line="360" w:lineRule="auto"/>
        <w:ind w:firstLine="567"/>
        <w:jc w:val="both"/>
        <w:rPr>
          <w:rFonts w:ascii="Myriad Pro" w:hAnsi="Myriad Pro"/>
          <w:b/>
          <w:bCs/>
          <w:i/>
          <w:iCs/>
          <w:sz w:val="26"/>
          <w:szCs w:val="26"/>
          <w:u w:val="single"/>
        </w:rPr>
      </w:pPr>
      <w:bookmarkStart w:id="171" w:name="_Toc40621597"/>
      <w:r w:rsidRPr="00C375B5">
        <w:rPr>
          <w:rFonts w:ascii="Myriad Pro" w:hAnsi="Myriad Pro"/>
          <w:b/>
          <w:bCs/>
          <w:i/>
          <w:iCs/>
          <w:sz w:val="26"/>
          <w:szCs w:val="26"/>
          <w:u w:val="single"/>
        </w:rPr>
        <w:t>Отчисления на социальные нужды</w:t>
      </w:r>
      <w:bookmarkEnd w:id="171"/>
      <w:r w:rsidRPr="00C375B5">
        <w:rPr>
          <w:rFonts w:ascii="Myriad Pro" w:hAnsi="Myriad Pro"/>
          <w:b/>
          <w:bCs/>
          <w:i/>
          <w:iCs/>
          <w:sz w:val="26"/>
          <w:szCs w:val="26"/>
          <w:u w:val="single"/>
        </w:rPr>
        <w:t xml:space="preserve"> </w:t>
      </w:r>
    </w:p>
    <w:p w14:paraId="2B7BFD22" w14:textId="165F8544" w:rsidR="00845D98" w:rsidRPr="00C375B5" w:rsidRDefault="00845D98" w:rsidP="00001D32">
      <w:pPr>
        <w:spacing w:line="360" w:lineRule="auto"/>
        <w:ind w:firstLine="567"/>
        <w:jc w:val="both"/>
        <w:rPr>
          <w:rFonts w:ascii="Myriad Pro" w:eastAsia="Calibri" w:hAnsi="Myriad Pro"/>
          <w:sz w:val="26"/>
          <w:szCs w:val="26"/>
          <w:lang w:eastAsia="en-US"/>
        </w:rPr>
      </w:pPr>
      <w:r w:rsidRPr="00C375B5">
        <w:rPr>
          <w:rFonts w:ascii="Myriad Pro" w:eastAsia="Calibri" w:hAnsi="Myriad Pro"/>
          <w:sz w:val="26"/>
          <w:szCs w:val="26"/>
          <w:lang w:eastAsia="en-US"/>
        </w:rPr>
        <w:t>Расходы по статье «Отчисления на социальные нужды» в НВВ за 201</w:t>
      </w:r>
      <w:r w:rsidR="00A22D17" w:rsidRPr="00C375B5">
        <w:rPr>
          <w:rFonts w:ascii="Myriad Pro" w:eastAsia="Calibri" w:hAnsi="Myriad Pro"/>
          <w:sz w:val="26"/>
          <w:szCs w:val="26"/>
          <w:lang w:eastAsia="en-US"/>
        </w:rPr>
        <w:t>6</w:t>
      </w:r>
      <w:r w:rsidRPr="00C375B5">
        <w:rPr>
          <w:rFonts w:ascii="Myriad Pro" w:eastAsia="Calibri" w:hAnsi="Myriad Pro"/>
          <w:sz w:val="26"/>
          <w:szCs w:val="26"/>
          <w:lang w:eastAsia="en-US"/>
        </w:rPr>
        <w:t xml:space="preserve"> год составляют </w:t>
      </w:r>
      <w:r w:rsidR="00C375B5" w:rsidRPr="00C375B5">
        <w:rPr>
          <w:rFonts w:ascii="Myriad Pro" w:eastAsia="Calibri" w:hAnsi="Myriad Pro"/>
          <w:sz w:val="26"/>
          <w:szCs w:val="26"/>
          <w:lang w:eastAsia="en-US"/>
        </w:rPr>
        <w:t>324 564,5</w:t>
      </w:r>
      <w:r w:rsidRPr="00C375B5">
        <w:rPr>
          <w:rFonts w:ascii="Myriad Pro" w:eastAsia="Calibri" w:hAnsi="Myriad Pro"/>
          <w:sz w:val="26"/>
          <w:szCs w:val="26"/>
          <w:lang w:eastAsia="en-US"/>
        </w:rPr>
        <w:t xml:space="preserve"> тыс. руб. (</w:t>
      </w:r>
      <w:r w:rsidR="00C375B5" w:rsidRPr="00C375B5">
        <w:rPr>
          <w:rFonts w:ascii="Myriad Pro" w:eastAsia="Calibri" w:hAnsi="Myriad Pro"/>
          <w:sz w:val="26"/>
          <w:szCs w:val="26"/>
          <w:lang w:eastAsia="en-US"/>
        </w:rPr>
        <w:t xml:space="preserve">выписка из протокола от 25.12.2015 </w:t>
      </w:r>
      <w:r w:rsidR="00393E59">
        <w:rPr>
          <w:rFonts w:ascii="Myriad Pro" w:eastAsia="Calibri" w:hAnsi="Myriad Pro"/>
          <w:sz w:val="26"/>
          <w:szCs w:val="26"/>
          <w:lang w:eastAsia="en-US"/>
        </w:rPr>
        <w:t>№ </w:t>
      </w:r>
      <w:r w:rsidR="00C375B5" w:rsidRPr="00C375B5">
        <w:rPr>
          <w:rFonts w:ascii="Myriad Pro" w:eastAsia="Calibri" w:hAnsi="Myriad Pro"/>
          <w:sz w:val="26"/>
          <w:szCs w:val="26"/>
          <w:lang w:eastAsia="en-US"/>
        </w:rPr>
        <w:t xml:space="preserve"> 75-э</w:t>
      </w:r>
      <w:r w:rsidRPr="00C375B5">
        <w:rPr>
          <w:rFonts w:ascii="Myriad Pro" w:eastAsia="Calibri" w:hAnsi="Myriad Pro"/>
          <w:sz w:val="26"/>
          <w:szCs w:val="26"/>
          <w:lang w:eastAsia="en-US"/>
        </w:rPr>
        <w:t>).</w:t>
      </w:r>
    </w:p>
    <w:p w14:paraId="4EAAD99E" w14:textId="37425B09" w:rsidR="00845D98" w:rsidRPr="001B4728" w:rsidRDefault="00845D98" w:rsidP="00001D32">
      <w:pPr>
        <w:spacing w:line="360" w:lineRule="auto"/>
        <w:ind w:firstLine="567"/>
        <w:jc w:val="both"/>
        <w:rPr>
          <w:rFonts w:ascii="Myriad Pro" w:eastAsia="Calibri" w:hAnsi="Myriad Pro"/>
          <w:sz w:val="26"/>
          <w:szCs w:val="26"/>
          <w:lang w:eastAsia="en-US"/>
        </w:rPr>
      </w:pPr>
      <w:r w:rsidRPr="001B4728">
        <w:rPr>
          <w:rFonts w:ascii="Myriad Pro" w:eastAsia="Calibri" w:hAnsi="Myriad Pro"/>
          <w:sz w:val="26"/>
          <w:szCs w:val="26"/>
          <w:lang w:eastAsia="en-US"/>
        </w:rPr>
        <w:t>Филиал заявил фактические затраты по указанной статье, относимые на вид деятельности «услуги по передаче электрической энергии» в тарифной заявке на 201</w:t>
      </w:r>
      <w:r w:rsidR="001B4728" w:rsidRPr="001B4728">
        <w:rPr>
          <w:rFonts w:ascii="Myriad Pro" w:eastAsia="Calibri" w:hAnsi="Myriad Pro"/>
          <w:sz w:val="26"/>
          <w:szCs w:val="26"/>
          <w:lang w:eastAsia="en-US"/>
        </w:rPr>
        <w:t>8</w:t>
      </w:r>
      <w:r w:rsidRPr="001B4728">
        <w:rPr>
          <w:rFonts w:ascii="Myriad Pro" w:eastAsia="Calibri" w:hAnsi="Myriad Pro"/>
          <w:sz w:val="26"/>
          <w:szCs w:val="26"/>
          <w:lang w:eastAsia="en-US"/>
        </w:rPr>
        <w:t xml:space="preserve"> год </w:t>
      </w:r>
      <w:r w:rsidR="001B4728" w:rsidRPr="001B4728">
        <w:rPr>
          <w:rFonts w:ascii="Myriad Pro" w:eastAsia="Calibri" w:hAnsi="Myriad Pro"/>
          <w:sz w:val="26"/>
          <w:szCs w:val="26"/>
          <w:lang w:eastAsia="en-US"/>
        </w:rPr>
        <w:t xml:space="preserve">по персоналу филиала «Алтайэнерго» </w:t>
      </w:r>
      <w:r w:rsidRPr="001B4728">
        <w:rPr>
          <w:rFonts w:ascii="Myriad Pro" w:eastAsia="Calibri" w:hAnsi="Myriad Pro"/>
          <w:sz w:val="26"/>
          <w:szCs w:val="26"/>
          <w:lang w:eastAsia="en-US"/>
        </w:rPr>
        <w:t xml:space="preserve">в размере </w:t>
      </w:r>
      <w:r w:rsidR="001B4728" w:rsidRPr="001B4728">
        <w:rPr>
          <w:rFonts w:ascii="Myriad Pro" w:eastAsia="Calibri" w:hAnsi="Myriad Pro"/>
          <w:sz w:val="26"/>
          <w:szCs w:val="26"/>
          <w:lang w:eastAsia="en-US"/>
        </w:rPr>
        <w:t>379 453,5</w:t>
      </w:r>
      <w:r w:rsidRPr="001B4728">
        <w:rPr>
          <w:rFonts w:ascii="Myriad Pro" w:eastAsia="Calibri" w:hAnsi="Myriad Pro"/>
          <w:sz w:val="26"/>
          <w:szCs w:val="26"/>
          <w:lang w:eastAsia="en-US"/>
        </w:rPr>
        <w:t xml:space="preserve"> тыс. руб. </w:t>
      </w:r>
    </w:p>
    <w:p w14:paraId="0B6B5B31" w14:textId="50B4F69A" w:rsidR="00845D98" w:rsidRPr="001B4728" w:rsidRDefault="00845D98" w:rsidP="00001D32">
      <w:pPr>
        <w:spacing w:line="360" w:lineRule="auto"/>
        <w:ind w:firstLine="567"/>
        <w:jc w:val="both"/>
        <w:rPr>
          <w:rFonts w:ascii="Myriad Pro" w:eastAsia="Calibri" w:hAnsi="Myriad Pro"/>
          <w:sz w:val="26"/>
          <w:szCs w:val="26"/>
          <w:lang w:eastAsia="en-US"/>
        </w:rPr>
      </w:pPr>
      <w:r w:rsidRPr="001B4728">
        <w:rPr>
          <w:rFonts w:ascii="Myriad Pro" w:eastAsia="Calibri" w:hAnsi="Myriad Pro"/>
          <w:sz w:val="26"/>
          <w:szCs w:val="26"/>
          <w:lang w:eastAsia="en-US"/>
        </w:rPr>
        <w:lastRenderedPageBreak/>
        <w:t>В обоснование заявленных расходов филиалом представлены формы - 4ФСС «Расчет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поквартально за 201</w:t>
      </w:r>
      <w:r w:rsidR="001B4728" w:rsidRPr="001B4728">
        <w:rPr>
          <w:rFonts w:ascii="Myriad Pro" w:eastAsia="Calibri" w:hAnsi="Myriad Pro"/>
          <w:sz w:val="26"/>
          <w:szCs w:val="26"/>
          <w:lang w:eastAsia="en-US"/>
        </w:rPr>
        <w:t>6</w:t>
      </w:r>
      <w:r w:rsidRPr="001B4728">
        <w:rPr>
          <w:rFonts w:ascii="Myriad Pro" w:eastAsia="Calibri" w:hAnsi="Myriad Pro"/>
          <w:sz w:val="26"/>
          <w:szCs w:val="26"/>
          <w:lang w:eastAsia="en-US"/>
        </w:rPr>
        <w:t xml:space="preserve"> год и формы по КНД 11511 «Расчет по страховым взносам».</w:t>
      </w:r>
    </w:p>
    <w:p w14:paraId="0AE2374D" w14:textId="48BEBA6E" w:rsidR="00845D98" w:rsidRPr="001B4728" w:rsidRDefault="00845D98" w:rsidP="00001D32">
      <w:pPr>
        <w:spacing w:line="360" w:lineRule="auto"/>
        <w:ind w:firstLine="567"/>
        <w:jc w:val="both"/>
        <w:rPr>
          <w:rFonts w:ascii="Myriad Pro" w:eastAsia="Calibri" w:hAnsi="Myriad Pro"/>
          <w:sz w:val="26"/>
          <w:szCs w:val="26"/>
          <w:lang w:eastAsia="en-US"/>
        </w:rPr>
      </w:pPr>
      <w:r w:rsidRPr="001B4728">
        <w:rPr>
          <w:rFonts w:ascii="Myriad Pro" w:eastAsia="Calibri" w:hAnsi="Myriad Pro"/>
          <w:sz w:val="26"/>
          <w:szCs w:val="26"/>
          <w:lang w:eastAsia="en-US"/>
        </w:rPr>
        <w:t xml:space="preserve">Согласно экспертному заключению </w:t>
      </w:r>
      <w:r w:rsidR="00393E59">
        <w:rPr>
          <w:rFonts w:ascii="Myriad Pro" w:eastAsia="Calibri" w:hAnsi="Myriad Pro"/>
          <w:sz w:val="26"/>
          <w:szCs w:val="26"/>
          <w:lang w:eastAsia="en-US"/>
        </w:rPr>
        <w:t>№ </w:t>
      </w:r>
      <w:r w:rsidRPr="001B4728">
        <w:rPr>
          <w:rFonts w:ascii="Myriad Pro" w:eastAsia="Calibri" w:hAnsi="Myriad Pro"/>
          <w:sz w:val="26"/>
          <w:szCs w:val="26"/>
          <w:lang w:eastAsia="en-US"/>
        </w:rPr>
        <w:t xml:space="preserve"> 0</w:t>
      </w:r>
      <w:r w:rsidR="001B4728" w:rsidRPr="001B4728">
        <w:rPr>
          <w:rFonts w:ascii="Myriad Pro" w:eastAsia="Calibri" w:hAnsi="Myriad Pro"/>
          <w:sz w:val="26"/>
          <w:szCs w:val="26"/>
          <w:lang w:eastAsia="en-US"/>
        </w:rPr>
        <w:t>313</w:t>
      </w:r>
      <w:r w:rsidRPr="001B4728">
        <w:rPr>
          <w:rFonts w:ascii="Myriad Pro" w:eastAsia="Calibri" w:hAnsi="Myriad Pro"/>
          <w:sz w:val="26"/>
          <w:szCs w:val="26"/>
          <w:lang w:eastAsia="en-US"/>
        </w:rPr>
        <w:t>/</w:t>
      </w:r>
      <w:r w:rsidR="001B4728" w:rsidRPr="001B4728">
        <w:rPr>
          <w:rFonts w:ascii="Myriad Pro" w:eastAsia="Calibri" w:hAnsi="Myriad Pro"/>
          <w:sz w:val="26"/>
          <w:szCs w:val="26"/>
          <w:lang w:eastAsia="en-US"/>
        </w:rPr>
        <w:t>05</w:t>
      </w:r>
      <w:r w:rsidRPr="001B4728">
        <w:rPr>
          <w:rFonts w:ascii="Myriad Pro" w:eastAsia="Calibri" w:hAnsi="Myriad Pro"/>
          <w:sz w:val="26"/>
          <w:szCs w:val="26"/>
          <w:lang w:eastAsia="en-US"/>
        </w:rPr>
        <w:t>/201</w:t>
      </w:r>
      <w:r w:rsidR="001B4728" w:rsidRPr="001B4728">
        <w:rPr>
          <w:rFonts w:ascii="Myriad Pro" w:eastAsia="Calibri" w:hAnsi="Myriad Pro"/>
          <w:sz w:val="26"/>
          <w:szCs w:val="26"/>
          <w:lang w:eastAsia="en-US"/>
        </w:rPr>
        <w:t>7</w:t>
      </w:r>
      <w:r w:rsidRPr="001B4728">
        <w:rPr>
          <w:rFonts w:ascii="Myriad Pro" w:eastAsia="Calibri" w:hAnsi="Myriad Pro"/>
          <w:sz w:val="26"/>
          <w:szCs w:val="26"/>
          <w:lang w:eastAsia="en-US"/>
        </w:rPr>
        <w:t xml:space="preserve"> Управление по тарифам фактические затраты за 201</w:t>
      </w:r>
      <w:r w:rsidR="001B4728" w:rsidRPr="001B4728">
        <w:rPr>
          <w:rFonts w:ascii="Myriad Pro" w:eastAsia="Calibri" w:hAnsi="Myriad Pro"/>
          <w:sz w:val="26"/>
          <w:szCs w:val="26"/>
          <w:lang w:eastAsia="en-US"/>
        </w:rPr>
        <w:t>6</w:t>
      </w:r>
      <w:r w:rsidRPr="001B4728">
        <w:rPr>
          <w:rFonts w:ascii="Myriad Pro" w:eastAsia="Calibri" w:hAnsi="Myriad Pro"/>
          <w:sz w:val="26"/>
          <w:szCs w:val="26"/>
          <w:lang w:eastAsia="en-US"/>
        </w:rPr>
        <w:t xml:space="preserve"> год по статье «Отчисления на социальные нужды» </w:t>
      </w:r>
      <w:r w:rsidR="00056240" w:rsidRPr="001B4728">
        <w:rPr>
          <w:rFonts w:ascii="Myriad Pro" w:eastAsia="Calibri" w:hAnsi="Myriad Pro"/>
          <w:sz w:val="26"/>
          <w:szCs w:val="26"/>
          <w:lang w:eastAsia="en-US"/>
        </w:rPr>
        <w:t xml:space="preserve">в размере </w:t>
      </w:r>
      <w:r w:rsidR="001B4728" w:rsidRPr="001B4728">
        <w:rPr>
          <w:rFonts w:ascii="Myriad Pro" w:eastAsia="Calibri" w:hAnsi="Myriad Pro"/>
          <w:sz w:val="26"/>
          <w:szCs w:val="26"/>
          <w:lang w:eastAsia="en-US"/>
        </w:rPr>
        <w:t>365 092,86</w:t>
      </w:r>
      <w:r w:rsidR="00056240" w:rsidRPr="001B4728">
        <w:rPr>
          <w:rFonts w:ascii="Myriad Pro" w:eastAsia="Calibri" w:hAnsi="Myriad Pro"/>
          <w:sz w:val="26"/>
          <w:szCs w:val="26"/>
          <w:lang w:eastAsia="en-US"/>
        </w:rPr>
        <w:t xml:space="preserve"> тыс. руб. </w:t>
      </w:r>
      <w:r w:rsidR="00D763EE" w:rsidRPr="001B4728">
        <w:rPr>
          <w:rFonts w:ascii="Myriad Pro" w:eastAsia="Calibri" w:hAnsi="Myriad Pro"/>
          <w:sz w:val="26"/>
          <w:szCs w:val="26"/>
          <w:lang w:eastAsia="en-US"/>
        </w:rPr>
        <w:t>определяет</w:t>
      </w:r>
      <w:r w:rsidRPr="001B4728">
        <w:rPr>
          <w:rFonts w:ascii="Myriad Pro" w:eastAsia="Calibri" w:hAnsi="Myriad Pro"/>
          <w:sz w:val="26"/>
          <w:szCs w:val="26"/>
          <w:lang w:eastAsia="en-US"/>
        </w:rPr>
        <w:t xml:space="preserve"> исходя из доли фонда оплаты труда в составе подконтрольных расходов за 201</w:t>
      </w:r>
      <w:r w:rsidR="001B4728" w:rsidRPr="001B4728">
        <w:rPr>
          <w:rFonts w:ascii="Myriad Pro" w:eastAsia="Calibri" w:hAnsi="Myriad Pro"/>
          <w:sz w:val="26"/>
          <w:szCs w:val="26"/>
          <w:lang w:eastAsia="en-US"/>
        </w:rPr>
        <w:t>6</w:t>
      </w:r>
      <w:r w:rsidRPr="001B4728">
        <w:rPr>
          <w:rFonts w:ascii="Myriad Pro" w:eastAsia="Calibri" w:hAnsi="Myriad Pro"/>
          <w:sz w:val="26"/>
          <w:szCs w:val="26"/>
          <w:lang w:eastAsia="en-US"/>
        </w:rPr>
        <w:t xml:space="preserve"> год </w:t>
      </w:r>
      <w:r w:rsidR="001B4728" w:rsidRPr="001B4728">
        <w:rPr>
          <w:rFonts w:ascii="Myriad Pro" w:eastAsia="Calibri" w:hAnsi="Myriad Pro"/>
          <w:sz w:val="26"/>
          <w:szCs w:val="26"/>
          <w:lang w:eastAsia="en-US"/>
        </w:rPr>
        <w:t>– 1 218 194,38 тыс.</w:t>
      </w:r>
      <w:r w:rsidR="001B4728">
        <w:rPr>
          <w:rFonts w:ascii="Myriad Pro" w:eastAsia="Calibri" w:hAnsi="Myriad Pro"/>
          <w:sz w:val="26"/>
          <w:szCs w:val="26"/>
          <w:lang w:eastAsia="en-US"/>
        </w:rPr>
        <w:t xml:space="preserve"> </w:t>
      </w:r>
      <w:r w:rsidR="001B4728" w:rsidRPr="001B4728">
        <w:rPr>
          <w:rFonts w:ascii="Myriad Pro" w:eastAsia="Calibri" w:hAnsi="Myriad Pro"/>
          <w:sz w:val="26"/>
          <w:szCs w:val="26"/>
          <w:lang w:eastAsia="en-US"/>
        </w:rPr>
        <w:t>руб.</w:t>
      </w:r>
      <w:r w:rsidRPr="001B4728">
        <w:rPr>
          <w:rFonts w:ascii="Myriad Pro" w:eastAsia="Calibri" w:hAnsi="Myriad Pro"/>
          <w:sz w:val="26"/>
          <w:szCs w:val="26"/>
          <w:lang w:eastAsia="en-US"/>
        </w:rPr>
        <w:t>, и фактического процента отчислений (</w:t>
      </w:r>
      <w:r w:rsidR="001B4728" w:rsidRPr="001B4728">
        <w:rPr>
          <w:rFonts w:ascii="Myriad Pro" w:eastAsia="Calibri" w:hAnsi="Myriad Pro"/>
          <w:sz w:val="26"/>
          <w:szCs w:val="26"/>
          <w:lang w:eastAsia="en-US"/>
        </w:rPr>
        <w:t>29,97</w:t>
      </w:r>
      <w:r w:rsidRPr="001B4728">
        <w:rPr>
          <w:rFonts w:ascii="Myriad Pro" w:eastAsia="Calibri" w:hAnsi="Myriad Pro"/>
          <w:sz w:val="26"/>
          <w:szCs w:val="26"/>
          <w:lang w:eastAsia="en-US"/>
        </w:rPr>
        <w:t>%), определенного из вышеуказанных форм.</w:t>
      </w:r>
    </w:p>
    <w:p w14:paraId="23704DF4" w14:textId="500A0CA2" w:rsidR="00056240" w:rsidRPr="001B4728" w:rsidRDefault="00056240" w:rsidP="00001D32">
      <w:pPr>
        <w:spacing w:line="360" w:lineRule="auto"/>
        <w:ind w:firstLine="567"/>
        <w:jc w:val="both"/>
        <w:rPr>
          <w:rFonts w:ascii="Myriad Pro" w:eastAsia="Calibri" w:hAnsi="Myriad Pro"/>
          <w:sz w:val="26"/>
          <w:szCs w:val="26"/>
        </w:rPr>
      </w:pPr>
      <w:r w:rsidRPr="001B4728">
        <w:rPr>
          <w:rFonts w:ascii="Myriad Pro" w:eastAsia="Calibri" w:hAnsi="Myriad Pro"/>
          <w:sz w:val="26"/>
          <w:szCs w:val="26"/>
        </w:rPr>
        <w:t xml:space="preserve">В целях проверки обоснованности принятого Управлением по тарифам уровня </w:t>
      </w:r>
      <w:r w:rsidRPr="001B4728">
        <w:rPr>
          <w:rFonts w:ascii="Myriad Pro" w:hAnsi="Myriad Pro"/>
          <w:sz w:val="26"/>
          <w:szCs w:val="26"/>
        </w:rPr>
        <w:t>величины корректировки неподконтрольных расходов по статье «отчисления на социальные нужды»</w:t>
      </w:r>
      <w:r w:rsidRPr="001B4728">
        <w:rPr>
          <w:rFonts w:ascii="Myriad Pro" w:eastAsia="Calibri" w:hAnsi="Myriad Pro"/>
          <w:sz w:val="26"/>
          <w:szCs w:val="26"/>
        </w:rPr>
        <w:t xml:space="preserve"> на 201</w:t>
      </w:r>
      <w:r w:rsidR="001B4728" w:rsidRPr="001B4728">
        <w:rPr>
          <w:rFonts w:ascii="Myriad Pro" w:eastAsia="Calibri" w:hAnsi="Myriad Pro"/>
          <w:sz w:val="26"/>
          <w:szCs w:val="26"/>
        </w:rPr>
        <w:t>8</w:t>
      </w:r>
      <w:r w:rsidRPr="001B4728">
        <w:rPr>
          <w:rFonts w:ascii="Myriad Pro" w:eastAsia="Calibri" w:hAnsi="Myriad Pro"/>
          <w:sz w:val="26"/>
          <w:szCs w:val="26"/>
        </w:rPr>
        <w:t xml:space="preserve"> г.  Исполнителем выполнен альтернативный расчет на основании официальной позиции ФАС России.</w:t>
      </w:r>
    </w:p>
    <w:p w14:paraId="266B6056" w14:textId="31CA1C79" w:rsidR="00D763EE" w:rsidRPr="001B4728" w:rsidRDefault="00D763EE" w:rsidP="00001D32">
      <w:pPr>
        <w:spacing w:line="360" w:lineRule="auto"/>
        <w:ind w:firstLine="567"/>
        <w:jc w:val="both"/>
        <w:rPr>
          <w:rFonts w:ascii="Myriad Pro" w:hAnsi="Myriad Pro"/>
          <w:sz w:val="26"/>
          <w:szCs w:val="26"/>
        </w:rPr>
      </w:pPr>
      <w:r w:rsidRPr="001B4728">
        <w:rPr>
          <w:rFonts w:ascii="Myriad Pro" w:hAnsi="Myriad Pro"/>
          <w:sz w:val="26"/>
          <w:szCs w:val="26"/>
        </w:rPr>
        <w:t>В соответствии с официальной позицией ФАС России,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по фактически сложившейся ставке отчислений на социальные нужды в 201</w:t>
      </w:r>
      <w:r w:rsidR="001B4728" w:rsidRPr="001B4728">
        <w:rPr>
          <w:rFonts w:ascii="Myriad Pro" w:hAnsi="Myriad Pro"/>
          <w:sz w:val="26"/>
          <w:szCs w:val="26"/>
        </w:rPr>
        <w:t>6</w:t>
      </w:r>
      <w:r w:rsidRPr="001B4728">
        <w:rPr>
          <w:rFonts w:ascii="Myriad Pro" w:hAnsi="Myriad Pro"/>
          <w:sz w:val="26"/>
          <w:szCs w:val="26"/>
        </w:rPr>
        <w:t xml:space="preserve"> году.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в случае если фактический уровень подконтрольных расходов не превышает утвержденный уровень.</w:t>
      </w:r>
    </w:p>
    <w:p w14:paraId="005B7CCB" w14:textId="11B1A1FE" w:rsidR="00D763EE" w:rsidRPr="001B4728" w:rsidRDefault="00D763EE" w:rsidP="00E13824">
      <w:pPr>
        <w:spacing w:after="240" w:line="360" w:lineRule="auto"/>
        <w:ind w:firstLine="567"/>
        <w:jc w:val="both"/>
        <w:rPr>
          <w:rFonts w:ascii="Myriad Pro" w:eastAsia="Calibri" w:hAnsi="Myriad Pro"/>
          <w:sz w:val="26"/>
          <w:szCs w:val="26"/>
        </w:rPr>
      </w:pPr>
      <w:r w:rsidRPr="001B4728">
        <w:rPr>
          <w:rFonts w:ascii="Myriad Pro" w:hAnsi="Myriad Pro"/>
          <w:sz w:val="26"/>
          <w:szCs w:val="26"/>
        </w:rPr>
        <w:t>Исполнитель отмечает, что утвержденный уровень фонда оплаты труда за 201</w:t>
      </w:r>
      <w:r w:rsidR="001B4728" w:rsidRPr="001B4728">
        <w:rPr>
          <w:rFonts w:ascii="Myriad Pro" w:hAnsi="Myriad Pro"/>
          <w:sz w:val="26"/>
          <w:szCs w:val="26"/>
        </w:rPr>
        <w:t>6</w:t>
      </w:r>
      <w:r w:rsidRPr="001B4728">
        <w:rPr>
          <w:rFonts w:ascii="Myriad Pro" w:hAnsi="Myriad Pro"/>
          <w:sz w:val="26"/>
          <w:szCs w:val="26"/>
        </w:rPr>
        <w:t xml:space="preserve"> год в соответствии с принятыми Управлением по тарифам тарифно-</w:t>
      </w:r>
      <w:r w:rsidRPr="001B4728">
        <w:rPr>
          <w:rFonts w:ascii="Myriad Pro" w:hAnsi="Myriad Pro"/>
          <w:sz w:val="26"/>
          <w:szCs w:val="26"/>
        </w:rPr>
        <w:lastRenderedPageBreak/>
        <w:t>балансовыми решениями на первый долгосрочный период (2012-2017 гг</w:t>
      </w:r>
      <w:r w:rsidR="00F70680">
        <w:rPr>
          <w:rFonts w:ascii="Myriad Pro" w:hAnsi="Myriad Pro"/>
          <w:sz w:val="26"/>
          <w:szCs w:val="26"/>
        </w:rPr>
        <w:t>.</w:t>
      </w:r>
      <w:r w:rsidRPr="001B4728">
        <w:rPr>
          <w:rFonts w:ascii="Myriad Pro" w:hAnsi="Myriad Pro"/>
          <w:sz w:val="26"/>
          <w:szCs w:val="26"/>
        </w:rPr>
        <w:t>) составил - 1</w:t>
      </w:r>
      <w:r w:rsidR="001B4728" w:rsidRPr="001B4728">
        <w:rPr>
          <w:rFonts w:ascii="Myriad Pro" w:hAnsi="Myriad Pro"/>
          <w:sz w:val="26"/>
          <w:szCs w:val="26"/>
        </w:rPr>
        <w:t> 074 361,08</w:t>
      </w:r>
      <w:r w:rsidRPr="001B4728">
        <w:rPr>
          <w:rFonts w:ascii="Myriad Pro" w:hAnsi="Myriad Pro"/>
          <w:sz w:val="26"/>
          <w:szCs w:val="26"/>
        </w:rPr>
        <w:t xml:space="preserve"> тыс. руб.</w:t>
      </w:r>
    </w:p>
    <w:tbl>
      <w:tblPr>
        <w:tblW w:w="9480" w:type="dxa"/>
        <w:tblLook w:val="04A0" w:firstRow="1" w:lastRow="0" w:firstColumn="1" w:lastColumn="0" w:noHBand="0" w:noVBand="1"/>
      </w:tblPr>
      <w:tblGrid>
        <w:gridCol w:w="2518"/>
        <w:gridCol w:w="1134"/>
        <w:gridCol w:w="1129"/>
        <w:gridCol w:w="1205"/>
        <w:gridCol w:w="1210"/>
        <w:gridCol w:w="1134"/>
        <w:gridCol w:w="1140"/>
        <w:gridCol w:w="10"/>
      </w:tblGrid>
      <w:tr w:rsidR="00AA3EC8" w:rsidRPr="00AA3EC8" w14:paraId="5183BC01" w14:textId="77777777" w:rsidTr="004B558B">
        <w:trPr>
          <w:trHeight w:val="375"/>
          <w:tblHeader/>
        </w:trPr>
        <w:tc>
          <w:tcPr>
            <w:tcW w:w="2518"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0CF180A"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Показатель</w:t>
            </w:r>
          </w:p>
        </w:tc>
        <w:tc>
          <w:tcPr>
            <w:tcW w:w="6962" w:type="dxa"/>
            <w:gridSpan w:val="7"/>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33DA1C7D" w14:textId="77777777" w:rsidR="00056240" w:rsidRPr="001B4728" w:rsidRDefault="00056240" w:rsidP="00411A8E">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Годы</w:t>
            </w:r>
          </w:p>
        </w:tc>
      </w:tr>
      <w:tr w:rsidR="00AA3EC8" w:rsidRPr="00AA3EC8" w14:paraId="22CE77FA" w14:textId="77777777" w:rsidTr="004B558B">
        <w:trPr>
          <w:gridAfter w:val="1"/>
          <w:wAfter w:w="10" w:type="dxa"/>
          <w:trHeight w:val="390"/>
          <w:tblHeader/>
        </w:trPr>
        <w:tc>
          <w:tcPr>
            <w:tcW w:w="2518"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5D04EFA" w14:textId="77777777" w:rsidR="00056240" w:rsidRPr="001B4728" w:rsidRDefault="00056240">
            <w:pPr>
              <w:rPr>
                <w:rFonts w:ascii="Myriad Pro" w:hAnsi="Myriad Pro" w:cs="Tahoma"/>
                <w:b/>
                <w:bCs/>
                <w:color w:val="FFFFFF" w:themeColor="background1"/>
                <w:sz w:val="18"/>
                <w:szCs w:val="18"/>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7293C7"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2012</w:t>
            </w:r>
          </w:p>
        </w:tc>
        <w:tc>
          <w:tcPr>
            <w:tcW w:w="11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D9C13A8"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2013</w:t>
            </w:r>
          </w:p>
        </w:tc>
        <w:tc>
          <w:tcPr>
            <w:tcW w:w="120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7AAF01F"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2014</w:t>
            </w:r>
          </w:p>
        </w:tc>
        <w:tc>
          <w:tcPr>
            <w:tcW w:w="121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CA91CD"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2015</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D485CAE"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2016</w:t>
            </w:r>
          </w:p>
        </w:tc>
        <w:tc>
          <w:tcPr>
            <w:tcW w:w="114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187F0B" w14:textId="77777777" w:rsidR="00056240" w:rsidRPr="001B4728" w:rsidRDefault="00056240">
            <w:pPr>
              <w:jc w:val="center"/>
              <w:rPr>
                <w:rFonts w:ascii="Myriad Pro" w:hAnsi="Myriad Pro" w:cs="Tahoma"/>
                <w:b/>
                <w:bCs/>
                <w:color w:val="FFFFFF" w:themeColor="background1"/>
                <w:sz w:val="18"/>
                <w:szCs w:val="18"/>
              </w:rPr>
            </w:pPr>
            <w:r w:rsidRPr="001B4728">
              <w:rPr>
                <w:rFonts w:ascii="Myriad Pro" w:hAnsi="Myriad Pro" w:cs="Tahoma"/>
                <w:b/>
                <w:bCs/>
                <w:color w:val="FFFFFF" w:themeColor="background1"/>
                <w:sz w:val="18"/>
                <w:szCs w:val="18"/>
              </w:rPr>
              <w:t>2017</w:t>
            </w:r>
          </w:p>
        </w:tc>
      </w:tr>
      <w:tr w:rsidR="00AA3EC8" w:rsidRPr="00AA3EC8" w14:paraId="423848A7" w14:textId="77777777" w:rsidTr="004B558B">
        <w:trPr>
          <w:gridAfter w:val="1"/>
          <w:wAfter w:w="10" w:type="dxa"/>
          <w:trHeight w:val="255"/>
        </w:trPr>
        <w:tc>
          <w:tcPr>
            <w:tcW w:w="2518" w:type="dxa"/>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65DD8763"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ИПЦ</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9FCB6F"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5,10%</w:t>
            </w:r>
          </w:p>
        </w:tc>
        <w:tc>
          <w:tcPr>
            <w:tcW w:w="11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4C65CC"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7,10%</w:t>
            </w:r>
          </w:p>
        </w:tc>
        <w:tc>
          <w:tcPr>
            <w:tcW w:w="12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EA2258"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5,6%</w:t>
            </w:r>
          </w:p>
        </w:tc>
        <w:tc>
          <w:tcPr>
            <w:tcW w:w="12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345EA4"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6,7%</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F76CC"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7,4%</w:t>
            </w:r>
          </w:p>
        </w:tc>
        <w:tc>
          <w:tcPr>
            <w:tcW w:w="11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1D32F1"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4,7%</w:t>
            </w:r>
          </w:p>
        </w:tc>
      </w:tr>
      <w:tr w:rsidR="00AA3EC8" w:rsidRPr="00AA3EC8" w14:paraId="507E2F60" w14:textId="77777777" w:rsidTr="004B558B">
        <w:trPr>
          <w:gridAfter w:val="1"/>
          <w:wAfter w:w="10" w:type="dxa"/>
          <w:trHeight w:val="510"/>
        </w:trPr>
        <w:tc>
          <w:tcPr>
            <w:tcW w:w="2518" w:type="dxa"/>
            <w:tcBorders>
              <w:top w:val="nil"/>
              <w:left w:val="single" w:sz="4" w:space="0" w:color="auto"/>
              <w:bottom w:val="single" w:sz="4" w:space="0" w:color="auto"/>
              <w:right w:val="single" w:sz="4" w:space="0" w:color="auto"/>
            </w:tcBorders>
            <w:shd w:val="clear" w:color="000000" w:fill="FFFFFF"/>
            <w:hideMark/>
          </w:tcPr>
          <w:p w14:paraId="04480750"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индекс эффективности 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5A4D36F7"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1,5%</w:t>
            </w:r>
          </w:p>
        </w:tc>
        <w:tc>
          <w:tcPr>
            <w:tcW w:w="1129" w:type="dxa"/>
            <w:tcBorders>
              <w:top w:val="nil"/>
              <w:left w:val="nil"/>
              <w:bottom w:val="single" w:sz="4" w:space="0" w:color="auto"/>
              <w:right w:val="single" w:sz="4" w:space="0" w:color="auto"/>
            </w:tcBorders>
            <w:shd w:val="clear" w:color="auto" w:fill="auto"/>
            <w:noWrap/>
            <w:vAlign w:val="center"/>
            <w:hideMark/>
          </w:tcPr>
          <w:p w14:paraId="5F4296B1"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1,5%</w:t>
            </w:r>
          </w:p>
        </w:tc>
        <w:tc>
          <w:tcPr>
            <w:tcW w:w="1205" w:type="dxa"/>
            <w:tcBorders>
              <w:top w:val="nil"/>
              <w:left w:val="nil"/>
              <w:bottom w:val="single" w:sz="4" w:space="0" w:color="auto"/>
              <w:right w:val="single" w:sz="4" w:space="0" w:color="auto"/>
            </w:tcBorders>
            <w:shd w:val="clear" w:color="auto" w:fill="auto"/>
            <w:noWrap/>
            <w:vAlign w:val="center"/>
            <w:hideMark/>
          </w:tcPr>
          <w:p w14:paraId="189BF2E6"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1,5%</w:t>
            </w:r>
          </w:p>
        </w:tc>
        <w:tc>
          <w:tcPr>
            <w:tcW w:w="1210" w:type="dxa"/>
            <w:tcBorders>
              <w:top w:val="nil"/>
              <w:left w:val="nil"/>
              <w:bottom w:val="single" w:sz="4" w:space="0" w:color="auto"/>
              <w:right w:val="single" w:sz="4" w:space="0" w:color="auto"/>
            </w:tcBorders>
            <w:shd w:val="clear" w:color="auto" w:fill="auto"/>
            <w:noWrap/>
            <w:vAlign w:val="center"/>
            <w:hideMark/>
          </w:tcPr>
          <w:p w14:paraId="31C218EE"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1,5%</w:t>
            </w:r>
          </w:p>
        </w:tc>
        <w:tc>
          <w:tcPr>
            <w:tcW w:w="1134" w:type="dxa"/>
            <w:tcBorders>
              <w:top w:val="nil"/>
              <w:left w:val="nil"/>
              <w:bottom w:val="single" w:sz="4" w:space="0" w:color="auto"/>
              <w:right w:val="single" w:sz="4" w:space="0" w:color="auto"/>
            </w:tcBorders>
            <w:shd w:val="clear" w:color="auto" w:fill="auto"/>
            <w:noWrap/>
            <w:vAlign w:val="center"/>
            <w:hideMark/>
          </w:tcPr>
          <w:p w14:paraId="7E431EDA"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1,5%</w:t>
            </w:r>
          </w:p>
        </w:tc>
        <w:tc>
          <w:tcPr>
            <w:tcW w:w="1140" w:type="dxa"/>
            <w:tcBorders>
              <w:top w:val="nil"/>
              <w:left w:val="nil"/>
              <w:bottom w:val="single" w:sz="4" w:space="0" w:color="auto"/>
              <w:right w:val="single" w:sz="4" w:space="0" w:color="auto"/>
            </w:tcBorders>
            <w:shd w:val="clear" w:color="auto" w:fill="auto"/>
            <w:noWrap/>
            <w:vAlign w:val="center"/>
            <w:hideMark/>
          </w:tcPr>
          <w:p w14:paraId="70037A78"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1,5%</w:t>
            </w:r>
          </w:p>
        </w:tc>
      </w:tr>
      <w:tr w:rsidR="00AA3EC8" w:rsidRPr="00AA3EC8" w14:paraId="10B2344D" w14:textId="77777777" w:rsidTr="004B558B">
        <w:trPr>
          <w:gridAfter w:val="1"/>
          <w:wAfter w:w="10" w:type="dxa"/>
          <w:trHeight w:val="255"/>
        </w:trPr>
        <w:tc>
          <w:tcPr>
            <w:tcW w:w="2518" w:type="dxa"/>
            <w:tcBorders>
              <w:top w:val="nil"/>
              <w:left w:val="single" w:sz="4" w:space="0" w:color="auto"/>
              <w:bottom w:val="single" w:sz="4" w:space="0" w:color="auto"/>
              <w:right w:val="single" w:sz="4" w:space="0" w:color="auto"/>
            </w:tcBorders>
            <w:shd w:val="clear" w:color="000000" w:fill="FFFFFF"/>
            <w:hideMark/>
          </w:tcPr>
          <w:p w14:paraId="13EC515E"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количество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6BFA2E4E"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 xml:space="preserve">172 026,16   </w:t>
            </w:r>
          </w:p>
        </w:tc>
        <w:tc>
          <w:tcPr>
            <w:tcW w:w="1129" w:type="dxa"/>
            <w:tcBorders>
              <w:top w:val="nil"/>
              <w:left w:val="nil"/>
              <w:bottom w:val="single" w:sz="4" w:space="0" w:color="auto"/>
              <w:right w:val="single" w:sz="4" w:space="0" w:color="auto"/>
            </w:tcBorders>
            <w:shd w:val="clear" w:color="auto" w:fill="auto"/>
            <w:noWrap/>
            <w:vAlign w:val="center"/>
            <w:hideMark/>
          </w:tcPr>
          <w:p w14:paraId="77CF5826"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 xml:space="preserve">172 462,63   </w:t>
            </w:r>
          </w:p>
        </w:tc>
        <w:tc>
          <w:tcPr>
            <w:tcW w:w="1205" w:type="dxa"/>
            <w:tcBorders>
              <w:top w:val="nil"/>
              <w:left w:val="nil"/>
              <w:bottom w:val="single" w:sz="4" w:space="0" w:color="auto"/>
              <w:right w:val="single" w:sz="4" w:space="0" w:color="auto"/>
            </w:tcBorders>
            <w:shd w:val="clear" w:color="auto" w:fill="auto"/>
            <w:noWrap/>
            <w:vAlign w:val="center"/>
            <w:hideMark/>
          </w:tcPr>
          <w:p w14:paraId="6875A6B5"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 xml:space="preserve">170 564,09   </w:t>
            </w:r>
          </w:p>
        </w:tc>
        <w:tc>
          <w:tcPr>
            <w:tcW w:w="1210" w:type="dxa"/>
            <w:tcBorders>
              <w:top w:val="nil"/>
              <w:left w:val="nil"/>
              <w:bottom w:val="single" w:sz="4" w:space="0" w:color="auto"/>
              <w:right w:val="single" w:sz="4" w:space="0" w:color="auto"/>
            </w:tcBorders>
            <w:shd w:val="clear" w:color="auto" w:fill="auto"/>
            <w:noWrap/>
            <w:vAlign w:val="center"/>
            <w:hideMark/>
          </w:tcPr>
          <w:p w14:paraId="0489662B"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 xml:space="preserve">171 386,33   </w:t>
            </w:r>
          </w:p>
        </w:tc>
        <w:tc>
          <w:tcPr>
            <w:tcW w:w="1134" w:type="dxa"/>
            <w:tcBorders>
              <w:top w:val="nil"/>
              <w:left w:val="nil"/>
              <w:bottom w:val="single" w:sz="4" w:space="0" w:color="auto"/>
              <w:right w:val="single" w:sz="4" w:space="0" w:color="auto"/>
            </w:tcBorders>
            <w:shd w:val="clear" w:color="auto" w:fill="auto"/>
            <w:noWrap/>
            <w:vAlign w:val="center"/>
            <w:hideMark/>
          </w:tcPr>
          <w:p w14:paraId="26212F21"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 xml:space="preserve">169 441,42   </w:t>
            </w:r>
          </w:p>
        </w:tc>
        <w:tc>
          <w:tcPr>
            <w:tcW w:w="1140" w:type="dxa"/>
            <w:tcBorders>
              <w:top w:val="nil"/>
              <w:left w:val="nil"/>
              <w:bottom w:val="single" w:sz="4" w:space="0" w:color="auto"/>
              <w:right w:val="single" w:sz="4" w:space="0" w:color="auto"/>
            </w:tcBorders>
            <w:shd w:val="clear" w:color="auto" w:fill="auto"/>
            <w:noWrap/>
            <w:vAlign w:val="center"/>
            <w:hideMark/>
          </w:tcPr>
          <w:p w14:paraId="6219BE9B"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 xml:space="preserve">169 441,42   </w:t>
            </w:r>
          </w:p>
        </w:tc>
      </w:tr>
      <w:tr w:rsidR="00AA3EC8" w:rsidRPr="00AA3EC8" w14:paraId="1BF88DC4" w14:textId="77777777" w:rsidTr="004B558B">
        <w:trPr>
          <w:gridAfter w:val="1"/>
          <w:wAfter w:w="10" w:type="dxa"/>
          <w:trHeight w:val="510"/>
        </w:trPr>
        <w:tc>
          <w:tcPr>
            <w:tcW w:w="2518" w:type="dxa"/>
            <w:tcBorders>
              <w:top w:val="nil"/>
              <w:left w:val="single" w:sz="4" w:space="0" w:color="auto"/>
              <w:bottom w:val="single" w:sz="4" w:space="0" w:color="auto"/>
              <w:right w:val="single" w:sz="4" w:space="0" w:color="auto"/>
            </w:tcBorders>
            <w:shd w:val="clear" w:color="000000" w:fill="FFFFFF"/>
            <w:hideMark/>
          </w:tcPr>
          <w:p w14:paraId="1F8D2858"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коэффициент эластичности операционных расходов по росту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05517E8E"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0,75</w:t>
            </w:r>
          </w:p>
        </w:tc>
        <w:tc>
          <w:tcPr>
            <w:tcW w:w="1129" w:type="dxa"/>
            <w:tcBorders>
              <w:top w:val="nil"/>
              <w:left w:val="nil"/>
              <w:bottom w:val="single" w:sz="4" w:space="0" w:color="auto"/>
              <w:right w:val="single" w:sz="4" w:space="0" w:color="auto"/>
            </w:tcBorders>
            <w:shd w:val="clear" w:color="auto" w:fill="auto"/>
            <w:noWrap/>
            <w:vAlign w:val="center"/>
            <w:hideMark/>
          </w:tcPr>
          <w:p w14:paraId="2270C51C"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0,75</w:t>
            </w:r>
          </w:p>
        </w:tc>
        <w:tc>
          <w:tcPr>
            <w:tcW w:w="1205" w:type="dxa"/>
            <w:tcBorders>
              <w:top w:val="nil"/>
              <w:left w:val="nil"/>
              <w:bottom w:val="single" w:sz="4" w:space="0" w:color="auto"/>
              <w:right w:val="single" w:sz="4" w:space="0" w:color="auto"/>
            </w:tcBorders>
            <w:shd w:val="clear" w:color="auto" w:fill="auto"/>
            <w:noWrap/>
            <w:vAlign w:val="center"/>
            <w:hideMark/>
          </w:tcPr>
          <w:p w14:paraId="5B468D80"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0,75</w:t>
            </w:r>
          </w:p>
        </w:tc>
        <w:tc>
          <w:tcPr>
            <w:tcW w:w="1210" w:type="dxa"/>
            <w:tcBorders>
              <w:top w:val="nil"/>
              <w:left w:val="nil"/>
              <w:bottom w:val="single" w:sz="4" w:space="0" w:color="auto"/>
              <w:right w:val="single" w:sz="4" w:space="0" w:color="auto"/>
            </w:tcBorders>
            <w:shd w:val="clear" w:color="auto" w:fill="auto"/>
            <w:noWrap/>
            <w:vAlign w:val="center"/>
            <w:hideMark/>
          </w:tcPr>
          <w:p w14:paraId="3CAF4888"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0,75</w:t>
            </w:r>
          </w:p>
        </w:tc>
        <w:tc>
          <w:tcPr>
            <w:tcW w:w="1134" w:type="dxa"/>
            <w:tcBorders>
              <w:top w:val="nil"/>
              <w:left w:val="nil"/>
              <w:bottom w:val="single" w:sz="4" w:space="0" w:color="auto"/>
              <w:right w:val="single" w:sz="4" w:space="0" w:color="auto"/>
            </w:tcBorders>
            <w:shd w:val="clear" w:color="auto" w:fill="auto"/>
            <w:noWrap/>
            <w:vAlign w:val="center"/>
            <w:hideMark/>
          </w:tcPr>
          <w:p w14:paraId="2B7E6BDD"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0,75</w:t>
            </w:r>
          </w:p>
        </w:tc>
        <w:tc>
          <w:tcPr>
            <w:tcW w:w="1140" w:type="dxa"/>
            <w:tcBorders>
              <w:top w:val="nil"/>
              <w:left w:val="nil"/>
              <w:bottom w:val="single" w:sz="4" w:space="0" w:color="auto"/>
              <w:right w:val="single" w:sz="4" w:space="0" w:color="auto"/>
            </w:tcBorders>
            <w:shd w:val="clear" w:color="auto" w:fill="auto"/>
            <w:noWrap/>
            <w:vAlign w:val="center"/>
            <w:hideMark/>
          </w:tcPr>
          <w:p w14:paraId="2BFCCAB0" w14:textId="77777777" w:rsidR="00056240" w:rsidRPr="001B4728" w:rsidRDefault="00056240">
            <w:pPr>
              <w:jc w:val="center"/>
              <w:rPr>
                <w:rFonts w:ascii="Myriad Pro" w:hAnsi="Myriad Pro" w:cs="Tahoma"/>
                <w:sz w:val="18"/>
                <w:szCs w:val="18"/>
              </w:rPr>
            </w:pPr>
            <w:r w:rsidRPr="001B4728">
              <w:rPr>
                <w:rFonts w:ascii="Myriad Pro" w:hAnsi="Myriad Pro" w:cs="Tahoma"/>
                <w:bCs/>
                <w:sz w:val="18"/>
                <w:szCs w:val="18"/>
              </w:rPr>
              <w:t>0,75</w:t>
            </w:r>
          </w:p>
        </w:tc>
      </w:tr>
      <w:tr w:rsidR="00AA3EC8" w:rsidRPr="00AA3EC8" w14:paraId="3E27C875" w14:textId="77777777" w:rsidTr="004B558B">
        <w:trPr>
          <w:gridAfter w:val="1"/>
          <w:wAfter w:w="10" w:type="dxa"/>
          <w:trHeight w:val="255"/>
        </w:trPr>
        <w:tc>
          <w:tcPr>
            <w:tcW w:w="2518" w:type="dxa"/>
            <w:tcBorders>
              <w:top w:val="nil"/>
              <w:left w:val="single" w:sz="4" w:space="0" w:color="auto"/>
              <w:bottom w:val="single" w:sz="4" w:space="0" w:color="auto"/>
              <w:right w:val="single" w:sz="4" w:space="0" w:color="auto"/>
            </w:tcBorders>
            <w:shd w:val="clear" w:color="000000" w:fill="FFFFFF"/>
            <w:hideMark/>
          </w:tcPr>
          <w:p w14:paraId="29636B27"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индекс изменения количества активов</w:t>
            </w:r>
          </w:p>
        </w:tc>
        <w:tc>
          <w:tcPr>
            <w:tcW w:w="1134" w:type="dxa"/>
            <w:tcBorders>
              <w:top w:val="nil"/>
              <w:left w:val="nil"/>
              <w:bottom w:val="single" w:sz="4" w:space="0" w:color="auto"/>
              <w:right w:val="single" w:sz="4" w:space="0" w:color="auto"/>
            </w:tcBorders>
            <w:shd w:val="clear" w:color="auto" w:fill="auto"/>
            <w:noWrap/>
            <w:vAlign w:val="center"/>
            <w:hideMark/>
          </w:tcPr>
          <w:p w14:paraId="66126D90"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-1,74%</w:t>
            </w:r>
          </w:p>
        </w:tc>
        <w:tc>
          <w:tcPr>
            <w:tcW w:w="1129" w:type="dxa"/>
            <w:tcBorders>
              <w:top w:val="nil"/>
              <w:left w:val="nil"/>
              <w:bottom w:val="single" w:sz="4" w:space="0" w:color="auto"/>
              <w:right w:val="single" w:sz="4" w:space="0" w:color="auto"/>
            </w:tcBorders>
            <w:shd w:val="clear" w:color="auto" w:fill="auto"/>
            <w:noWrap/>
            <w:vAlign w:val="center"/>
            <w:hideMark/>
          </w:tcPr>
          <w:p w14:paraId="6C022891"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0,19%</w:t>
            </w:r>
          </w:p>
        </w:tc>
        <w:tc>
          <w:tcPr>
            <w:tcW w:w="1205" w:type="dxa"/>
            <w:tcBorders>
              <w:top w:val="nil"/>
              <w:left w:val="nil"/>
              <w:bottom w:val="single" w:sz="4" w:space="0" w:color="auto"/>
              <w:right w:val="single" w:sz="4" w:space="0" w:color="auto"/>
            </w:tcBorders>
            <w:shd w:val="clear" w:color="auto" w:fill="auto"/>
            <w:noWrap/>
            <w:vAlign w:val="center"/>
            <w:hideMark/>
          </w:tcPr>
          <w:p w14:paraId="29DB3B2A"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-0,83%</w:t>
            </w:r>
          </w:p>
        </w:tc>
        <w:tc>
          <w:tcPr>
            <w:tcW w:w="1210" w:type="dxa"/>
            <w:tcBorders>
              <w:top w:val="nil"/>
              <w:left w:val="nil"/>
              <w:bottom w:val="single" w:sz="4" w:space="0" w:color="auto"/>
              <w:right w:val="single" w:sz="4" w:space="0" w:color="auto"/>
            </w:tcBorders>
            <w:shd w:val="clear" w:color="auto" w:fill="auto"/>
            <w:noWrap/>
            <w:vAlign w:val="center"/>
            <w:hideMark/>
          </w:tcPr>
          <w:p w14:paraId="5A7970BB"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0,36%</w:t>
            </w:r>
          </w:p>
        </w:tc>
        <w:tc>
          <w:tcPr>
            <w:tcW w:w="1134" w:type="dxa"/>
            <w:tcBorders>
              <w:top w:val="nil"/>
              <w:left w:val="nil"/>
              <w:bottom w:val="single" w:sz="4" w:space="0" w:color="auto"/>
              <w:right w:val="single" w:sz="4" w:space="0" w:color="auto"/>
            </w:tcBorders>
            <w:shd w:val="clear" w:color="auto" w:fill="auto"/>
            <w:noWrap/>
            <w:vAlign w:val="center"/>
            <w:hideMark/>
          </w:tcPr>
          <w:p w14:paraId="7FE691CB"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-0,85%</w:t>
            </w:r>
          </w:p>
        </w:tc>
        <w:tc>
          <w:tcPr>
            <w:tcW w:w="1140" w:type="dxa"/>
            <w:tcBorders>
              <w:top w:val="nil"/>
              <w:left w:val="nil"/>
              <w:bottom w:val="single" w:sz="4" w:space="0" w:color="auto"/>
              <w:right w:val="single" w:sz="4" w:space="0" w:color="auto"/>
            </w:tcBorders>
            <w:shd w:val="clear" w:color="auto" w:fill="auto"/>
            <w:noWrap/>
            <w:vAlign w:val="center"/>
            <w:hideMark/>
          </w:tcPr>
          <w:p w14:paraId="4B740D1C"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-0,01%</w:t>
            </w:r>
          </w:p>
        </w:tc>
      </w:tr>
      <w:tr w:rsidR="00AA3EC8" w:rsidRPr="00AA3EC8" w14:paraId="4F047E03" w14:textId="77777777" w:rsidTr="004B558B">
        <w:trPr>
          <w:gridAfter w:val="1"/>
          <w:wAfter w:w="10" w:type="dxa"/>
          <w:trHeight w:val="765"/>
        </w:trPr>
        <w:tc>
          <w:tcPr>
            <w:tcW w:w="2518" w:type="dxa"/>
            <w:tcBorders>
              <w:top w:val="nil"/>
              <w:left w:val="single" w:sz="4" w:space="0" w:color="auto"/>
              <w:bottom w:val="single" w:sz="4" w:space="0" w:color="auto"/>
              <w:right w:val="single" w:sz="4" w:space="0" w:color="auto"/>
            </w:tcBorders>
            <w:shd w:val="clear" w:color="000000" w:fill="FFFFFF"/>
            <w:hideMark/>
          </w:tcPr>
          <w:p w14:paraId="17420FD1"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Величина операционных расходов, скорректированная на фактические параметры</w:t>
            </w:r>
          </w:p>
        </w:tc>
        <w:tc>
          <w:tcPr>
            <w:tcW w:w="1134" w:type="dxa"/>
            <w:tcBorders>
              <w:top w:val="nil"/>
              <w:left w:val="nil"/>
              <w:bottom w:val="single" w:sz="4" w:space="0" w:color="auto"/>
              <w:right w:val="single" w:sz="4" w:space="0" w:color="auto"/>
            </w:tcBorders>
            <w:shd w:val="clear" w:color="auto" w:fill="auto"/>
            <w:noWrap/>
            <w:vAlign w:val="center"/>
            <w:hideMark/>
          </w:tcPr>
          <w:p w14:paraId="5C657A33" w14:textId="77777777" w:rsidR="00056240" w:rsidRPr="001B4728" w:rsidRDefault="00056240" w:rsidP="00056240">
            <w:pPr>
              <w:ind w:right="-103" w:hanging="113"/>
              <w:jc w:val="center"/>
              <w:rPr>
                <w:rFonts w:ascii="Myriad Pro" w:hAnsi="Myriad Pro" w:cs="Tahoma"/>
                <w:sz w:val="18"/>
                <w:szCs w:val="18"/>
              </w:rPr>
            </w:pPr>
            <w:r w:rsidRPr="001B4728">
              <w:rPr>
                <w:rFonts w:ascii="Myriad Pro" w:hAnsi="Myriad Pro" w:cs="Tahoma"/>
                <w:sz w:val="18"/>
                <w:szCs w:val="18"/>
              </w:rPr>
              <w:t>1 636 957,9</w:t>
            </w:r>
          </w:p>
        </w:tc>
        <w:tc>
          <w:tcPr>
            <w:tcW w:w="1129" w:type="dxa"/>
            <w:tcBorders>
              <w:top w:val="nil"/>
              <w:left w:val="nil"/>
              <w:bottom w:val="single" w:sz="4" w:space="0" w:color="auto"/>
              <w:right w:val="single" w:sz="4" w:space="0" w:color="auto"/>
            </w:tcBorders>
            <w:shd w:val="clear" w:color="auto" w:fill="auto"/>
            <w:noWrap/>
            <w:vAlign w:val="center"/>
            <w:hideMark/>
          </w:tcPr>
          <w:p w14:paraId="3C0DD5FD" w14:textId="77777777" w:rsidR="00056240" w:rsidRPr="001B4728" w:rsidRDefault="00056240" w:rsidP="00056240">
            <w:pPr>
              <w:ind w:right="-103" w:hanging="113"/>
              <w:jc w:val="center"/>
              <w:rPr>
                <w:rFonts w:ascii="Myriad Pro" w:hAnsi="Myriad Pro" w:cs="Tahoma"/>
                <w:sz w:val="18"/>
                <w:szCs w:val="18"/>
              </w:rPr>
            </w:pPr>
            <w:r w:rsidRPr="001B4728">
              <w:rPr>
                <w:rFonts w:ascii="Myriad Pro" w:hAnsi="Myriad Pro" w:cs="Tahoma"/>
                <w:sz w:val="18"/>
                <w:szCs w:val="18"/>
              </w:rPr>
              <w:t>1 730 170,2</w:t>
            </w:r>
          </w:p>
        </w:tc>
        <w:tc>
          <w:tcPr>
            <w:tcW w:w="1205" w:type="dxa"/>
            <w:tcBorders>
              <w:top w:val="nil"/>
              <w:left w:val="nil"/>
              <w:bottom w:val="single" w:sz="4" w:space="0" w:color="auto"/>
              <w:right w:val="single" w:sz="4" w:space="0" w:color="auto"/>
            </w:tcBorders>
            <w:shd w:val="clear" w:color="auto" w:fill="auto"/>
            <w:noWrap/>
            <w:vAlign w:val="center"/>
            <w:hideMark/>
          </w:tcPr>
          <w:p w14:paraId="79D70E1E" w14:textId="77777777" w:rsidR="00056240" w:rsidRPr="001B4728" w:rsidRDefault="00056240" w:rsidP="00056240">
            <w:pPr>
              <w:ind w:right="-103" w:hanging="113"/>
              <w:jc w:val="center"/>
              <w:rPr>
                <w:rFonts w:ascii="Myriad Pro" w:hAnsi="Myriad Pro" w:cs="Tahoma"/>
                <w:sz w:val="18"/>
                <w:szCs w:val="18"/>
              </w:rPr>
            </w:pPr>
            <w:r w:rsidRPr="001B4728">
              <w:rPr>
                <w:rFonts w:ascii="Myriad Pro" w:hAnsi="Myriad Pro" w:cs="Tahoma"/>
                <w:sz w:val="18"/>
                <w:szCs w:val="18"/>
              </w:rPr>
              <w:t>1 784 795,4</w:t>
            </w:r>
          </w:p>
        </w:tc>
        <w:tc>
          <w:tcPr>
            <w:tcW w:w="1210" w:type="dxa"/>
            <w:tcBorders>
              <w:top w:val="nil"/>
              <w:left w:val="nil"/>
              <w:bottom w:val="single" w:sz="4" w:space="0" w:color="auto"/>
              <w:right w:val="single" w:sz="4" w:space="0" w:color="auto"/>
            </w:tcBorders>
            <w:shd w:val="clear" w:color="auto" w:fill="auto"/>
            <w:noWrap/>
            <w:vAlign w:val="center"/>
            <w:hideMark/>
          </w:tcPr>
          <w:p w14:paraId="4A45927A" w14:textId="77777777" w:rsidR="00056240" w:rsidRPr="001B4728" w:rsidRDefault="00056240" w:rsidP="00056240">
            <w:pPr>
              <w:ind w:left="-37" w:right="-103" w:firstLine="37"/>
              <w:jc w:val="center"/>
              <w:rPr>
                <w:rFonts w:ascii="Myriad Pro" w:hAnsi="Myriad Pro" w:cs="Tahoma"/>
                <w:sz w:val="18"/>
                <w:szCs w:val="18"/>
              </w:rPr>
            </w:pPr>
            <w:r w:rsidRPr="001B4728">
              <w:rPr>
                <w:rFonts w:ascii="Myriad Pro" w:hAnsi="Myriad Pro" w:cs="Tahoma"/>
                <w:sz w:val="18"/>
                <w:szCs w:val="18"/>
              </w:rPr>
              <w:t>1 882 593,1</w:t>
            </w:r>
          </w:p>
        </w:tc>
        <w:tc>
          <w:tcPr>
            <w:tcW w:w="1134" w:type="dxa"/>
            <w:tcBorders>
              <w:top w:val="nil"/>
              <w:left w:val="nil"/>
              <w:bottom w:val="single" w:sz="4" w:space="0" w:color="auto"/>
              <w:right w:val="single" w:sz="4" w:space="0" w:color="auto"/>
            </w:tcBorders>
            <w:shd w:val="clear" w:color="auto" w:fill="auto"/>
            <w:noWrap/>
            <w:vAlign w:val="center"/>
            <w:hideMark/>
          </w:tcPr>
          <w:p w14:paraId="6A113CA4" w14:textId="77777777" w:rsidR="00056240" w:rsidRPr="001B4728" w:rsidRDefault="00056240" w:rsidP="00056240">
            <w:pPr>
              <w:ind w:right="-103" w:hanging="113"/>
              <w:jc w:val="center"/>
              <w:rPr>
                <w:rFonts w:ascii="Myriad Pro" w:hAnsi="Myriad Pro" w:cs="Tahoma"/>
                <w:sz w:val="18"/>
                <w:szCs w:val="18"/>
              </w:rPr>
            </w:pPr>
            <w:r w:rsidRPr="001B4728">
              <w:rPr>
                <w:rFonts w:ascii="Myriad Pro" w:hAnsi="Myriad Pro" w:cs="Tahoma"/>
                <w:sz w:val="18"/>
                <w:szCs w:val="18"/>
              </w:rPr>
              <w:t>1 974 625,9</w:t>
            </w:r>
          </w:p>
        </w:tc>
        <w:tc>
          <w:tcPr>
            <w:tcW w:w="1140" w:type="dxa"/>
            <w:tcBorders>
              <w:top w:val="nil"/>
              <w:left w:val="nil"/>
              <w:bottom w:val="single" w:sz="4" w:space="0" w:color="auto"/>
              <w:right w:val="single" w:sz="4" w:space="0" w:color="auto"/>
            </w:tcBorders>
            <w:shd w:val="clear" w:color="auto" w:fill="auto"/>
            <w:noWrap/>
            <w:vAlign w:val="center"/>
            <w:hideMark/>
          </w:tcPr>
          <w:p w14:paraId="3250561E" w14:textId="77777777" w:rsidR="00056240" w:rsidRPr="001B4728" w:rsidRDefault="00056240" w:rsidP="00056240">
            <w:pPr>
              <w:ind w:right="-103" w:hanging="113"/>
              <w:jc w:val="center"/>
              <w:rPr>
                <w:rFonts w:ascii="Myriad Pro" w:hAnsi="Myriad Pro" w:cs="Tahoma"/>
                <w:sz w:val="18"/>
                <w:szCs w:val="18"/>
              </w:rPr>
            </w:pPr>
            <w:r w:rsidRPr="001B4728">
              <w:rPr>
                <w:rFonts w:ascii="Myriad Pro" w:hAnsi="Myriad Pro" w:cs="Tahoma"/>
                <w:sz w:val="18"/>
                <w:szCs w:val="18"/>
              </w:rPr>
              <w:t>2 036 128,12</w:t>
            </w:r>
          </w:p>
        </w:tc>
      </w:tr>
      <w:tr w:rsidR="00AA3EC8" w:rsidRPr="00AA3EC8" w14:paraId="2A7812EA" w14:textId="77777777" w:rsidTr="004B558B">
        <w:trPr>
          <w:gridAfter w:val="1"/>
          <w:wAfter w:w="10" w:type="dxa"/>
          <w:trHeight w:val="390"/>
        </w:trPr>
        <w:tc>
          <w:tcPr>
            <w:tcW w:w="2518" w:type="dxa"/>
            <w:tcBorders>
              <w:top w:val="nil"/>
              <w:left w:val="single" w:sz="4" w:space="0" w:color="auto"/>
              <w:bottom w:val="single" w:sz="4" w:space="0" w:color="auto"/>
              <w:right w:val="single" w:sz="4" w:space="0" w:color="auto"/>
            </w:tcBorders>
            <w:shd w:val="clear" w:color="000000" w:fill="FFFFFF"/>
            <w:noWrap/>
            <w:hideMark/>
          </w:tcPr>
          <w:p w14:paraId="7A630D02" w14:textId="77777777" w:rsidR="00056240" w:rsidRPr="001B4728" w:rsidRDefault="00056240">
            <w:pPr>
              <w:rPr>
                <w:rFonts w:ascii="Myriad Pro" w:hAnsi="Myriad Pro" w:cs="Arial"/>
                <w:sz w:val="20"/>
                <w:szCs w:val="20"/>
              </w:rPr>
            </w:pPr>
            <w:r w:rsidRPr="001B4728">
              <w:rPr>
                <w:rFonts w:ascii="Myriad Pro" w:hAnsi="Myriad Pro" w:cs="Arial"/>
                <w:bCs/>
                <w:sz w:val="20"/>
                <w:szCs w:val="20"/>
              </w:rPr>
              <w:t>Итого коэффициент индексации</w:t>
            </w:r>
          </w:p>
        </w:tc>
        <w:tc>
          <w:tcPr>
            <w:tcW w:w="1134" w:type="dxa"/>
            <w:tcBorders>
              <w:top w:val="nil"/>
              <w:left w:val="nil"/>
              <w:bottom w:val="single" w:sz="4" w:space="0" w:color="auto"/>
              <w:right w:val="single" w:sz="4" w:space="0" w:color="auto"/>
            </w:tcBorders>
            <w:shd w:val="clear" w:color="auto" w:fill="auto"/>
            <w:noWrap/>
            <w:vAlign w:val="center"/>
            <w:hideMark/>
          </w:tcPr>
          <w:p w14:paraId="44F6F059"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1,017</w:t>
            </w:r>
          </w:p>
        </w:tc>
        <w:tc>
          <w:tcPr>
            <w:tcW w:w="1129" w:type="dxa"/>
            <w:tcBorders>
              <w:top w:val="nil"/>
              <w:left w:val="nil"/>
              <w:bottom w:val="single" w:sz="4" w:space="0" w:color="auto"/>
              <w:right w:val="single" w:sz="4" w:space="0" w:color="auto"/>
            </w:tcBorders>
            <w:shd w:val="clear" w:color="auto" w:fill="auto"/>
            <w:noWrap/>
            <w:vAlign w:val="center"/>
            <w:hideMark/>
          </w:tcPr>
          <w:p w14:paraId="506F7274"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1,057</w:t>
            </w:r>
          </w:p>
        </w:tc>
        <w:tc>
          <w:tcPr>
            <w:tcW w:w="1205" w:type="dxa"/>
            <w:tcBorders>
              <w:top w:val="nil"/>
              <w:left w:val="nil"/>
              <w:bottom w:val="single" w:sz="4" w:space="0" w:color="auto"/>
              <w:right w:val="single" w:sz="4" w:space="0" w:color="auto"/>
            </w:tcBorders>
            <w:shd w:val="clear" w:color="auto" w:fill="auto"/>
            <w:noWrap/>
            <w:vAlign w:val="center"/>
            <w:hideMark/>
          </w:tcPr>
          <w:p w14:paraId="5E86AA19"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1,032</w:t>
            </w:r>
          </w:p>
        </w:tc>
        <w:tc>
          <w:tcPr>
            <w:tcW w:w="1210" w:type="dxa"/>
            <w:tcBorders>
              <w:top w:val="nil"/>
              <w:left w:val="nil"/>
              <w:bottom w:val="single" w:sz="4" w:space="0" w:color="auto"/>
              <w:right w:val="single" w:sz="4" w:space="0" w:color="auto"/>
            </w:tcBorders>
            <w:shd w:val="clear" w:color="auto" w:fill="auto"/>
            <w:noWrap/>
            <w:vAlign w:val="center"/>
            <w:hideMark/>
          </w:tcPr>
          <w:p w14:paraId="6F3878BD"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1,055</w:t>
            </w:r>
          </w:p>
        </w:tc>
        <w:tc>
          <w:tcPr>
            <w:tcW w:w="1134" w:type="dxa"/>
            <w:tcBorders>
              <w:top w:val="nil"/>
              <w:left w:val="nil"/>
              <w:bottom w:val="single" w:sz="4" w:space="0" w:color="auto"/>
              <w:right w:val="single" w:sz="4" w:space="0" w:color="auto"/>
            </w:tcBorders>
            <w:shd w:val="clear" w:color="auto" w:fill="auto"/>
            <w:noWrap/>
            <w:vAlign w:val="center"/>
            <w:hideMark/>
          </w:tcPr>
          <w:p w14:paraId="647CEDEF"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1,049</w:t>
            </w:r>
          </w:p>
        </w:tc>
        <w:tc>
          <w:tcPr>
            <w:tcW w:w="1140" w:type="dxa"/>
            <w:tcBorders>
              <w:top w:val="nil"/>
              <w:left w:val="nil"/>
              <w:bottom w:val="single" w:sz="4" w:space="0" w:color="auto"/>
              <w:right w:val="single" w:sz="4" w:space="0" w:color="auto"/>
            </w:tcBorders>
            <w:shd w:val="clear" w:color="auto" w:fill="auto"/>
            <w:noWrap/>
            <w:vAlign w:val="center"/>
            <w:hideMark/>
          </w:tcPr>
          <w:p w14:paraId="27C0CCA8" w14:textId="77777777" w:rsidR="00056240" w:rsidRPr="001B4728" w:rsidRDefault="00056240">
            <w:pPr>
              <w:jc w:val="center"/>
              <w:rPr>
                <w:rFonts w:ascii="Myriad Pro" w:hAnsi="Myriad Pro" w:cs="Tahoma"/>
                <w:sz w:val="18"/>
                <w:szCs w:val="18"/>
              </w:rPr>
            </w:pPr>
            <w:r w:rsidRPr="001B4728">
              <w:rPr>
                <w:rFonts w:ascii="Myriad Pro" w:hAnsi="Myriad Pro" w:cs="Tahoma"/>
                <w:sz w:val="18"/>
                <w:szCs w:val="18"/>
              </w:rPr>
              <w:t>1,031</w:t>
            </w:r>
          </w:p>
        </w:tc>
      </w:tr>
      <w:tr w:rsidR="00056240" w:rsidRPr="00AA3EC8" w14:paraId="66338F0B" w14:textId="77777777" w:rsidTr="004B558B">
        <w:trPr>
          <w:gridAfter w:val="1"/>
          <w:wAfter w:w="10" w:type="dxa"/>
          <w:trHeight w:val="390"/>
        </w:trPr>
        <w:tc>
          <w:tcPr>
            <w:tcW w:w="2518" w:type="dxa"/>
            <w:tcBorders>
              <w:top w:val="nil"/>
              <w:left w:val="single" w:sz="4" w:space="0" w:color="auto"/>
              <w:bottom w:val="single" w:sz="4" w:space="0" w:color="auto"/>
              <w:right w:val="single" w:sz="4" w:space="0" w:color="auto"/>
            </w:tcBorders>
            <w:shd w:val="clear" w:color="auto" w:fill="auto"/>
            <w:noWrap/>
            <w:vAlign w:val="center"/>
            <w:hideMark/>
          </w:tcPr>
          <w:p w14:paraId="5B7A523B" w14:textId="77777777" w:rsidR="00056240" w:rsidRPr="001B4728" w:rsidRDefault="00056240">
            <w:pPr>
              <w:rPr>
                <w:rFonts w:ascii="Myriad Pro" w:hAnsi="Myriad Pro" w:cs="Tahoma"/>
                <w:sz w:val="18"/>
                <w:szCs w:val="18"/>
              </w:rPr>
            </w:pPr>
            <w:r w:rsidRPr="001B4728">
              <w:rPr>
                <w:rFonts w:ascii="Myriad Pro" w:hAnsi="Myriad Pro" w:cs="Tahoma"/>
                <w:sz w:val="18"/>
                <w:szCs w:val="18"/>
              </w:rPr>
              <w:t>ФОТ</w:t>
            </w:r>
          </w:p>
        </w:tc>
        <w:tc>
          <w:tcPr>
            <w:tcW w:w="1134" w:type="dxa"/>
            <w:tcBorders>
              <w:top w:val="nil"/>
              <w:left w:val="nil"/>
              <w:bottom w:val="single" w:sz="4" w:space="0" w:color="auto"/>
              <w:right w:val="single" w:sz="4" w:space="0" w:color="auto"/>
            </w:tcBorders>
            <w:shd w:val="clear" w:color="auto" w:fill="auto"/>
            <w:noWrap/>
            <w:vAlign w:val="center"/>
            <w:hideMark/>
          </w:tcPr>
          <w:p w14:paraId="7EB17640" w14:textId="77777777" w:rsidR="00056240" w:rsidRPr="001B4728" w:rsidRDefault="00056240">
            <w:pPr>
              <w:jc w:val="right"/>
              <w:rPr>
                <w:rFonts w:ascii="Myriad Pro" w:hAnsi="Myriad Pro" w:cs="Tahoma"/>
                <w:sz w:val="18"/>
                <w:szCs w:val="18"/>
              </w:rPr>
            </w:pPr>
            <w:r w:rsidRPr="001B4728">
              <w:rPr>
                <w:rFonts w:ascii="Myriad Pro" w:hAnsi="Myriad Pro" w:cs="Tahoma"/>
                <w:sz w:val="18"/>
                <w:szCs w:val="18"/>
              </w:rPr>
              <w:t>890 641,54</w:t>
            </w:r>
          </w:p>
        </w:tc>
        <w:tc>
          <w:tcPr>
            <w:tcW w:w="1129" w:type="dxa"/>
            <w:tcBorders>
              <w:top w:val="nil"/>
              <w:left w:val="nil"/>
              <w:bottom w:val="single" w:sz="4" w:space="0" w:color="auto"/>
              <w:right w:val="single" w:sz="4" w:space="0" w:color="auto"/>
            </w:tcBorders>
            <w:shd w:val="clear" w:color="auto" w:fill="auto"/>
            <w:noWrap/>
            <w:vAlign w:val="center"/>
            <w:hideMark/>
          </w:tcPr>
          <w:p w14:paraId="791266C3" w14:textId="77777777" w:rsidR="00056240" w:rsidRPr="001B4728" w:rsidRDefault="00056240">
            <w:pPr>
              <w:jc w:val="right"/>
              <w:rPr>
                <w:rFonts w:ascii="Myriad Pro" w:hAnsi="Myriad Pro" w:cs="Tahoma"/>
                <w:sz w:val="18"/>
                <w:szCs w:val="18"/>
              </w:rPr>
            </w:pPr>
            <w:r w:rsidRPr="001B4728">
              <w:rPr>
                <w:rFonts w:ascii="Myriad Pro" w:hAnsi="Myriad Pro" w:cs="Tahoma"/>
                <w:sz w:val="18"/>
                <w:szCs w:val="18"/>
              </w:rPr>
              <w:t>941 356,80</w:t>
            </w:r>
          </w:p>
        </w:tc>
        <w:tc>
          <w:tcPr>
            <w:tcW w:w="1205" w:type="dxa"/>
            <w:tcBorders>
              <w:top w:val="nil"/>
              <w:left w:val="nil"/>
              <w:bottom w:val="single" w:sz="4" w:space="0" w:color="auto"/>
              <w:right w:val="single" w:sz="4" w:space="0" w:color="auto"/>
            </w:tcBorders>
            <w:shd w:val="clear" w:color="auto" w:fill="auto"/>
            <w:noWrap/>
            <w:vAlign w:val="center"/>
            <w:hideMark/>
          </w:tcPr>
          <w:p w14:paraId="51FD4E3C" w14:textId="77777777" w:rsidR="00056240" w:rsidRPr="001B4728" w:rsidRDefault="00056240">
            <w:pPr>
              <w:jc w:val="right"/>
              <w:rPr>
                <w:rFonts w:ascii="Myriad Pro" w:hAnsi="Myriad Pro" w:cs="Tahoma"/>
                <w:sz w:val="18"/>
                <w:szCs w:val="18"/>
              </w:rPr>
            </w:pPr>
            <w:r w:rsidRPr="001B4728">
              <w:rPr>
                <w:rFonts w:ascii="Myriad Pro" w:hAnsi="Myriad Pro" w:cs="Tahoma"/>
                <w:sz w:val="18"/>
                <w:szCs w:val="18"/>
              </w:rPr>
              <w:t>971 077,46</w:t>
            </w:r>
          </w:p>
        </w:tc>
        <w:tc>
          <w:tcPr>
            <w:tcW w:w="1210" w:type="dxa"/>
            <w:tcBorders>
              <w:top w:val="nil"/>
              <w:left w:val="nil"/>
              <w:bottom w:val="single" w:sz="4" w:space="0" w:color="auto"/>
              <w:right w:val="single" w:sz="4" w:space="0" w:color="auto"/>
            </w:tcBorders>
            <w:shd w:val="clear" w:color="auto" w:fill="auto"/>
            <w:noWrap/>
            <w:vAlign w:val="center"/>
            <w:hideMark/>
          </w:tcPr>
          <w:p w14:paraId="7DAF3653" w14:textId="77777777" w:rsidR="00056240" w:rsidRPr="001B4728" w:rsidRDefault="00056240" w:rsidP="00056240">
            <w:pPr>
              <w:ind w:left="-179"/>
              <w:jc w:val="right"/>
              <w:rPr>
                <w:rFonts w:ascii="Myriad Pro" w:hAnsi="Myriad Pro" w:cs="Tahoma"/>
                <w:sz w:val="18"/>
                <w:szCs w:val="18"/>
              </w:rPr>
            </w:pPr>
            <w:r w:rsidRPr="001B4728">
              <w:rPr>
                <w:rFonts w:ascii="Myriad Pro" w:hAnsi="Myriad Pro" w:cs="Tahoma"/>
                <w:sz w:val="18"/>
                <w:szCs w:val="18"/>
              </w:rPr>
              <w:t>1 024 287,56</w:t>
            </w:r>
          </w:p>
        </w:tc>
        <w:tc>
          <w:tcPr>
            <w:tcW w:w="1134" w:type="dxa"/>
            <w:tcBorders>
              <w:top w:val="nil"/>
              <w:left w:val="nil"/>
              <w:bottom w:val="single" w:sz="4" w:space="0" w:color="auto"/>
              <w:right w:val="single" w:sz="4" w:space="0" w:color="auto"/>
            </w:tcBorders>
            <w:shd w:val="clear" w:color="auto" w:fill="auto"/>
            <w:noWrap/>
            <w:vAlign w:val="center"/>
            <w:hideMark/>
          </w:tcPr>
          <w:p w14:paraId="45C408E3" w14:textId="77777777" w:rsidR="00056240" w:rsidRPr="001B4728" w:rsidRDefault="00056240" w:rsidP="00B90961">
            <w:pPr>
              <w:ind w:left="-103"/>
              <w:jc w:val="right"/>
              <w:rPr>
                <w:rFonts w:ascii="Myriad Pro" w:hAnsi="Myriad Pro" w:cs="Tahoma"/>
                <w:sz w:val="18"/>
                <w:szCs w:val="18"/>
              </w:rPr>
            </w:pPr>
            <w:r w:rsidRPr="001B4728">
              <w:rPr>
                <w:rFonts w:ascii="Myriad Pro" w:hAnsi="Myriad Pro" w:cs="Tahoma"/>
                <w:sz w:val="18"/>
                <w:szCs w:val="18"/>
              </w:rPr>
              <w:t>1 074 361,08</w:t>
            </w:r>
          </w:p>
        </w:tc>
        <w:tc>
          <w:tcPr>
            <w:tcW w:w="1140" w:type="dxa"/>
            <w:tcBorders>
              <w:top w:val="nil"/>
              <w:left w:val="nil"/>
              <w:bottom w:val="single" w:sz="4" w:space="0" w:color="auto"/>
              <w:right w:val="single" w:sz="4" w:space="0" w:color="auto"/>
            </w:tcBorders>
            <w:shd w:val="clear" w:color="auto" w:fill="auto"/>
            <w:noWrap/>
            <w:vAlign w:val="center"/>
            <w:hideMark/>
          </w:tcPr>
          <w:p w14:paraId="0C95B453" w14:textId="77777777" w:rsidR="00056240" w:rsidRPr="001B4728" w:rsidRDefault="00056240" w:rsidP="00B90961">
            <w:pPr>
              <w:ind w:left="-102"/>
              <w:jc w:val="right"/>
              <w:rPr>
                <w:rFonts w:ascii="Myriad Pro" w:hAnsi="Myriad Pro" w:cs="Tahoma"/>
                <w:sz w:val="18"/>
                <w:szCs w:val="18"/>
              </w:rPr>
            </w:pPr>
            <w:r w:rsidRPr="001B4728">
              <w:rPr>
                <w:rFonts w:ascii="Myriad Pro" w:hAnsi="Myriad Pro" w:cs="Tahoma"/>
                <w:sz w:val="18"/>
                <w:szCs w:val="18"/>
              </w:rPr>
              <w:t>1 107 823,41</w:t>
            </w:r>
          </w:p>
        </w:tc>
      </w:tr>
    </w:tbl>
    <w:p w14:paraId="6303905B" w14:textId="3BACFC07" w:rsidR="00845D98" w:rsidRPr="001E15FC" w:rsidRDefault="005F19DB" w:rsidP="00411A8E">
      <w:pPr>
        <w:spacing w:before="240" w:line="360" w:lineRule="auto"/>
        <w:ind w:firstLine="567"/>
        <w:jc w:val="both"/>
        <w:rPr>
          <w:rFonts w:ascii="Myriad Pro" w:hAnsi="Myriad Pro"/>
          <w:sz w:val="26"/>
          <w:szCs w:val="26"/>
        </w:rPr>
      </w:pPr>
      <w:r w:rsidRPr="001E15FC">
        <w:rPr>
          <w:rFonts w:ascii="Myriad Pro" w:hAnsi="Myriad Pro"/>
          <w:sz w:val="26"/>
          <w:szCs w:val="26"/>
        </w:rPr>
        <w:t>Исполнителем проведен анализ материалов, представленных филиалом «Алтайэнерго» в составе тарифной заявки. Фактический уровень подконтрольных расходов в 201</w:t>
      </w:r>
      <w:r w:rsidR="007826DE" w:rsidRPr="001E15FC">
        <w:rPr>
          <w:rFonts w:ascii="Myriad Pro" w:hAnsi="Myriad Pro"/>
          <w:sz w:val="26"/>
          <w:szCs w:val="26"/>
        </w:rPr>
        <w:t>6</w:t>
      </w:r>
      <w:r w:rsidRPr="001E15FC">
        <w:rPr>
          <w:rFonts w:ascii="Myriad Pro" w:hAnsi="Myriad Pro"/>
          <w:sz w:val="26"/>
          <w:szCs w:val="26"/>
        </w:rPr>
        <w:t xml:space="preserve"> году сложился выше утвержденного на </w:t>
      </w:r>
      <w:r w:rsidR="001E15FC" w:rsidRPr="001E15FC">
        <w:rPr>
          <w:rFonts w:ascii="Myriad Pro" w:hAnsi="Myriad Pro"/>
          <w:sz w:val="26"/>
          <w:szCs w:val="26"/>
        </w:rPr>
        <w:t>198 241,86</w:t>
      </w:r>
      <w:r w:rsidRPr="001E15FC">
        <w:rPr>
          <w:rFonts w:ascii="Myriad Pro" w:hAnsi="Myriad Pro"/>
          <w:sz w:val="26"/>
          <w:szCs w:val="26"/>
        </w:rPr>
        <w:t xml:space="preserve"> тыс. руб.</w:t>
      </w:r>
    </w:p>
    <w:tbl>
      <w:tblPr>
        <w:tblW w:w="9351" w:type="dxa"/>
        <w:tblLook w:val="04A0" w:firstRow="1" w:lastRow="0" w:firstColumn="1" w:lastColumn="0" w:noHBand="0" w:noVBand="1"/>
      </w:tblPr>
      <w:tblGrid>
        <w:gridCol w:w="2547"/>
        <w:gridCol w:w="2583"/>
        <w:gridCol w:w="2421"/>
        <w:gridCol w:w="1800"/>
      </w:tblGrid>
      <w:tr w:rsidR="00AA3EC8" w:rsidRPr="00AA3EC8" w14:paraId="4394DC00" w14:textId="77777777" w:rsidTr="00F614EE">
        <w:trPr>
          <w:trHeight w:val="76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C5DA76" w14:textId="77777777" w:rsidR="005F19DB" w:rsidRPr="007826DE" w:rsidRDefault="005F19DB" w:rsidP="005338E5">
            <w:pPr>
              <w:jc w:val="center"/>
              <w:rPr>
                <w:rFonts w:ascii="Myriad Pro" w:hAnsi="Myriad Pro" w:cs="Arial"/>
                <w:b/>
                <w:bCs/>
                <w:color w:val="FFFFFF" w:themeColor="background1"/>
                <w:sz w:val="20"/>
                <w:szCs w:val="20"/>
              </w:rPr>
            </w:pPr>
            <w:r w:rsidRPr="007826DE">
              <w:rPr>
                <w:rFonts w:ascii="Myriad Pro" w:hAnsi="Myriad Pro" w:cs="Calibri"/>
                <w:b/>
                <w:bCs/>
                <w:color w:val="FFFFFF" w:themeColor="background1"/>
                <w:sz w:val="20"/>
                <w:szCs w:val="20"/>
              </w:rPr>
              <w:t>Наименование</w:t>
            </w:r>
          </w:p>
        </w:tc>
        <w:tc>
          <w:tcPr>
            <w:tcW w:w="2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5AADD2" w14:textId="7574834D" w:rsidR="005F19DB" w:rsidRPr="007826DE" w:rsidRDefault="007826DE" w:rsidP="005338E5">
            <w:pPr>
              <w:jc w:val="center"/>
              <w:rPr>
                <w:rFonts w:ascii="Myriad Pro" w:hAnsi="Myriad Pro" w:cs="Calibri"/>
                <w:b/>
                <w:bCs/>
                <w:color w:val="FFFFFF" w:themeColor="background1"/>
                <w:sz w:val="20"/>
                <w:szCs w:val="20"/>
              </w:rPr>
            </w:pPr>
            <w:r>
              <w:rPr>
                <w:rFonts w:ascii="Myriad Pro" w:hAnsi="Myriad Pro" w:cs="Calibri"/>
                <w:b/>
                <w:bCs/>
                <w:color w:val="FFFFFF" w:themeColor="background1"/>
                <w:sz w:val="20"/>
                <w:szCs w:val="20"/>
              </w:rPr>
              <w:t>Установлено</w:t>
            </w:r>
            <w:r w:rsidR="005F19DB" w:rsidRPr="007826DE">
              <w:rPr>
                <w:rFonts w:ascii="Myriad Pro" w:hAnsi="Myriad Pro" w:cs="Calibri"/>
                <w:b/>
                <w:bCs/>
                <w:color w:val="FFFFFF" w:themeColor="background1"/>
                <w:sz w:val="20"/>
                <w:szCs w:val="20"/>
              </w:rPr>
              <w:t xml:space="preserve"> Управлением по тарифам </w:t>
            </w:r>
          </w:p>
          <w:p w14:paraId="38CB19AC" w14:textId="1A9635EC" w:rsidR="005F19DB" w:rsidRPr="007826DE" w:rsidRDefault="005F19DB" w:rsidP="005338E5">
            <w:pPr>
              <w:jc w:val="center"/>
              <w:rPr>
                <w:rFonts w:ascii="Myriad Pro" w:hAnsi="Myriad Pro" w:cs="Arial"/>
                <w:b/>
                <w:bCs/>
                <w:color w:val="FFFFFF" w:themeColor="background1"/>
                <w:sz w:val="20"/>
                <w:szCs w:val="20"/>
              </w:rPr>
            </w:pPr>
            <w:r w:rsidRPr="007826DE">
              <w:rPr>
                <w:rFonts w:ascii="Myriad Pro" w:hAnsi="Myriad Pro" w:cs="Calibri"/>
                <w:b/>
                <w:bCs/>
                <w:color w:val="FFFFFF" w:themeColor="background1"/>
                <w:sz w:val="20"/>
                <w:szCs w:val="20"/>
              </w:rPr>
              <w:t xml:space="preserve"> на 201</w:t>
            </w:r>
            <w:r w:rsidR="007826DE">
              <w:rPr>
                <w:rFonts w:ascii="Myriad Pro" w:hAnsi="Myriad Pro" w:cs="Calibri"/>
                <w:b/>
                <w:bCs/>
                <w:color w:val="FFFFFF" w:themeColor="background1"/>
                <w:sz w:val="20"/>
                <w:szCs w:val="20"/>
              </w:rPr>
              <w:t>6</w:t>
            </w:r>
            <w:r w:rsidRPr="007826DE">
              <w:rPr>
                <w:rFonts w:ascii="Myriad Pro" w:hAnsi="Myriad Pro" w:cs="Calibri"/>
                <w:b/>
                <w:bCs/>
                <w:color w:val="FFFFFF" w:themeColor="background1"/>
                <w:sz w:val="20"/>
                <w:szCs w:val="20"/>
              </w:rPr>
              <w:t xml:space="preserve"> г.</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A4A0CB" w14:textId="66BFCCF4" w:rsidR="005F19DB" w:rsidRPr="007826DE" w:rsidRDefault="005F19DB" w:rsidP="005F19DB">
            <w:pPr>
              <w:jc w:val="center"/>
              <w:rPr>
                <w:rFonts w:ascii="Myriad Pro" w:hAnsi="Myriad Pro" w:cs="Arial"/>
                <w:b/>
                <w:bCs/>
                <w:color w:val="FFFFFF" w:themeColor="background1"/>
                <w:sz w:val="18"/>
                <w:szCs w:val="18"/>
              </w:rPr>
            </w:pPr>
            <w:r w:rsidRPr="007826DE">
              <w:rPr>
                <w:rFonts w:ascii="Myriad Pro" w:hAnsi="Myriad Pro" w:cs="Calibri"/>
                <w:b/>
                <w:bCs/>
                <w:color w:val="FFFFFF" w:themeColor="background1"/>
                <w:sz w:val="18"/>
                <w:szCs w:val="18"/>
              </w:rPr>
              <w:t>201</w:t>
            </w:r>
            <w:r w:rsidR="007826DE">
              <w:rPr>
                <w:rFonts w:ascii="Myriad Pro" w:hAnsi="Myriad Pro" w:cs="Calibri"/>
                <w:b/>
                <w:bCs/>
                <w:color w:val="FFFFFF" w:themeColor="background1"/>
                <w:sz w:val="18"/>
                <w:szCs w:val="18"/>
              </w:rPr>
              <w:t>6</w:t>
            </w:r>
            <w:r w:rsidRPr="007826DE">
              <w:rPr>
                <w:rFonts w:ascii="Myriad Pro" w:hAnsi="Myriad Pro" w:cs="Calibri"/>
                <w:b/>
                <w:bCs/>
                <w:color w:val="FFFFFF" w:themeColor="background1"/>
                <w:sz w:val="18"/>
                <w:szCs w:val="18"/>
              </w:rPr>
              <w:t xml:space="preserve"> г. факт по данным бухгалтерской отчетности филиала «Алтайэнерго»</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B96642" w14:textId="77777777" w:rsidR="005F19DB" w:rsidRPr="007826DE" w:rsidRDefault="005F19DB" w:rsidP="005F19DB">
            <w:pPr>
              <w:jc w:val="center"/>
              <w:rPr>
                <w:rFonts w:ascii="Myriad Pro" w:hAnsi="Myriad Pro" w:cs="Arial"/>
                <w:b/>
                <w:bCs/>
                <w:color w:val="FFFFFF" w:themeColor="background1"/>
                <w:sz w:val="20"/>
                <w:szCs w:val="20"/>
              </w:rPr>
            </w:pPr>
            <w:r w:rsidRPr="007826DE">
              <w:rPr>
                <w:rFonts w:ascii="Myriad Pro" w:hAnsi="Myriad Pro" w:cs="Calibri"/>
                <w:b/>
                <w:bCs/>
                <w:color w:val="FFFFFF" w:themeColor="background1"/>
                <w:sz w:val="20"/>
                <w:szCs w:val="20"/>
              </w:rPr>
              <w:t>Отклонение (факт -утверждено)</w:t>
            </w:r>
          </w:p>
        </w:tc>
      </w:tr>
      <w:tr w:rsidR="00AA3EC8" w:rsidRPr="00AA3EC8" w14:paraId="6320955B" w14:textId="77777777" w:rsidTr="00F614EE">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C8C6AA" w14:textId="77777777" w:rsidR="005F19DB" w:rsidRPr="007826DE" w:rsidRDefault="005F19DB" w:rsidP="005338E5">
            <w:pPr>
              <w:rPr>
                <w:rFonts w:ascii="Myriad Pro" w:hAnsi="Myriad Pro" w:cs="Arial"/>
                <w:sz w:val="20"/>
                <w:szCs w:val="20"/>
              </w:rPr>
            </w:pPr>
            <w:r w:rsidRPr="007826DE">
              <w:rPr>
                <w:rFonts w:ascii="Myriad Pro" w:hAnsi="Myriad Pro" w:cs="Calibri"/>
                <w:sz w:val="20"/>
                <w:szCs w:val="20"/>
              </w:rPr>
              <w:t>Расходы на оплату труда, тыс. руб.</w:t>
            </w:r>
          </w:p>
        </w:tc>
        <w:tc>
          <w:tcPr>
            <w:tcW w:w="258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7A395A" w14:textId="375E2913" w:rsidR="005F19DB" w:rsidRPr="00AA3EC8" w:rsidRDefault="007826DE" w:rsidP="005338E5">
            <w:pPr>
              <w:jc w:val="center"/>
              <w:rPr>
                <w:rFonts w:ascii="Myriad Pro" w:hAnsi="Myriad Pro" w:cs="Arial"/>
                <w:color w:val="FF0000"/>
                <w:sz w:val="20"/>
                <w:szCs w:val="20"/>
              </w:rPr>
            </w:pPr>
            <w:r w:rsidRPr="007826DE">
              <w:rPr>
                <w:rFonts w:ascii="Myriad Pro" w:hAnsi="Myriad Pro" w:cs="Arial"/>
                <w:sz w:val="20"/>
                <w:szCs w:val="20"/>
              </w:rPr>
              <w:t>1 074 361,08</w:t>
            </w:r>
          </w:p>
        </w:tc>
        <w:tc>
          <w:tcPr>
            <w:tcW w:w="24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F72A7A" w14:textId="0AA8D5D1" w:rsidR="005F19DB" w:rsidRPr="00AA3EC8" w:rsidRDefault="007826DE" w:rsidP="005338E5">
            <w:pPr>
              <w:jc w:val="center"/>
              <w:rPr>
                <w:rFonts w:ascii="Myriad Pro" w:hAnsi="Myriad Pro" w:cs="Arial"/>
                <w:color w:val="FF0000"/>
                <w:sz w:val="20"/>
                <w:szCs w:val="20"/>
              </w:rPr>
            </w:pPr>
            <w:r w:rsidRPr="007826DE">
              <w:rPr>
                <w:rFonts w:ascii="Myriad Pro" w:hAnsi="Myriad Pro" w:cs="Arial"/>
                <w:sz w:val="20"/>
                <w:szCs w:val="20"/>
              </w:rPr>
              <w:t>1 366 866</w:t>
            </w:r>
          </w:p>
        </w:tc>
        <w:tc>
          <w:tcPr>
            <w:tcW w:w="18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258308" w14:textId="0FE5A83B" w:rsidR="005F19DB" w:rsidRPr="001E15FC" w:rsidRDefault="007826DE" w:rsidP="005338E5">
            <w:pPr>
              <w:jc w:val="center"/>
              <w:rPr>
                <w:rFonts w:ascii="Myriad Pro" w:hAnsi="Myriad Pro" w:cs="Arial"/>
                <w:sz w:val="20"/>
                <w:szCs w:val="20"/>
              </w:rPr>
            </w:pPr>
            <w:r w:rsidRPr="001E15FC">
              <w:rPr>
                <w:rFonts w:ascii="Myriad Pro" w:hAnsi="Myriad Pro" w:cs="Arial"/>
                <w:sz w:val="20"/>
                <w:szCs w:val="20"/>
              </w:rPr>
              <w:t>292 504,9</w:t>
            </w:r>
          </w:p>
        </w:tc>
      </w:tr>
      <w:tr w:rsidR="005F19DB" w:rsidRPr="00AA3EC8" w14:paraId="073CEC8F" w14:textId="77777777" w:rsidTr="00F614EE">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40EC0E3" w14:textId="77777777" w:rsidR="005F19DB" w:rsidRPr="007826DE" w:rsidRDefault="005F19DB" w:rsidP="005338E5">
            <w:pPr>
              <w:rPr>
                <w:rFonts w:ascii="Myriad Pro" w:hAnsi="Myriad Pro" w:cs="Arial"/>
                <w:sz w:val="20"/>
                <w:szCs w:val="20"/>
              </w:rPr>
            </w:pPr>
            <w:r w:rsidRPr="007826DE">
              <w:rPr>
                <w:rFonts w:ascii="Myriad Pro" w:hAnsi="Myriad Pro" w:cs="Calibri"/>
                <w:sz w:val="20"/>
                <w:szCs w:val="20"/>
              </w:rPr>
              <w:t>Итого подконтрольные, тыс. руб.</w:t>
            </w:r>
          </w:p>
        </w:tc>
        <w:tc>
          <w:tcPr>
            <w:tcW w:w="2583" w:type="dxa"/>
            <w:tcBorders>
              <w:top w:val="nil"/>
              <w:left w:val="nil"/>
              <w:bottom w:val="single" w:sz="4" w:space="0" w:color="auto"/>
              <w:right w:val="single" w:sz="4" w:space="0" w:color="auto"/>
            </w:tcBorders>
            <w:shd w:val="clear" w:color="auto" w:fill="auto"/>
            <w:vAlign w:val="center"/>
            <w:hideMark/>
          </w:tcPr>
          <w:p w14:paraId="750AB5D4" w14:textId="5399E7E7" w:rsidR="005F19DB" w:rsidRPr="00AA3EC8" w:rsidRDefault="007826DE" w:rsidP="005338E5">
            <w:pPr>
              <w:jc w:val="center"/>
              <w:rPr>
                <w:rFonts w:ascii="Myriad Pro" w:hAnsi="Myriad Pro" w:cs="Arial"/>
                <w:color w:val="FF0000"/>
                <w:sz w:val="20"/>
                <w:szCs w:val="20"/>
              </w:rPr>
            </w:pPr>
            <w:r w:rsidRPr="007826DE">
              <w:rPr>
                <w:rFonts w:ascii="Myriad Pro" w:hAnsi="Myriad Pro" w:cs="Arial"/>
                <w:sz w:val="20"/>
                <w:szCs w:val="20"/>
              </w:rPr>
              <w:t>1 974 625,9</w:t>
            </w:r>
          </w:p>
        </w:tc>
        <w:tc>
          <w:tcPr>
            <w:tcW w:w="2421" w:type="dxa"/>
            <w:tcBorders>
              <w:top w:val="nil"/>
              <w:left w:val="nil"/>
              <w:bottom w:val="single" w:sz="4" w:space="0" w:color="auto"/>
              <w:right w:val="single" w:sz="4" w:space="0" w:color="auto"/>
            </w:tcBorders>
            <w:shd w:val="clear" w:color="auto" w:fill="auto"/>
            <w:vAlign w:val="center"/>
            <w:hideMark/>
          </w:tcPr>
          <w:p w14:paraId="36EE7F7A" w14:textId="496287A8" w:rsidR="005F19DB" w:rsidRPr="00AA3EC8" w:rsidRDefault="007826DE" w:rsidP="005338E5">
            <w:pPr>
              <w:jc w:val="center"/>
              <w:rPr>
                <w:rFonts w:ascii="Myriad Pro" w:hAnsi="Myriad Pro" w:cs="Arial"/>
                <w:color w:val="FF0000"/>
                <w:sz w:val="20"/>
                <w:szCs w:val="20"/>
              </w:rPr>
            </w:pPr>
            <w:r w:rsidRPr="007826DE">
              <w:rPr>
                <w:rFonts w:ascii="Myriad Pro" w:hAnsi="Myriad Pro" w:cs="Arial"/>
                <w:sz w:val="20"/>
                <w:szCs w:val="20"/>
              </w:rPr>
              <w:t>2 172 867,76</w:t>
            </w:r>
          </w:p>
        </w:tc>
        <w:tc>
          <w:tcPr>
            <w:tcW w:w="1800" w:type="dxa"/>
            <w:tcBorders>
              <w:top w:val="nil"/>
              <w:left w:val="nil"/>
              <w:bottom w:val="single" w:sz="4" w:space="0" w:color="auto"/>
              <w:right w:val="single" w:sz="4" w:space="0" w:color="auto"/>
            </w:tcBorders>
            <w:shd w:val="clear" w:color="auto" w:fill="auto"/>
            <w:vAlign w:val="center"/>
            <w:hideMark/>
          </w:tcPr>
          <w:p w14:paraId="769D2FBA" w14:textId="0E99AD0F" w:rsidR="005F19DB" w:rsidRPr="001E15FC" w:rsidRDefault="001E15FC" w:rsidP="005338E5">
            <w:pPr>
              <w:jc w:val="center"/>
              <w:rPr>
                <w:rFonts w:ascii="Myriad Pro" w:hAnsi="Myriad Pro" w:cs="Arial"/>
                <w:sz w:val="20"/>
                <w:szCs w:val="20"/>
              </w:rPr>
            </w:pPr>
            <w:r w:rsidRPr="001E15FC">
              <w:rPr>
                <w:rFonts w:ascii="Myriad Pro" w:hAnsi="Myriad Pro" w:cs="Arial"/>
                <w:sz w:val="20"/>
                <w:szCs w:val="20"/>
              </w:rPr>
              <w:t>198 241,86</w:t>
            </w:r>
          </w:p>
        </w:tc>
      </w:tr>
    </w:tbl>
    <w:p w14:paraId="474BD256" w14:textId="77777777" w:rsidR="005F19DB" w:rsidRPr="00AA3EC8" w:rsidRDefault="005F19DB" w:rsidP="00845D98">
      <w:pPr>
        <w:spacing w:line="360" w:lineRule="auto"/>
        <w:ind w:firstLine="567"/>
        <w:jc w:val="both"/>
        <w:rPr>
          <w:rFonts w:ascii="Myriad Pro" w:eastAsia="Calibri" w:hAnsi="Myriad Pro"/>
          <w:color w:val="FF0000"/>
          <w:sz w:val="26"/>
          <w:szCs w:val="26"/>
          <w:lang w:eastAsia="en-US"/>
        </w:rPr>
      </w:pPr>
    </w:p>
    <w:p w14:paraId="42D10369" w14:textId="4471CBCD" w:rsidR="002852E0" w:rsidRPr="001E15FC" w:rsidRDefault="002852E0" w:rsidP="00001D32">
      <w:pPr>
        <w:pStyle w:val="a"/>
        <w:numPr>
          <w:ilvl w:val="0"/>
          <w:numId w:val="0"/>
        </w:numPr>
        <w:ind w:firstLine="567"/>
      </w:pPr>
      <w:r w:rsidRPr="001E15FC">
        <w:t>Таким образом, величина отчислений на социальные нужды, подлежащая учету в составе неподконтрольных расходов 201</w:t>
      </w:r>
      <w:r w:rsidR="001E15FC" w:rsidRPr="001E15FC">
        <w:t>6</w:t>
      </w:r>
      <w:r w:rsidRPr="001E15FC">
        <w:t xml:space="preserve"> года при корректировке необходимой валовой выручки, рассчитывается от утвержденного Управлением по тарифам уровня расходов на оплату труда на 201</w:t>
      </w:r>
      <w:r w:rsidR="001E15FC" w:rsidRPr="001E15FC">
        <w:t>6</w:t>
      </w:r>
      <w:r w:rsidRPr="001E15FC">
        <w:t xml:space="preserve"> год по фактически сложившейся ставке отчислений на социальные нужды в 201</w:t>
      </w:r>
      <w:r w:rsidR="001E15FC" w:rsidRPr="001E15FC">
        <w:t>6</w:t>
      </w:r>
      <w:r w:rsidRPr="001E15FC">
        <w:t xml:space="preserve"> году.</w:t>
      </w:r>
    </w:p>
    <w:p w14:paraId="677CA8A3" w14:textId="254BA31C" w:rsidR="00845D98" w:rsidRPr="001E15FC" w:rsidRDefault="00845D98" w:rsidP="00001D32">
      <w:pPr>
        <w:pStyle w:val="a"/>
        <w:numPr>
          <w:ilvl w:val="0"/>
          <w:numId w:val="0"/>
        </w:numPr>
        <w:ind w:firstLine="567"/>
      </w:pPr>
      <w:r w:rsidRPr="001E15FC">
        <w:t xml:space="preserve">Исполнитель определил экономически обоснованный размер расходов по статье в размере </w:t>
      </w:r>
      <w:r w:rsidR="001E15FC">
        <w:t>320 789,6</w:t>
      </w:r>
      <w:r w:rsidR="00D763EE" w:rsidRPr="001E15FC">
        <w:t xml:space="preserve"> </w:t>
      </w:r>
      <w:r w:rsidRPr="001E15FC">
        <w:t>тыс. руб. исходя из фактического процента отчислений за 201</w:t>
      </w:r>
      <w:r w:rsidR="001E15FC" w:rsidRPr="001E15FC">
        <w:t>6</w:t>
      </w:r>
      <w:r w:rsidRPr="001E15FC">
        <w:t xml:space="preserve"> год по виду деятельности «услуги по передаче электрической энергии» в </w:t>
      </w:r>
      <w:r w:rsidRPr="001E15FC">
        <w:lastRenderedPageBreak/>
        <w:t xml:space="preserve">размере </w:t>
      </w:r>
      <w:r w:rsidR="001E15FC" w:rsidRPr="001E15FC">
        <w:t>29,85</w:t>
      </w:r>
      <w:r w:rsidRPr="001E15FC">
        <w:t>% и принятого Управлением по тарифам фонда оплаты труда на 201</w:t>
      </w:r>
      <w:r w:rsidR="001E15FC" w:rsidRPr="001E15FC">
        <w:t>6</w:t>
      </w:r>
      <w:r w:rsidRPr="001E15FC">
        <w:t xml:space="preserve"> год</w:t>
      </w:r>
      <w:r w:rsidR="00D763EE" w:rsidRPr="001E15FC">
        <w:t xml:space="preserve"> (1</w:t>
      </w:r>
      <w:r w:rsidR="001E15FC" w:rsidRPr="001E15FC">
        <w:t> 074 361,08</w:t>
      </w:r>
      <w:r w:rsidR="00D763EE" w:rsidRPr="001E15FC">
        <w:t xml:space="preserve"> тыс. руб.)</w:t>
      </w:r>
      <w:r w:rsidR="002852E0" w:rsidRPr="001E15FC">
        <w:t>.</w:t>
      </w:r>
    </w:p>
    <w:p w14:paraId="345E58B8" w14:textId="4528C75B" w:rsidR="00E62C24" w:rsidRPr="001E15FC" w:rsidRDefault="002852E0" w:rsidP="00001D32">
      <w:pPr>
        <w:pStyle w:val="a"/>
        <w:numPr>
          <w:ilvl w:val="0"/>
          <w:numId w:val="0"/>
        </w:numPr>
        <w:ind w:firstLine="567"/>
      </w:pPr>
      <w:r w:rsidRPr="001E15FC">
        <w:t xml:space="preserve">Исполнителем, величина корректировки неподконтрольных расходов по статье «отчисления на социальные нужды» определена в размере </w:t>
      </w:r>
      <w:r w:rsidR="00DF0A21">
        <w:br/>
      </w:r>
      <w:r w:rsidRPr="001E15FC">
        <w:t>(</w:t>
      </w:r>
      <w:r w:rsidR="001E15FC" w:rsidRPr="001E15FC">
        <w:rPr>
          <w:bCs/>
        </w:rPr>
        <w:t>-</w:t>
      </w:r>
      <w:r w:rsidRPr="001E15FC">
        <w:rPr>
          <w:bCs/>
        </w:rPr>
        <w:t>)</w:t>
      </w:r>
      <w:r w:rsidR="001E15FC" w:rsidRPr="001E15FC">
        <w:rPr>
          <w:bCs/>
        </w:rPr>
        <w:t>3 774,9</w:t>
      </w:r>
      <w:r w:rsidRPr="001E15FC">
        <w:rPr>
          <w:bCs/>
        </w:rPr>
        <w:t> </w:t>
      </w:r>
      <w:r w:rsidRPr="001E15FC">
        <w:t xml:space="preserve">тыс. руб., что на </w:t>
      </w:r>
      <w:r w:rsidR="001E15FC" w:rsidRPr="001E15FC">
        <w:t>44 303,26</w:t>
      </w:r>
      <w:r w:rsidRPr="001E15FC">
        <w:t xml:space="preserve"> тыс. руб. </w:t>
      </w:r>
      <w:r w:rsidR="00E87A88" w:rsidRPr="001E15FC">
        <w:t>ниже</w:t>
      </w:r>
      <w:r w:rsidRPr="001E15FC">
        <w:t xml:space="preserve"> принятого Управлением по тарифам уровня.</w:t>
      </w:r>
    </w:p>
    <w:tbl>
      <w:tblPr>
        <w:tblW w:w="910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8"/>
        <w:gridCol w:w="1713"/>
        <w:gridCol w:w="1559"/>
        <w:gridCol w:w="1722"/>
      </w:tblGrid>
      <w:tr w:rsidR="00AA3EC8" w:rsidRPr="00AA3EC8" w14:paraId="28FEF48A" w14:textId="77777777" w:rsidTr="00F614EE">
        <w:trPr>
          <w:trHeight w:val="653"/>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27E6D14" w14:textId="77777777" w:rsidR="002852E0" w:rsidRPr="001E15FC" w:rsidRDefault="002852E0" w:rsidP="00FC06A0">
            <w:pPr>
              <w:jc w:val="center"/>
              <w:rPr>
                <w:rFonts w:ascii="Myriad Pro" w:hAnsi="Myriad Pro" w:cs="Arial"/>
                <w:b/>
                <w:bCs/>
                <w:color w:val="FFFFFF" w:themeColor="background1"/>
                <w:sz w:val="20"/>
                <w:szCs w:val="20"/>
              </w:rPr>
            </w:pPr>
            <w:r w:rsidRPr="001E15FC">
              <w:rPr>
                <w:rFonts w:ascii="Myriad Pro" w:hAnsi="Myriad Pro" w:cs="Calibri"/>
                <w:b/>
                <w:bCs/>
                <w:color w:val="FFFFFF" w:themeColor="background1"/>
                <w:sz w:val="20"/>
                <w:szCs w:val="20"/>
              </w:rPr>
              <w:t>Наименование</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72B50C2" w14:textId="265FB8C1" w:rsidR="002852E0" w:rsidRPr="001E15FC" w:rsidRDefault="002852E0" w:rsidP="00FC06A0">
            <w:pPr>
              <w:jc w:val="center"/>
              <w:rPr>
                <w:rFonts w:ascii="Myriad Pro" w:hAnsi="Myriad Pro" w:cs="Arial"/>
                <w:b/>
                <w:bCs/>
                <w:color w:val="FFFFFF" w:themeColor="background1"/>
                <w:sz w:val="20"/>
                <w:szCs w:val="20"/>
              </w:rPr>
            </w:pPr>
            <w:r w:rsidRPr="001E15FC">
              <w:rPr>
                <w:rFonts w:ascii="Myriad Pro" w:hAnsi="Myriad Pro" w:cs="Calibri"/>
                <w:b/>
                <w:bCs/>
                <w:color w:val="FFFFFF" w:themeColor="background1"/>
                <w:sz w:val="20"/>
                <w:szCs w:val="20"/>
              </w:rPr>
              <w:t xml:space="preserve">Утверждено на </w:t>
            </w:r>
            <w:r w:rsidR="00A847C9" w:rsidRPr="001E15FC">
              <w:rPr>
                <w:rFonts w:ascii="Myriad Pro" w:hAnsi="Myriad Pro" w:cs="Calibri"/>
                <w:b/>
                <w:bCs/>
                <w:color w:val="FFFFFF" w:themeColor="background1"/>
                <w:sz w:val="20"/>
                <w:szCs w:val="20"/>
              </w:rPr>
              <w:t>201</w:t>
            </w:r>
            <w:r w:rsidR="00A847C9">
              <w:rPr>
                <w:rFonts w:ascii="Myriad Pro" w:hAnsi="Myriad Pro" w:cs="Calibri"/>
                <w:b/>
                <w:bCs/>
                <w:color w:val="FFFFFF" w:themeColor="background1"/>
                <w:sz w:val="20"/>
                <w:szCs w:val="20"/>
              </w:rPr>
              <w:t>6</w:t>
            </w:r>
            <w:r w:rsidR="00A847C9" w:rsidRPr="001E15FC">
              <w:rPr>
                <w:rFonts w:ascii="Myriad Pro" w:hAnsi="Myriad Pro" w:cs="Calibri"/>
                <w:b/>
                <w:bCs/>
                <w:color w:val="FFFFFF" w:themeColor="background1"/>
                <w:sz w:val="20"/>
                <w:szCs w:val="20"/>
              </w:rPr>
              <w:t xml:space="preserve"> </w:t>
            </w:r>
            <w:r w:rsidRPr="001E15FC">
              <w:rPr>
                <w:rFonts w:ascii="Myriad Pro" w:hAnsi="Myriad Pro" w:cs="Calibri"/>
                <w:b/>
                <w:bCs/>
                <w:color w:val="FFFFFF" w:themeColor="background1"/>
                <w:sz w:val="20"/>
                <w:szCs w:val="20"/>
              </w:rPr>
              <w:t>г.</w:t>
            </w:r>
          </w:p>
        </w:tc>
        <w:tc>
          <w:tcPr>
            <w:tcW w:w="171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3C62109" w14:textId="77777777" w:rsidR="002852E0" w:rsidRPr="001E15FC" w:rsidRDefault="002852E0" w:rsidP="002852E0">
            <w:pPr>
              <w:jc w:val="center"/>
              <w:rPr>
                <w:rFonts w:ascii="Myriad Pro" w:hAnsi="Myriad Pro" w:cs="Arial"/>
                <w:b/>
                <w:bCs/>
                <w:color w:val="FFFFFF" w:themeColor="background1"/>
                <w:sz w:val="20"/>
                <w:szCs w:val="20"/>
              </w:rPr>
            </w:pPr>
            <w:r w:rsidRPr="001E15FC">
              <w:rPr>
                <w:rFonts w:ascii="Myriad Pro" w:hAnsi="Myriad Pro" w:cs="Calibri"/>
                <w:b/>
                <w:bCs/>
                <w:color w:val="FFFFFF" w:themeColor="background1"/>
                <w:sz w:val="20"/>
                <w:szCs w:val="20"/>
              </w:rPr>
              <w:t xml:space="preserve"> Предложение филиала «Алтайэнерго»</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2EE01BA" w14:textId="77777777" w:rsidR="002852E0" w:rsidRPr="001E15FC" w:rsidRDefault="002852E0" w:rsidP="002852E0">
            <w:pPr>
              <w:jc w:val="center"/>
              <w:rPr>
                <w:rFonts w:ascii="Myriad Pro" w:hAnsi="Myriad Pro" w:cs="Arial"/>
                <w:b/>
                <w:bCs/>
                <w:color w:val="FFFFFF" w:themeColor="background1"/>
                <w:sz w:val="20"/>
                <w:szCs w:val="20"/>
              </w:rPr>
            </w:pPr>
            <w:r w:rsidRPr="001E15FC">
              <w:rPr>
                <w:rFonts w:ascii="Myriad Pro" w:hAnsi="Myriad Pro" w:cs="Calibri"/>
                <w:b/>
                <w:bCs/>
                <w:color w:val="FFFFFF" w:themeColor="background1"/>
                <w:sz w:val="20"/>
                <w:szCs w:val="20"/>
              </w:rPr>
              <w:t>Принято Управлением по тарифам</w:t>
            </w:r>
          </w:p>
        </w:tc>
        <w:tc>
          <w:tcPr>
            <w:tcW w:w="172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C523E5" w14:textId="77777777" w:rsidR="002852E0" w:rsidRPr="001E15FC" w:rsidRDefault="002852E0" w:rsidP="00FC06A0">
            <w:pPr>
              <w:jc w:val="center"/>
              <w:rPr>
                <w:rFonts w:ascii="Myriad Pro" w:hAnsi="Myriad Pro" w:cs="Arial"/>
                <w:b/>
                <w:bCs/>
                <w:color w:val="FFFFFF" w:themeColor="background1"/>
                <w:sz w:val="20"/>
                <w:szCs w:val="20"/>
              </w:rPr>
            </w:pPr>
            <w:r w:rsidRPr="001E15FC">
              <w:rPr>
                <w:rFonts w:ascii="Myriad Pro" w:hAnsi="Myriad Pro" w:cs="Calibri"/>
                <w:b/>
                <w:bCs/>
                <w:color w:val="FFFFFF" w:themeColor="background1"/>
                <w:sz w:val="20"/>
                <w:szCs w:val="20"/>
              </w:rPr>
              <w:t>Расчет Исполнителя</w:t>
            </w:r>
          </w:p>
        </w:tc>
      </w:tr>
      <w:tr w:rsidR="00AA3EC8" w:rsidRPr="00AA3EC8" w14:paraId="538B012D" w14:textId="77777777" w:rsidTr="00F614EE">
        <w:trPr>
          <w:trHeight w:val="427"/>
        </w:trPr>
        <w:tc>
          <w:tcPr>
            <w:tcW w:w="2689" w:type="dxa"/>
            <w:tcBorders>
              <w:top w:val="single" w:sz="4" w:space="0" w:color="FFFFFF" w:themeColor="background1"/>
            </w:tcBorders>
            <w:shd w:val="clear" w:color="auto" w:fill="auto"/>
            <w:vAlign w:val="center"/>
            <w:hideMark/>
          </w:tcPr>
          <w:p w14:paraId="57F81EA2" w14:textId="77777777" w:rsidR="002852E0" w:rsidRPr="001E15FC" w:rsidRDefault="002852E0" w:rsidP="00FC06A0">
            <w:pPr>
              <w:rPr>
                <w:rFonts w:ascii="Myriad Pro" w:hAnsi="Myriad Pro" w:cs="Arial"/>
                <w:sz w:val="20"/>
                <w:szCs w:val="20"/>
              </w:rPr>
            </w:pPr>
            <w:r w:rsidRPr="001E15FC">
              <w:rPr>
                <w:rFonts w:ascii="Myriad Pro" w:hAnsi="Myriad Pro" w:cs="Calibri"/>
                <w:sz w:val="20"/>
                <w:szCs w:val="20"/>
              </w:rPr>
              <w:t>Отчисления на социальные нужды, тыс. руб.</w:t>
            </w:r>
          </w:p>
        </w:tc>
        <w:tc>
          <w:tcPr>
            <w:tcW w:w="1418" w:type="dxa"/>
            <w:tcBorders>
              <w:top w:val="single" w:sz="4" w:space="0" w:color="FFFFFF" w:themeColor="background1"/>
            </w:tcBorders>
            <w:shd w:val="clear" w:color="auto" w:fill="auto"/>
            <w:vAlign w:val="center"/>
            <w:hideMark/>
          </w:tcPr>
          <w:p w14:paraId="64BC1826" w14:textId="1C1A5362" w:rsidR="002852E0" w:rsidRPr="001E15FC" w:rsidRDefault="001E15FC" w:rsidP="00FC06A0">
            <w:pPr>
              <w:jc w:val="right"/>
              <w:rPr>
                <w:rFonts w:ascii="Myriad Pro" w:hAnsi="Myriad Pro" w:cs="Arial"/>
                <w:sz w:val="20"/>
                <w:szCs w:val="20"/>
              </w:rPr>
            </w:pPr>
            <w:r>
              <w:rPr>
                <w:rFonts w:ascii="Myriad Pro" w:hAnsi="Myriad Pro" w:cs="Arial"/>
                <w:sz w:val="20"/>
                <w:szCs w:val="20"/>
              </w:rPr>
              <w:t>324 564,5</w:t>
            </w:r>
          </w:p>
        </w:tc>
        <w:tc>
          <w:tcPr>
            <w:tcW w:w="1713" w:type="dxa"/>
            <w:tcBorders>
              <w:top w:val="single" w:sz="4" w:space="0" w:color="FFFFFF" w:themeColor="background1"/>
            </w:tcBorders>
            <w:shd w:val="clear" w:color="auto" w:fill="auto"/>
            <w:vAlign w:val="center"/>
            <w:hideMark/>
          </w:tcPr>
          <w:p w14:paraId="1EF747D8" w14:textId="49B7D0D5" w:rsidR="002852E0" w:rsidRPr="001E15FC" w:rsidRDefault="001E15FC" w:rsidP="00FC06A0">
            <w:pPr>
              <w:jc w:val="right"/>
              <w:rPr>
                <w:rFonts w:ascii="Myriad Pro" w:hAnsi="Myriad Pro" w:cs="Arial"/>
                <w:sz w:val="20"/>
                <w:szCs w:val="20"/>
              </w:rPr>
            </w:pPr>
            <w:r>
              <w:rPr>
                <w:rFonts w:ascii="Myriad Pro" w:hAnsi="Myriad Pro" w:cs="Arial"/>
                <w:sz w:val="20"/>
                <w:szCs w:val="20"/>
              </w:rPr>
              <w:t>379 453,5</w:t>
            </w:r>
          </w:p>
        </w:tc>
        <w:tc>
          <w:tcPr>
            <w:tcW w:w="1559" w:type="dxa"/>
            <w:tcBorders>
              <w:top w:val="single" w:sz="4" w:space="0" w:color="FFFFFF" w:themeColor="background1"/>
            </w:tcBorders>
            <w:shd w:val="clear" w:color="auto" w:fill="auto"/>
            <w:vAlign w:val="center"/>
            <w:hideMark/>
          </w:tcPr>
          <w:p w14:paraId="0F8BDB60" w14:textId="095CF0DB" w:rsidR="002852E0" w:rsidRPr="001E15FC" w:rsidRDefault="001E15FC" w:rsidP="00FC06A0">
            <w:pPr>
              <w:jc w:val="right"/>
              <w:rPr>
                <w:rFonts w:ascii="Myriad Pro" w:hAnsi="Myriad Pro" w:cs="Arial"/>
                <w:sz w:val="20"/>
                <w:szCs w:val="20"/>
              </w:rPr>
            </w:pPr>
            <w:r w:rsidRPr="001E15FC">
              <w:rPr>
                <w:rFonts w:ascii="Myriad Pro" w:hAnsi="Myriad Pro" w:cs="Arial"/>
                <w:sz w:val="20"/>
                <w:szCs w:val="20"/>
              </w:rPr>
              <w:t>365 092,86</w:t>
            </w:r>
          </w:p>
        </w:tc>
        <w:tc>
          <w:tcPr>
            <w:tcW w:w="1722" w:type="dxa"/>
            <w:tcBorders>
              <w:top w:val="single" w:sz="4" w:space="0" w:color="FFFFFF" w:themeColor="background1"/>
            </w:tcBorders>
            <w:shd w:val="clear" w:color="auto" w:fill="auto"/>
            <w:vAlign w:val="center"/>
            <w:hideMark/>
          </w:tcPr>
          <w:p w14:paraId="036BA44E" w14:textId="6B20FEFC" w:rsidR="002852E0" w:rsidRPr="001E15FC" w:rsidRDefault="001E15FC" w:rsidP="00FC06A0">
            <w:pPr>
              <w:jc w:val="right"/>
              <w:rPr>
                <w:rFonts w:ascii="Myriad Pro" w:hAnsi="Myriad Pro" w:cs="Arial"/>
                <w:sz w:val="20"/>
                <w:szCs w:val="20"/>
              </w:rPr>
            </w:pPr>
            <w:r>
              <w:rPr>
                <w:rFonts w:ascii="Myriad Pro" w:hAnsi="Myriad Pro" w:cs="Arial"/>
                <w:sz w:val="20"/>
                <w:szCs w:val="20"/>
              </w:rPr>
              <w:t>320 789,6</w:t>
            </w:r>
          </w:p>
        </w:tc>
      </w:tr>
      <w:tr w:rsidR="002852E0" w:rsidRPr="00AA3EC8" w14:paraId="55F00EDD" w14:textId="77777777" w:rsidTr="00F614EE">
        <w:trPr>
          <w:trHeight w:val="548"/>
        </w:trPr>
        <w:tc>
          <w:tcPr>
            <w:tcW w:w="2689" w:type="dxa"/>
            <w:shd w:val="clear" w:color="auto" w:fill="auto"/>
            <w:vAlign w:val="center"/>
            <w:hideMark/>
          </w:tcPr>
          <w:p w14:paraId="16B90812" w14:textId="6468B883" w:rsidR="002852E0" w:rsidRPr="001E15FC" w:rsidRDefault="002852E0" w:rsidP="00FC06A0">
            <w:pPr>
              <w:rPr>
                <w:rFonts w:ascii="Myriad Pro" w:hAnsi="Myriad Pro" w:cs="Arial"/>
                <w:sz w:val="20"/>
                <w:szCs w:val="20"/>
              </w:rPr>
            </w:pPr>
            <w:r w:rsidRPr="001E15FC">
              <w:rPr>
                <w:rFonts w:ascii="Myriad Pro" w:hAnsi="Myriad Pro" w:cs="Arial"/>
                <w:sz w:val="20"/>
                <w:szCs w:val="20"/>
              </w:rPr>
              <w:t>Размер корректировк</w:t>
            </w:r>
            <w:r w:rsidR="0057489E" w:rsidRPr="001E15FC">
              <w:rPr>
                <w:rFonts w:ascii="Myriad Pro" w:hAnsi="Myriad Pro" w:cs="Arial"/>
                <w:sz w:val="20"/>
                <w:szCs w:val="20"/>
              </w:rPr>
              <w:t>и</w:t>
            </w:r>
            <w:r w:rsidRPr="001E15FC">
              <w:rPr>
                <w:rFonts w:ascii="Myriad Pro" w:hAnsi="Myriad Pro" w:cs="Arial"/>
                <w:sz w:val="20"/>
                <w:szCs w:val="20"/>
              </w:rPr>
              <w:t xml:space="preserve"> по статье, тыс. руб.</w:t>
            </w:r>
          </w:p>
        </w:tc>
        <w:tc>
          <w:tcPr>
            <w:tcW w:w="1418" w:type="dxa"/>
            <w:shd w:val="clear" w:color="auto" w:fill="auto"/>
            <w:vAlign w:val="center"/>
            <w:hideMark/>
          </w:tcPr>
          <w:p w14:paraId="53776385" w14:textId="77777777" w:rsidR="002852E0" w:rsidRPr="001E15FC" w:rsidRDefault="002852E0" w:rsidP="00FC06A0">
            <w:pPr>
              <w:jc w:val="right"/>
              <w:rPr>
                <w:rFonts w:ascii="Myriad Pro" w:hAnsi="Myriad Pro" w:cs="Arial"/>
                <w:sz w:val="20"/>
                <w:szCs w:val="20"/>
              </w:rPr>
            </w:pPr>
            <w:r w:rsidRPr="001E15FC">
              <w:rPr>
                <w:rFonts w:ascii="Myriad Pro" w:hAnsi="Myriad Pro" w:cs="Arial"/>
                <w:sz w:val="20"/>
                <w:szCs w:val="20"/>
              </w:rPr>
              <w:t> </w:t>
            </w:r>
          </w:p>
        </w:tc>
        <w:tc>
          <w:tcPr>
            <w:tcW w:w="1713" w:type="dxa"/>
            <w:shd w:val="clear" w:color="auto" w:fill="auto"/>
            <w:vAlign w:val="center"/>
            <w:hideMark/>
          </w:tcPr>
          <w:p w14:paraId="2631BC03" w14:textId="04D9D703" w:rsidR="002852E0" w:rsidRPr="001E15FC" w:rsidRDefault="001E15FC" w:rsidP="00FC06A0">
            <w:pPr>
              <w:jc w:val="right"/>
              <w:rPr>
                <w:rFonts w:ascii="Myriad Pro" w:hAnsi="Myriad Pro" w:cs="Arial"/>
                <w:sz w:val="20"/>
                <w:szCs w:val="20"/>
              </w:rPr>
            </w:pPr>
            <w:r>
              <w:rPr>
                <w:rFonts w:ascii="Myriad Pro" w:hAnsi="Myriad Pro" w:cs="Arial"/>
                <w:sz w:val="20"/>
                <w:szCs w:val="20"/>
              </w:rPr>
              <w:t>54 889</w:t>
            </w:r>
          </w:p>
        </w:tc>
        <w:tc>
          <w:tcPr>
            <w:tcW w:w="1559" w:type="dxa"/>
            <w:shd w:val="clear" w:color="auto" w:fill="auto"/>
            <w:vAlign w:val="center"/>
            <w:hideMark/>
          </w:tcPr>
          <w:p w14:paraId="5D0678A2" w14:textId="2ED8BF93" w:rsidR="002852E0" w:rsidRPr="001E15FC" w:rsidRDefault="001E15FC" w:rsidP="00FC06A0">
            <w:pPr>
              <w:jc w:val="right"/>
              <w:rPr>
                <w:rFonts w:ascii="Myriad Pro" w:hAnsi="Myriad Pro" w:cs="Arial"/>
                <w:sz w:val="20"/>
                <w:szCs w:val="20"/>
              </w:rPr>
            </w:pPr>
            <w:r>
              <w:rPr>
                <w:rFonts w:ascii="Myriad Pro" w:hAnsi="Myriad Pro" w:cs="Arial"/>
                <w:sz w:val="20"/>
                <w:szCs w:val="20"/>
              </w:rPr>
              <w:t>40 528,36</w:t>
            </w:r>
          </w:p>
        </w:tc>
        <w:tc>
          <w:tcPr>
            <w:tcW w:w="1722" w:type="dxa"/>
            <w:shd w:val="clear" w:color="auto" w:fill="auto"/>
            <w:vAlign w:val="center"/>
            <w:hideMark/>
          </w:tcPr>
          <w:p w14:paraId="5C4ECBDF" w14:textId="0EC586E7" w:rsidR="002852E0" w:rsidRPr="001E15FC" w:rsidRDefault="001E15FC" w:rsidP="00FC06A0">
            <w:pPr>
              <w:jc w:val="right"/>
              <w:rPr>
                <w:rFonts w:ascii="Myriad Pro" w:hAnsi="Myriad Pro" w:cs="Arial"/>
                <w:sz w:val="20"/>
                <w:szCs w:val="20"/>
              </w:rPr>
            </w:pPr>
            <w:r>
              <w:rPr>
                <w:rFonts w:ascii="Myriad Pro" w:hAnsi="Myriad Pro" w:cs="Arial"/>
                <w:sz w:val="20"/>
                <w:szCs w:val="20"/>
              </w:rPr>
              <w:t>-3 774,9</w:t>
            </w:r>
          </w:p>
        </w:tc>
      </w:tr>
    </w:tbl>
    <w:p w14:paraId="3A4AE8F1" w14:textId="77777777" w:rsidR="00E62C24" w:rsidRPr="004E5944" w:rsidRDefault="00E62C24" w:rsidP="00B2193E">
      <w:pPr>
        <w:spacing w:before="240" w:after="240" w:line="360" w:lineRule="auto"/>
        <w:ind w:firstLine="567"/>
        <w:jc w:val="both"/>
        <w:rPr>
          <w:rFonts w:ascii="Myriad Pro" w:hAnsi="Myriad Pro"/>
          <w:b/>
          <w:bCs/>
          <w:i/>
          <w:iCs/>
          <w:sz w:val="26"/>
          <w:szCs w:val="26"/>
          <w:u w:val="single"/>
        </w:rPr>
      </w:pPr>
      <w:bookmarkStart w:id="172" w:name="_Toc40621598"/>
      <w:r w:rsidRPr="004E5944">
        <w:rPr>
          <w:rFonts w:ascii="Myriad Pro" w:hAnsi="Myriad Pro"/>
          <w:b/>
          <w:bCs/>
          <w:i/>
          <w:iCs/>
          <w:sz w:val="26"/>
          <w:szCs w:val="26"/>
          <w:u w:val="single"/>
        </w:rPr>
        <w:t>Налог на прибыль</w:t>
      </w:r>
      <w:bookmarkEnd w:id="172"/>
    </w:p>
    <w:p w14:paraId="06299C30" w14:textId="059CD174" w:rsidR="00E62C24" w:rsidRPr="004E5944" w:rsidRDefault="00E62C24" w:rsidP="00001D32">
      <w:pPr>
        <w:autoSpaceDE w:val="0"/>
        <w:autoSpaceDN w:val="0"/>
        <w:adjustRightInd w:val="0"/>
        <w:spacing w:line="360" w:lineRule="auto"/>
        <w:ind w:firstLine="567"/>
        <w:jc w:val="both"/>
        <w:rPr>
          <w:rFonts w:ascii="Myriad Pro" w:eastAsia="Calibri" w:hAnsi="Myriad Pro"/>
          <w:sz w:val="26"/>
          <w:szCs w:val="26"/>
          <w:lang w:eastAsia="en-US"/>
        </w:rPr>
      </w:pPr>
      <w:r w:rsidRPr="004E5944">
        <w:rPr>
          <w:rFonts w:ascii="Myriad Pro" w:eastAsia="Calibri" w:hAnsi="Myriad Pro"/>
          <w:sz w:val="26"/>
          <w:szCs w:val="26"/>
          <w:lang w:eastAsia="en-US"/>
        </w:rPr>
        <w:t xml:space="preserve">Исполнитель отмечает, что в соответствии с п. 20. Основ ценообразования </w:t>
      </w:r>
      <w:r w:rsidR="00393E59">
        <w:rPr>
          <w:rFonts w:ascii="Myriad Pro" w:eastAsia="Calibri" w:hAnsi="Myriad Pro"/>
          <w:sz w:val="26"/>
          <w:szCs w:val="26"/>
          <w:lang w:eastAsia="en-US"/>
        </w:rPr>
        <w:t>№ </w:t>
      </w:r>
      <w:r w:rsidR="00DF0A21">
        <w:rPr>
          <w:rFonts w:ascii="Myriad Pro" w:eastAsia="Calibri" w:hAnsi="Myriad Pro"/>
          <w:sz w:val="26"/>
          <w:szCs w:val="26"/>
          <w:lang w:eastAsia="en-US"/>
        </w:rPr>
        <w:t> </w:t>
      </w:r>
      <w:r w:rsidRPr="004E5944">
        <w:rPr>
          <w:rFonts w:ascii="Myriad Pro" w:eastAsia="Calibri" w:hAnsi="Myriad Pro"/>
          <w:sz w:val="26"/>
          <w:szCs w:val="26"/>
          <w:lang w:eastAsia="en-US"/>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6FF10D3" w14:textId="25511012" w:rsidR="004E5944" w:rsidRPr="004E5944" w:rsidRDefault="004E5944" w:rsidP="004E5944">
      <w:pPr>
        <w:spacing w:line="360" w:lineRule="auto"/>
        <w:ind w:firstLine="567"/>
        <w:jc w:val="both"/>
        <w:rPr>
          <w:rFonts w:ascii="Myriad Pro" w:hAnsi="Myriad Pro"/>
          <w:sz w:val="26"/>
          <w:szCs w:val="26"/>
        </w:rPr>
      </w:pPr>
      <w:r w:rsidRPr="004E5944">
        <w:rPr>
          <w:rFonts w:ascii="Myriad Pro" w:hAnsi="Myriad Pro"/>
          <w:sz w:val="26"/>
          <w:szCs w:val="26"/>
        </w:rPr>
        <w:t xml:space="preserve">По данным бухгалтерской отчетности </w:t>
      </w:r>
      <w:r w:rsidR="00393E59">
        <w:rPr>
          <w:rFonts w:ascii="Myriad Pro" w:hAnsi="Myriad Pro"/>
          <w:bCs/>
          <w:sz w:val="26"/>
          <w:szCs w:val="26"/>
        </w:rPr>
        <w:t>ПАО </w:t>
      </w:r>
      <w:r w:rsidRPr="004E5944">
        <w:rPr>
          <w:rFonts w:ascii="Myriad Pro" w:hAnsi="Myriad Pro"/>
          <w:bCs/>
          <w:sz w:val="26"/>
          <w:szCs w:val="26"/>
        </w:rPr>
        <w:t>«МРСК Сибири» п</w:t>
      </w:r>
      <w:r w:rsidRPr="004E5944">
        <w:rPr>
          <w:rFonts w:ascii="Myriad Pro" w:hAnsi="Myriad Pro"/>
          <w:sz w:val="26"/>
          <w:szCs w:val="26"/>
        </w:rPr>
        <w:t xml:space="preserve">о итогам деятельности в 2016 году получен убыток в размере 1 804 млн руб. </w:t>
      </w:r>
    </w:p>
    <w:p w14:paraId="5935C5E0" w14:textId="4B2FF510" w:rsidR="009A5A7B" w:rsidRPr="004E5944" w:rsidRDefault="009A5A7B" w:rsidP="00001D32">
      <w:pPr>
        <w:spacing w:line="360" w:lineRule="auto"/>
        <w:ind w:firstLine="567"/>
        <w:jc w:val="both"/>
        <w:rPr>
          <w:rFonts w:ascii="Myriad Pro" w:eastAsia="Calibri" w:hAnsi="Myriad Pro"/>
          <w:sz w:val="26"/>
          <w:szCs w:val="26"/>
        </w:rPr>
      </w:pPr>
      <w:r w:rsidRPr="004E5944">
        <w:rPr>
          <w:rFonts w:ascii="Myriad Pro" w:eastAsia="Calibri"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величина текущего налога на прибыль за 201</w:t>
      </w:r>
      <w:r w:rsidR="004E5944" w:rsidRPr="004E5944">
        <w:rPr>
          <w:rFonts w:ascii="Myriad Pro" w:eastAsia="Calibri" w:hAnsi="Myriad Pro"/>
          <w:sz w:val="26"/>
          <w:szCs w:val="26"/>
        </w:rPr>
        <w:t>6</w:t>
      </w:r>
      <w:r w:rsidRPr="004E5944">
        <w:rPr>
          <w:rFonts w:ascii="Myriad Pro" w:eastAsia="Calibri" w:hAnsi="Myriad Pro"/>
          <w:sz w:val="26"/>
          <w:szCs w:val="26"/>
        </w:rPr>
        <w:t xml:space="preserve">, отнесенная на деятельность по «передаче по распределительным сетям» составила </w:t>
      </w:r>
      <w:r w:rsidR="004E5944" w:rsidRPr="004E5944">
        <w:rPr>
          <w:rFonts w:ascii="Myriad Pro" w:eastAsia="Calibri" w:hAnsi="Myriad Pro"/>
          <w:sz w:val="26"/>
          <w:szCs w:val="26"/>
        </w:rPr>
        <w:t>0,0</w:t>
      </w:r>
      <w:r w:rsidRPr="004E5944">
        <w:rPr>
          <w:rFonts w:ascii="Myriad Pro" w:eastAsia="Calibri" w:hAnsi="Myriad Pro"/>
          <w:sz w:val="26"/>
          <w:szCs w:val="26"/>
        </w:rPr>
        <w:t xml:space="preserve"> тыс. руб., на «услуги технологического присоединения» - 0,0 тыс. руб., на «прочие виды деятельности» - 0,0 тыс. руб.</w:t>
      </w:r>
    </w:p>
    <w:p w14:paraId="7EF509C6" w14:textId="06382D02" w:rsidR="00E62C24" w:rsidRPr="004E5944" w:rsidRDefault="009A5A7B" w:rsidP="00001D32">
      <w:pPr>
        <w:autoSpaceDE w:val="0"/>
        <w:autoSpaceDN w:val="0"/>
        <w:adjustRightInd w:val="0"/>
        <w:spacing w:line="360" w:lineRule="auto"/>
        <w:ind w:firstLine="567"/>
        <w:jc w:val="both"/>
        <w:rPr>
          <w:rFonts w:ascii="Myriad Pro" w:eastAsia="Calibri" w:hAnsi="Myriad Pro"/>
          <w:sz w:val="26"/>
          <w:szCs w:val="26"/>
          <w:lang w:eastAsia="en-US"/>
        </w:rPr>
      </w:pPr>
      <w:r w:rsidRPr="004E5944">
        <w:rPr>
          <w:rFonts w:ascii="Myriad Pro" w:eastAsia="Calibri" w:hAnsi="Myriad Pro"/>
          <w:sz w:val="26"/>
          <w:szCs w:val="26"/>
        </w:rPr>
        <w:t>Таким образом, расход</w:t>
      </w:r>
      <w:r w:rsidR="004E5944" w:rsidRPr="004E5944">
        <w:rPr>
          <w:rFonts w:ascii="Myriad Pro" w:eastAsia="Calibri" w:hAnsi="Myriad Pro"/>
          <w:sz w:val="26"/>
          <w:szCs w:val="26"/>
        </w:rPr>
        <w:t>ы</w:t>
      </w:r>
      <w:r w:rsidRPr="004E5944">
        <w:rPr>
          <w:rFonts w:ascii="Myriad Pro" w:eastAsia="Calibri" w:hAnsi="Myriad Pro"/>
          <w:sz w:val="26"/>
          <w:szCs w:val="26"/>
        </w:rPr>
        <w:t xml:space="preserve"> по статье «Налог на прибыль»</w:t>
      </w:r>
      <w:r w:rsidR="004E5944" w:rsidRPr="004E5944">
        <w:rPr>
          <w:rFonts w:ascii="Myriad Pro" w:eastAsia="Calibri" w:hAnsi="Myriad Pro"/>
          <w:sz w:val="26"/>
          <w:szCs w:val="26"/>
        </w:rPr>
        <w:t xml:space="preserve"> в 2016 году отсутствуют</w:t>
      </w:r>
      <w:r w:rsidRPr="004E5944">
        <w:rPr>
          <w:rFonts w:ascii="Myriad Pro" w:eastAsia="Calibri" w:hAnsi="Myriad Pro"/>
          <w:sz w:val="26"/>
          <w:szCs w:val="26"/>
        </w:rPr>
        <w:t>.</w:t>
      </w:r>
    </w:p>
    <w:tbl>
      <w:tblPr>
        <w:tblW w:w="9374" w:type="dxa"/>
        <w:tblInd w:w="137" w:type="dxa"/>
        <w:tblLook w:val="04A0" w:firstRow="1" w:lastRow="0" w:firstColumn="1" w:lastColumn="0" w:noHBand="0" w:noVBand="1"/>
      </w:tblPr>
      <w:tblGrid>
        <w:gridCol w:w="3657"/>
        <w:gridCol w:w="1315"/>
        <w:gridCol w:w="1563"/>
        <w:gridCol w:w="1433"/>
        <w:gridCol w:w="1406"/>
      </w:tblGrid>
      <w:tr w:rsidR="00AA6FEA" w:rsidRPr="001E15FC" w14:paraId="3C9D6F95" w14:textId="77777777" w:rsidTr="004B558B">
        <w:trPr>
          <w:trHeight w:val="20"/>
          <w:tblHeader/>
        </w:trPr>
        <w:tc>
          <w:tcPr>
            <w:tcW w:w="3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350D58" w14:textId="77777777" w:rsidR="00AA6FEA" w:rsidRPr="001E15FC" w:rsidRDefault="00AA6FEA" w:rsidP="007D1149">
            <w:pPr>
              <w:jc w:val="center"/>
              <w:rPr>
                <w:rFonts w:ascii="Myriad Pro" w:hAnsi="Myriad Pro" w:cs="Arial"/>
                <w:b/>
                <w:bCs/>
                <w:color w:val="FFFFFF" w:themeColor="background1"/>
                <w:sz w:val="20"/>
                <w:szCs w:val="20"/>
              </w:rPr>
            </w:pPr>
            <w:r w:rsidRPr="001E15FC">
              <w:rPr>
                <w:rFonts w:ascii="Myriad Pro" w:hAnsi="Myriad Pro" w:cs="Arial"/>
                <w:b/>
                <w:bCs/>
                <w:color w:val="FFFFFF" w:themeColor="background1"/>
                <w:sz w:val="20"/>
                <w:szCs w:val="20"/>
              </w:rPr>
              <w:t>Наименование</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4DB540" w14:textId="57EB39C2" w:rsidR="00AA6FEA" w:rsidRPr="001E15FC" w:rsidRDefault="00AA6FEA" w:rsidP="007D1149">
            <w:pPr>
              <w:jc w:val="center"/>
              <w:rPr>
                <w:rFonts w:ascii="Myriad Pro" w:hAnsi="Myriad Pro" w:cs="Arial"/>
                <w:b/>
                <w:bCs/>
                <w:color w:val="FFFFFF" w:themeColor="background1"/>
                <w:sz w:val="20"/>
                <w:szCs w:val="20"/>
              </w:rPr>
            </w:pPr>
            <w:r w:rsidRPr="001E15FC">
              <w:rPr>
                <w:rFonts w:ascii="Myriad Pro" w:hAnsi="Myriad Pro" w:cs="Arial"/>
                <w:b/>
                <w:bCs/>
                <w:color w:val="FFFFFF" w:themeColor="background1"/>
                <w:sz w:val="20"/>
                <w:szCs w:val="20"/>
              </w:rPr>
              <w:t>Утверждено на 2016 г.</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2F0848" w14:textId="77777777" w:rsidR="00AA6FEA" w:rsidRPr="001E15FC" w:rsidRDefault="00AA6FEA" w:rsidP="009A5A7B">
            <w:pPr>
              <w:jc w:val="center"/>
              <w:rPr>
                <w:rFonts w:ascii="Myriad Pro" w:hAnsi="Myriad Pro" w:cs="Arial"/>
                <w:b/>
                <w:bCs/>
                <w:color w:val="FFFFFF" w:themeColor="background1"/>
                <w:sz w:val="20"/>
                <w:szCs w:val="20"/>
              </w:rPr>
            </w:pPr>
            <w:r w:rsidRPr="001E15FC">
              <w:rPr>
                <w:rFonts w:ascii="Myriad Pro" w:hAnsi="Myriad Pro" w:cs="Arial"/>
                <w:b/>
                <w:bCs/>
                <w:color w:val="FFFFFF" w:themeColor="background1"/>
                <w:sz w:val="20"/>
                <w:szCs w:val="20"/>
              </w:rPr>
              <w:t xml:space="preserve"> предложение филиала «Алтайэнерго»</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5D7631" w14:textId="0A398AF5" w:rsidR="00AA6FEA" w:rsidRPr="001E15FC" w:rsidRDefault="00AA6FEA" w:rsidP="009A5A7B">
            <w:pPr>
              <w:jc w:val="center"/>
              <w:rPr>
                <w:rFonts w:ascii="Myriad Pro" w:hAnsi="Myriad Pro" w:cs="Arial"/>
                <w:b/>
                <w:bCs/>
                <w:color w:val="FFFFFF" w:themeColor="background1"/>
                <w:sz w:val="20"/>
                <w:szCs w:val="20"/>
              </w:rPr>
            </w:pPr>
            <w:r w:rsidRPr="001E15FC">
              <w:rPr>
                <w:rFonts w:ascii="Myriad Pro" w:hAnsi="Myriad Pro" w:cs="Arial"/>
                <w:b/>
                <w:bCs/>
                <w:color w:val="FFFFFF" w:themeColor="background1"/>
                <w:sz w:val="20"/>
                <w:szCs w:val="20"/>
              </w:rPr>
              <w:t>Установлено Управлением</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78C1B55" w14:textId="77777777" w:rsidR="00AA6FEA" w:rsidRPr="001E15FC" w:rsidRDefault="00AA6FEA" w:rsidP="007D1149">
            <w:pPr>
              <w:jc w:val="center"/>
              <w:rPr>
                <w:rFonts w:ascii="Myriad Pro" w:hAnsi="Myriad Pro" w:cs="Arial"/>
                <w:b/>
                <w:bCs/>
                <w:color w:val="FFFFFF" w:themeColor="background1"/>
                <w:sz w:val="20"/>
                <w:szCs w:val="20"/>
              </w:rPr>
            </w:pPr>
            <w:r w:rsidRPr="001E15FC">
              <w:rPr>
                <w:rFonts w:ascii="Myriad Pro" w:hAnsi="Myriad Pro" w:cs="Arial"/>
                <w:b/>
                <w:bCs/>
                <w:color w:val="FFFFFF" w:themeColor="background1"/>
                <w:sz w:val="20"/>
                <w:szCs w:val="20"/>
              </w:rPr>
              <w:t>Расчет Исполнителя</w:t>
            </w:r>
          </w:p>
        </w:tc>
      </w:tr>
      <w:tr w:rsidR="00AA6FEA" w:rsidRPr="001E15FC" w14:paraId="5268C949" w14:textId="77777777" w:rsidTr="004B558B">
        <w:trPr>
          <w:trHeight w:val="20"/>
        </w:trPr>
        <w:tc>
          <w:tcPr>
            <w:tcW w:w="365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CE896E" w14:textId="77777777" w:rsidR="00AA6FEA" w:rsidRPr="001E15FC" w:rsidRDefault="00AA6FEA" w:rsidP="007D1149">
            <w:pPr>
              <w:rPr>
                <w:rFonts w:ascii="Myriad Pro" w:hAnsi="Myriad Pro"/>
                <w:sz w:val="20"/>
                <w:szCs w:val="20"/>
              </w:rPr>
            </w:pPr>
            <w:r w:rsidRPr="001E15FC">
              <w:rPr>
                <w:rFonts w:ascii="Myriad Pro" w:hAnsi="Myriad Pro"/>
                <w:sz w:val="20"/>
                <w:szCs w:val="20"/>
              </w:rPr>
              <w:t>Налог на прибыль, тыс. руб.</w:t>
            </w:r>
          </w:p>
        </w:tc>
        <w:tc>
          <w:tcPr>
            <w:tcW w:w="13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7B4D27" w14:textId="17D72F88" w:rsidR="00AA6FEA" w:rsidRPr="001E15FC" w:rsidRDefault="00AA6FEA" w:rsidP="007D1149">
            <w:pPr>
              <w:jc w:val="center"/>
              <w:rPr>
                <w:rFonts w:ascii="Myriad Pro" w:hAnsi="Myriad Pro"/>
                <w:sz w:val="20"/>
                <w:szCs w:val="20"/>
              </w:rPr>
            </w:pPr>
            <w:r w:rsidRPr="001E15FC">
              <w:rPr>
                <w:rFonts w:ascii="Myriad Pro" w:hAnsi="Myriad Pro"/>
                <w:sz w:val="20"/>
                <w:szCs w:val="20"/>
              </w:rPr>
              <w:t>99 785,3</w:t>
            </w:r>
          </w:p>
        </w:tc>
        <w:tc>
          <w:tcPr>
            <w:tcW w:w="156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4BA551" w14:textId="4E564333" w:rsidR="00AA6FEA" w:rsidRPr="001E15FC" w:rsidRDefault="00AA6FEA" w:rsidP="007D1149">
            <w:pPr>
              <w:jc w:val="center"/>
              <w:rPr>
                <w:rFonts w:ascii="Myriad Pro" w:hAnsi="Myriad Pro"/>
                <w:sz w:val="20"/>
                <w:szCs w:val="20"/>
              </w:rPr>
            </w:pPr>
            <w:r w:rsidRPr="001E15FC">
              <w:rPr>
                <w:rFonts w:ascii="Myriad Pro" w:hAnsi="Myriad Pro"/>
                <w:sz w:val="20"/>
                <w:szCs w:val="20"/>
              </w:rPr>
              <w:t>0,0</w:t>
            </w:r>
          </w:p>
        </w:tc>
        <w:tc>
          <w:tcPr>
            <w:tcW w:w="14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11C73B" w14:textId="1A98DBE0" w:rsidR="00AA6FEA" w:rsidRPr="001E15FC" w:rsidRDefault="00AA6FEA" w:rsidP="007D1149">
            <w:pPr>
              <w:jc w:val="center"/>
              <w:rPr>
                <w:rFonts w:ascii="Myriad Pro" w:hAnsi="Myriad Pro"/>
                <w:sz w:val="20"/>
                <w:szCs w:val="20"/>
              </w:rPr>
            </w:pPr>
            <w:r w:rsidRPr="001E15FC">
              <w:rPr>
                <w:rFonts w:ascii="Myriad Pro" w:eastAsia="Calibri" w:hAnsi="Myriad Pro"/>
                <w:sz w:val="20"/>
                <w:szCs w:val="20"/>
                <w:lang w:eastAsia="en-US"/>
              </w:rPr>
              <w:t>0,0</w:t>
            </w:r>
          </w:p>
        </w:tc>
        <w:tc>
          <w:tcPr>
            <w:tcW w:w="14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14DBC0" w14:textId="30C97869" w:rsidR="00AA6FEA" w:rsidRPr="001E15FC" w:rsidRDefault="00AA6FEA" w:rsidP="00FA498E">
            <w:pPr>
              <w:jc w:val="center"/>
              <w:rPr>
                <w:rFonts w:ascii="Myriad Pro" w:eastAsia="Calibri" w:hAnsi="Myriad Pro"/>
                <w:sz w:val="20"/>
                <w:szCs w:val="20"/>
              </w:rPr>
            </w:pPr>
            <w:r w:rsidRPr="001E15FC">
              <w:rPr>
                <w:rFonts w:ascii="Myriad Pro" w:hAnsi="Myriad Pro"/>
                <w:sz w:val="20"/>
                <w:szCs w:val="20"/>
              </w:rPr>
              <w:t>0,0</w:t>
            </w:r>
          </w:p>
        </w:tc>
      </w:tr>
      <w:tr w:rsidR="00AA6FEA" w:rsidRPr="001E15FC" w14:paraId="7EAAA8CD" w14:textId="77777777" w:rsidTr="004B558B">
        <w:trPr>
          <w:trHeight w:val="20"/>
        </w:trPr>
        <w:tc>
          <w:tcPr>
            <w:tcW w:w="3657" w:type="dxa"/>
            <w:tcBorders>
              <w:top w:val="nil"/>
              <w:left w:val="single" w:sz="4" w:space="0" w:color="auto"/>
              <w:bottom w:val="single" w:sz="4" w:space="0" w:color="auto"/>
              <w:right w:val="single" w:sz="4" w:space="0" w:color="auto"/>
            </w:tcBorders>
            <w:shd w:val="clear" w:color="auto" w:fill="auto"/>
            <w:vAlign w:val="bottom"/>
            <w:hideMark/>
          </w:tcPr>
          <w:p w14:paraId="18FEE0F9" w14:textId="77777777" w:rsidR="00AA6FEA" w:rsidRPr="001E15FC" w:rsidRDefault="00AA6FEA" w:rsidP="007D1149">
            <w:pPr>
              <w:rPr>
                <w:rFonts w:ascii="Myriad Pro" w:hAnsi="Myriad Pro"/>
                <w:sz w:val="20"/>
                <w:szCs w:val="20"/>
              </w:rPr>
            </w:pPr>
            <w:r w:rsidRPr="001E15FC">
              <w:rPr>
                <w:rFonts w:ascii="Myriad Pro" w:hAnsi="Myriad Pro"/>
                <w:sz w:val="20"/>
                <w:szCs w:val="20"/>
              </w:rPr>
              <w:t>Величина корректировки, тыс. руб.</w:t>
            </w:r>
          </w:p>
        </w:tc>
        <w:tc>
          <w:tcPr>
            <w:tcW w:w="1315" w:type="dxa"/>
            <w:tcBorders>
              <w:top w:val="nil"/>
              <w:left w:val="nil"/>
              <w:bottom w:val="single" w:sz="4" w:space="0" w:color="auto"/>
              <w:right w:val="single" w:sz="4" w:space="0" w:color="auto"/>
            </w:tcBorders>
            <w:shd w:val="clear" w:color="auto" w:fill="auto"/>
            <w:vAlign w:val="center"/>
            <w:hideMark/>
          </w:tcPr>
          <w:p w14:paraId="050966B6" w14:textId="77777777" w:rsidR="00AA6FEA" w:rsidRPr="001E15FC" w:rsidRDefault="00AA6FEA" w:rsidP="007D1149">
            <w:pPr>
              <w:jc w:val="center"/>
              <w:rPr>
                <w:rFonts w:ascii="Myriad Pro" w:hAnsi="Myriad Pro"/>
                <w:sz w:val="20"/>
                <w:szCs w:val="20"/>
              </w:rPr>
            </w:pPr>
          </w:p>
        </w:tc>
        <w:tc>
          <w:tcPr>
            <w:tcW w:w="1563" w:type="dxa"/>
            <w:tcBorders>
              <w:top w:val="nil"/>
              <w:left w:val="nil"/>
              <w:bottom w:val="single" w:sz="4" w:space="0" w:color="auto"/>
              <w:right w:val="single" w:sz="4" w:space="0" w:color="auto"/>
            </w:tcBorders>
            <w:shd w:val="clear" w:color="auto" w:fill="auto"/>
            <w:vAlign w:val="center"/>
            <w:hideMark/>
          </w:tcPr>
          <w:p w14:paraId="54B5F4B6" w14:textId="7307116D" w:rsidR="00AA6FEA" w:rsidRPr="001E15FC" w:rsidRDefault="00AA6FEA" w:rsidP="007D1149">
            <w:pPr>
              <w:jc w:val="center"/>
              <w:rPr>
                <w:rFonts w:ascii="Myriad Pro" w:hAnsi="Myriad Pro"/>
                <w:sz w:val="20"/>
                <w:szCs w:val="20"/>
              </w:rPr>
            </w:pPr>
            <w:r w:rsidRPr="001E15FC">
              <w:rPr>
                <w:rFonts w:ascii="Myriad Pro" w:hAnsi="Myriad Pro"/>
                <w:sz w:val="20"/>
                <w:szCs w:val="20"/>
              </w:rPr>
              <w:t>- 99 785,3</w:t>
            </w:r>
          </w:p>
        </w:tc>
        <w:tc>
          <w:tcPr>
            <w:tcW w:w="1433" w:type="dxa"/>
            <w:tcBorders>
              <w:top w:val="nil"/>
              <w:left w:val="nil"/>
              <w:bottom w:val="single" w:sz="4" w:space="0" w:color="auto"/>
              <w:right w:val="single" w:sz="4" w:space="0" w:color="auto"/>
            </w:tcBorders>
            <w:shd w:val="clear" w:color="auto" w:fill="auto"/>
            <w:vAlign w:val="center"/>
            <w:hideMark/>
          </w:tcPr>
          <w:p w14:paraId="6379C47B" w14:textId="066C4664" w:rsidR="00AA6FEA" w:rsidRPr="001E15FC" w:rsidRDefault="00AA6FEA" w:rsidP="007D1149">
            <w:pPr>
              <w:jc w:val="center"/>
              <w:rPr>
                <w:rFonts w:ascii="Myriad Pro" w:hAnsi="Myriad Pro"/>
                <w:sz w:val="20"/>
                <w:szCs w:val="20"/>
              </w:rPr>
            </w:pPr>
            <w:r w:rsidRPr="001E15FC">
              <w:rPr>
                <w:rFonts w:ascii="Myriad Pro" w:hAnsi="Myriad Pro"/>
                <w:sz w:val="20"/>
                <w:szCs w:val="20"/>
              </w:rPr>
              <w:t>- 99 785,3</w:t>
            </w:r>
          </w:p>
        </w:tc>
        <w:tc>
          <w:tcPr>
            <w:tcW w:w="1406" w:type="dxa"/>
            <w:tcBorders>
              <w:top w:val="nil"/>
              <w:left w:val="nil"/>
              <w:bottom w:val="single" w:sz="4" w:space="0" w:color="auto"/>
              <w:right w:val="single" w:sz="4" w:space="0" w:color="auto"/>
            </w:tcBorders>
            <w:shd w:val="clear" w:color="auto" w:fill="auto"/>
            <w:vAlign w:val="center"/>
            <w:hideMark/>
          </w:tcPr>
          <w:p w14:paraId="51737EC5" w14:textId="75D46591" w:rsidR="00AA6FEA" w:rsidRPr="001E15FC" w:rsidRDefault="00AA6FEA" w:rsidP="00FA498E">
            <w:pPr>
              <w:jc w:val="center"/>
              <w:rPr>
                <w:rFonts w:ascii="Myriad Pro" w:hAnsi="Myriad Pro"/>
                <w:sz w:val="20"/>
                <w:szCs w:val="20"/>
              </w:rPr>
            </w:pPr>
            <w:r w:rsidRPr="001E15FC">
              <w:rPr>
                <w:rFonts w:ascii="Myriad Pro" w:hAnsi="Myriad Pro"/>
                <w:sz w:val="20"/>
                <w:szCs w:val="20"/>
              </w:rPr>
              <w:t>- 99 785,3</w:t>
            </w:r>
          </w:p>
        </w:tc>
      </w:tr>
    </w:tbl>
    <w:p w14:paraId="37E3499E" w14:textId="77777777" w:rsidR="00E62C24" w:rsidRPr="00240871" w:rsidRDefault="00E62C24" w:rsidP="00001D32">
      <w:pPr>
        <w:spacing w:after="240" w:line="360" w:lineRule="auto"/>
        <w:ind w:firstLine="567"/>
        <w:jc w:val="both"/>
        <w:rPr>
          <w:rFonts w:ascii="Myriad Pro" w:hAnsi="Myriad Pro"/>
          <w:b/>
          <w:bCs/>
          <w:i/>
          <w:iCs/>
          <w:sz w:val="26"/>
          <w:szCs w:val="26"/>
          <w:u w:val="single"/>
        </w:rPr>
      </w:pPr>
      <w:bookmarkStart w:id="173" w:name="_Toc40621599"/>
      <w:bookmarkStart w:id="174" w:name="_Hlk37490443"/>
      <w:r w:rsidRPr="00240871">
        <w:rPr>
          <w:rFonts w:ascii="Myriad Pro" w:hAnsi="Myriad Pro"/>
          <w:b/>
          <w:bCs/>
          <w:i/>
          <w:iCs/>
          <w:sz w:val="26"/>
          <w:szCs w:val="26"/>
          <w:u w:val="single"/>
        </w:rPr>
        <w:lastRenderedPageBreak/>
        <w:t>Выпадающие доходы/экономия средств по технологическому присоединению</w:t>
      </w:r>
      <w:bookmarkEnd w:id="173"/>
      <w:r w:rsidRPr="00240871">
        <w:rPr>
          <w:rFonts w:ascii="Myriad Pro" w:hAnsi="Myriad Pro"/>
          <w:b/>
          <w:bCs/>
          <w:i/>
          <w:iCs/>
          <w:sz w:val="26"/>
          <w:szCs w:val="26"/>
          <w:u w:val="single"/>
        </w:rPr>
        <w:t xml:space="preserve"> </w:t>
      </w:r>
    </w:p>
    <w:bookmarkEnd w:id="174"/>
    <w:p w14:paraId="5B2392C4" w14:textId="0B916292" w:rsidR="00B919BD" w:rsidRDefault="00B919BD" w:rsidP="00B919BD">
      <w:pPr>
        <w:pStyle w:val="aa"/>
        <w:spacing w:line="360" w:lineRule="auto"/>
        <w:ind w:left="0" w:firstLine="567"/>
        <w:jc w:val="both"/>
        <w:rPr>
          <w:rFonts w:ascii="Myriad Pro" w:hAnsi="Myriad Pro"/>
          <w:sz w:val="26"/>
          <w:szCs w:val="26"/>
        </w:rPr>
      </w:pPr>
      <w:r>
        <w:rPr>
          <w:rFonts w:ascii="Myriad Pro" w:hAnsi="Myriad Pro"/>
          <w:sz w:val="26"/>
          <w:szCs w:val="26"/>
        </w:rPr>
        <w:t xml:space="preserve">Основами ценообразования и Правилами государственного регулирования </w:t>
      </w:r>
      <w:r w:rsidR="00393E59">
        <w:rPr>
          <w:rFonts w:ascii="Myriad Pro" w:hAnsi="Myriad Pro"/>
          <w:sz w:val="26"/>
          <w:szCs w:val="26"/>
        </w:rPr>
        <w:t>№ </w:t>
      </w:r>
      <w:r>
        <w:rPr>
          <w:rFonts w:ascii="Myriad Pro" w:hAnsi="Myriad Pro"/>
          <w:sz w:val="26"/>
          <w:szCs w:val="26"/>
        </w:rPr>
        <w:t> 1178 установлено, что при осуществлении регулирования с применением метода доходности инвестированного капитала в неподконтрольные расходы включаются выпадающие доходы сетевой организации от ТП энергопринимающих устройств не связанные с компенсацией расходов на строительство объектов электросетевого хозяйства.</w:t>
      </w:r>
    </w:p>
    <w:p w14:paraId="7EC260A3" w14:textId="22DD3BF8" w:rsidR="00B919BD" w:rsidRDefault="00B919BD" w:rsidP="00B919BD">
      <w:pPr>
        <w:pStyle w:val="aa"/>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Объекты строительства в целях ТП включаются в базу инвестированного капитала и выпадающие доходы сетевой организации от присоединения энергопринимающих устройств максимальной мощностью, не превышающей 15 кВт включительно, энергопринимающих устройств максимальной мощностью до 150 кВт включительно,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r w:rsidRPr="00240871">
        <w:rPr>
          <w:rFonts w:ascii="Myriad Pro" w:hAnsi="Myriad Pro"/>
          <w:sz w:val="26"/>
          <w:szCs w:val="26"/>
        </w:rPr>
        <w:t>пунктом 87</w:t>
      </w:r>
      <w:r>
        <w:rPr>
          <w:rFonts w:ascii="Myriad Pro" w:hAnsi="Myriad Pro"/>
          <w:sz w:val="26"/>
          <w:szCs w:val="26"/>
        </w:rPr>
        <w:t xml:space="preserve"> Основ ценообразования </w:t>
      </w:r>
      <w:r w:rsidR="00393E59">
        <w:rPr>
          <w:rFonts w:ascii="Myriad Pro" w:hAnsi="Myriad Pro"/>
          <w:sz w:val="26"/>
          <w:szCs w:val="26"/>
        </w:rPr>
        <w:t>№ </w:t>
      </w:r>
      <w:r>
        <w:rPr>
          <w:rFonts w:ascii="Myriad Pro" w:hAnsi="Myriad Pro"/>
          <w:sz w:val="26"/>
          <w:szCs w:val="26"/>
        </w:rPr>
        <w:t xml:space="preserve"> 1178 возмещаются сетевой организации за счет возврата и дохода инвестированного капитала.</w:t>
      </w:r>
    </w:p>
    <w:p w14:paraId="02023B97" w14:textId="201BE300" w:rsidR="00B919BD" w:rsidRDefault="00B919BD" w:rsidP="00B919BD">
      <w:pPr>
        <w:pStyle w:val="aa"/>
        <w:spacing w:after="0" w:line="360" w:lineRule="auto"/>
        <w:ind w:left="0" w:firstLine="567"/>
        <w:jc w:val="both"/>
        <w:rPr>
          <w:rFonts w:ascii="Myriad Pro" w:hAnsi="Myriad Pro"/>
          <w:sz w:val="26"/>
          <w:szCs w:val="26"/>
        </w:rPr>
      </w:pPr>
      <w:r>
        <w:rPr>
          <w:rFonts w:ascii="Myriad Pro" w:hAnsi="Myriad Pro"/>
          <w:sz w:val="26"/>
          <w:szCs w:val="26"/>
        </w:rPr>
        <w:t>Указанные объекты включаются в Инвестиционную программу территориальной сетевой организации при её корректировке по мере поступления заявок на ТП, источником финансирования по которым будут расходы</w:t>
      </w:r>
      <w:r w:rsidR="00DF0A21">
        <w:rPr>
          <w:rFonts w:ascii="Myriad Pro" w:hAnsi="Myriad Pro"/>
          <w:sz w:val="26"/>
          <w:szCs w:val="26"/>
        </w:rPr>
        <w:t>,</w:t>
      </w:r>
      <w:r>
        <w:rPr>
          <w:rFonts w:ascii="Myriad Pro" w:hAnsi="Myriad Pro"/>
          <w:sz w:val="26"/>
          <w:szCs w:val="26"/>
        </w:rPr>
        <w:t xml:space="preserve"> определяемые регулирующими органами в соответствии с Основ</w:t>
      </w:r>
      <w:r w:rsidR="00B269BE">
        <w:rPr>
          <w:rFonts w:ascii="Myriad Pro" w:hAnsi="Myriad Pro"/>
          <w:sz w:val="26"/>
          <w:szCs w:val="26"/>
        </w:rPr>
        <w:t>ами</w:t>
      </w:r>
      <w:r>
        <w:rPr>
          <w:rFonts w:ascii="Myriad Pro" w:hAnsi="Myriad Pro"/>
          <w:sz w:val="26"/>
          <w:szCs w:val="26"/>
        </w:rPr>
        <w:t xml:space="preserve"> ценообразования </w:t>
      </w:r>
      <w:r w:rsidR="00393E59">
        <w:rPr>
          <w:rFonts w:ascii="Myriad Pro" w:hAnsi="Myriad Pro"/>
          <w:sz w:val="26"/>
          <w:szCs w:val="26"/>
        </w:rPr>
        <w:t>№ </w:t>
      </w:r>
      <w:r>
        <w:rPr>
          <w:rFonts w:ascii="Myriad Pro" w:hAnsi="Myriad Pro"/>
          <w:sz w:val="26"/>
          <w:szCs w:val="26"/>
        </w:rPr>
        <w:t xml:space="preserve"> 1178.</w:t>
      </w:r>
    </w:p>
    <w:p w14:paraId="0C1896F6" w14:textId="7EB2AEFC" w:rsidR="0088198D" w:rsidRPr="0088198D" w:rsidRDefault="0088198D" w:rsidP="0088198D">
      <w:pPr>
        <w:pStyle w:val="aa"/>
        <w:spacing w:before="240" w:line="360" w:lineRule="auto"/>
        <w:ind w:left="0" w:firstLine="709"/>
        <w:jc w:val="both"/>
        <w:rPr>
          <w:rFonts w:ascii="Myriad Pro" w:hAnsi="Myriad Pro"/>
          <w:sz w:val="26"/>
          <w:szCs w:val="26"/>
        </w:rPr>
      </w:pPr>
      <w:r w:rsidRPr="0088198D">
        <w:rPr>
          <w:rFonts w:ascii="Myriad Pro" w:hAnsi="Myriad Pro"/>
          <w:sz w:val="26"/>
          <w:szCs w:val="26"/>
        </w:rPr>
        <w:t xml:space="preserve">По результатам анализа экспертного заключения </w:t>
      </w:r>
      <w:r w:rsidR="00393E59">
        <w:rPr>
          <w:rFonts w:ascii="Myriad Pro" w:hAnsi="Myriad Pro"/>
          <w:sz w:val="26"/>
          <w:szCs w:val="26"/>
        </w:rPr>
        <w:t>№ </w:t>
      </w:r>
      <w:r w:rsidRPr="0088198D">
        <w:rPr>
          <w:rFonts w:ascii="Myriad Pro" w:hAnsi="Myriad Pro"/>
          <w:sz w:val="26"/>
          <w:szCs w:val="26"/>
        </w:rPr>
        <w:t>0</w:t>
      </w:r>
      <w:r>
        <w:rPr>
          <w:rFonts w:ascii="Myriad Pro" w:hAnsi="Myriad Pro"/>
          <w:sz w:val="26"/>
          <w:szCs w:val="26"/>
        </w:rPr>
        <w:t>313</w:t>
      </w:r>
      <w:r w:rsidRPr="0088198D">
        <w:rPr>
          <w:rFonts w:ascii="Myriad Pro" w:hAnsi="Myriad Pro"/>
          <w:sz w:val="26"/>
          <w:szCs w:val="26"/>
        </w:rPr>
        <w:t>/</w:t>
      </w:r>
      <w:r>
        <w:rPr>
          <w:rFonts w:ascii="Myriad Pro" w:hAnsi="Myriad Pro"/>
          <w:sz w:val="26"/>
          <w:szCs w:val="26"/>
        </w:rPr>
        <w:t>05</w:t>
      </w:r>
      <w:r w:rsidRPr="0088198D">
        <w:rPr>
          <w:rFonts w:ascii="Myriad Pro" w:hAnsi="Myriad Pro"/>
          <w:sz w:val="26"/>
          <w:szCs w:val="26"/>
        </w:rPr>
        <w:t>/201</w:t>
      </w:r>
      <w:r>
        <w:rPr>
          <w:rFonts w:ascii="Myriad Pro" w:hAnsi="Myriad Pro"/>
          <w:sz w:val="26"/>
          <w:szCs w:val="26"/>
        </w:rPr>
        <w:t>7</w:t>
      </w:r>
      <w:r w:rsidRPr="0088198D">
        <w:rPr>
          <w:rFonts w:ascii="Myriad Pro" w:hAnsi="Myriad Pro"/>
          <w:sz w:val="26"/>
          <w:szCs w:val="26"/>
        </w:rPr>
        <w:t>, в части расчета Управлением по тарифам фактических выпадающих доходов за 2016</w:t>
      </w:r>
      <w:r>
        <w:rPr>
          <w:rFonts w:ascii="Myriad Pro" w:hAnsi="Myriad Pro"/>
          <w:sz w:val="26"/>
          <w:szCs w:val="26"/>
        </w:rPr>
        <w:t xml:space="preserve"> год</w:t>
      </w:r>
      <w:r w:rsidRPr="0088198D">
        <w:rPr>
          <w:rFonts w:ascii="Myriad Pro" w:hAnsi="Myriad Pro"/>
          <w:sz w:val="26"/>
          <w:szCs w:val="26"/>
        </w:rPr>
        <w:t>, Исполнитель отмечает следующее:</w:t>
      </w:r>
    </w:p>
    <w:p w14:paraId="2664173D" w14:textId="12B48820" w:rsidR="0088198D" w:rsidRPr="0088198D" w:rsidRDefault="0088198D" w:rsidP="0088198D">
      <w:pPr>
        <w:pStyle w:val="aa"/>
        <w:spacing w:line="360" w:lineRule="auto"/>
        <w:ind w:left="0" w:firstLine="709"/>
        <w:jc w:val="both"/>
        <w:rPr>
          <w:rFonts w:ascii="Myriad Pro" w:hAnsi="Myriad Pro"/>
          <w:sz w:val="26"/>
          <w:szCs w:val="26"/>
        </w:rPr>
      </w:pPr>
      <w:r w:rsidRPr="0088198D">
        <w:rPr>
          <w:rFonts w:ascii="Myriad Pro" w:hAnsi="Myriad Pro"/>
          <w:sz w:val="26"/>
          <w:szCs w:val="26"/>
        </w:rPr>
        <w:t xml:space="preserve">Управлением по тарифам в нарушение п 87 Основ ценообразования </w:t>
      </w:r>
      <w:r w:rsidRPr="0088198D">
        <w:rPr>
          <w:rFonts w:ascii="Myriad Pro" w:hAnsi="Myriad Pro"/>
          <w:sz w:val="26"/>
          <w:szCs w:val="26"/>
        </w:rPr>
        <w:br/>
      </w:r>
      <w:r w:rsidR="00393E59">
        <w:rPr>
          <w:rFonts w:ascii="Myriad Pro" w:hAnsi="Myriad Pro"/>
          <w:sz w:val="26"/>
          <w:szCs w:val="26"/>
        </w:rPr>
        <w:t>№ </w:t>
      </w:r>
      <w:r w:rsidRPr="0088198D">
        <w:rPr>
          <w:rFonts w:ascii="Myriad Pro" w:hAnsi="Myriad Pro"/>
          <w:sz w:val="26"/>
          <w:szCs w:val="26"/>
        </w:rPr>
        <w:t xml:space="preserve"> 1178 не учтены при расчете выпадающих доходов мероприятия по ТП по </w:t>
      </w:r>
      <w:r w:rsidRPr="00B90961">
        <w:rPr>
          <w:rFonts w:ascii="Myriad Pro" w:hAnsi="Myriad Pro"/>
          <w:sz w:val="26"/>
          <w:szCs w:val="26"/>
        </w:rPr>
        <w:t>263</w:t>
      </w:r>
      <w:r w:rsidRPr="0088198D">
        <w:rPr>
          <w:rFonts w:ascii="Myriad Pro" w:hAnsi="Myriad Pro"/>
          <w:sz w:val="26"/>
          <w:szCs w:val="26"/>
        </w:rPr>
        <w:t xml:space="preserve"> договорам ТП, с заявителями, присоединяющих жилые помещения в многоквартирном доме на основании п. 17 Правил </w:t>
      </w:r>
      <w:r w:rsidR="00393E59">
        <w:rPr>
          <w:rFonts w:ascii="Myriad Pro" w:hAnsi="Myriad Pro"/>
          <w:sz w:val="26"/>
          <w:szCs w:val="26"/>
        </w:rPr>
        <w:t>№ </w:t>
      </w:r>
      <w:r w:rsidRPr="0088198D">
        <w:rPr>
          <w:rFonts w:ascii="Myriad Pro" w:hAnsi="Myriad Pro"/>
          <w:sz w:val="26"/>
          <w:szCs w:val="26"/>
        </w:rPr>
        <w:t xml:space="preserve"> 861.  Исполнитель обращает внимание, что п. 17 Правил </w:t>
      </w:r>
      <w:r w:rsidR="00393E59">
        <w:rPr>
          <w:rFonts w:ascii="Myriad Pro" w:hAnsi="Myriad Pro"/>
          <w:sz w:val="26"/>
          <w:szCs w:val="26"/>
        </w:rPr>
        <w:t>№ </w:t>
      </w:r>
      <w:r w:rsidRPr="0088198D">
        <w:rPr>
          <w:rFonts w:ascii="Myriad Pro" w:hAnsi="Myriad Pro"/>
          <w:sz w:val="26"/>
          <w:szCs w:val="26"/>
        </w:rPr>
        <w:t xml:space="preserve"> 861 определяет, что Заявители </w:t>
      </w:r>
      <w:r w:rsidRPr="0088198D">
        <w:rPr>
          <w:rFonts w:ascii="Myriad Pro" w:eastAsiaTheme="minorHAnsi" w:hAnsi="Myriad Pro"/>
          <w:sz w:val="26"/>
          <w:szCs w:val="26"/>
        </w:rPr>
        <w:t xml:space="preserve">при </w:t>
      </w:r>
      <w:r w:rsidRPr="0088198D">
        <w:rPr>
          <w:rFonts w:ascii="Myriad Pro" w:eastAsiaTheme="minorHAnsi" w:hAnsi="Myriad Pro"/>
          <w:sz w:val="26"/>
          <w:szCs w:val="26"/>
        </w:rPr>
        <w:lastRenderedPageBreak/>
        <w:t xml:space="preserve">технологическом присоединении энергопринимающих устройств, расположенных в жилых помещениях многоквартирных домов не являются категорией потребителей </w:t>
      </w:r>
      <w:r w:rsidRPr="0088198D">
        <w:rPr>
          <w:rFonts w:ascii="Myriad Pro" w:hAnsi="Myriad Pro"/>
          <w:sz w:val="26"/>
          <w:szCs w:val="26"/>
        </w:rPr>
        <w:t xml:space="preserve">с осуществлением технологического присоединения энергопринимающих устройств с максимальной мощностью, не превышающей 15 кВт, плата за которое утверждена в размере 466,10 руб. (без НДС). При этом, выпадающие доходы от технологического присоединения по 263 договорам ТП подлежат учету в соответствии с п. 87 Основ ценообразования </w:t>
      </w:r>
      <w:r w:rsidR="00393E59">
        <w:rPr>
          <w:rFonts w:ascii="Myriad Pro" w:hAnsi="Myriad Pro"/>
          <w:sz w:val="26"/>
          <w:szCs w:val="26"/>
        </w:rPr>
        <w:t>№ </w:t>
      </w:r>
      <w:r w:rsidRPr="0088198D">
        <w:rPr>
          <w:rFonts w:ascii="Myriad Pro" w:hAnsi="Myriad Pro"/>
          <w:sz w:val="26"/>
          <w:szCs w:val="26"/>
        </w:rPr>
        <w:t xml:space="preserve"> 1178 на основании технологического присоединения энергопринимающих устройств с максимальной мощностью до 150 кВт.</w:t>
      </w:r>
    </w:p>
    <w:p w14:paraId="5D394753" w14:textId="4EABC5B8" w:rsidR="00B919BD" w:rsidRDefault="00B919BD" w:rsidP="00B919BD">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Фактический размер средств, отнесенный на вид деятельности «услуги по технологическому присоединению» в соответствии с формой раздельного учета за 201</w:t>
      </w:r>
      <w:r w:rsidR="00E20FB1">
        <w:rPr>
          <w:rFonts w:ascii="Myriad Pro" w:eastAsia="Calibri" w:hAnsi="Myriad Pro"/>
          <w:sz w:val="26"/>
          <w:szCs w:val="26"/>
          <w:lang w:eastAsia="en-US"/>
        </w:rPr>
        <w:t>6</w:t>
      </w:r>
      <w:r>
        <w:rPr>
          <w:rFonts w:ascii="Myriad Pro" w:eastAsia="Calibri" w:hAnsi="Myriad Pro"/>
          <w:sz w:val="26"/>
          <w:szCs w:val="26"/>
          <w:lang w:eastAsia="en-US"/>
        </w:rPr>
        <w:t xml:space="preserve"> год (Таблица 1.6.) составил 9</w:t>
      </w:r>
      <w:r w:rsidR="00E20FB1">
        <w:rPr>
          <w:rFonts w:ascii="Myriad Pro" w:eastAsia="Calibri" w:hAnsi="Myriad Pro"/>
          <w:sz w:val="26"/>
          <w:szCs w:val="26"/>
          <w:lang w:eastAsia="en-US"/>
        </w:rPr>
        <w:t>7</w:t>
      </w:r>
      <w:r>
        <w:rPr>
          <w:rFonts w:ascii="Myriad Pro" w:eastAsia="Calibri" w:hAnsi="Myriad Pro"/>
          <w:sz w:val="26"/>
          <w:szCs w:val="26"/>
          <w:lang w:eastAsia="en-US"/>
        </w:rPr>
        <w:t> </w:t>
      </w:r>
      <w:r w:rsidR="00E20FB1">
        <w:rPr>
          <w:rFonts w:ascii="Myriad Pro" w:eastAsia="Calibri" w:hAnsi="Myriad Pro"/>
          <w:sz w:val="26"/>
          <w:szCs w:val="26"/>
          <w:lang w:eastAsia="en-US"/>
        </w:rPr>
        <w:t>938</w:t>
      </w:r>
      <w:r>
        <w:rPr>
          <w:rFonts w:ascii="Myriad Pro" w:eastAsia="Calibri" w:hAnsi="Myriad Pro"/>
          <w:sz w:val="26"/>
          <w:szCs w:val="26"/>
          <w:lang w:eastAsia="en-US"/>
        </w:rPr>
        <w:t xml:space="preserve"> тыс. руб., в том числе прочие расходы </w:t>
      </w:r>
      <w:r w:rsidR="00E20FB1">
        <w:rPr>
          <w:rFonts w:ascii="Myriad Pro" w:eastAsia="Calibri" w:hAnsi="Myriad Pro"/>
          <w:sz w:val="26"/>
          <w:szCs w:val="26"/>
          <w:lang w:eastAsia="en-US"/>
        </w:rPr>
        <w:br/>
        <w:t>6 140</w:t>
      </w:r>
      <w:r>
        <w:rPr>
          <w:rFonts w:ascii="Myriad Pro" w:eastAsia="Calibri" w:hAnsi="Myriad Pro"/>
          <w:sz w:val="26"/>
          <w:szCs w:val="26"/>
          <w:lang w:eastAsia="en-US"/>
        </w:rPr>
        <w:t>,0 тыс. руб. (не подлежащие учету в составе выпадающих доходов по ТП).</w:t>
      </w:r>
    </w:p>
    <w:p w14:paraId="2ECD0434" w14:textId="7F793870" w:rsidR="003B7F3B" w:rsidRDefault="003B7F3B" w:rsidP="00B919BD">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Для оценки экономической обоснованности представленных филиалом фактических данных за 2016 год на услуги по передаче электрической энергии Исполнителем выполнен расчетный «факт» расходов, сложившихся по установленным стандартизированным тарифным ставкам на 2016 год.</w:t>
      </w:r>
    </w:p>
    <w:p w14:paraId="79721EE1" w14:textId="796F81FC" w:rsidR="00B919BD" w:rsidRDefault="00B919BD" w:rsidP="00B919BD">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Решением Управления по тарифам от 2</w:t>
      </w:r>
      <w:r w:rsidR="00E20FB1">
        <w:rPr>
          <w:rFonts w:ascii="Myriad Pro" w:eastAsia="Calibri" w:hAnsi="Myriad Pro"/>
          <w:sz w:val="26"/>
          <w:szCs w:val="26"/>
          <w:lang w:eastAsia="en-US"/>
        </w:rPr>
        <w:t>5</w:t>
      </w:r>
      <w:r>
        <w:rPr>
          <w:rFonts w:ascii="Myriad Pro" w:eastAsia="Calibri" w:hAnsi="Myriad Pro"/>
          <w:sz w:val="26"/>
          <w:szCs w:val="26"/>
          <w:lang w:eastAsia="en-US"/>
        </w:rPr>
        <w:t>.12.201</w:t>
      </w:r>
      <w:r w:rsidR="00E20FB1">
        <w:rPr>
          <w:rFonts w:ascii="Myriad Pro" w:eastAsia="Calibri" w:hAnsi="Myriad Pro"/>
          <w:sz w:val="26"/>
          <w:szCs w:val="26"/>
          <w:lang w:eastAsia="en-US"/>
        </w:rPr>
        <w:t>5</w:t>
      </w:r>
      <w:r>
        <w:rPr>
          <w:rFonts w:ascii="Myriad Pro" w:eastAsia="Calibri" w:hAnsi="Myriad Pro"/>
          <w:sz w:val="26"/>
          <w:szCs w:val="26"/>
          <w:lang w:eastAsia="en-US"/>
        </w:rPr>
        <w:t xml:space="preserve"> </w:t>
      </w:r>
      <w:r w:rsidR="00393E59">
        <w:rPr>
          <w:rFonts w:ascii="Myriad Pro" w:eastAsia="Calibri" w:hAnsi="Myriad Pro"/>
          <w:sz w:val="26"/>
          <w:szCs w:val="26"/>
          <w:lang w:eastAsia="en-US"/>
        </w:rPr>
        <w:t>№ </w:t>
      </w:r>
      <w:r>
        <w:rPr>
          <w:rFonts w:ascii="Myriad Pro" w:eastAsia="Calibri" w:hAnsi="Myriad Pro"/>
          <w:sz w:val="26"/>
          <w:szCs w:val="26"/>
          <w:lang w:eastAsia="en-US"/>
        </w:rPr>
        <w:t xml:space="preserve"> </w:t>
      </w:r>
      <w:r w:rsidR="00E20FB1">
        <w:rPr>
          <w:rFonts w:ascii="Myriad Pro" w:eastAsia="Calibri" w:hAnsi="Myriad Pro"/>
          <w:sz w:val="26"/>
          <w:szCs w:val="26"/>
          <w:lang w:eastAsia="en-US"/>
        </w:rPr>
        <w:t>775</w:t>
      </w:r>
      <w:r>
        <w:rPr>
          <w:rFonts w:ascii="Myriad Pro" w:eastAsia="Calibri" w:hAnsi="Myriad Pro"/>
          <w:sz w:val="26"/>
          <w:szCs w:val="26"/>
          <w:lang w:eastAsia="en-US"/>
        </w:rPr>
        <w:t xml:space="preserve"> «Об установлении платы за технологическое присоединение  энергопринимающих устройств потребителей к электрическим сетям ОАО «Межрегиональная распределительная сетевая компания Сибири» (филиал «Алтайэнерго») на 201</w:t>
      </w:r>
      <w:r w:rsidR="00E20FB1">
        <w:rPr>
          <w:rFonts w:ascii="Myriad Pro" w:eastAsia="Calibri" w:hAnsi="Myriad Pro"/>
          <w:sz w:val="26"/>
          <w:szCs w:val="26"/>
          <w:lang w:eastAsia="en-US"/>
        </w:rPr>
        <w:t>6</w:t>
      </w:r>
      <w:r>
        <w:rPr>
          <w:rFonts w:ascii="Myriad Pro" w:eastAsia="Calibri" w:hAnsi="Myriad Pro"/>
          <w:sz w:val="26"/>
          <w:szCs w:val="26"/>
          <w:lang w:eastAsia="en-US"/>
        </w:rPr>
        <w:t xml:space="preserve"> год» утверждены стандартизированные ставки, действующие  в 201</w:t>
      </w:r>
      <w:r w:rsidR="00E20FB1">
        <w:rPr>
          <w:rFonts w:ascii="Myriad Pro" w:eastAsia="Calibri" w:hAnsi="Myriad Pro"/>
          <w:sz w:val="26"/>
          <w:szCs w:val="26"/>
          <w:lang w:eastAsia="en-US"/>
        </w:rPr>
        <w:t>6</w:t>
      </w:r>
      <w:r>
        <w:rPr>
          <w:rFonts w:ascii="Myriad Pro" w:eastAsia="Calibri" w:hAnsi="Myriad Pro"/>
          <w:sz w:val="26"/>
          <w:szCs w:val="26"/>
          <w:lang w:eastAsia="en-US"/>
        </w:rPr>
        <w:t xml:space="preserve"> году при расчете по которым размер средств, необходимых для осуществления ТП составил </w:t>
      </w:r>
      <w:r w:rsidR="003B7F3B">
        <w:rPr>
          <w:rFonts w:ascii="Myriad Pro" w:eastAsia="Calibri" w:hAnsi="Myriad Pro"/>
          <w:sz w:val="26"/>
          <w:szCs w:val="26"/>
          <w:lang w:eastAsia="en-US"/>
        </w:rPr>
        <w:t>92 106</w:t>
      </w:r>
      <w:r>
        <w:rPr>
          <w:rFonts w:ascii="Myriad Pro" w:eastAsia="Calibri" w:hAnsi="Myriad Pro"/>
          <w:sz w:val="26"/>
          <w:szCs w:val="26"/>
          <w:lang w:eastAsia="en-US"/>
        </w:rPr>
        <w:t xml:space="preserve"> тыс. руб.</w:t>
      </w:r>
      <w:r w:rsidR="006F0F84">
        <w:rPr>
          <w:rFonts w:ascii="Myriad Pro" w:eastAsia="Calibri" w:hAnsi="Myriad Pro"/>
          <w:sz w:val="26"/>
          <w:szCs w:val="26"/>
          <w:lang w:eastAsia="en-US"/>
        </w:rPr>
        <w:t>, что сопоставимо с представленным фактом затрат</w:t>
      </w:r>
      <w:r>
        <w:rPr>
          <w:rFonts w:ascii="Myriad Pro" w:eastAsia="Calibri" w:hAnsi="Myriad Pro"/>
          <w:sz w:val="26"/>
          <w:szCs w:val="26"/>
          <w:lang w:eastAsia="en-US"/>
        </w:rPr>
        <w:t xml:space="preserve"> (расчет представлен в таблице ниже).</w:t>
      </w:r>
    </w:p>
    <w:p w14:paraId="2A1794E0" w14:textId="77777777" w:rsidR="00B919BD" w:rsidRDefault="00B919BD" w:rsidP="00B919BD">
      <w:pPr>
        <w:spacing w:line="360" w:lineRule="auto"/>
        <w:rPr>
          <w:rFonts w:ascii="Myriad Pro" w:hAnsi="Myriad Pro"/>
          <w:b/>
          <w:color w:val="FF0000"/>
          <w:sz w:val="26"/>
          <w:szCs w:val="26"/>
        </w:rPr>
        <w:sectPr w:rsidR="00B919BD" w:rsidSect="00301626">
          <w:pgSz w:w="11906" w:h="16838"/>
          <w:pgMar w:top="1134" w:right="851" w:bottom="1418" w:left="1701" w:header="709" w:footer="709" w:gutter="0"/>
          <w:cols w:space="720"/>
        </w:sectPr>
      </w:pPr>
    </w:p>
    <w:tbl>
      <w:tblPr>
        <w:tblW w:w="14873" w:type="dxa"/>
        <w:tblLook w:val="04A0" w:firstRow="1" w:lastRow="0" w:firstColumn="1" w:lastColumn="0" w:noHBand="0" w:noVBand="1"/>
      </w:tblPr>
      <w:tblGrid>
        <w:gridCol w:w="736"/>
        <w:gridCol w:w="4074"/>
        <w:gridCol w:w="1480"/>
        <w:gridCol w:w="1214"/>
        <w:gridCol w:w="1134"/>
        <w:gridCol w:w="1940"/>
        <w:gridCol w:w="1321"/>
        <w:gridCol w:w="1416"/>
        <w:gridCol w:w="1558"/>
      </w:tblGrid>
      <w:tr w:rsidR="00B919BD" w:rsidRPr="00B919BD" w14:paraId="3906118E" w14:textId="77777777" w:rsidTr="00393E59">
        <w:trPr>
          <w:trHeight w:val="20"/>
          <w:tblHeader/>
        </w:trPr>
        <w:tc>
          <w:tcPr>
            <w:tcW w:w="72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23C50D5" w14:textId="6EA65F75" w:rsidR="00B919BD" w:rsidRPr="00B919BD" w:rsidRDefault="00393E59" w:rsidP="00B919BD">
            <w:pPr>
              <w:jc w:val="center"/>
              <w:rPr>
                <w:rFonts w:ascii="Myriad Pro" w:hAnsi="Myriad Pro" w:cs="Calibri"/>
                <w:b/>
                <w:bCs/>
                <w:color w:val="FFFFFF"/>
                <w:sz w:val="18"/>
                <w:szCs w:val="18"/>
              </w:rPr>
            </w:pPr>
            <w:r>
              <w:rPr>
                <w:rFonts w:ascii="Myriad Pro" w:hAnsi="Myriad Pro" w:cs="Calibri"/>
                <w:b/>
                <w:bCs/>
                <w:color w:val="FFFFFF"/>
                <w:sz w:val="18"/>
                <w:szCs w:val="18"/>
              </w:rPr>
              <w:lastRenderedPageBreak/>
              <w:t>№ </w:t>
            </w:r>
            <w:r w:rsidR="00B919BD" w:rsidRPr="00B919BD">
              <w:rPr>
                <w:rFonts w:ascii="Myriad Pro" w:hAnsi="Myriad Pro" w:cs="Calibri"/>
                <w:b/>
                <w:bCs/>
                <w:color w:val="FFFFFF"/>
                <w:sz w:val="18"/>
                <w:szCs w:val="18"/>
              </w:rPr>
              <w:t xml:space="preserve"> п/п</w:t>
            </w:r>
          </w:p>
        </w:tc>
        <w:tc>
          <w:tcPr>
            <w:tcW w:w="409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EF5CBB4"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Показатели</w:t>
            </w:r>
          </w:p>
        </w:tc>
        <w:tc>
          <w:tcPr>
            <w:tcW w:w="3828" w:type="dxa"/>
            <w:gridSpan w:val="3"/>
            <w:tcBorders>
              <w:top w:val="single" w:sz="8" w:space="0" w:color="FFFFFF"/>
              <w:left w:val="single" w:sz="8" w:space="0" w:color="FFFFFF"/>
              <w:bottom w:val="single" w:sz="6" w:space="0" w:color="FFFFFF"/>
              <w:right w:val="single" w:sz="6" w:space="0" w:color="FFFFFF"/>
            </w:tcBorders>
            <w:shd w:val="clear" w:color="000000" w:fill="4F6228"/>
            <w:vAlign w:val="center"/>
            <w:hideMark/>
          </w:tcPr>
          <w:p w14:paraId="46948771"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Фактические данные (2016 год)</w:t>
            </w:r>
          </w:p>
        </w:tc>
        <w:tc>
          <w:tcPr>
            <w:tcW w:w="4677" w:type="dxa"/>
            <w:gridSpan w:val="3"/>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4B1CC5BA"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Расчетные (фактические) на период (2016 год)</w:t>
            </w:r>
          </w:p>
        </w:tc>
        <w:tc>
          <w:tcPr>
            <w:tcW w:w="1558" w:type="dxa"/>
            <w:tcBorders>
              <w:top w:val="single" w:sz="8" w:space="0" w:color="FFFFFF"/>
              <w:left w:val="nil"/>
              <w:bottom w:val="single" w:sz="8" w:space="0" w:color="FFFFFF"/>
              <w:right w:val="single" w:sz="8" w:space="0" w:color="FFFFFF"/>
            </w:tcBorders>
            <w:shd w:val="clear" w:color="000000" w:fill="4F6228"/>
            <w:vAlign w:val="center"/>
            <w:hideMark/>
          </w:tcPr>
          <w:p w14:paraId="29DA5BF2"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Утвержденные ВД на 2016 год</w:t>
            </w:r>
          </w:p>
        </w:tc>
      </w:tr>
      <w:tr w:rsidR="00B919BD" w:rsidRPr="00B919BD" w14:paraId="0ED0B421" w14:textId="77777777" w:rsidTr="00393E59">
        <w:trPr>
          <w:trHeight w:val="20"/>
          <w:tblHeader/>
        </w:trPr>
        <w:tc>
          <w:tcPr>
            <w:tcW w:w="720" w:type="dxa"/>
            <w:vMerge/>
            <w:tcBorders>
              <w:top w:val="single" w:sz="8" w:space="0" w:color="FFFFFF"/>
              <w:left w:val="single" w:sz="8" w:space="0" w:color="FFFFFF"/>
              <w:bottom w:val="single" w:sz="8" w:space="0" w:color="FFFFFF"/>
              <w:right w:val="single" w:sz="8" w:space="0" w:color="FFFFFF"/>
            </w:tcBorders>
            <w:vAlign w:val="center"/>
            <w:hideMark/>
          </w:tcPr>
          <w:p w14:paraId="38DC48BB" w14:textId="77777777" w:rsidR="00B919BD" w:rsidRPr="00B919BD" w:rsidRDefault="00B919BD" w:rsidP="00B919BD">
            <w:pPr>
              <w:rPr>
                <w:rFonts w:ascii="Myriad Pro" w:hAnsi="Myriad Pro" w:cs="Calibri"/>
                <w:b/>
                <w:bCs/>
                <w:color w:val="FFFFFF"/>
                <w:sz w:val="18"/>
                <w:szCs w:val="18"/>
              </w:rPr>
            </w:pPr>
          </w:p>
        </w:tc>
        <w:tc>
          <w:tcPr>
            <w:tcW w:w="4090" w:type="dxa"/>
            <w:vMerge/>
            <w:tcBorders>
              <w:top w:val="single" w:sz="8" w:space="0" w:color="FFFFFF"/>
              <w:left w:val="single" w:sz="8" w:space="0" w:color="FFFFFF"/>
              <w:bottom w:val="single" w:sz="8" w:space="0" w:color="FFFFFF"/>
              <w:right w:val="single" w:sz="8" w:space="0" w:color="FFFFFF"/>
            </w:tcBorders>
            <w:vAlign w:val="center"/>
            <w:hideMark/>
          </w:tcPr>
          <w:p w14:paraId="75DF0718" w14:textId="77777777" w:rsidR="00B919BD" w:rsidRPr="00B919BD" w:rsidRDefault="00B919BD" w:rsidP="00B919BD">
            <w:pPr>
              <w:rPr>
                <w:rFonts w:ascii="Myriad Pro" w:hAnsi="Myriad Pro" w:cs="Calibri"/>
                <w:b/>
                <w:bCs/>
                <w:color w:val="FFFFFF"/>
                <w:sz w:val="18"/>
                <w:szCs w:val="18"/>
              </w:rPr>
            </w:pPr>
          </w:p>
        </w:tc>
        <w:tc>
          <w:tcPr>
            <w:tcW w:w="1480" w:type="dxa"/>
            <w:tcBorders>
              <w:top w:val="single" w:sz="4" w:space="0" w:color="auto"/>
              <w:left w:val="single" w:sz="4" w:space="0" w:color="auto"/>
              <w:bottom w:val="single" w:sz="4" w:space="0" w:color="auto"/>
              <w:right w:val="single" w:sz="8" w:space="0" w:color="FFFFFF"/>
            </w:tcBorders>
            <w:shd w:val="clear" w:color="000000" w:fill="4F6228"/>
            <w:vAlign w:val="center"/>
            <w:hideMark/>
          </w:tcPr>
          <w:p w14:paraId="082029C5"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 xml:space="preserve">стандарт. тариф, ставка (руб./кВт, руб./км) </w:t>
            </w:r>
          </w:p>
        </w:tc>
        <w:tc>
          <w:tcPr>
            <w:tcW w:w="1214" w:type="dxa"/>
            <w:tcBorders>
              <w:top w:val="single" w:sz="6" w:space="0" w:color="FFFFFF"/>
              <w:left w:val="single" w:sz="8" w:space="0" w:color="FFFFFF"/>
              <w:bottom w:val="single" w:sz="8" w:space="0" w:color="FFFFFF"/>
              <w:right w:val="single" w:sz="6" w:space="0" w:color="FFFFFF"/>
            </w:tcBorders>
            <w:shd w:val="clear" w:color="000000" w:fill="4F6228"/>
            <w:vAlign w:val="center"/>
            <w:hideMark/>
          </w:tcPr>
          <w:p w14:paraId="54EF1C65"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мощность,  (кВт )</w:t>
            </w:r>
          </w:p>
        </w:tc>
        <w:tc>
          <w:tcPr>
            <w:tcW w:w="1134"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74212083"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сумма (тыс.руб.)</w:t>
            </w:r>
          </w:p>
        </w:tc>
        <w:tc>
          <w:tcPr>
            <w:tcW w:w="1940" w:type="dxa"/>
            <w:tcBorders>
              <w:top w:val="single" w:sz="6" w:space="0" w:color="FFFFFF"/>
              <w:left w:val="single" w:sz="6" w:space="0" w:color="FFFFFF"/>
              <w:bottom w:val="single" w:sz="8" w:space="0" w:color="FFFFFF"/>
              <w:right w:val="single" w:sz="6" w:space="0" w:color="FFFFFF"/>
            </w:tcBorders>
            <w:shd w:val="clear" w:color="000000" w:fill="4F6228"/>
            <w:vAlign w:val="center"/>
            <w:hideMark/>
          </w:tcPr>
          <w:p w14:paraId="35E928EB"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стандарт. тариф, ставка (руб./кВт, руб./км) Решение от 25 декабря 2015 года N 775</w:t>
            </w:r>
          </w:p>
        </w:tc>
        <w:tc>
          <w:tcPr>
            <w:tcW w:w="1321" w:type="dxa"/>
            <w:tcBorders>
              <w:top w:val="single" w:sz="6" w:space="0" w:color="FFFFFF"/>
              <w:left w:val="single" w:sz="6" w:space="0" w:color="FFFFFF"/>
              <w:bottom w:val="single" w:sz="8" w:space="0" w:color="FFFFFF"/>
              <w:right w:val="single" w:sz="8" w:space="0" w:color="FFFFFF"/>
            </w:tcBorders>
            <w:shd w:val="clear" w:color="000000" w:fill="4F6228"/>
            <w:vAlign w:val="center"/>
            <w:hideMark/>
          </w:tcPr>
          <w:p w14:paraId="4CD3856E"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мощность,  (кВт )</w:t>
            </w:r>
          </w:p>
        </w:tc>
        <w:tc>
          <w:tcPr>
            <w:tcW w:w="1416" w:type="dxa"/>
            <w:tcBorders>
              <w:top w:val="nil"/>
              <w:left w:val="nil"/>
              <w:bottom w:val="single" w:sz="8" w:space="0" w:color="FFFFFF"/>
              <w:right w:val="single" w:sz="8" w:space="0" w:color="FFFFFF"/>
            </w:tcBorders>
            <w:shd w:val="clear" w:color="000000" w:fill="4F6228"/>
            <w:vAlign w:val="center"/>
            <w:hideMark/>
          </w:tcPr>
          <w:p w14:paraId="69B2A06E" w14:textId="77777777"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сумма (тыс.руб.)</w:t>
            </w:r>
          </w:p>
        </w:tc>
        <w:tc>
          <w:tcPr>
            <w:tcW w:w="1558" w:type="dxa"/>
            <w:tcBorders>
              <w:top w:val="nil"/>
              <w:left w:val="nil"/>
              <w:bottom w:val="single" w:sz="8" w:space="0" w:color="FFFFFF"/>
              <w:right w:val="single" w:sz="8" w:space="0" w:color="FFFFFF"/>
            </w:tcBorders>
            <w:shd w:val="clear" w:color="000000" w:fill="4F6228"/>
            <w:vAlign w:val="center"/>
            <w:hideMark/>
          </w:tcPr>
          <w:p w14:paraId="04C18324" w14:textId="12A616EA" w:rsidR="00B919BD" w:rsidRPr="00B919BD" w:rsidRDefault="00B919BD" w:rsidP="00B919BD">
            <w:pPr>
              <w:jc w:val="center"/>
              <w:rPr>
                <w:rFonts w:ascii="Myriad Pro" w:hAnsi="Myriad Pro" w:cs="Calibri"/>
                <w:b/>
                <w:bCs/>
                <w:color w:val="FFFFFF"/>
                <w:sz w:val="18"/>
                <w:szCs w:val="18"/>
              </w:rPr>
            </w:pPr>
            <w:r w:rsidRPr="00B919BD">
              <w:rPr>
                <w:rFonts w:ascii="Myriad Pro" w:hAnsi="Myriad Pro" w:cs="Calibri"/>
                <w:b/>
                <w:bCs/>
                <w:color w:val="FFFFFF"/>
                <w:sz w:val="18"/>
                <w:szCs w:val="18"/>
              </w:rPr>
              <w:t xml:space="preserve">Решение от 25.12.2015 года </w:t>
            </w:r>
            <w:r w:rsidR="00393E59">
              <w:rPr>
                <w:rFonts w:ascii="Myriad Pro" w:hAnsi="Myriad Pro" w:cs="Calibri"/>
                <w:b/>
                <w:bCs/>
                <w:color w:val="FFFFFF"/>
                <w:sz w:val="18"/>
                <w:szCs w:val="18"/>
              </w:rPr>
              <w:t>№ </w:t>
            </w:r>
            <w:r w:rsidRPr="00B919BD">
              <w:rPr>
                <w:rFonts w:ascii="Myriad Pro" w:hAnsi="Myriad Pro" w:cs="Calibri"/>
                <w:b/>
                <w:bCs/>
                <w:color w:val="FFFFFF"/>
                <w:sz w:val="18"/>
                <w:szCs w:val="18"/>
              </w:rPr>
              <w:t xml:space="preserve"> 775</w:t>
            </w:r>
          </w:p>
        </w:tc>
      </w:tr>
      <w:tr w:rsidR="00B919BD" w:rsidRPr="00B919BD" w14:paraId="3290651E"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vAlign w:val="center"/>
            <w:hideMark/>
          </w:tcPr>
          <w:p w14:paraId="779B045E" w14:textId="77777777" w:rsidR="00B919BD" w:rsidRPr="00B919BD" w:rsidRDefault="00B919BD" w:rsidP="00B919BD">
            <w:pPr>
              <w:jc w:val="center"/>
              <w:rPr>
                <w:rFonts w:ascii="Myriad Pro" w:hAnsi="Myriad Pro" w:cs="Calibri"/>
                <w:color w:val="FF0000"/>
                <w:sz w:val="18"/>
                <w:szCs w:val="18"/>
              </w:rPr>
            </w:pPr>
            <w:r w:rsidRPr="00B919BD">
              <w:rPr>
                <w:rFonts w:ascii="Myriad Pro" w:hAnsi="Myriad Pro" w:cs="Calibri"/>
                <w:color w:val="FF0000"/>
                <w:sz w:val="18"/>
                <w:szCs w:val="18"/>
              </w:rPr>
              <w:t> </w:t>
            </w:r>
          </w:p>
        </w:tc>
        <w:tc>
          <w:tcPr>
            <w:tcW w:w="4090" w:type="dxa"/>
            <w:tcBorders>
              <w:top w:val="nil"/>
              <w:left w:val="nil"/>
              <w:bottom w:val="single" w:sz="8" w:space="0" w:color="auto"/>
              <w:right w:val="single" w:sz="8" w:space="0" w:color="auto"/>
            </w:tcBorders>
            <w:shd w:val="clear" w:color="auto" w:fill="auto"/>
            <w:vAlign w:val="center"/>
            <w:hideMark/>
          </w:tcPr>
          <w:p w14:paraId="110374B3"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Уровень напряжения</w:t>
            </w:r>
          </w:p>
        </w:tc>
        <w:tc>
          <w:tcPr>
            <w:tcW w:w="1480" w:type="dxa"/>
            <w:tcBorders>
              <w:top w:val="nil"/>
              <w:left w:val="nil"/>
              <w:bottom w:val="single" w:sz="8" w:space="0" w:color="auto"/>
              <w:right w:val="single" w:sz="8" w:space="0" w:color="auto"/>
            </w:tcBorders>
            <w:shd w:val="clear" w:color="auto" w:fill="auto"/>
            <w:vAlign w:val="center"/>
            <w:hideMark/>
          </w:tcPr>
          <w:p w14:paraId="4CA0B5E4" w14:textId="77777777" w:rsidR="00B919BD" w:rsidRPr="00B919BD" w:rsidRDefault="00B919BD" w:rsidP="00B919BD">
            <w:pPr>
              <w:jc w:val="center"/>
              <w:rPr>
                <w:rFonts w:ascii="Myriad Pro" w:hAnsi="Myriad Pro" w:cs="Calibri"/>
                <w:color w:val="FF0000"/>
                <w:sz w:val="18"/>
                <w:szCs w:val="18"/>
              </w:rPr>
            </w:pPr>
            <w:r w:rsidRPr="00B919BD">
              <w:rPr>
                <w:rFonts w:ascii="Myriad Pro" w:hAnsi="Myriad Pro" w:cs="Calibri"/>
                <w:color w:val="FF0000"/>
                <w:sz w:val="18"/>
                <w:szCs w:val="18"/>
              </w:rPr>
              <w:t> </w:t>
            </w:r>
          </w:p>
        </w:tc>
        <w:tc>
          <w:tcPr>
            <w:tcW w:w="1214" w:type="dxa"/>
            <w:tcBorders>
              <w:top w:val="single" w:sz="8" w:space="0" w:color="FFFFFF"/>
              <w:left w:val="nil"/>
              <w:bottom w:val="single" w:sz="8" w:space="0" w:color="auto"/>
              <w:right w:val="single" w:sz="8" w:space="0" w:color="auto"/>
            </w:tcBorders>
            <w:shd w:val="clear" w:color="auto" w:fill="auto"/>
            <w:vAlign w:val="center"/>
            <w:hideMark/>
          </w:tcPr>
          <w:p w14:paraId="4C6ED4E1" w14:textId="77777777" w:rsidR="00B919BD" w:rsidRPr="00B919BD" w:rsidRDefault="00B919BD" w:rsidP="00B919BD">
            <w:pPr>
              <w:jc w:val="center"/>
              <w:rPr>
                <w:rFonts w:ascii="Myriad Pro" w:hAnsi="Myriad Pro" w:cs="Calibri"/>
                <w:color w:val="FF0000"/>
                <w:sz w:val="18"/>
                <w:szCs w:val="18"/>
              </w:rPr>
            </w:pPr>
            <w:r w:rsidRPr="00B919BD">
              <w:rPr>
                <w:rFonts w:ascii="Myriad Pro" w:hAnsi="Myriad Pro" w:cs="Calibri"/>
                <w:color w:val="FF0000"/>
                <w:sz w:val="18"/>
                <w:szCs w:val="18"/>
              </w:rPr>
              <w:t> </w:t>
            </w:r>
          </w:p>
        </w:tc>
        <w:tc>
          <w:tcPr>
            <w:tcW w:w="1134" w:type="dxa"/>
            <w:tcBorders>
              <w:top w:val="single" w:sz="8" w:space="0" w:color="FFFFFF"/>
              <w:left w:val="nil"/>
              <w:bottom w:val="single" w:sz="8" w:space="0" w:color="auto"/>
              <w:right w:val="single" w:sz="8" w:space="0" w:color="auto"/>
            </w:tcBorders>
            <w:shd w:val="clear" w:color="auto" w:fill="auto"/>
            <w:vAlign w:val="center"/>
            <w:hideMark/>
          </w:tcPr>
          <w:p w14:paraId="52E9888A" w14:textId="77777777" w:rsidR="00B919BD" w:rsidRPr="00B919BD" w:rsidRDefault="00B919BD" w:rsidP="00B919BD">
            <w:pPr>
              <w:jc w:val="center"/>
              <w:rPr>
                <w:rFonts w:ascii="Myriad Pro" w:hAnsi="Myriad Pro" w:cs="Calibri"/>
                <w:color w:val="FF0000"/>
                <w:sz w:val="18"/>
                <w:szCs w:val="18"/>
              </w:rPr>
            </w:pPr>
            <w:r w:rsidRPr="00B919BD">
              <w:rPr>
                <w:rFonts w:ascii="Myriad Pro" w:hAnsi="Myriad Pro" w:cs="Calibri"/>
                <w:color w:val="FF0000"/>
                <w:sz w:val="18"/>
                <w:szCs w:val="18"/>
              </w:rPr>
              <w:t> </w:t>
            </w:r>
          </w:p>
        </w:tc>
        <w:tc>
          <w:tcPr>
            <w:tcW w:w="1940" w:type="dxa"/>
            <w:tcBorders>
              <w:top w:val="single" w:sz="8" w:space="0" w:color="FFFFFF"/>
              <w:left w:val="nil"/>
              <w:bottom w:val="single" w:sz="8" w:space="0" w:color="auto"/>
              <w:right w:val="single" w:sz="8" w:space="0" w:color="auto"/>
            </w:tcBorders>
            <w:shd w:val="clear" w:color="auto" w:fill="auto"/>
            <w:vAlign w:val="center"/>
            <w:hideMark/>
          </w:tcPr>
          <w:p w14:paraId="6427F6F0"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0,4 кВ-6/10 кВ</w:t>
            </w:r>
          </w:p>
        </w:tc>
        <w:tc>
          <w:tcPr>
            <w:tcW w:w="1321" w:type="dxa"/>
            <w:tcBorders>
              <w:top w:val="single" w:sz="8" w:space="0" w:color="FFFFFF"/>
              <w:left w:val="nil"/>
              <w:bottom w:val="single" w:sz="8" w:space="0" w:color="auto"/>
              <w:right w:val="single" w:sz="8" w:space="0" w:color="auto"/>
            </w:tcBorders>
            <w:shd w:val="clear" w:color="auto" w:fill="auto"/>
            <w:vAlign w:val="center"/>
            <w:hideMark/>
          </w:tcPr>
          <w:p w14:paraId="6C39491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0,4 кВ-6/10 кВ</w:t>
            </w:r>
          </w:p>
        </w:tc>
        <w:tc>
          <w:tcPr>
            <w:tcW w:w="1416" w:type="dxa"/>
            <w:tcBorders>
              <w:top w:val="nil"/>
              <w:left w:val="nil"/>
              <w:bottom w:val="single" w:sz="8" w:space="0" w:color="auto"/>
              <w:right w:val="single" w:sz="8" w:space="0" w:color="auto"/>
            </w:tcBorders>
            <w:shd w:val="clear" w:color="auto" w:fill="auto"/>
            <w:vAlign w:val="center"/>
            <w:hideMark/>
          </w:tcPr>
          <w:p w14:paraId="6CB64435" w14:textId="77777777" w:rsidR="00B919BD" w:rsidRPr="00B919BD" w:rsidRDefault="00B919BD" w:rsidP="00B919BD">
            <w:pPr>
              <w:jc w:val="center"/>
              <w:rPr>
                <w:rFonts w:ascii="Myriad Pro" w:hAnsi="Myriad Pro" w:cs="Calibri"/>
                <w:color w:val="FF0000"/>
                <w:sz w:val="18"/>
                <w:szCs w:val="18"/>
              </w:rPr>
            </w:pPr>
            <w:r w:rsidRPr="00B919BD">
              <w:rPr>
                <w:rFonts w:ascii="Myriad Pro" w:hAnsi="Myriad Pro" w:cs="Calibri"/>
                <w:color w:val="FF0000"/>
                <w:sz w:val="18"/>
                <w:szCs w:val="18"/>
              </w:rPr>
              <w:t> </w:t>
            </w:r>
          </w:p>
        </w:tc>
        <w:tc>
          <w:tcPr>
            <w:tcW w:w="1558" w:type="dxa"/>
            <w:tcBorders>
              <w:top w:val="nil"/>
              <w:left w:val="nil"/>
              <w:bottom w:val="single" w:sz="8" w:space="0" w:color="auto"/>
              <w:right w:val="single" w:sz="8" w:space="0" w:color="auto"/>
            </w:tcBorders>
            <w:shd w:val="clear" w:color="auto" w:fill="auto"/>
            <w:vAlign w:val="center"/>
            <w:hideMark/>
          </w:tcPr>
          <w:p w14:paraId="27639679" w14:textId="77777777" w:rsidR="00B919BD" w:rsidRPr="00B919BD" w:rsidRDefault="00B919BD" w:rsidP="00B919BD">
            <w:pPr>
              <w:jc w:val="center"/>
              <w:rPr>
                <w:rFonts w:ascii="Myriad Pro" w:hAnsi="Myriad Pro" w:cs="Calibri"/>
                <w:color w:val="FF0000"/>
                <w:sz w:val="18"/>
                <w:szCs w:val="18"/>
              </w:rPr>
            </w:pPr>
            <w:r w:rsidRPr="00B919BD">
              <w:rPr>
                <w:rFonts w:ascii="Myriad Pro" w:hAnsi="Myriad Pro" w:cs="Calibri"/>
                <w:color w:val="FF0000"/>
                <w:sz w:val="18"/>
                <w:szCs w:val="18"/>
              </w:rPr>
              <w:t> </w:t>
            </w:r>
          </w:p>
        </w:tc>
      </w:tr>
      <w:tr w:rsidR="00B919BD" w:rsidRPr="00B919BD" w14:paraId="1F45EDD1"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6883FC79"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1.</w:t>
            </w:r>
          </w:p>
        </w:tc>
        <w:tc>
          <w:tcPr>
            <w:tcW w:w="4090" w:type="dxa"/>
            <w:tcBorders>
              <w:top w:val="nil"/>
              <w:left w:val="nil"/>
              <w:bottom w:val="single" w:sz="8" w:space="0" w:color="auto"/>
              <w:right w:val="single" w:sz="8" w:space="0" w:color="auto"/>
            </w:tcBorders>
            <w:shd w:val="clear" w:color="auto" w:fill="D6E3BC" w:themeFill="accent3" w:themeFillTint="66"/>
            <w:vAlign w:val="center"/>
            <w:hideMark/>
          </w:tcPr>
          <w:p w14:paraId="2A79A039" w14:textId="77777777" w:rsidR="00B919BD" w:rsidRPr="00B919BD" w:rsidRDefault="00B919BD" w:rsidP="00B919BD">
            <w:pPr>
              <w:rPr>
                <w:rFonts w:ascii="Myriad Pro" w:hAnsi="Myriad Pro" w:cs="Calibri"/>
                <w:b/>
                <w:bCs/>
                <w:sz w:val="18"/>
                <w:szCs w:val="18"/>
              </w:rPr>
            </w:pPr>
            <w:r w:rsidRPr="00B919BD">
              <w:rPr>
                <w:rFonts w:ascii="Myriad Pro" w:hAnsi="Myriad Pro" w:cs="Calibri"/>
                <w:b/>
                <w:bCs/>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170484A0"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1 451</w:t>
            </w:r>
          </w:p>
        </w:tc>
        <w:tc>
          <w:tcPr>
            <w:tcW w:w="1214" w:type="dxa"/>
            <w:tcBorders>
              <w:top w:val="nil"/>
              <w:left w:val="nil"/>
              <w:bottom w:val="single" w:sz="8" w:space="0" w:color="auto"/>
              <w:right w:val="single" w:sz="8" w:space="0" w:color="auto"/>
            </w:tcBorders>
            <w:shd w:val="clear" w:color="auto" w:fill="D6E3BC" w:themeFill="accent3" w:themeFillTint="66"/>
            <w:noWrap/>
            <w:vAlign w:val="center"/>
            <w:hideMark/>
          </w:tcPr>
          <w:p w14:paraId="2360A067"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63 285</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4CF664B0"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91 798</w:t>
            </w:r>
          </w:p>
        </w:tc>
        <w:tc>
          <w:tcPr>
            <w:tcW w:w="1940" w:type="dxa"/>
            <w:tcBorders>
              <w:top w:val="nil"/>
              <w:left w:val="nil"/>
              <w:bottom w:val="single" w:sz="8" w:space="0" w:color="auto"/>
              <w:right w:val="single" w:sz="8" w:space="0" w:color="auto"/>
            </w:tcBorders>
            <w:shd w:val="clear" w:color="auto" w:fill="D6E3BC" w:themeFill="accent3" w:themeFillTint="66"/>
            <w:noWrap/>
            <w:vAlign w:val="center"/>
            <w:hideMark/>
          </w:tcPr>
          <w:p w14:paraId="2381828A"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1455,41</w:t>
            </w:r>
          </w:p>
        </w:tc>
        <w:tc>
          <w:tcPr>
            <w:tcW w:w="1321" w:type="dxa"/>
            <w:tcBorders>
              <w:top w:val="nil"/>
              <w:left w:val="nil"/>
              <w:bottom w:val="single" w:sz="8" w:space="0" w:color="auto"/>
              <w:right w:val="single" w:sz="8" w:space="0" w:color="auto"/>
            </w:tcBorders>
            <w:shd w:val="clear" w:color="auto" w:fill="D6E3BC" w:themeFill="accent3" w:themeFillTint="66"/>
            <w:noWrap/>
            <w:vAlign w:val="center"/>
            <w:hideMark/>
          </w:tcPr>
          <w:p w14:paraId="3A79B05D"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63 285</w:t>
            </w:r>
          </w:p>
        </w:tc>
        <w:tc>
          <w:tcPr>
            <w:tcW w:w="1416" w:type="dxa"/>
            <w:tcBorders>
              <w:top w:val="nil"/>
              <w:left w:val="nil"/>
              <w:bottom w:val="single" w:sz="8" w:space="0" w:color="auto"/>
              <w:right w:val="single" w:sz="8" w:space="0" w:color="auto"/>
            </w:tcBorders>
            <w:shd w:val="clear" w:color="auto" w:fill="D6E3BC" w:themeFill="accent3" w:themeFillTint="66"/>
            <w:noWrap/>
            <w:vAlign w:val="center"/>
            <w:hideMark/>
          </w:tcPr>
          <w:p w14:paraId="696FBD85"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92 106</w:t>
            </w:r>
          </w:p>
        </w:tc>
        <w:tc>
          <w:tcPr>
            <w:tcW w:w="1558" w:type="dxa"/>
            <w:tcBorders>
              <w:top w:val="nil"/>
              <w:left w:val="nil"/>
              <w:bottom w:val="single" w:sz="8" w:space="0" w:color="auto"/>
              <w:right w:val="single" w:sz="8" w:space="0" w:color="auto"/>
            </w:tcBorders>
            <w:shd w:val="clear" w:color="auto" w:fill="D6E3BC" w:themeFill="accent3" w:themeFillTint="66"/>
            <w:noWrap/>
            <w:vAlign w:val="center"/>
            <w:hideMark/>
          </w:tcPr>
          <w:p w14:paraId="7EC67A12"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 </w:t>
            </w:r>
          </w:p>
        </w:tc>
      </w:tr>
      <w:tr w:rsidR="00B919BD" w:rsidRPr="00B919BD" w14:paraId="22F3852D"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58C12658"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1.1.</w:t>
            </w:r>
          </w:p>
        </w:tc>
        <w:tc>
          <w:tcPr>
            <w:tcW w:w="4090" w:type="dxa"/>
            <w:tcBorders>
              <w:top w:val="nil"/>
              <w:left w:val="nil"/>
              <w:bottom w:val="single" w:sz="8" w:space="0" w:color="auto"/>
              <w:right w:val="single" w:sz="8" w:space="0" w:color="auto"/>
            </w:tcBorders>
            <w:shd w:val="clear" w:color="auto" w:fill="auto"/>
            <w:vAlign w:val="center"/>
            <w:hideMark/>
          </w:tcPr>
          <w:p w14:paraId="04E8D963"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 xml:space="preserve">подготовка и выдача сетевой организацией технических условий (ТУ) Заявителю, на уровне напряжения i </w:t>
            </w:r>
          </w:p>
        </w:tc>
        <w:tc>
          <w:tcPr>
            <w:tcW w:w="1480" w:type="dxa"/>
            <w:tcBorders>
              <w:top w:val="nil"/>
              <w:left w:val="nil"/>
              <w:bottom w:val="single" w:sz="8" w:space="0" w:color="auto"/>
              <w:right w:val="single" w:sz="8" w:space="0" w:color="auto"/>
            </w:tcBorders>
            <w:shd w:val="clear" w:color="000000" w:fill="FFFFFF"/>
            <w:noWrap/>
            <w:vAlign w:val="center"/>
            <w:hideMark/>
          </w:tcPr>
          <w:p w14:paraId="73E84F27"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1 450,54</w:t>
            </w:r>
          </w:p>
        </w:tc>
        <w:tc>
          <w:tcPr>
            <w:tcW w:w="1214" w:type="dxa"/>
            <w:tcBorders>
              <w:top w:val="nil"/>
              <w:left w:val="nil"/>
              <w:bottom w:val="single" w:sz="8" w:space="0" w:color="auto"/>
              <w:right w:val="single" w:sz="8" w:space="0" w:color="auto"/>
            </w:tcBorders>
            <w:shd w:val="clear" w:color="000000" w:fill="FFFFFF"/>
            <w:noWrap/>
            <w:vAlign w:val="center"/>
            <w:hideMark/>
          </w:tcPr>
          <w:p w14:paraId="3231811B"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63 285,46</w:t>
            </w:r>
          </w:p>
        </w:tc>
        <w:tc>
          <w:tcPr>
            <w:tcW w:w="1134" w:type="dxa"/>
            <w:tcBorders>
              <w:top w:val="nil"/>
              <w:left w:val="nil"/>
              <w:bottom w:val="single" w:sz="8" w:space="0" w:color="auto"/>
              <w:right w:val="single" w:sz="8" w:space="0" w:color="auto"/>
            </w:tcBorders>
            <w:shd w:val="clear" w:color="000000" w:fill="FFFFFF"/>
            <w:noWrap/>
            <w:vAlign w:val="center"/>
            <w:hideMark/>
          </w:tcPr>
          <w:p w14:paraId="3032BF0D"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91 798</w:t>
            </w:r>
          </w:p>
        </w:tc>
        <w:tc>
          <w:tcPr>
            <w:tcW w:w="1940" w:type="dxa"/>
            <w:tcBorders>
              <w:top w:val="nil"/>
              <w:left w:val="nil"/>
              <w:bottom w:val="single" w:sz="8" w:space="0" w:color="auto"/>
              <w:right w:val="single" w:sz="8" w:space="0" w:color="auto"/>
            </w:tcBorders>
            <w:shd w:val="clear" w:color="000000" w:fill="FFFFFF"/>
            <w:noWrap/>
            <w:vAlign w:val="center"/>
            <w:hideMark/>
          </w:tcPr>
          <w:p w14:paraId="25D83230"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300,93</w:t>
            </w:r>
          </w:p>
        </w:tc>
        <w:tc>
          <w:tcPr>
            <w:tcW w:w="1321" w:type="dxa"/>
            <w:tcBorders>
              <w:top w:val="nil"/>
              <w:left w:val="nil"/>
              <w:bottom w:val="single" w:sz="8" w:space="0" w:color="auto"/>
              <w:right w:val="single" w:sz="8" w:space="0" w:color="auto"/>
            </w:tcBorders>
            <w:shd w:val="clear" w:color="000000" w:fill="FFFFFF"/>
            <w:noWrap/>
            <w:vAlign w:val="center"/>
            <w:hideMark/>
          </w:tcPr>
          <w:p w14:paraId="720A1475"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63 285,46</w:t>
            </w:r>
          </w:p>
        </w:tc>
        <w:tc>
          <w:tcPr>
            <w:tcW w:w="1416" w:type="dxa"/>
            <w:tcBorders>
              <w:top w:val="nil"/>
              <w:left w:val="nil"/>
              <w:bottom w:val="single" w:sz="8" w:space="0" w:color="auto"/>
              <w:right w:val="single" w:sz="8" w:space="0" w:color="auto"/>
            </w:tcBorders>
            <w:shd w:val="clear" w:color="000000" w:fill="FFFFFF"/>
            <w:noWrap/>
            <w:vAlign w:val="center"/>
            <w:hideMark/>
          </w:tcPr>
          <w:p w14:paraId="07BFAF1D"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19 044,49</w:t>
            </w:r>
          </w:p>
        </w:tc>
        <w:tc>
          <w:tcPr>
            <w:tcW w:w="1558" w:type="dxa"/>
            <w:tcBorders>
              <w:top w:val="nil"/>
              <w:left w:val="nil"/>
              <w:bottom w:val="single" w:sz="8" w:space="0" w:color="auto"/>
              <w:right w:val="single" w:sz="8" w:space="0" w:color="auto"/>
            </w:tcBorders>
            <w:shd w:val="clear" w:color="auto" w:fill="auto"/>
            <w:vAlign w:val="center"/>
            <w:hideMark/>
          </w:tcPr>
          <w:p w14:paraId="5FADA082"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667609A5"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348E30A"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1.2.</w:t>
            </w:r>
          </w:p>
        </w:tc>
        <w:tc>
          <w:tcPr>
            <w:tcW w:w="4090" w:type="dxa"/>
            <w:tcBorders>
              <w:top w:val="nil"/>
              <w:left w:val="nil"/>
              <w:bottom w:val="single" w:sz="8" w:space="0" w:color="auto"/>
              <w:right w:val="single" w:sz="8" w:space="0" w:color="auto"/>
            </w:tcBorders>
            <w:shd w:val="clear" w:color="auto" w:fill="auto"/>
            <w:vAlign w:val="center"/>
            <w:hideMark/>
          </w:tcPr>
          <w:p w14:paraId="4E3AF2B7"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 xml:space="preserve">проверка сетевой организацией выполнения Заявителем ТУ, на уровне напряжения i </w:t>
            </w:r>
          </w:p>
        </w:tc>
        <w:tc>
          <w:tcPr>
            <w:tcW w:w="1480" w:type="dxa"/>
            <w:tcBorders>
              <w:top w:val="nil"/>
              <w:left w:val="nil"/>
              <w:bottom w:val="single" w:sz="8" w:space="0" w:color="auto"/>
              <w:right w:val="single" w:sz="8" w:space="0" w:color="auto"/>
            </w:tcBorders>
            <w:shd w:val="clear" w:color="000000" w:fill="FFFFFF"/>
            <w:noWrap/>
            <w:vAlign w:val="center"/>
            <w:hideMark/>
          </w:tcPr>
          <w:p w14:paraId="467E2887"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1 450,54</w:t>
            </w:r>
          </w:p>
        </w:tc>
        <w:tc>
          <w:tcPr>
            <w:tcW w:w="1214" w:type="dxa"/>
            <w:tcBorders>
              <w:top w:val="nil"/>
              <w:left w:val="nil"/>
              <w:bottom w:val="single" w:sz="8" w:space="0" w:color="auto"/>
              <w:right w:val="single" w:sz="8" w:space="0" w:color="auto"/>
            </w:tcBorders>
            <w:shd w:val="clear" w:color="000000" w:fill="FFFFFF"/>
            <w:noWrap/>
            <w:vAlign w:val="center"/>
            <w:hideMark/>
          </w:tcPr>
          <w:p w14:paraId="70E598E8"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63 285,46</w:t>
            </w:r>
          </w:p>
        </w:tc>
        <w:tc>
          <w:tcPr>
            <w:tcW w:w="1134" w:type="dxa"/>
            <w:tcBorders>
              <w:top w:val="nil"/>
              <w:left w:val="nil"/>
              <w:bottom w:val="single" w:sz="8" w:space="0" w:color="auto"/>
              <w:right w:val="single" w:sz="8" w:space="0" w:color="auto"/>
            </w:tcBorders>
            <w:shd w:val="clear" w:color="000000" w:fill="FFFFFF"/>
            <w:noWrap/>
            <w:vAlign w:val="center"/>
            <w:hideMark/>
          </w:tcPr>
          <w:p w14:paraId="332802A1"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91 798</w:t>
            </w:r>
          </w:p>
        </w:tc>
        <w:tc>
          <w:tcPr>
            <w:tcW w:w="1940" w:type="dxa"/>
            <w:tcBorders>
              <w:top w:val="nil"/>
              <w:left w:val="nil"/>
              <w:bottom w:val="single" w:sz="8" w:space="0" w:color="auto"/>
              <w:right w:val="single" w:sz="8" w:space="0" w:color="auto"/>
            </w:tcBorders>
            <w:shd w:val="clear" w:color="000000" w:fill="FFFFFF"/>
            <w:noWrap/>
            <w:vAlign w:val="center"/>
            <w:hideMark/>
          </w:tcPr>
          <w:p w14:paraId="20F9A831"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575,41</w:t>
            </w:r>
          </w:p>
        </w:tc>
        <w:tc>
          <w:tcPr>
            <w:tcW w:w="1321" w:type="dxa"/>
            <w:tcBorders>
              <w:top w:val="nil"/>
              <w:left w:val="nil"/>
              <w:bottom w:val="single" w:sz="8" w:space="0" w:color="auto"/>
              <w:right w:val="single" w:sz="8" w:space="0" w:color="auto"/>
            </w:tcBorders>
            <w:shd w:val="clear" w:color="000000" w:fill="FFFFFF"/>
            <w:noWrap/>
            <w:vAlign w:val="center"/>
            <w:hideMark/>
          </w:tcPr>
          <w:p w14:paraId="24B6212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63 285,46</w:t>
            </w:r>
          </w:p>
        </w:tc>
        <w:tc>
          <w:tcPr>
            <w:tcW w:w="1416" w:type="dxa"/>
            <w:tcBorders>
              <w:top w:val="nil"/>
              <w:left w:val="nil"/>
              <w:bottom w:val="single" w:sz="8" w:space="0" w:color="auto"/>
              <w:right w:val="single" w:sz="8" w:space="0" w:color="auto"/>
            </w:tcBorders>
            <w:shd w:val="clear" w:color="000000" w:fill="FFFFFF"/>
            <w:noWrap/>
            <w:vAlign w:val="center"/>
            <w:hideMark/>
          </w:tcPr>
          <w:p w14:paraId="7A22248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36 415,09</w:t>
            </w:r>
          </w:p>
        </w:tc>
        <w:tc>
          <w:tcPr>
            <w:tcW w:w="1558" w:type="dxa"/>
            <w:tcBorders>
              <w:top w:val="nil"/>
              <w:left w:val="nil"/>
              <w:bottom w:val="single" w:sz="8" w:space="0" w:color="auto"/>
              <w:right w:val="single" w:sz="8" w:space="0" w:color="auto"/>
            </w:tcBorders>
            <w:shd w:val="clear" w:color="auto" w:fill="auto"/>
            <w:vAlign w:val="center"/>
            <w:hideMark/>
          </w:tcPr>
          <w:p w14:paraId="0AE0A065"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125E7939"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595CFFAB"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1.3.</w:t>
            </w:r>
          </w:p>
        </w:tc>
        <w:tc>
          <w:tcPr>
            <w:tcW w:w="4090" w:type="dxa"/>
            <w:tcBorders>
              <w:top w:val="nil"/>
              <w:left w:val="nil"/>
              <w:bottom w:val="single" w:sz="8" w:space="0" w:color="auto"/>
              <w:right w:val="single" w:sz="8" w:space="0" w:color="auto"/>
            </w:tcBorders>
            <w:shd w:val="clear" w:color="auto" w:fill="auto"/>
            <w:vAlign w:val="center"/>
            <w:hideMark/>
          </w:tcPr>
          <w:p w14:paraId="5FC91F35"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 xml:space="preserve">участие в осмотре должностным лицом органа федерального, государственного энергетического надзора </w:t>
            </w:r>
          </w:p>
        </w:tc>
        <w:tc>
          <w:tcPr>
            <w:tcW w:w="1480" w:type="dxa"/>
            <w:tcBorders>
              <w:top w:val="nil"/>
              <w:left w:val="nil"/>
              <w:bottom w:val="single" w:sz="8" w:space="0" w:color="auto"/>
              <w:right w:val="single" w:sz="8" w:space="0" w:color="auto"/>
            </w:tcBorders>
            <w:shd w:val="clear" w:color="000000" w:fill="FFFFFF"/>
            <w:noWrap/>
            <w:vAlign w:val="center"/>
            <w:hideMark/>
          </w:tcPr>
          <w:p w14:paraId="41BF172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w:t>
            </w:r>
          </w:p>
        </w:tc>
        <w:tc>
          <w:tcPr>
            <w:tcW w:w="1214" w:type="dxa"/>
            <w:tcBorders>
              <w:top w:val="nil"/>
              <w:left w:val="nil"/>
              <w:bottom w:val="single" w:sz="8" w:space="0" w:color="auto"/>
              <w:right w:val="single" w:sz="8" w:space="0" w:color="auto"/>
            </w:tcBorders>
            <w:shd w:val="clear" w:color="000000" w:fill="FFFFFF"/>
            <w:noWrap/>
            <w:vAlign w:val="center"/>
            <w:hideMark/>
          </w:tcPr>
          <w:p w14:paraId="5AE850BE"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w:t>
            </w:r>
          </w:p>
        </w:tc>
        <w:tc>
          <w:tcPr>
            <w:tcW w:w="1134" w:type="dxa"/>
            <w:tcBorders>
              <w:top w:val="nil"/>
              <w:left w:val="nil"/>
              <w:bottom w:val="single" w:sz="8" w:space="0" w:color="auto"/>
              <w:right w:val="single" w:sz="8" w:space="0" w:color="auto"/>
            </w:tcBorders>
            <w:shd w:val="clear" w:color="000000" w:fill="FFFFFF"/>
            <w:noWrap/>
            <w:vAlign w:val="center"/>
            <w:hideMark/>
          </w:tcPr>
          <w:p w14:paraId="1D6E627E"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w:t>
            </w:r>
          </w:p>
        </w:tc>
        <w:tc>
          <w:tcPr>
            <w:tcW w:w="1940" w:type="dxa"/>
            <w:tcBorders>
              <w:top w:val="nil"/>
              <w:left w:val="nil"/>
              <w:bottom w:val="single" w:sz="8" w:space="0" w:color="auto"/>
              <w:right w:val="single" w:sz="8" w:space="0" w:color="auto"/>
            </w:tcBorders>
            <w:shd w:val="clear" w:color="000000" w:fill="FFFFFF"/>
            <w:noWrap/>
            <w:vAlign w:val="center"/>
            <w:hideMark/>
          </w:tcPr>
          <w:p w14:paraId="2EC52A9B"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w:t>
            </w:r>
          </w:p>
        </w:tc>
        <w:tc>
          <w:tcPr>
            <w:tcW w:w="1321" w:type="dxa"/>
            <w:tcBorders>
              <w:top w:val="nil"/>
              <w:left w:val="nil"/>
              <w:bottom w:val="single" w:sz="8" w:space="0" w:color="auto"/>
              <w:right w:val="single" w:sz="8" w:space="0" w:color="auto"/>
            </w:tcBorders>
            <w:shd w:val="clear" w:color="000000" w:fill="FFFFFF"/>
            <w:noWrap/>
            <w:vAlign w:val="center"/>
            <w:hideMark/>
          </w:tcPr>
          <w:p w14:paraId="5D0043F0"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w:t>
            </w:r>
          </w:p>
        </w:tc>
        <w:tc>
          <w:tcPr>
            <w:tcW w:w="1416" w:type="dxa"/>
            <w:tcBorders>
              <w:top w:val="nil"/>
              <w:left w:val="nil"/>
              <w:bottom w:val="single" w:sz="8" w:space="0" w:color="auto"/>
              <w:right w:val="single" w:sz="8" w:space="0" w:color="auto"/>
            </w:tcBorders>
            <w:shd w:val="clear" w:color="000000" w:fill="FFFFFF"/>
            <w:noWrap/>
            <w:vAlign w:val="center"/>
            <w:hideMark/>
          </w:tcPr>
          <w:p w14:paraId="6E3B40E6"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0</w:t>
            </w:r>
          </w:p>
        </w:tc>
        <w:tc>
          <w:tcPr>
            <w:tcW w:w="1558" w:type="dxa"/>
            <w:tcBorders>
              <w:top w:val="nil"/>
              <w:left w:val="nil"/>
              <w:bottom w:val="single" w:sz="8" w:space="0" w:color="auto"/>
              <w:right w:val="single" w:sz="8" w:space="0" w:color="auto"/>
            </w:tcBorders>
            <w:shd w:val="clear" w:color="auto" w:fill="auto"/>
            <w:vAlign w:val="center"/>
            <w:hideMark/>
          </w:tcPr>
          <w:p w14:paraId="7235BB47"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3239D4CA"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D5D3EDF"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1.4.</w:t>
            </w:r>
          </w:p>
        </w:tc>
        <w:tc>
          <w:tcPr>
            <w:tcW w:w="4090" w:type="dxa"/>
            <w:tcBorders>
              <w:top w:val="nil"/>
              <w:left w:val="nil"/>
              <w:bottom w:val="single" w:sz="8" w:space="0" w:color="auto"/>
              <w:right w:val="single" w:sz="8" w:space="0" w:color="auto"/>
            </w:tcBorders>
            <w:shd w:val="clear" w:color="auto" w:fill="auto"/>
            <w:vAlign w:val="center"/>
            <w:hideMark/>
          </w:tcPr>
          <w:p w14:paraId="0D41CF93"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1480" w:type="dxa"/>
            <w:tcBorders>
              <w:top w:val="nil"/>
              <w:left w:val="nil"/>
              <w:bottom w:val="single" w:sz="8" w:space="0" w:color="auto"/>
              <w:right w:val="single" w:sz="8" w:space="0" w:color="auto"/>
            </w:tcBorders>
            <w:shd w:val="clear" w:color="000000" w:fill="FFFFFF"/>
            <w:noWrap/>
            <w:vAlign w:val="center"/>
            <w:hideMark/>
          </w:tcPr>
          <w:p w14:paraId="30C4F6B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1 450,54</w:t>
            </w:r>
          </w:p>
        </w:tc>
        <w:tc>
          <w:tcPr>
            <w:tcW w:w="1214" w:type="dxa"/>
            <w:tcBorders>
              <w:top w:val="nil"/>
              <w:left w:val="nil"/>
              <w:bottom w:val="single" w:sz="8" w:space="0" w:color="auto"/>
              <w:right w:val="single" w:sz="8" w:space="0" w:color="auto"/>
            </w:tcBorders>
            <w:shd w:val="clear" w:color="000000" w:fill="FFFFFF"/>
            <w:noWrap/>
            <w:vAlign w:val="center"/>
            <w:hideMark/>
          </w:tcPr>
          <w:p w14:paraId="0F39D327"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63 285,46</w:t>
            </w:r>
          </w:p>
        </w:tc>
        <w:tc>
          <w:tcPr>
            <w:tcW w:w="1134" w:type="dxa"/>
            <w:tcBorders>
              <w:top w:val="nil"/>
              <w:left w:val="nil"/>
              <w:bottom w:val="single" w:sz="8" w:space="0" w:color="auto"/>
              <w:right w:val="single" w:sz="8" w:space="0" w:color="auto"/>
            </w:tcBorders>
            <w:shd w:val="clear" w:color="000000" w:fill="FFFFFF"/>
            <w:noWrap/>
            <w:vAlign w:val="center"/>
            <w:hideMark/>
          </w:tcPr>
          <w:p w14:paraId="38663EA2"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91 798</w:t>
            </w:r>
          </w:p>
        </w:tc>
        <w:tc>
          <w:tcPr>
            <w:tcW w:w="1940" w:type="dxa"/>
            <w:tcBorders>
              <w:top w:val="nil"/>
              <w:left w:val="nil"/>
              <w:bottom w:val="single" w:sz="8" w:space="0" w:color="auto"/>
              <w:right w:val="single" w:sz="8" w:space="0" w:color="auto"/>
            </w:tcBorders>
            <w:shd w:val="clear" w:color="auto" w:fill="auto"/>
            <w:noWrap/>
            <w:vAlign w:val="center"/>
            <w:hideMark/>
          </w:tcPr>
          <w:p w14:paraId="457DA0EC"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579,07</w:t>
            </w:r>
          </w:p>
        </w:tc>
        <w:tc>
          <w:tcPr>
            <w:tcW w:w="1321" w:type="dxa"/>
            <w:tcBorders>
              <w:top w:val="nil"/>
              <w:left w:val="nil"/>
              <w:bottom w:val="single" w:sz="8" w:space="0" w:color="auto"/>
              <w:right w:val="single" w:sz="8" w:space="0" w:color="auto"/>
            </w:tcBorders>
            <w:shd w:val="clear" w:color="000000" w:fill="FFFFFF"/>
            <w:noWrap/>
            <w:vAlign w:val="center"/>
            <w:hideMark/>
          </w:tcPr>
          <w:p w14:paraId="7F934FED"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63 285,46</w:t>
            </w:r>
          </w:p>
        </w:tc>
        <w:tc>
          <w:tcPr>
            <w:tcW w:w="1416" w:type="dxa"/>
            <w:tcBorders>
              <w:top w:val="nil"/>
              <w:left w:val="nil"/>
              <w:bottom w:val="single" w:sz="8" w:space="0" w:color="auto"/>
              <w:right w:val="single" w:sz="8" w:space="0" w:color="auto"/>
            </w:tcBorders>
            <w:shd w:val="clear" w:color="000000" w:fill="FFFFFF"/>
            <w:noWrap/>
            <w:vAlign w:val="center"/>
            <w:hideMark/>
          </w:tcPr>
          <w:p w14:paraId="516E414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36 646,71</w:t>
            </w:r>
          </w:p>
        </w:tc>
        <w:tc>
          <w:tcPr>
            <w:tcW w:w="1558" w:type="dxa"/>
            <w:tcBorders>
              <w:top w:val="nil"/>
              <w:left w:val="nil"/>
              <w:bottom w:val="single" w:sz="8" w:space="0" w:color="auto"/>
              <w:right w:val="single" w:sz="8" w:space="0" w:color="auto"/>
            </w:tcBorders>
            <w:shd w:val="clear" w:color="auto" w:fill="auto"/>
            <w:vAlign w:val="center"/>
            <w:hideMark/>
          </w:tcPr>
          <w:p w14:paraId="0DCAA573"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26F24C5F"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6FA52312"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w:t>
            </w:r>
          </w:p>
        </w:tc>
        <w:tc>
          <w:tcPr>
            <w:tcW w:w="4090" w:type="dxa"/>
            <w:tcBorders>
              <w:top w:val="nil"/>
              <w:left w:val="nil"/>
              <w:bottom w:val="single" w:sz="8" w:space="0" w:color="auto"/>
              <w:right w:val="single" w:sz="8" w:space="0" w:color="auto"/>
            </w:tcBorders>
            <w:shd w:val="clear" w:color="auto" w:fill="D6E3BC" w:themeFill="accent3" w:themeFillTint="66"/>
            <w:vAlign w:val="center"/>
            <w:hideMark/>
          </w:tcPr>
          <w:p w14:paraId="2D3F53A4"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Суммарный размер платы за технологическое присоединение [п. 2.1 * п. 2.2 / 1000]:</w:t>
            </w:r>
          </w:p>
        </w:tc>
        <w:tc>
          <w:tcPr>
            <w:tcW w:w="1480" w:type="dxa"/>
            <w:tcBorders>
              <w:top w:val="nil"/>
              <w:left w:val="nil"/>
              <w:bottom w:val="single" w:sz="8" w:space="0" w:color="auto"/>
              <w:right w:val="single" w:sz="8" w:space="0" w:color="auto"/>
            </w:tcBorders>
            <w:shd w:val="clear" w:color="auto" w:fill="D6E3BC" w:themeFill="accent3" w:themeFillTint="66"/>
            <w:noWrap/>
            <w:vAlign w:val="center"/>
            <w:hideMark/>
          </w:tcPr>
          <w:p w14:paraId="717875D8"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214" w:type="dxa"/>
            <w:tcBorders>
              <w:top w:val="nil"/>
              <w:left w:val="nil"/>
              <w:bottom w:val="single" w:sz="8" w:space="0" w:color="auto"/>
              <w:right w:val="single" w:sz="8" w:space="0" w:color="auto"/>
            </w:tcBorders>
            <w:shd w:val="clear" w:color="auto" w:fill="D6E3BC" w:themeFill="accent3" w:themeFillTint="66"/>
            <w:noWrap/>
            <w:vAlign w:val="center"/>
            <w:hideMark/>
          </w:tcPr>
          <w:p w14:paraId="354DD34F"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05B050A6"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2 461</w:t>
            </w:r>
          </w:p>
        </w:tc>
        <w:tc>
          <w:tcPr>
            <w:tcW w:w="1940" w:type="dxa"/>
            <w:tcBorders>
              <w:top w:val="nil"/>
              <w:left w:val="nil"/>
              <w:bottom w:val="single" w:sz="8" w:space="0" w:color="auto"/>
              <w:right w:val="single" w:sz="8" w:space="0" w:color="auto"/>
            </w:tcBorders>
            <w:shd w:val="clear" w:color="auto" w:fill="D6E3BC" w:themeFill="accent3" w:themeFillTint="66"/>
            <w:noWrap/>
            <w:vAlign w:val="center"/>
            <w:hideMark/>
          </w:tcPr>
          <w:p w14:paraId="5812A6B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321" w:type="dxa"/>
            <w:tcBorders>
              <w:top w:val="nil"/>
              <w:left w:val="nil"/>
              <w:bottom w:val="single" w:sz="8" w:space="0" w:color="auto"/>
              <w:right w:val="single" w:sz="8" w:space="0" w:color="auto"/>
            </w:tcBorders>
            <w:shd w:val="clear" w:color="auto" w:fill="D6E3BC" w:themeFill="accent3" w:themeFillTint="66"/>
            <w:noWrap/>
            <w:vAlign w:val="center"/>
            <w:hideMark/>
          </w:tcPr>
          <w:p w14:paraId="5E921C48"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416" w:type="dxa"/>
            <w:tcBorders>
              <w:top w:val="nil"/>
              <w:left w:val="nil"/>
              <w:bottom w:val="single" w:sz="8" w:space="0" w:color="auto"/>
              <w:right w:val="single" w:sz="8" w:space="0" w:color="auto"/>
            </w:tcBorders>
            <w:shd w:val="clear" w:color="auto" w:fill="D6E3BC" w:themeFill="accent3" w:themeFillTint="66"/>
            <w:vAlign w:val="center"/>
            <w:hideMark/>
          </w:tcPr>
          <w:p w14:paraId="2653EEA5"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2 461</w:t>
            </w:r>
          </w:p>
        </w:tc>
        <w:tc>
          <w:tcPr>
            <w:tcW w:w="1558" w:type="dxa"/>
            <w:tcBorders>
              <w:top w:val="nil"/>
              <w:left w:val="nil"/>
              <w:bottom w:val="single" w:sz="8" w:space="0" w:color="auto"/>
              <w:right w:val="single" w:sz="8" w:space="0" w:color="auto"/>
            </w:tcBorders>
            <w:shd w:val="clear" w:color="auto" w:fill="D6E3BC" w:themeFill="accent3" w:themeFillTint="66"/>
            <w:vAlign w:val="center"/>
            <w:hideMark/>
          </w:tcPr>
          <w:p w14:paraId="7CF6E66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63BDEB9B"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3868A6AA"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2.1.1.</w:t>
            </w:r>
          </w:p>
        </w:tc>
        <w:tc>
          <w:tcPr>
            <w:tcW w:w="4090" w:type="dxa"/>
            <w:tcBorders>
              <w:top w:val="nil"/>
              <w:left w:val="nil"/>
              <w:bottom w:val="single" w:sz="8" w:space="0" w:color="auto"/>
              <w:right w:val="single" w:sz="8" w:space="0" w:color="auto"/>
            </w:tcBorders>
            <w:shd w:val="clear" w:color="auto" w:fill="auto"/>
            <w:vAlign w:val="center"/>
            <w:hideMark/>
          </w:tcPr>
          <w:p w14:paraId="21CE8C8B"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 xml:space="preserve">Размер платы за технологическое присоединение 550 руб ( без НДС) </w:t>
            </w:r>
          </w:p>
        </w:tc>
        <w:tc>
          <w:tcPr>
            <w:tcW w:w="1480" w:type="dxa"/>
            <w:tcBorders>
              <w:top w:val="nil"/>
              <w:left w:val="nil"/>
              <w:bottom w:val="single" w:sz="8" w:space="0" w:color="auto"/>
              <w:right w:val="single" w:sz="8" w:space="0" w:color="auto"/>
            </w:tcBorders>
            <w:shd w:val="clear" w:color="000000" w:fill="FFFFFF"/>
            <w:noWrap/>
            <w:vAlign w:val="center"/>
            <w:hideMark/>
          </w:tcPr>
          <w:p w14:paraId="0BF2809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214" w:type="dxa"/>
            <w:tcBorders>
              <w:top w:val="nil"/>
              <w:left w:val="nil"/>
              <w:bottom w:val="single" w:sz="8" w:space="0" w:color="auto"/>
              <w:right w:val="single" w:sz="8" w:space="0" w:color="auto"/>
            </w:tcBorders>
            <w:shd w:val="clear" w:color="auto" w:fill="auto"/>
            <w:noWrap/>
            <w:vAlign w:val="center"/>
            <w:hideMark/>
          </w:tcPr>
          <w:p w14:paraId="713C27B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134" w:type="dxa"/>
            <w:tcBorders>
              <w:top w:val="nil"/>
              <w:left w:val="nil"/>
              <w:bottom w:val="single" w:sz="8" w:space="0" w:color="auto"/>
              <w:right w:val="single" w:sz="8" w:space="0" w:color="auto"/>
            </w:tcBorders>
            <w:shd w:val="clear" w:color="auto" w:fill="auto"/>
            <w:vAlign w:val="center"/>
            <w:hideMark/>
          </w:tcPr>
          <w:p w14:paraId="2BCCE29D"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466,1</w:t>
            </w:r>
          </w:p>
        </w:tc>
        <w:tc>
          <w:tcPr>
            <w:tcW w:w="1940" w:type="dxa"/>
            <w:tcBorders>
              <w:top w:val="nil"/>
              <w:left w:val="nil"/>
              <w:bottom w:val="single" w:sz="8" w:space="0" w:color="auto"/>
              <w:right w:val="single" w:sz="8" w:space="0" w:color="auto"/>
            </w:tcBorders>
            <w:shd w:val="clear" w:color="000000" w:fill="FFFFFF"/>
            <w:noWrap/>
            <w:vAlign w:val="center"/>
            <w:hideMark/>
          </w:tcPr>
          <w:p w14:paraId="6E1E64FE"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321" w:type="dxa"/>
            <w:tcBorders>
              <w:top w:val="nil"/>
              <w:left w:val="nil"/>
              <w:bottom w:val="single" w:sz="8" w:space="0" w:color="auto"/>
              <w:right w:val="single" w:sz="8" w:space="0" w:color="auto"/>
            </w:tcBorders>
            <w:shd w:val="clear" w:color="auto" w:fill="auto"/>
            <w:noWrap/>
            <w:vAlign w:val="center"/>
            <w:hideMark/>
          </w:tcPr>
          <w:p w14:paraId="1F155AD0"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416" w:type="dxa"/>
            <w:tcBorders>
              <w:top w:val="nil"/>
              <w:left w:val="nil"/>
              <w:bottom w:val="single" w:sz="8" w:space="0" w:color="auto"/>
              <w:right w:val="single" w:sz="8" w:space="0" w:color="auto"/>
            </w:tcBorders>
            <w:shd w:val="clear" w:color="auto" w:fill="auto"/>
            <w:vAlign w:val="center"/>
            <w:hideMark/>
          </w:tcPr>
          <w:p w14:paraId="11499ED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466,1</w:t>
            </w:r>
          </w:p>
        </w:tc>
        <w:tc>
          <w:tcPr>
            <w:tcW w:w="1558" w:type="dxa"/>
            <w:tcBorders>
              <w:top w:val="nil"/>
              <w:left w:val="nil"/>
              <w:bottom w:val="single" w:sz="8" w:space="0" w:color="auto"/>
              <w:right w:val="single" w:sz="8" w:space="0" w:color="auto"/>
            </w:tcBorders>
            <w:shd w:val="clear" w:color="auto" w:fill="auto"/>
            <w:vAlign w:val="center"/>
            <w:hideMark/>
          </w:tcPr>
          <w:p w14:paraId="505EE682"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72043282"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804861C"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2.1.2.</w:t>
            </w:r>
          </w:p>
        </w:tc>
        <w:tc>
          <w:tcPr>
            <w:tcW w:w="4090" w:type="dxa"/>
            <w:tcBorders>
              <w:top w:val="nil"/>
              <w:left w:val="nil"/>
              <w:bottom w:val="single" w:sz="8" w:space="0" w:color="auto"/>
              <w:right w:val="single" w:sz="8" w:space="0" w:color="auto"/>
            </w:tcBorders>
            <w:shd w:val="clear" w:color="auto" w:fill="auto"/>
            <w:vAlign w:val="center"/>
            <w:hideMark/>
          </w:tcPr>
          <w:p w14:paraId="309989C2"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Размер платы за технологическое присоединение 21,47 руб за 1 кВт  ( без НДС) (до 2011 г)</w:t>
            </w:r>
          </w:p>
        </w:tc>
        <w:tc>
          <w:tcPr>
            <w:tcW w:w="1480" w:type="dxa"/>
            <w:tcBorders>
              <w:top w:val="nil"/>
              <w:left w:val="nil"/>
              <w:bottom w:val="single" w:sz="8" w:space="0" w:color="auto"/>
              <w:right w:val="single" w:sz="8" w:space="0" w:color="auto"/>
            </w:tcBorders>
            <w:shd w:val="clear" w:color="000000" w:fill="FFFFFF"/>
            <w:noWrap/>
            <w:vAlign w:val="center"/>
            <w:hideMark/>
          </w:tcPr>
          <w:p w14:paraId="0D46AA0D"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214" w:type="dxa"/>
            <w:tcBorders>
              <w:top w:val="nil"/>
              <w:left w:val="nil"/>
              <w:bottom w:val="single" w:sz="8" w:space="0" w:color="auto"/>
              <w:right w:val="single" w:sz="8" w:space="0" w:color="auto"/>
            </w:tcBorders>
            <w:shd w:val="clear" w:color="auto" w:fill="auto"/>
            <w:noWrap/>
            <w:vAlign w:val="center"/>
            <w:hideMark/>
          </w:tcPr>
          <w:p w14:paraId="6AF66EA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134" w:type="dxa"/>
            <w:tcBorders>
              <w:top w:val="nil"/>
              <w:left w:val="nil"/>
              <w:bottom w:val="single" w:sz="8" w:space="0" w:color="auto"/>
              <w:right w:val="single" w:sz="8" w:space="0" w:color="auto"/>
            </w:tcBorders>
            <w:shd w:val="clear" w:color="auto" w:fill="auto"/>
            <w:vAlign w:val="center"/>
            <w:hideMark/>
          </w:tcPr>
          <w:p w14:paraId="0AFF7315"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21,47</w:t>
            </w:r>
          </w:p>
        </w:tc>
        <w:tc>
          <w:tcPr>
            <w:tcW w:w="1940" w:type="dxa"/>
            <w:tcBorders>
              <w:top w:val="nil"/>
              <w:left w:val="nil"/>
              <w:bottom w:val="single" w:sz="8" w:space="0" w:color="auto"/>
              <w:right w:val="single" w:sz="8" w:space="0" w:color="auto"/>
            </w:tcBorders>
            <w:shd w:val="clear" w:color="000000" w:fill="FFFFFF"/>
            <w:noWrap/>
            <w:vAlign w:val="center"/>
            <w:hideMark/>
          </w:tcPr>
          <w:p w14:paraId="04EE9685"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321" w:type="dxa"/>
            <w:tcBorders>
              <w:top w:val="nil"/>
              <w:left w:val="nil"/>
              <w:bottom w:val="single" w:sz="8" w:space="0" w:color="auto"/>
              <w:right w:val="single" w:sz="8" w:space="0" w:color="auto"/>
            </w:tcBorders>
            <w:shd w:val="clear" w:color="auto" w:fill="auto"/>
            <w:noWrap/>
            <w:vAlign w:val="center"/>
            <w:hideMark/>
          </w:tcPr>
          <w:p w14:paraId="50110E09"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416" w:type="dxa"/>
            <w:tcBorders>
              <w:top w:val="nil"/>
              <w:left w:val="nil"/>
              <w:bottom w:val="single" w:sz="8" w:space="0" w:color="auto"/>
              <w:right w:val="single" w:sz="8" w:space="0" w:color="auto"/>
            </w:tcBorders>
            <w:shd w:val="clear" w:color="auto" w:fill="auto"/>
            <w:vAlign w:val="center"/>
            <w:hideMark/>
          </w:tcPr>
          <w:p w14:paraId="39543F12"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21,47</w:t>
            </w:r>
          </w:p>
        </w:tc>
        <w:tc>
          <w:tcPr>
            <w:tcW w:w="1558" w:type="dxa"/>
            <w:tcBorders>
              <w:top w:val="nil"/>
              <w:left w:val="nil"/>
              <w:bottom w:val="single" w:sz="8" w:space="0" w:color="auto"/>
              <w:right w:val="single" w:sz="8" w:space="0" w:color="auto"/>
            </w:tcBorders>
            <w:shd w:val="clear" w:color="auto" w:fill="auto"/>
            <w:vAlign w:val="center"/>
            <w:hideMark/>
          </w:tcPr>
          <w:p w14:paraId="70045A2C"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44B7D082" w14:textId="77777777" w:rsidTr="00393E59">
        <w:trPr>
          <w:trHeight w:val="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6128E0E"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2.2.1.</w:t>
            </w:r>
          </w:p>
        </w:tc>
        <w:tc>
          <w:tcPr>
            <w:tcW w:w="4090" w:type="dxa"/>
            <w:tcBorders>
              <w:top w:val="nil"/>
              <w:left w:val="nil"/>
              <w:bottom w:val="single" w:sz="8" w:space="0" w:color="auto"/>
              <w:right w:val="single" w:sz="8" w:space="0" w:color="auto"/>
            </w:tcBorders>
            <w:shd w:val="clear" w:color="auto" w:fill="auto"/>
            <w:vAlign w:val="center"/>
            <w:hideMark/>
          </w:tcPr>
          <w:p w14:paraId="30E0670F"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Фактическое количество заключенных договоров на осуществление технологическое присоединение к электрическим сетям (шт.)</w:t>
            </w:r>
          </w:p>
        </w:tc>
        <w:tc>
          <w:tcPr>
            <w:tcW w:w="1480" w:type="dxa"/>
            <w:tcBorders>
              <w:top w:val="nil"/>
              <w:left w:val="nil"/>
              <w:bottom w:val="single" w:sz="8" w:space="0" w:color="auto"/>
              <w:right w:val="single" w:sz="8" w:space="0" w:color="auto"/>
            </w:tcBorders>
            <w:shd w:val="clear" w:color="000000" w:fill="FFFFFF"/>
            <w:noWrap/>
            <w:vAlign w:val="center"/>
            <w:hideMark/>
          </w:tcPr>
          <w:p w14:paraId="2BDE783A"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214" w:type="dxa"/>
            <w:tcBorders>
              <w:top w:val="nil"/>
              <w:left w:val="nil"/>
              <w:bottom w:val="single" w:sz="8" w:space="0" w:color="auto"/>
              <w:right w:val="single" w:sz="8" w:space="0" w:color="auto"/>
            </w:tcBorders>
            <w:shd w:val="clear" w:color="auto" w:fill="auto"/>
            <w:noWrap/>
            <w:vAlign w:val="center"/>
            <w:hideMark/>
          </w:tcPr>
          <w:p w14:paraId="10B71161"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134" w:type="dxa"/>
            <w:tcBorders>
              <w:top w:val="nil"/>
              <w:left w:val="nil"/>
              <w:bottom w:val="single" w:sz="8" w:space="0" w:color="auto"/>
              <w:right w:val="single" w:sz="8" w:space="0" w:color="auto"/>
            </w:tcBorders>
            <w:shd w:val="clear" w:color="auto" w:fill="auto"/>
            <w:vAlign w:val="center"/>
            <w:hideMark/>
          </w:tcPr>
          <w:p w14:paraId="5A22749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5 280</w:t>
            </w:r>
          </w:p>
        </w:tc>
        <w:tc>
          <w:tcPr>
            <w:tcW w:w="1940" w:type="dxa"/>
            <w:tcBorders>
              <w:top w:val="nil"/>
              <w:left w:val="nil"/>
              <w:bottom w:val="single" w:sz="8" w:space="0" w:color="auto"/>
              <w:right w:val="single" w:sz="8" w:space="0" w:color="auto"/>
            </w:tcBorders>
            <w:shd w:val="clear" w:color="000000" w:fill="FFFFFF"/>
            <w:noWrap/>
            <w:vAlign w:val="center"/>
            <w:hideMark/>
          </w:tcPr>
          <w:p w14:paraId="76DF3066"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321" w:type="dxa"/>
            <w:tcBorders>
              <w:top w:val="nil"/>
              <w:left w:val="nil"/>
              <w:bottom w:val="single" w:sz="8" w:space="0" w:color="auto"/>
              <w:right w:val="single" w:sz="8" w:space="0" w:color="auto"/>
            </w:tcBorders>
            <w:shd w:val="clear" w:color="auto" w:fill="auto"/>
            <w:noWrap/>
            <w:vAlign w:val="center"/>
            <w:hideMark/>
          </w:tcPr>
          <w:p w14:paraId="6B50A2B4"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416" w:type="dxa"/>
            <w:tcBorders>
              <w:top w:val="nil"/>
              <w:left w:val="nil"/>
              <w:bottom w:val="single" w:sz="8" w:space="0" w:color="auto"/>
              <w:right w:val="single" w:sz="8" w:space="0" w:color="auto"/>
            </w:tcBorders>
            <w:shd w:val="clear" w:color="auto" w:fill="auto"/>
            <w:vAlign w:val="center"/>
            <w:hideMark/>
          </w:tcPr>
          <w:p w14:paraId="0F7EB1BB"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5 280</w:t>
            </w:r>
          </w:p>
        </w:tc>
        <w:tc>
          <w:tcPr>
            <w:tcW w:w="1558" w:type="dxa"/>
            <w:tcBorders>
              <w:top w:val="nil"/>
              <w:left w:val="nil"/>
              <w:bottom w:val="single" w:sz="8" w:space="0" w:color="auto"/>
              <w:right w:val="single" w:sz="8" w:space="0" w:color="auto"/>
            </w:tcBorders>
            <w:shd w:val="clear" w:color="auto" w:fill="auto"/>
            <w:vAlign w:val="center"/>
            <w:hideMark/>
          </w:tcPr>
          <w:p w14:paraId="0A74FA6D"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21121878" w14:textId="77777777" w:rsidTr="00393E59">
        <w:trPr>
          <w:trHeight w:val="20"/>
        </w:trPr>
        <w:tc>
          <w:tcPr>
            <w:tcW w:w="720" w:type="dxa"/>
            <w:tcBorders>
              <w:top w:val="nil"/>
              <w:left w:val="single" w:sz="8" w:space="0" w:color="auto"/>
              <w:bottom w:val="nil"/>
              <w:right w:val="single" w:sz="8" w:space="0" w:color="auto"/>
            </w:tcBorders>
            <w:shd w:val="clear" w:color="auto" w:fill="auto"/>
            <w:noWrap/>
            <w:vAlign w:val="center"/>
            <w:hideMark/>
          </w:tcPr>
          <w:p w14:paraId="5AC6EBCF"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2.2.1.</w:t>
            </w:r>
          </w:p>
        </w:tc>
        <w:tc>
          <w:tcPr>
            <w:tcW w:w="4090" w:type="dxa"/>
            <w:tcBorders>
              <w:top w:val="nil"/>
              <w:left w:val="nil"/>
              <w:bottom w:val="nil"/>
              <w:right w:val="single" w:sz="8" w:space="0" w:color="auto"/>
            </w:tcBorders>
            <w:shd w:val="clear" w:color="auto" w:fill="auto"/>
            <w:vAlign w:val="center"/>
            <w:hideMark/>
          </w:tcPr>
          <w:p w14:paraId="1C514336"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Фактическая присоединенная мощность по договорам, заключенным до 2011г. , кВт</w:t>
            </w:r>
          </w:p>
        </w:tc>
        <w:tc>
          <w:tcPr>
            <w:tcW w:w="1480" w:type="dxa"/>
            <w:tcBorders>
              <w:top w:val="nil"/>
              <w:left w:val="nil"/>
              <w:bottom w:val="nil"/>
              <w:right w:val="single" w:sz="8" w:space="0" w:color="auto"/>
            </w:tcBorders>
            <w:shd w:val="clear" w:color="000000" w:fill="FFFFFF"/>
            <w:noWrap/>
            <w:vAlign w:val="center"/>
            <w:hideMark/>
          </w:tcPr>
          <w:p w14:paraId="748C2E61"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214" w:type="dxa"/>
            <w:tcBorders>
              <w:top w:val="nil"/>
              <w:left w:val="nil"/>
              <w:bottom w:val="nil"/>
              <w:right w:val="single" w:sz="8" w:space="0" w:color="auto"/>
            </w:tcBorders>
            <w:shd w:val="clear" w:color="auto" w:fill="auto"/>
            <w:noWrap/>
            <w:vAlign w:val="center"/>
            <w:hideMark/>
          </w:tcPr>
          <w:p w14:paraId="40DC2F2E"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134" w:type="dxa"/>
            <w:tcBorders>
              <w:top w:val="nil"/>
              <w:left w:val="nil"/>
              <w:bottom w:val="nil"/>
              <w:right w:val="single" w:sz="8" w:space="0" w:color="auto"/>
            </w:tcBorders>
            <w:shd w:val="clear" w:color="auto" w:fill="auto"/>
            <w:vAlign w:val="center"/>
            <w:hideMark/>
          </w:tcPr>
          <w:p w14:paraId="5A0ADFEF"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w:t>
            </w:r>
          </w:p>
        </w:tc>
        <w:tc>
          <w:tcPr>
            <w:tcW w:w="1940" w:type="dxa"/>
            <w:tcBorders>
              <w:top w:val="nil"/>
              <w:left w:val="nil"/>
              <w:bottom w:val="nil"/>
              <w:right w:val="single" w:sz="8" w:space="0" w:color="auto"/>
            </w:tcBorders>
            <w:shd w:val="clear" w:color="000000" w:fill="FFFFFF"/>
            <w:noWrap/>
            <w:vAlign w:val="center"/>
            <w:hideMark/>
          </w:tcPr>
          <w:p w14:paraId="6E3DC710"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321" w:type="dxa"/>
            <w:tcBorders>
              <w:top w:val="nil"/>
              <w:left w:val="nil"/>
              <w:bottom w:val="nil"/>
              <w:right w:val="single" w:sz="8" w:space="0" w:color="auto"/>
            </w:tcBorders>
            <w:shd w:val="clear" w:color="auto" w:fill="auto"/>
            <w:noWrap/>
            <w:vAlign w:val="center"/>
            <w:hideMark/>
          </w:tcPr>
          <w:p w14:paraId="530A9896"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416" w:type="dxa"/>
            <w:tcBorders>
              <w:top w:val="nil"/>
              <w:left w:val="nil"/>
              <w:bottom w:val="nil"/>
              <w:right w:val="single" w:sz="8" w:space="0" w:color="auto"/>
            </w:tcBorders>
            <w:shd w:val="clear" w:color="auto" w:fill="auto"/>
            <w:vAlign w:val="center"/>
            <w:hideMark/>
          </w:tcPr>
          <w:p w14:paraId="588CA25C"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2</w:t>
            </w:r>
          </w:p>
        </w:tc>
        <w:tc>
          <w:tcPr>
            <w:tcW w:w="1558" w:type="dxa"/>
            <w:tcBorders>
              <w:top w:val="nil"/>
              <w:left w:val="nil"/>
              <w:bottom w:val="nil"/>
              <w:right w:val="single" w:sz="8" w:space="0" w:color="auto"/>
            </w:tcBorders>
            <w:shd w:val="clear" w:color="auto" w:fill="auto"/>
            <w:vAlign w:val="center"/>
            <w:hideMark/>
          </w:tcPr>
          <w:p w14:paraId="263D8488"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 </w:t>
            </w:r>
          </w:p>
        </w:tc>
      </w:tr>
      <w:tr w:rsidR="00B919BD" w:rsidRPr="00B919BD" w14:paraId="3894563D" w14:textId="77777777" w:rsidTr="00393E59">
        <w:trPr>
          <w:trHeight w:val="20"/>
        </w:trPr>
        <w:tc>
          <w:tcPr>
            <w:tcW w:w="720" w:type="dxa"/>
            <w:tcBorders>
              <w:top w:val="single" w:sz="8" w:space="0" w:color="auto"/>
              <w:left w:val="single" w:sz="8" w:space="0" w:color="auto"/>
              <w:bottom w:val="single" w:sz="8" w:space="0" w:color="auto"/>
              <w:right w:val="single" w:sz="8" w:space="0" w:color="auto"/>
            </w:tcBorders>
            <w:shd w:val="clear" w:color="auto" w:fill="D6E3BC" w:themeFill="accent3" w:themeFillTint="66"/>
            <w:noWrap/>
            <w:vAlign w:val="center"/>
            <w:hideMark/>
          </w:tcPr>
          <w:p w14:paraId="4E417CE0"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3.</w:t>
            </w:r>
          </w:p>
        </w:tc>
        <w:tc>
          <w:tcPr>
            <w:tcW w:w="409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41606994"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480"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2ABF2231"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214"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018F79F6" w14:textId="77777777" w:rsidR="00B919BD" w:rsidRPr="00B919BD" w:rsidRDefault="00B919BD" w:rsidP="00B919BD">
            <w:pPr>
              <w:rPr>
                <w:rFonts w:ascii="Myriad Pro" w:hAnsi="Myriad Pro" w:cs="Calibri"/>
                <w:sz w:val="18"/>
                <w:szCs w:val="18"/>
              </w:rPr>
            </w:pPr>
            <w:r w:rsidRPr="00B919BD">
              <w:rPr>
                <w:rFonts w:ascii="Myriad Pro" w:hAnsi="Myriad Pro" w:cs="Calibri"/>
                <w:sz w:val="18"/>
                <w:szCs w:val="18"/>
              </w:rPr>
              <w:t> </w:t>
            </w:r>
          </w:p>
        </w:tc>
        <w:tc>
          <w:tcPr>
            <w:tcW w:w="1134"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784682C5"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89 336,9</w:t>
            </w:r>
          </w:p>
        </w:tc>
        <w:tc>
          <w:tcPr>
            <w:tcW w:w="1940"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4413A672"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321" w:type="dxa"/>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40E53191" w14:textId="77777777" w:rsidR="00B919BD" w:rsidRPr="00B919BD" w:rsidRDefault="00B919BD" w:rsidP="00B919BD">
            <w:pPr>
              <w:jc w:val="center"/>
              <w:rPr>
                <w:rFonts w:ascii="Myriad Pro" w:hAnsi="Myriad Pro" w:cs="Calibri"/>
                <w:sz w:val="18"/>
                <w:szCs w:val="18"/>
              </w:rPr>
            </w:pPr>
            <w:r w:rsidRPr="00B919BD">
              <w:rPr>
                <w:rFonts w:ascii="Myriad Pro" w:hAnsi="Myriad Pro" w:cs="Calibri"/>
                <w:sz w:val="18"/>
                <w:szCs w:val="18"/>
              </w:rPr>
              <w:t>x</w:t>
            </w:r>
          </w:p>
        </w:tc>
        <w:tc>
          <w:tcPr>
            <w:tcW w:w="1416"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3AB4C76"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89 645,24</w:t>
            </w:r>
          </w:p>
        </w:tc>
        <w:tc>
          <w:tcPr>
            <w:tcW w:w="1558"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4DA11AF7" w14:textId="77777777" w:rsidR="00B919BD" w:rsidRPr="00B919BD" w:rsidRDefault="00B919BD" w:rsidP="00B919BD">
            <w:pPr>
              <w:jc w:val="center"/>
              <w:rPr>
                <w:rFonts w:ascii="Myriad Pro" w:hAnsi="Myriad Pro" w:cs="Calibri"/>
                <w:b/>
                <w:bCs/>
                <w:sz w:val="18"/>
                <w:szCs w:val="18"/>
              </w:rPr>
            </w:pPr>
            <w:r w:rsidRPr="00B919BD">
              <w:rPr>
                <w:rFonts w:ascii="Myriad Pro" w:hAnsi="Myriad Pro" w:cs="Calibri"/>
                <w:b/>
                <w:bCs/>
                <w:sz w:val="18"/>
                <w:szCs w:val="18"/>
              </w:rPr>
              <w:t>53 510,12</w:t>
            </w:r>
          </w:p>
        </w:tc>
      </w:tr>
    </w:tbl>
    <w:p w14:paraId="33D0CC41" w14:textId="77777777" w:rsidR="00B919BD" w:rsidRDefault="00B919BD" w:rsidP="00B919BD">
      <w:pPr>
        <w:spacing w:line="360" w:lineRule="auto"/>
        <w:rPr>
          <w:rFonts w:ascii="Myriad Pro" w:eastAsia="Calibri" w:hAnsi="Myriad Pro"/>
          <w:color w:val="FF0000"/>
          <w:sz w:val="26"/>
          <w:szCs w:val="26"/>
          <w:lang w:eastAsia="en-US"/>
        </w:rPr>
        <w:sectPr w:rsidR="00B919BD">
          <w:pgSz w:w="16838" w:h="11906" w:orient="landscape"/>
          <w:pgMar w:top="1701" w:right="1134" w:bottom="850" w:left="1134" w:header="708" w:footer="708" w:gutter="0"/>
          <w:cols w:space="720"/>
        </w:sectPr>
      </w:pPr>
    </w:p>
    <w:p w14:paraId="3EFFD711" w14:textId="42C337DA" w:rsidR="00B919BD" w:rsidRDefault="00B919BD" w:rsidP="00B919BD">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lastRenderedPageBreak/>
        <w:t xml:space="preserve">Согласно протоколу правления Управления по тарифам от 25.12.2015 </w:t>
      </w:r>
      <w:r w:rsidR="00393E59">
        <w:rPr>
          <w:rFonts w:ascii="Myriad Pro" w:eastAsia="Calibri" w:hAnsi="Myriad Pro"/>
          <w:sz w:val="26"/>
          <w:szCs w:val="26"/>
          <w:lang w:eastAsia="en-US"/>
        </w:rPr>
        <w:t>№ </w:t>
      </w:r>
      <w:r>
        <w:rPr>
          <w:rFonts w:ascii="Myriad Pro" w:eastAsia="Calibri" w:hAnsi="Myriad Pro"/>
          <w:sz w:val="26"/>
          <w:szCs w:val="26"/>
          <w:lang w:eastAsia="en-US"/>
        </w:rPr>
        <w:t xml:space="preserve"> 75-э общая сумма плановых выпадающих доходов от технологического присоединения к электрическим сетям филиала ОАО «МРСК Сибири» - «Алтайэнерго», подлежащая включению в тариф на услуги по передаче электрической энергии в 2016 году, рассчитана Управлением по тарифам в размере 53 510,117 тыс. руб.</w:t>
      </w:r>
    </w:p>
    <w:p w14:paraId="7D3BBDDA" w14:textId="357AA83D" w:rsidR="00B919BD" w:rsidRPr="00B919BD" w:rsidRDefault="00B919BD" w:rsidP="00B919BD">
      <w:pPr>
        <w:pStyle w:val="a"/>
        <w:numPr>
          <w:ilvl w:val="0"/>
          <w:numId w:val="0"/>
        </w:numPr>
        <w:spacing w:after="0"/>
        <w:ind w:firstLine="567"/>
      </w:pPr>
      <w:r>
        <w:t xml:space="preserve">В статью 23.2 Федерального </w:t>
      </w:r>
      <w:r w:rsidRPr="00B919BD">
        <w:t xml:space="preserve">закона </w:t>
      </w:r>
      <w:r w:rsidR="00393E59">
        <w:t>№ </w:t>
      </w:r>
      <w:r w:rsidRPr="00B919BD">
        <w:t xml:space="preserve"> 35-ФЗ Федеральным законом от 30.12.2015 </w:t>
      </w:r>
      <w:r w:rsidR="00393E59">
        <w:t>№ </w:t>
      </w:r>
      <w:r w:rsidRPr="00B919BD">
        <w:t xml:space="preserve"> 450-ФЗ введен абзац, о том, что расходы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w:t>
      </w:r>
      <w:r>
        <w:t>.</w:t>
      </w:r>
    </w:p>
    <w:p w14:paraId="77EA8B47" w14:textId="448C46E0" w:rsidR="00B919BD" w:rsidRDefault="00B919BD" w:rsidP="00B919BD">
      <w:pPr>
        <w:pStyle w:val="a"/>
        <w:numPr>
          <w:ilvl w:val="0"/>
          <w:numId w:val="0"/>
        </w:numPr>
        <w:spacing w:after="0"/>
        <w:ind w:firstLine="567"/>
      </w:pPr>
      <w:r>
        <w:t>Таким образом, экономически обоснованный размер фактических расходов за 201</w:t>
      </w:r>
      <w:r w:rsidR="00AF2C0E">
        <w:t>6</w:t>
      </w:r>
      <w:r>
        <w:t xml:space="preserve"> год на услуги по технологическому присоединению, подлежащие возмещению филиалу «Алтайэнерго» определены Исполнителем в размере </w:t>
      </w:r>
      <w:r w:rsidR="00E20FB1">
        <w:t>89 336,9</w:t>
      </w:r>
      <w:r>
        <w:t xml:space="preserve"> тыс. руб.</w:t>
      </w:r>
      <w:r w:rsidR="001E15FC">
        <w:t>, размер корректировки соответственно составил 35 826,78 тыс. руб.</w:t>
      </w:r>
    </w:p>
    <w:p w14:paraId="04DAE05D" w14:textId="581561A8" w:rsidR="0054347B" w:rsidRPr="0089154B" w:rsidRDefault="0054347B" w:rsidP="0054347B">
      <w:pPr>
        <w:pStyle w:val="af7"/>
        <w:spacing w:before="240" w:line="360" w:lineRule="auto"/>
        <w:ind w:firstLine="567"/>
        <w:contextualSpacing/>
        <w:rPr>
          <w:rFonts w:ascii="Myriad Pro" w:hAnsi="Myriad Pro"/>
          <w:b/>
          <w:i/>
          <w:sz w:val="26"/>
          <w:szCs w:val="26"/>
        </w:rPr>
      </w:pPr>
      <w:bookmarkStart w:id="175" w:name="_Hlk52279021"/>
      <w:r>
        <w:rPr>
          <w:rFonts w:ascii="Myriad Pro" w:hAnsi="Myriad Pro"/>
          <w:b/>
          <w:i/>
          <w:sz w:val="26"/>
          <w:szCs w:val="26"/>
        </w:rPr>
        <w:t>Управленческие расходы</w:t>
      </w:r>
      <w:bookmarkEnd w:id="175"/>
    </w:p>
    <w:p w14:paraId="2E11AA20" w14:textId="509D8DD6" w:rsidR="00CE6597" w:rsidRPr="002F2B69" w:rsidRDefault="00CE6597" w:rsidP="00CE6597">
      <w:pPr>
        <w:spacing w:line="360" w:lineRule="auto"/>
        <w:ind w:firstLine="567"/>
        <w:contextualSpacing/>
        <w:jc w:val="both"/>
        <w:rPr>
          <w:rFonts w:ascii="Myriad Pro" w:hAnsi="Myriad Pro"/>
          <w:sz w:val="26"/>
          <w:szCs w:val="26"/>
        </w:rPr>
      </w:pPr>
      <w:r w:rsidRPr="002F2B69">
        <w:rPr>
          <w:rFonts w:ascii="Myriad Pro" w:hAnsi="Myriad Pro"/>
          <w:sz w:val="26"/>
          <w:szCs w:val="26"/>
        </w:rPr>
        <w:t xml:space="preserve">Управлением Алтайского края по государственному регулированию цен и тарифов в необходимой валовой выручке на услуги по передаче электрической энергии на 2016 год </w:t>
      </w:r>
      <w:r>
        <w:rPr>
          <w:rFonts w:ascii="Myriad Pro" w:hAnsi="Myriad Pro"/>
          <w:sz w:val="26"/>
          <w:szCs w:val="26"/>
        </w:rPr>
        <w:t>«Управленческие расходы» ИА</w:t>
      </w:r>
      <w:r w:rsidRPr="002F2B69">
        <w:rPr>
          <w:rFonts w:ascii="Myriad Pro" w:hAnsi="Myriad Pro"/>
          <w:sz w:val="26"/>
          <w:szCs w:val="26"/>
        </w:rPr>
        <w:t xml:space="preserve"> </w:t>
      </w:r>
      <w:r w:rsidR="00393E59">
        <w:rPr>
          <w:rFonts w:ascii="Myriad Pro" w:hAnsi="Myriad Pro"/>
          <w:sz w:val="26"/>
          <w:szCs w:val="26"/>
        </w:rPr>
        <w:t>ПАО </w:t>
      </w:r>
      <w:r w:rsidRPr="002F2B69">
        <w:rPr>
          <w:rFonts w:ascii="Myriad Pro" w:hAnsi="Myriad Pro"/>
          <w:sz w:val="26"/>
          <w:szCs w:val="26"/>
        </w:rPr>
        <w:t>«МРСК Сибири» не были учтены.</w:t>
      </w:r>
    </w:p>
    <w:p w14:paraId="76B85D45" w14:textId="77777777" w:rsidR="00CE6597" w:rsidRPr="00E80668" w:rsidRDefault="00CE6597" w:rsidP="00CE6597">
      <w:pPr>
        <w:pStyle w:val="aa"/>
        <w:spacing w:after="0" w:line="360" w:lineRule="auto"/>
        <w:ind w:left="0" w:firstLine="567"/>
        <w:jc w:val="both"/>
        <w:rPr>
          <w:rFonts w:ascii="Myriad Pro" w:hAnsi="Myriad Pro"/>
          <w:sz w:val="26"/>
          <w:szCs w:val="26"/>
        </w:rPr>
      </w:pPr>
      <w:r w:rsidRPr="00E80668">
        <w:rPr>
          <w:rFonts w:ascii="Myriad Pro" w:hAnsi="Myriad Pro"/>
          <w:sz w:val="26"/>
          <w:szCs w:val="26"/>
        </w:rPr>
        <w:t>Исполнитель</w:t>
      </w:r>
      <w:r w:rsidRPr="00E80668">
        <w:rPr>
          <w:sz w:val="26"/>
          <w:szCs w:val="26"/>
        </w:rPr>
        <w:t xml:space="preserve"> </w:t>
      </w:r>
      <w:r w:rsidRPr="00E80668">
        <w:rPr>
          <w:rFonts w:ascii="Myriad Pro" w:hAnsi="Myriad Pro"/>
          <w:sz w:val="26"/>
          <w:szCs w:val="26"/>
        </w:rPr>
        <w:t xml:space="preserve">отмечает, что в экспертном заключении Управления по тарифам на 2018 год анализ заявленного филиалом «Алтайэнерго» объема </w:t>
      </w:r>
      <w:r>
        <w:rPr>
          <w:rFonts w:ascii="Myriad Pro" w:hAnsi="Myriad Pro"/>
          <w:sz w:val="26"/>
          <w:szCs w:val="26"/>
        </w:rPr>
        <w:t>расходов по статье «У</w:t>
      </w:r>
      <w:r w:rsidRPr="00E80668">
        <w:rPr>
          <w:rFonts w:ascii="Myriad Pro" w:hAnsi="Myriad Pro"/>
          <w:sz w:val="26"/>
          <w:szCs w:val="26"/>
        </w:rPr>
        <w:t>правленчески</w:t>
      </w:r>
      <w:r>
        <w:rPr>
          <w:rFonts w:ascii="Myriad Pro" w:hAnsi="Myriad Pro"/>
          <w:sz w:val="26"/>
          <w:szCs w:val="26"/>
        </w:rPr>
        <w:t>е</w:t>
      </w:r>
      <w:r w:rsidRPr="00E80668">
        <w:rPr>
          <w:rFonts w:ascii="Myriad Pro" w:hAnsi="Myriad Pro"/>
          <w:sz w:val="26"/>
          <w:szCs w:val="26"/>
        </w:rPr>
        <w:t xml:space="preserve"> расход</w:t>
      </w:r>
      <w:r>
        <w:rPr>
          <w:rFonts w:ascii="Myriad Pro" w:hAnsi="Myriad Pro"/>
          <w:sz w:val="26"/>
          <w:szCs w:val="26"/>
        </w:rPr>
        <w:t>ы»</w:t>
      </w:r>
      <w:r w:rsidRPr="00E80668">
        <w:rPr>
          <w:rFonts w:ascii="Myriad Pro" w:hAnsi="Myriad Pro"/>
          <w:sz w:val="26"/>
          <w:szCs w:val="26"/>
        </w:rPr>
        <w:t xml:space="preserve"> не представлен.</w:t>
      </w:r>
    </w:p>
    <w:p w14:paraId="19DF237E" w14:textId="5240CF83" w:rsidR="00CE6597" w:rsidRDefault="00CE6597" w:rsidP="00CE6597">
      <w:pPr>
        <w:spacing w:line="360" w:lineRule="auto"/>
        <w:ind w:firstLine="567"/>
        <w:jc w:val="both"/>
        <w:rPr>
          <w:rFonts w:ascii="Myriad Pro" w:hAnsi="Myriad Pro"/>
          <w:sz w:val="26"/>
          <w:szCs w:val="26"/>
        </w:rPr>
      </w:pPr>
      <w:r w:rsidRPr="00E80668">
        <w:rPr>
          <w:rFonts w:ascii="Myriad Pro" w:hAnsi="Myriad Pro"/>
          <w:sz w:val="26"/>
          <w:szCs w:val="26"/>
        </w:rPr>
        <w:t xml:space="preserve">Исполнитель делает вывод, что экспертами Управления по тарифам расходы по статье «Управленческие расходы» в состав корректировок неподконтрольных </w:t>
      </w:r>
      <w:r w:rsidRPr="00E80668">
        <w:rPr>
          <w:rFonts w:ascii="Myriad Pro" w:hAnsi="Myriad Pro"/>
          <w:sz w:val="26"/>
          <w:szCs w:val="26"/>
        </w:rPr>
        <w:lastRenderedPageBreak/>
        <w:t>расходов, определяемых по итогам фактических расходов в 2016 году</w:t>
      </w:r>
      <w:r w:rsidR="00DF0A21">
        <w:rPr>
          <w:rFonts w:ascii="Myriad Pro" w:hAnsi="Myriad Pro"/>
          <w:sz w:val="26"/>
          <w:szCs w:val="26"/>
        </w:rPr>
        <w:t>,</w:t>
      </w:r>
      <w:r w:rsidRPr="00E80668">
        <w:rPr>
          <w:rFonts w:ascii="Myriad Pro" w:hAnsi="Myriad Pro"/>
          <w:sz w:val="26"/>
          <w:szCs w:val="26"/>
        </w:rPr>
        <w:t xml:space="preserve"> не учтены в НВВ на 2018 год.</w:t>
      </w:r>
    </w:p>
    <w:p w14:paraId="04DD32C2" w14:textId="16DAD948" w:rsidR="0008176E" w:rsidRPr="00E80668" w:rsidRDefault="0008176E" w:rsidP="00CE6597">
      <w:pPr>
        <w:spacing w:line="360" w:lineRule="auto"/>
        <w:ind w:firstLine="567"/>
        <w:jc w:val="both"/>
        <w:rPr>
          <w:rFonts w:ascii="Myriad Pro" w:hAnsi="Myriad Pro"/>
          <w:sz w:val="26"/>
          <w:szCs w:val="26"/>
        </w:rPr>
      </w:pPr>
      <w:r w:rsidRPr="0008176E">
        <w:rPr>
          <w:rFonts w:ascii="Myriad Pro" w:hAnsi="Myriad Pro"/>
          <w:sz w:val="26"/>
          <w:szCs w:val="26"/>
        </w:rPr>
        <w:t xml:space="preserve">В соответствии с п.16 Основ ценообразования </w:t>
      </w:r>
      <w:r w:rsidR="00393E59">
        <w:rPr>
          <w:rFonts w:ascii="Myriad Pro" w:hAnsi="Myriad Pro"/>
          <w:sz w:val="26"/>
          <w:szCs w:val="26"/>
        </w:rPr>
        <w:t>№ </w:t>
      </w:r>
      <w:r w:rsidRPr="0008176E">
        <w:rPr>
          <w:rFonts w:ascii="Myriad Pro" w:hAnsi="Myriad Pro"/>
          <w:sz w:val="26"/>
          <w:szCs w:val="26"/>
        </w:rPr>
        <w:t xml:space="preserve">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4E1C418" w14:textId="77777777" w:rsidR="0008176E" w:rsidRPr="00927E4E" w:rsidRDefault="0008176E" w:rsidP="0008176E">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542C9B05" w14:textId="77777777" w:rsidR="0008176E" w:rsidRPr="00927E4E" w:rsidRDefault="0008176E" w:rsidP="0008176E">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4E43E189" w14:textId="77777777" w:rsidR="0008176E" w:rsidRPr="00927E4E" w:rsidRDefault="0008176E" w:rsidP="0008176E">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D3032FE" w14:textId="77777777" w:rsidR="0008176E" w:rsidRPr="00927E4E" w:rsidRDefault="0008176E" w:rsidP="0008176E">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5D20F52A" w14:textId="77777777" w:rsidR="0008176E" w:rsidRPr="00927E4E" w:rsidRDefault="0008176E" w:rsidP="0008176E">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5D080F1D" w14:textId="20A5122A" w:rsidR="002F2B69" w:rsidRDefault="002F2B69" w:rsidP="002F2B69">
      <w:pPr>
        <w:spacing w:line="360" w:lineRule="auto"/>
        <w:ind w:firstLine="567"/>
        <w:contextualSpacing/>
        <w:jc w:val="both"/>
        <w:rPr>
          <w:rFonts w:ascii="Myriad Pro" w:hAnsi="Myriad Pro"/>
          <w:sz w:val="26"/>
          <w:szCs w:val="26"/>
        </w:rPr>
      </w:pPr>
      <w:r w:rsidRPr="0008176E">
        <w:rPr>
          <w:rFonts w:ascii="Myriad Pro" w:hAnsi="Myriad Pro"/>
          <w:sz w:val="26"/>
          <w:szCs w:val="26"/>
        </w:rPr>
        <w:t>В соответствии с основными положениями</w:t>
      </w:r>
      <w:r w:rsidRPr="002F2B69">
        <w:rPr>
          <w:rFonts w:ascii="Myriad Pro" w:hAnsi="Myriad Pro"/>
          <w:sz w:val="26"/>
          <w:szCs w:val="26"/>
        </w:rPr>
        <w:t xml:space="preserve"> бухгалтерской учетной политики </w:t>
      </w:r>
      <w:r w:rsidR="00393E59">
        <w:rPr>
          <w:rFonts w:ascii="Myriad Pro" w:hAnsi="Myriad Pro"/>
          <w:sz w:val="26"/>
          <w:szCs w:val="26"/>
        </w:rPr>
        <w:t>ПАО </w:t>
      </w:r>
      <w:r w:rsidRPr="002F2B69">
        <w:rPr>
          <w:rFonts w:ascii="Myriad Pro" w:hAnsi="Myriad Pro"/>
          <w:sz w:val="26"/>
          <w:szCs w:val="26"/>
        </w:rPr>
        <w:t xml:space="preserve">«МРСК Сибири», в сумму затрат филиала включаются управленческие </w:t>
      </w:r>
      <w:r w:rsidRPr="002F2B69">
        <w:rPr>
          <w:rFonts w:ascii="Myriad Pro" w:hAnsi="Myriad Pro"/>
          <w:sz w:val="26"/>
          <w:szCs w:val="26"/>
        </w:rPr>
        <w:lastRenderedPageBreak/>
        <w:t xml:space="preserve">расходы </w:t>
      </w:r>
      <w:r w:rsidR="00F046FD">
        <w:rPr>
          <w:rFonts w:ascii="Myriad Pro" w:hAnsi="Myriad Pro"/>
          <w:sz w:val="26"/>
          <w:szCs w:val="26"/>
        </w:rPr>
        <w:t>И</w:t>
      </w:r>
      <w:r w:rsidRPr="002F2B69">
        <w:rPr>
          <w:rFonts w:ascii="Myriad Pro" w:hAnsi="Myriad Pro"/>
          <w:sz w:val="26"/>
          <w:szCs w:val="26"/>
        </w:rPr>
        <w:t xml:space="preserve">сполнительного аппарата </w:t>
      </w:r>
      <w:r w:rsidR="00393E59">
        <w:rPr>
          <w:rFonts w:ascii="Myriad Pro" w:hAnsi="Myriad Pro"/>
          <w:sz w:val="26"/>
          <w:szCs w:val="26"/>
        </w:rPr>
        <w:t>ПАО </w:t>
      </w:r>
      <w:r w:rsidRPr="002F2B69">
        <w:rPr>
          <w:rFonts w:ascii="Myriad Pro" w:hAnsi="Myriad Pro"/>
          <w:sz w:val="26"/>
          <w:szCs w:val="26"/>
        </w:rPr>
        <w:t xml:space="preserve">«МРСК Сибири». Затраты по передаче электроэнергии распределяются на филиалы </w:t>
      </w:r>
      <w:r w:rsidR="00393E59">
        <w:rPr>
          <w:rFonts w:ascii="Myriad Pro" w:hAnsi="Myriad Pro"/>
          <w:sz w:val="26"/>
          <w:szCs w:val="26"/>
        </w:rPr>
        <w:t>ПАО </w:t>
      </w:r>
      <w:r w:rsidRPr="002F2B69">
        <w:rPr>
          <w:rFonts w:ascii="Myriad Pro" w:hAnsi="Myriad Pro"/>
          <w:sz w:val="26"/>
          <w:szCs w:val="26"/>
        </w:rPr>
        <w:t>«МРСК Сибири» пропорционально НВВ и ежемесячно передаются на филиалы посредством авизо.</w:t>
      </w:r>
    </w:p>
    <w:p w14:paraId="6C46834D" w14:textId="78B2FDC0" w:rsidR="0093230A" w:rsidRDefault="0093230A" w:rsidP="002F2B69">
      <w:pPr>
        <w:spacing w:line="360" w:lineRule="auto"/>
        <w:ind w:firstLine="567"/>
        <w:contextualSpacing/>
        <w:jc w:val="both"/>
        <w:rPr>
          <w:rFonts w:ascii="Myriad Pro" w:hAnsi="Myriad Pro"/>
          <w:sz w:val="26"/>
          <w:szCs w:val="26"/>
        </w:rPr>
      </w:pPr>
      <w:r>
        <w:rPr>
          <w:rFonts w:ascii="Myriad Pro" w:hAnsi="Myriad Pro"/>
          <w:sz w:val="26"/>
          <w:szCs w:val="26"/>
        </w:rPr>
        <w:t>При этом, к</w:t>
      </w:r>
      <w:r w:rsidRPr="0093230A">
        <w:rPr>
          <w:rFonts w:ascii="Myriad Pro" w:hAnsi="Myriad Pro"/>
          <w:sz w:val="26"/>
          <w:szCs w:val="26"/>
        </w:rPr>
        <w:t xml:space="preserve"> затратам на содержание централизованных подразделений исполнительного аппарата </w:t>
      </w:r>
      <w:r w:rsidR="00393E59">
        <w:rPr>
          <w:rFonts w:ascii="Myriad Pro" w:hAnsi="Myriad Pro"/>
          <w:sz w:val="26"/>
          <w:szCs w:val="26"/>
        </w:rPr>
        <w:t>ПАО </w:t>
      </w:r>
      <w:r w:rsidRPr="0093230A">
        <w:rPr>
          <w:rFonts w:ascii="Myriad Pro" w:hAnsi="Myriad Pro"/>
          <w:sz w:val="26"/>
          <w:szCs w:val="26"/>
        </w:rPr>
        <w:t xml:space="preserve">«МРСК Сибири» относятся затраты на содержание подразделений (сотрудников) ИА </w:t>
      </w:r>
      <w:r w:rsidR="00393E59">
        <w:rPr>
          <w:rFonts w:ascii="Myriad Pro" w:hAnsi="Myriad Pro"/>
          <w:sz w:val="26"/>
          <w:szCs w:val="26"/>
        </w:rPr>
        <w:t>ПАО </w:t>
      </w:r>
      <w:r w:rsidRPr="0093230A">
        <w:rPr>
          <w:rFonts w:ascii="Myriad Pro" w:hAnsi="Myriad Pro"/>
          <w:sz w:val="26"/>
          <w:szCs w:val="26"/>
        </w:rPr>
        <w:t xml:space="preserve">«МРСК Сибири», выполняющих функции в интересах конкретного филиала (название структурного подразделения в штатном расписании содержит ссылку на филиал, и/или фактическое место работы сотрудников подразделения, которое совпадает с фактическим адресом филиала (обособленного подразделения филиала) и/или положением (должностной инструкцией) определены функции, выполняемые подразделением (сотрудником) исключительно в интересах конкретного филиала). Данные затраты относятся прямыми видами затрат на себестоимость филиала (являются затратами уровня аппарата управления филиала). Локальными актами </w:t>
      </w:r>
      <w:r w:rsidR="00393E59">
        <w:rPr>
          <w:rFonts w:ascii="Myriad Pro" w:hAnsi="Myriad Pro"/>
          <w:sz w:val="26"/>
          <w:szCs w:val="26"/>
        </w:rPr>
        <w:t>ПАО </w:t>
      </w:r>
      <w:r w:rsidR="00941E03">
        <w:rPr>
          <w:rFonts w:ascii="Myriad Pro" w:hAnsi="Myriad Pro"/>
          <w:sz w:val="26"/>
          <w:szCs w:val="26"/>
        </w:rPr>
        <w:t>«МРСК Сибири»</w:t>
      </w:r>
      <w:r w:rsidRPr="0093230A">
        <w:rPr>
          <w:rFonts w:ascii="Myriad Pro" w:hAnsi="Myriad Pro"/>
          <w:sz w:val="26"/>
          <w:szCs w:val="26"/>
        </w:rPr>
        <w:t xml:space="preserve"> (приказами генерального директора) может быть предусмотрено распределение затрат отдельных централизованных подразделений на основании статистических показателей (либо процентом).</w:t>
      </w:r>
    </w:p>
    <w:p w14:paraId="2D7A3097" w14:textId="27C16F72" w:rsidR="0093230A" w:rsidRDefault="0093230A" w:rsidP="0093230A">
      <w:pPr>
        <w:spacing w:line="360" w:lineRule="auto"/>
        <w:ind w:firstLine="567"/>
        <w:contextualSpacing/>
        <w:jc w:val="both"/>
        <w:rPr>
          <w:rFonts w:ascii="Myriad Pro" w:hAnsi="Myriad Pro"/>
          <w:sz w:val="26"/>
          <w:szCs w:val="26"/>
        </w:rPr>
      </w:pPr>
      <w:r w:rsidRPr="0093230A">
        <w:rPr>
          <w:rFonts w:ascii="Myriad Pro" w:hAnsi="Myriad Pro"/>
          <w:sz w:val="26"/>
          <w:szCs w:val="26"/>
        </w:rPr>
        <w:t>Методик</w:t>
      </w:r>
      <w:r>
        <w:rPr>
          <w:rFonts w:ascii="Myriad Pro" w:hAnsi="Myriad Pro"/>
          <w:sz w:val="26"/>
          <w:szCs w:val="26"/>
        </w:rPr>
        <w:t>ой</w:t>
      </w:r>
      <w:r w:rsidRPr="0093230A">
        <w:rPr>
          <w:rFonts w:ascii="Myriad Pro" w:hAnsi="Myriad Pro"/>
          <w:sz w:val="26"/>
          <w:szCs w:val="26"/>
        </w:rPr>
        <w:t xml:space="preserve"> ведения раздельного учета доходов и расходов </w:t>
      </w:r>
      <w:r w:rsidR="00393E59">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xml:space="preserve">», утвержденной на основании стандарта организации СО 2.150 предусмотрено, что в форме 1.3. по статье </w:t>
      </w:r>
      <w:r w:rsidRPr="0093230A">
        <w:rPr>
          <w:rFonts w:ascii="Myriad Pro" w:hAnsi="Myriad Pro"/>
          <w:sz w:val="26"/>
          <w:szCs w:val="26"/>
        </w:rPr>
        <w:t xml:space="preserve">«Управленческие расходы» отражаются затраты ИА </w:t>
      </w:r>
      <w:r w:rsidR="00393E59">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w:t>
      </w:r>
      <w:r w:rsidRPr="0093230A">
        <w:rPr>
          <w:rFonts w:ascii="Myriad Pro" w:hAnsi="Myriad Pro"/>
          <w:sz w:val="26"/>
          <w:szCs w:val="26"/>
        </w:rPr>
        <w:t>, ИА филиалов</w:t>
      </w:r>
      <w:r>
        <w:rPr>
          <w:rFonts w:ascii="Myriad Pro" w:hAnsi="Myriad Pro"/>
          <w:sz w:val="26"/>
          <w:szCs w:val="26"/>
        </w:rPr>
        <w:t xml:space="preserve">. </w:t>
      </w:r>
    </w:p>
    <w:p w14:paraId="0F554D3B" w14:textId="3D54C882" w:rsidR="0093230A" w:rsidRPr="0093230A" w:rsidRDefault="0093230A" w:rsidP="0093230A">
      <w:pPr>
        <w:spacing w:line="360" w:lineRule="auto"/>
        <w:ind w:firstLine="567"/>
        <w:contextualSpacing/>
        <w:jc w:val="both"/>
        <w:rPr>
          <w:rFonts w:ascii="Myriad Pro" w:hAnsi="Myriad Pro"/>
          <w:sz w:val="26"/>
          <w:szCs w:val="26"/>
        </w:rPr>
      </w:pPr>
      <w:r w:rsidRPr="0093230A">
        <w:rPr>
          <w:rFonts w:ascii="Myriad Pro" w:hAnsi="Myriad Pro"/>
          <w:sz w:val="26"/>
          <w:szCs w:val="26"/>
        </w:rPr>
        <w:t xml:space="preserve">Разделение управленческих расходов ИА </w:t>
      </w:r>
      <w:r w:rsidR="00393E59">
        <w:rPr>
          <w:rFonts w:ascii="Myriad Pro" w:hAnsi="Myriad Pro"/>
          <w:sz w:val="26"/>
          <w:szCs w:val="26"/>
        </w:rPr>
        <w:t>ПАО </w:t>
      </w:r>
      <w:r w:rsidR="00F13402">
        <w:rPr>
          <w:rFonts w:ascii="Myriad Pro" w:hAnsi="Myriad Pro"/>
          <w:sz w:val="26"/>
          <w:szCs w:val="26"/>
        </w:rPr>
        <w:t>«</w:t>
      </w:r>
      <w:r w:rsidR="00F13402" w:rsidRPr="0093230A">
        <w:rPr>
          <w:rFonts w:ascii="Myriad Pro" w:hAnsi="Myriad Pro"/>
          <w:sz w:val="26"/>
          <w:szCs w:val="26"/>
        </w:rPr>
        <w:t>МРСК Сибири</w:t>
      </w:r>
      <w:r w:rsidR="00F13402">
        <w:rPr>
          <w:rFonts w:ascii="Myriad Pro" w:hAnsi="Myriad Pro"/>
          <w:sz w:val="26"/>
          <w:szCs w:val="26"/>
        </w:rPr>
        <w:t xml:space="preserve">» </w:t>
      </w:r>
      <w:r w:rsidRPr="0093230A">
        <w:rPr>
          <w:rFonts w:ascii="Myriad Pro" w:hAnsi="Myriad Pro"/>
          <w:sz w:val="26"/>
          <w:szCs w:val="26"/>
        </w:rPr>
        <w:t>по филиалам, относящимся к субъектам РФ:</w:t>
      </w:r>
    </w:p>
    <w:p w14:paraId="568099B6" w14:textId="43A6CD8C" w:rsidR="0093230A" w:rsidRPr="0093230A" w:rsidRDefault="0093230A" w:rsidP="0093230A">
      <w:pPr>
        <w:spacing w:line="360" w:lineRule="auto"/>
        <w:ind w:firstLine="567"/>
        <w:contextualSpacing/>
        <w:jc w:val="both"/>
        <w:rPr>
          <w:rFonts w:ascii="Myriad Pro" w:hAnsi="Myriad Pro"/>
          <w:sz w:val="26"/>
          <w:szCs w:val="26"/>
        </w:rPr>
      </w:pPr>
      <w:r w:rsidRPr="0093230A">
        <w:rPr>
          <w:rFonts w:ascii="Myriad Pro" w:hAnsi="Myriad Pro"/>
          <w:sz w:val="26"/>
          <w:szCs w:val="26"/>
        </w:rPr>
        <w:t>1) прямое отнесение, на основании данных бухгалтерского учета</w:t>
      </w:r>
      <w:r>
        <w:rPr>
          <w:rFonts w:ascii="Myriad Pro" w:hAnsi="Myriad Pro"/>
          <w:sz w:val="26"/>
          <w:szCs w:val="26"/>
        </w:rPr>
        <w:t>;</w:t>
      </w:r>
    </w:p>
    <w:p w14:paraId="081F99D0" w14:textId="7C73585B" w:rsidR="0093230A" w:rsidRDefault="0093230A" w:rsidP="0093230A">
      <w:pPr>
        <w:spacing w:line="360" w:lineRule="auto"/>
        <w:ind w:firstLine="567"/>
        <w:contextualSpacing/>
        <w:jc w:val="both"/>
        <w:rPr>
          <w:rFonts w:ascii="Myriad Pro" w:hAnsi="Myriad Pro"/>
          <w:sz w:val="26"/>
          <w:szCs w:val="26"/>
        </w:rPr>
      </w:pPr>
      <w:r w:rsidRPr="0093230A">
        <w:rPr>
          <w:rFonts w:ascii="Myriad Pro" w:hAnsi="Myriad Pro"/>
          <w:sz w:val="26"/>
          <w:szCs w:val="26"/>
        </w:rPr>
        <w:t xml:space="preserve">2) в случае осуществления ИА </w:t>
      </w:r>
      <w:r w:rsidR="00393E59">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xml:space="preserve">» </w:t>
      </w:r>
      <w:r w:rsidRPr="0093230A">
        <w:rPr>
          <w:rFonts w:ascii="Myriad Pro" w:hAnsi="Myriad Pro"/>
          <w:sz w:val="26"/>
          <w:szCs w:val="26"/>
        </w:rPr>
        <w:t xml:space="preserve">функций в рамках исполнения договоров подряда ДЗО, функций единоличного исполнительного органа, не связанных с организацией основных видов деятельности филиалов, данные расходы учитываются на ИА </w:t>
      </w:r>
      <w:r w:rsidR="00393E59">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xml:space="preserve">» </w:t>
      </w:r>
      <w:r w:rsidR="00F13402">
        <w:rPr>
          <w:rFonts w:ascii="Myriad Pro" w:hAnsi="Myriad Pro"/>
          <w:sz w:val="26"/>
          <w:szCs w:val="26"/>
        </w:rPr>
        <w:t>и</w:t>
      </w:r>
      <w:r w:rsidRPr="0093230A">
        <w:rPr>
          <w:rFonts w:ascii="Myriad Pro" w:hAnsi="Myriad Pro"/>
          <w:sz w:val="26"/>
          <w:szCs w:val="26"/>
        </w:rPr>
        <w:t xml:space="preserve"> не подлежат распределению на филиалы.</w:t>
      </w:r>
    </w:p>
    <w:p w14:paraId="70C35F03" w14:textId="0F3FC961" w:rsidR="0093230A" w:rsidRDefault="0093230A" w:rsidP="0093230A">
      <w:pPr>
        <w:spacing w:line="360" w:lineRule="auto"/>
        <w:ind w:firstLine="567"/>
        <w:contextualSpacing/>
        <w:jc w:val="both"/>
        <w:rPr>
          <w:rFonts w:ascii="Myriad Pro" w:hAnsi="Myriad Pro"/>
          <w:sz w:val="26"/>
          <w:szCs w:val="26"/>
        </w:rPr>
      </w:pPr>
      <w:r>
        <w:rPr>
          <w:rFonts w:ascii="Myriad Pro" w:hAnsi="Myriad Pro"/>
          <w:sz w:val="26"/>
          <w:szCs w:val="26"/>
        </w:rPr>
        <w:t>В</w:t>
      </w:r>
      <w:r w:rsidRPr="0093230A">
        <w:rPr>
          <w:rFonts w:ascii="Myriad Pro" w:hAnsi="Myriad Pro"/>
          <w:sz w:val="26"/>
          <w:szCs w:val="26"/>
        </w:rPr>
        <w:t xml:space="preserve"> отчетной форме 1.3. «Показатели раздельного учета доходов и расходов субъекта естественных монополий, оказывающего услуги по передаче </w:t>
      </w:r>
      <w:r w:rsidRPr="0093230A">
        <w:rPr>
          <w:rFonts w:ascii="Myriad Pro" w:hAnsi="Myriad Pro"/>
          <w:sz w:val="26"/>
          <w:szCs w:val="26"/>
        </w:rPr>
        <w:lastRenderedPageBreak/>
        <w:t>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w:t>
      </w:r>
      <w:r>
        <w:rPr>
          <w:rFonts w:ascii="Myriad Pro" w:hAnsi="Myriad Pro"/>
          <w:sz w:val="26"/>
          <w:szCs w:val="26"/>
        </w:rPr>
        <w:t>6, опубликованной на официальном сайте в сети Интернет, указаны «Управленческие расходы»</w:t>
      </w:r>
      <w:r w:rsidR="00F13402">
        <w:rPr>
          <w:rFonts w:ascii="Myriad Pro" w:hAnsi="Myriad Pro"/>
          <w:sz w:val="26"/>
          <w:szCs w:val="26"/>
        </w:rPr>
        <w:t>, относимые на услуги по передаче электрической энергии</w:t>
      </w:r>
      <w:r>
        <w:rPr>
          <w:rFonts w:ascii="Myriad Pro" w:hAnsi="Myriad Pro"/>
          <w:sz w:val="26"/>
          <w:szCs w:val="26"/>
        </w:rPr>
        <w:t xml:space="preserve"> в размере </w:t>
      </w:r>
      <w:r w:rsidR="00F13402">
        <w:rPr>
          <w:rFonts w:ascii="Myriad Pro" w:hAnsi="Myriad Pro"/>
          <w:sz w:val="26"/>
          <w:szCs w:val="26"/>
        </w:rPr>
        <w:t>421 672 тыс. руб.</w:t>
      </w:r>
    </w:p>
    <w:p w14:paraId="1D1D37FA" w14:textId="6FFF59C1" w:rsidR="00F13402" w:rsidRDefault="00F13402" w:rsidP="0093230A">
      <w:pPr>
        <w:spacing w:line="360" w:lineRule="auto"/>
        <w:ind w:firstLine="567"/>
        <w:contextualSpacing/>
        <w:jc w:val="both"/>
        <w:rPr>
          <w:rFonts w:ascii="Myriad Pro" w:hAnsi="Myriad Pro"/>
          <w:sz w:val="26"/>
          <w:szCs w:val="26"/>
        </w:rPr>
      </w:pPr>
      <w:r>
        <w:rPr>
          <w:rFonts w:ascii="Myriad Pro" w:hAnsi="Myriad Pro"/>
          <w:sz w:val="26"/>
          <w:szCs w:val="26"/>
        </w:rPr>
        <w:t xml:space="preserve">Из представленных расходов выделить долю управленческих расходов, относящихся на </w:t>
      </w:r>
      <w:r w:rsidRPr="0093230A">
        <w:rPr>
          <w:rFonts w:ascii="Myriad Pro" w:hAnsi="Myriad Pro"/>
          <w:sz w:val="26"/>
          <w:szCs w:val="26"/>
        </w:rPr>
        <w:t xml:space="preserve">ИА </w:t>
      </w:r>
      <w:r w:rsidR="00393E59">
        <w:rPr>
          <w:rFonts w:ascii="Myriad Pro" w:hAnsi="Myriad Pro"/>
          <w:sz w:val="26"/>
          <w:szCs w:val="26"/>
        </w:rPr>
        <w:t>ПАО </w:t>
      </w:r>
      <w:r>
        <w:rPr>
          <w:rFonts w:ascii="Myriad Pro" w:hAnsi="Myriad Pro"/>
          <w:sz w:val="26"/>
          <w:szCs w:val="26"/>
        </w:rPr>
        <w:t>«</w:t>
      </w:r>
      <w:r w:rsidRPr="0093230A">
        <w:rPr>
          <w:rFonts w:ascii="Myriad Pro" w:hAnsi="Myriad Pro"/>
          <w:sz w:val="26"/>
          <w:szCs w:val="26"/>
        </w:rPr>
        <w:t>МРСК Сибири</w:t>
      </w:r>
      <w:r>
        <w:rPr>
          <w:rFonts w:ascii="Myriad Pro" w:hAnsi="Myriad Pro"/>
          <w:sz w:val="26"/>
          <w:szCs w:val="26"/>
        </w:rPr>
        <w:t>» в связи с отсутствием постатейной разбивки фактических данных за 2016 год по показателю «Управленческие расходы» по филиалам не представляется возможным.</w:t>
      </w:r>
    </w:p>
    <w:p w14:paraId="070C64CE" w14:textId="65A2C387" w:rsidR="007945AE" w:rsidRDefault="007945AE" w:rsidP="0093230A">
      <w:pPr>
        <w:spacing w:line="360" w:lineRule="auto"/>
        <w:ind w:firstLine="567"/>
        <w:contextualSpacing/>
        <w:jc w:val="both"/>
        <w:rPr>
          <w:rFonts w:ascii="Myriad Pro" w:hAnsi="Myriad Pro"/>
          <w:sz w:val="26"/>
          <w:szCs w:val="26"/>
        </w:rPr>
      </w:pPr>
      <w:r>
        <w:rPr>
          <w:rFonts w:ascii="Myriad Pro" w:hAnsi="Myriad Pro"/>
          <w:sz w:val="26"/>
          <w:szCs w:val="26"/>
        </w:rPr>
        <w:t xml:space="preserve">Согласно таблице «Распределение затрат аппарата управления по филиалам </w:t>
      </w:r>
      <w:r w:rsidR="00393E59">
        <w:rPr>
          <w:rFonts w:ascii="Myriad Pro" w:hAnsi="Myriad Pro"/>
          <w:sz w:val="26"/>
          <w:szCs w:val="26"/>
        </w:rPr>
        <w:t>ПАО </w:t>
      </w:r>
      <w:r>
        <w:rPr>
          <w:rFonts w:ascii="Myriad Pro" w:hAnsi="Myriad Pro"/>
          <w:sz w:val="26"/>
          <w:szCs w:val="26"/>
        </w:rPr>
        <w:t xml:space="preserve">«МРСК Сибири» за 2016 год», направленной в адрес Управления по тарифам письмом от 29.09.2017 </w:t>
      </w:r>
      <w:r w:rsidR="00393E59">
        <w:rPr>
          <w:rFonts w:ascii="Myriad Pro" w:hAnsi="Myriad Pro"/>
          <w:sz w:val="26"/>
          <w:szCs w:val="26"/>
        </w:rPr>
        <w:t>№ </w:t>
      </w:r>
      <w:r>
        <w:rPr>
          <w:rFonts w:ascii="Myriad Pro" w:hAnsi="Myriad Pro"/>
          <w:sz w:val="26"/>
          <w:szCs w:val="26"/>
        </w:rPr>
        <w:t xml:space="preserve"> 1.1/10/12131-исх раз</w:t>
      </w:r>
      <w:r w:rsidR="004E469C">
        <w:rPr>
          <w:rFonts w:ascii="Myriad Pro" w:hAnsi="Myriad Pro"/>
          <w:sz w:val="26"/>
          <w:szCs w:val="26"/>
        </w:rPr>
        <w:t>мер расходов, относимый на филиал по факту 2016 года составил 129 171 тыс. руб., в том числе по виду деятельности «передача по распределительным сетям» - 122 143 тыс. руб. Также в адрес Управления по тарифам указанным письмом представлена выписка из бухгалтерской учетной политики, включающая изменения и дополнения</w:t>
      </w:r>
      <w:r w:rsidR="009D1874">
        <w:rPr>
          <w:rFonts w:ascii="Myriad Pro" w:hAnsi="Myriad Pro"/>
          <w:sz w:val="26"/>
          <w:szCs w:val="26"/>
        </w:rPr>
        <w:t xml:space="preserve"> (приказ от 04.02.2016 </w:t>
      </w:r>
      <w:r w:rsidR="00393E59">
        <w:rPr>
          <w:rFonts w:ascii="Myriad Pro" w:hAnsi="Myriad Pro"/>
          <w:sz w:val="26"/>
          <w:szCs w:val="26"/>
        </w:rPr>
        <w:t>№ </w:t>
      </w:r>
      <w:r w:rsidR="009D1874">
        <w:rPr>
          <w:rFonts w:ascii="Myriad Pro" w:hAnsi="Myriad Pro"/>
          <w:sz w:val="26"/>
          <w:szCs w:val="26"/>
        </w:rPr>
        <w:t xml:space="preserve"> 116)</w:t>
      </w:r>
      <w:r w:rsidR="004E469C">
        <w:rPr>
          <w:rFonts w:ascii="Myriad Pro" w:hAnsi="Myriad Pro"/>
          <w:sz w:val="26"/>
          <w:szCs w:val="26"/>
        </w:rPr>
        <w:t xml:space="preserve"> по распределению общехозяйственных расходов</w:t>
      </w:r>
      <w:r w:rsidR="00464A10">
        <w:rPr>
          <w:rFonts w:ascii="Myriad Pro" w:hAnsi="Myriad Pro"/>
          <w:sz w:val="26"/>
          <w:szCs w:val="26"/>
        </w:rPr>
        <w:t xml:space="preserve"> – затрат на содержание Исполнительного аппарата </w:t>
      </w:r>
      <w:r w:rsidR="00393E59">
        <w:rPr>
          <w:rFonts w:ascii="Myriad Pro" w:hAnsi="Myriad Pro"/>
          <w:sz w:val="26"/>
          <w:szCs w:val="26"/>
        </w:rPr>
        <w:t>ПАО </w:t>
      </w:r>
      <w:r w:rsidR="00464A10">
        <w:rPr>
          <w:rFonts w:ascii="Myriad Pro" w:hAnsi="Myriad Pro"/>
          <w:sz w:val="26"/>
          <w:szCs w:val="26"/>
        </w:rPr>
        <w:t>«МРСК Сибири».</w:t>
      </w:r>
    </w:p>
    <w:p w14:paraId="0B53A705" w14:textId="42CFE594" w:rsidR="00464A10" w:rsidRDefault="00464A10" w:rsidP="0093230A">
      <w:pPr>
        <w:spacing w:line="360" w:lineRule="auto"/>
        <w:ind w:firstLine="567"/>
        <w:contextualSpacing/>
        <w:jc w:val="both"/>
        <w:rPr>
          <w:rFonts w:ascii="Myriad Pro" w:hAnsi="Myriad Pro"/>
          <w:sz w:val="26"/>
          <w:szCs w:val="26"/>
        </w:rPr>
      </w:pPr>
      <w:r>
        <w:rPr>
          <w:rFonts w:ascii="Myriad Pro" w:hAnsi="Myriad Pro"/>
          <w:sz w:val="26"/>
          <w:szCs w:val="26"/>
        </w:rPr>
        <w:t xml:space="preserve">Исходя из представленной сметы расходов ИА за 2016-2018 гг. фактические «Управленческие расходы» в целом по обществу составили 783 855 тыс. руб., в том числе по статьям затрат операционных расходов – 631 084 тыс. руб., по статья неподконтрольных расходов – 152 771 тыс. руб. Исполнитель руководствуясь указанными значениями рассчитал путем </w:t>
      </w:r>
      <w:r w:rsidR="009D1874">
        <w:rPr>
          <w:rFonts w:ascii="Myriad Pro" w:hAnsi="Myriad Pro"/>
          <w:sz w:val="26"/>
          <w:szCs w:val="26"/>
        </w:rPr>
        <w:t xml:space="preserve">определения доли расходов </w:t>
      </w:r>
      <w:r>
        <w:rPr>
          <w:rFonts w:ascii="Myriad Pro" w:hAnsi="Myriad Pro"/>
          <w:sz w:val="26"/>
          <w:szCs w:val="26"/>
        </w:rPr>
        <w:t>размер распределения по статьям затрат, заявленные «Управленческие расходы», относимые на филиал «Алтайэнерго» - 122 143 тыс. руб., в том числе по статьям операционных расходов – 98 337,3 тыс. руб., и по статьям неподконтрольных расходов – 23 805,2 тыс. руб.</w:t>
      </w:r>
    </w:p>
    <w:p w14:paraId="1F1A53C4" w14:textId="5487E7E6" w:rsidR="0008176E" w:rsidRDefault="0008176E" w:rsidP="0093230A">
      <w:pPr>
        <w:spacing w:line="360" w:lineRule="auto"/>
        <w:ind w:firstLine="567"/>
        <w:contextualSpacing/>
        <w:jc w:val="both"/>
        <w:rPr>
          <w:rFonts w:ascii="Myriad Pro" w:hAnsi="Myriad Pro"/>
          <w:sz w:val="26"/>
          <w:szCs w:val="26"/>
        </w:rPr>
      </w:pPr>
      <w:r>
        <w:rPr>
          <w:rFonts w:ascii="Myriad Pro" w:hAnsi="Myriad Pro"/>
          <w:sz w:val="26"/>
          <w:szCs w:val="26"/>
        </w:rPr>
        <w:t>Действующим законодательством не предусмотрен учет превышения фактических расходов над установленным размером операционных расходов в составе корректиров</w:t>
      </w:r>
      <w:r w:rsidR="00E77E66">
        <w:rPr>
          <w:rFonts w:ascii="Myriad Pro" w:hAnsi="Myriad Pro"/>
          <w:sz w:val="26"/>
          <w:szCs w:val="26"/>
        </w:rPr>
        <w:t>ки</w:t>
      </w:r>
      <w:r>
        <w:rPr>
          <w:rFonts w:ascii="Myriad Pro" w:hAnsi="Myriad Pro"/>
          <w:sz w:val="26"/>
          <w:szCs w:val="26"/>
        </w:rPr>
        <w:t xml:space="preserve"> неподконтрольных расходов.</w:t>
      </w:r>
    </w:p>
    <w:p w14:paraId="6A95EBE3" w14:textId="6B1ED4F9" w:rsidR="00464A10" w:rsidRDefault="0008176E" w:rsidP="0093230A">
      <w:pPr>
        <w:spacing w:line="360" w:lineRule="auto"/>
        <w:ind w:firstLine="567"/>
        <w:contextualSpacing/>
        <w:jc w:val="both"/>
        <w:rPr>
          <w:rFonts w:ascii="Myriad Pro" w:hAnsi="Myriad Pro"/>
          <w:sz w:val="26"/>
          <w:szCs w:val="26"/>
        </w:rPr>
      </w:pPr>
      <w:r>
        <w:rPr>
          <w:rFonts w:ascii="Myriad Pro" w:hAnsi="Myriad Pro"/>
          <w:sz w:val="26"/>
          <w:szCs w:val="26"/>
        </w:rPr>
        <w:lastRenderedPageBreak/>
        <w:t>Таким образом, в составе корректиров</w:t>
      </w:r>
      <w:r w:rsidR="00E77E66">
        <w:rPr>
          <w:rFonts w:ascii="Myriad Pro" w:hAnsi="Myriad Pro"/>
          <w:sz w:val="26"/>
          <w:szCs w:val="26"/>
        </w:rPr>
        <w:t>ки</w:t>
      </w:r>
      <w:r>
        <w:rPr>
          <w:rFonts w:ascii="Myriad Pro" w:hAnsi="Myriad Pro"/>
          <w:sz w:val="26"/>
          <w:szCs w:val="26"/>
        </w:rPr>
        <w:t xml:space="preserve"> неподконтрольных расходов </w:t>
      </w:r>
      <w:r w:rsidR="009D1874">
        <w:rPr>
          <w:rFonts w:ascii="Myriad Pro" w:hAnsi="Myriad Pro"/>
          <w:sz w:val="26"/>
          <w:szCs w:val="26"/>
        </w:rPr>
        <w:t>(в</w:t>
      </w:r>
      <w:r w:rsidR="009D1874">
        <w:rPr>
          <w:rFonts w:ascii="Myriad Pro" w:hAnsi="Myriad Pro"/>
          <w:color w:val="000000" w:themeColor="text1"/>
          <w:sz w:val="26"/>
          <w:szCs w:val="26"/>
        </w:rPr>
        <w:t xml:space="preserve"> отношении расходов по статьям: амортизационные отчисления </w:t>
      </w:r>
      <w:r w:rsidR="009D1874">
        <w:rPr>
          <w:rFonts w:ascii="Myriad Pro" w:hAnsi="Myriad Pro"/>
          <w:color w:val="000000" w:themeColor="text1"/>
          <w:sz w:val="26"/>
          <w:szCs w:val="26"/>
        </w:rPr>
        <w:br/>
      </w:r>
      <w:r w:rsidR="00393E59">
        <w:rPr>
          <w:rFonts w:ascii="Myriad Pro" w:hAnsi="Myriad Pro"/>
          <w:color w:val="000000" w:themeColor="text1"/>
          <w:sz w:val="26"/>
          <w:szCs w:val="26"/>
        </w:rPr>
        <w:t>ПАО </w:t>
      </w:r>
      <w:r w:rsidR="009D1874">
        <w:rPr>
          <w:rFonts w:ascii="Myriad Pro" w:hAnsi="Myriad Pro"/>
          <w:color w:val="000000" w:themeColor="text1"/>
          <w:sz w:val="26"/>
          <w:szCs w:val="26"/>
        </w:rPr>
        <w:t xml:space="preserve">«МРСК Сибири», налоги и сборы, отчислений во внебюджетные фонды (Пенсионный, ОМС и пр.)) </w:t>
      </w:r>
      <w:r>
        <w:rPr>
          <w:rFonts w:ascii="Myriad Pro" w:hAnsi="Myriad Pro"/>
          <w:sz w:val="26"/>
          <w:szCs w:val="26"/>
        </w:rPr>
        <w:t>подлежат</w:t>
      </w:r>
      <w:r w:rsidR="009D1874">
        <w:rPr>
          <w:rFonts w:ascii="Myriad Pro" w:hAnsi="Myriad Pro"/>
          <w:sz w:val="26"/>
          <w:szCs w:val="26"/>
        </w:rPr>
        <w:t xml:space="preserve"> учету</w:t>
      </w:r>
      <w:r>
        <w:rPr>
          <w:rFonts w:ascii="Myriad Pro" w:hAnsi="Myriad Pro"/>
          <w:sz w:val="26"/>
          <w:szCs w:val="26"/>
        </w:rPr>
        <w:t xml:space="preserve"> </w:t>
      </w:r>
      <w:r w:rsidR="009D1874">
        <w:rPr>
          <w:rFonts w:ascii="Myriad Pro" w:hAnsi="Myriad Pro"/>
          <w:sz w:val="26"/>
          <w:szCs w:val="26"/>
        </w:rPr>
        <w:t>фактические затраты, сложившиеся в 2016 году</w:t>
      </w:r>
      <w:r>
        <w:rPr>
          <w:rFonts w:ascii="Myriad Pro" w:hAnsi="Myriad Pro"/>
          <w:sz w:val="26"/>
          <w:szCs w:val="26"/>
        </w:rPr>
        <w:t xml:space="preserve"> в размере 23 805,2 тыс. руб.</w:t>
      </w:r>
    </w:p>
    <w:p w14:paraId="00C4F01F" w14:textId="41721C8B" w:rsidR="00755FE2" w:rsidRDefault="00755FE2" w:rsidP="0008176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w:t>
      </w:r>
      <w:r w:rsidR="00393E59">
        <w:rPr>
          <w:rFonts w:ascii="Myriad Pro" w:hAnsi="Myriad Pro"/>
          <w:sz w:val="26"/>
          <w:szCs w:val="26"/>
        </w:rPr>
        <w:t>№ </w:t>
      </w:r>
      <w:r>
        <w:rPr>
          <w:rFonts w:ascii="Myriad Pro" w:hAnsi="Myriad Pro"/>
          <w:sz w:val="26"/>
          <w:szCs w:val="26"/>
        </w:rPr>
        <w:t xml:space="preserve"> 1178 подтверждением экономической обоснованности заявленных </w:t>
      </w:r>
      <w:r w:rsidR="007C5DCB">
        <w:rPr>
          <w:rFonts w:ascii="Myriad Pro" w:hAnsi="Myriad Pro"/>
          <w:sz w:val="26"/>
          <w:szCs w:val="26"/>
        </w:rPr>
        <w:t xml:space="preserve">расходов </w:t>
      </w:r>
      <w:r>
        <w:rPr>
          <w:rFonts w:ascii="Myriad Pro" w:hAnsi="Myriad Pro"/>
          <w:sz w:val="26"/>
          <w:szCs w:val="26"/>
        </w:rPr>
        <w:t xml:space="preserve">является наличие обосновывающих документов (обоснование необходимости затрат, данных о фактических затратах, актов, деклараций и т.д.). В части неподконтрольных расходов филиалом в составе обосновывающих материалов не представлены бухгалтерские документы, подтверждающие фактические затраты </w:t>
      </w:r>
      <w:r w:rsidR="00941E03">
        <w:rPr>
          <w:rFonts w:ascii="Myriad Pro" w:hAnsi="Myriad Pro"/>
          <w:w w:val="103"/>
          <w:sz w:val="26"/>
          <w:szCs w:val="26"/>
        </w:rPr>
        <w:t>филиала «Алтайэнерго»</w:t>
      </w:r>
      <w:r w:rsidR="00941E03" w:rsidRPr="00127452">
        <w:rPr>
          <w:rFonts w:ascii="Myriad Pro" w:hAnsi="Myriad Pro"/>
          <w:w w:val="103"/>
          <w:sz w:val="26"/>
          <w:szCs w:val="26"/>
        </w:rPr>
        <w:t xml:space="preserve"> </w:t>
      </w:r>
      <w:r>
        <w:rPr>
          <w:rFonts w:ascii="Myriad Pro" w:hAnsi="Myriad Pro"/>
          <w:sz w:val="26"/>
          <w:szCs w:val="26"/>
        </w:rPr>
        <w:t xml:space="preserve">за 2016 год, что также подтверждается позицией ФАС России, указанной в Приказе от 11.12.2018 </w:t>
      </w:r>
      <w:r w:rsidR="00393E59">
        <w:rPr>
          <w:rFonts w:ascii="Myriad Pro" w:hAnsi="Myriad Pro"/>
          <w:sz w:val="26"/>
          <w:szCs w:val="26"/>
        </w:rPr>
        <w:t>№ </w:t>
      </w:r>
      <w:r>
        <w:rPr>
          <w:rFonts w:ascii="Myriad Pro" w:hAnsi="Myriad Pro"/>
          <w:sz w:val="26"/>
          <w:szCs w:val="26"/>
        </w:rPr>
        <w:t xml:space="preserve"> 1728/18.</w:t>
      </w:r>
    </w:p>
    <w:p w14:paraId="1403A873" w14:textId="57A0CC49" w:rsidR="00755FE2" w:rsidRDefault="00755FE2" w:rsidP="0008176E">
      <w:pPr>
        <w:spacing w:line="360" w:lineRule="auto"/>
        <w:ind w:firstLine="567"/>
        <w:contextualSpacing/>
        <w:jc w:val="both"/>
        <w:rPr>
          <w:rFonts w:ascii="Myriad Pro" w:hAnsi="Myriad Pro"/>
          <w:sz w:val="26"/>
          <w:szCs w:val="26"/>
        </w:rPr>
      </w:pPr>
      <w:r>
        <w:rPr>
          <w:rFonts w:ascii="Myriad Pro" w:hAnsi="Myriad Pro"/>
          <w:sz w:val="26"/>
          <w:szCs w:val="26"/>
        </w:rPr>
        <w:t xml:space="preserve">Таким образом, </w:t>
      </w:r>
      <w:r w:rsidR="007C5DCB">
        <w:rPr>
          <w:rFonts w:ascii="Myriad Pro" w:hAnsi="Myriad Pro"/>
          <w:sz w:val="26"/>
          <w:szCs w:val="26"/>
        </w:rPr>
        <w:t xml:space="preserve">Исполнитель не может признать </w:t>
      </w:r>
      <w:r>
        <w:rPr>
          <w:rFonts w:ascii="Myriad Pro" w:hAnsi="Myriad Pro"/>
          <w:sz w:val="26"/>
          <w:szCs w:val="26"/>
        </w:rPr>
        <w:t xml:space="preserve">заявленный филиалом «Алтайэнерго» размер расходов по статье «Управленческие расходы» по факту 2016 года экономически </w:t>
      </w:r>
      <w:r w:rsidR="007C5DCB">
        <w:rPr>
          <w:rFonts w:ascii="Myriad Pro" w:hAnsi="Myriad Pro"/>
          <w:sz w:val="26"/>
          <w:szCs w:val="26"/>
        </w:rPr>
        <w:t>обоснованным</w:t>
      </w:r>
      <w:r>
        <w:rPr>
          <w:rFonts w:ascii="Myriad Pro" w:hAnsi="Myriad Pro"/>
          <w:sz w:val="26"/>
          <w:szCs w:val="26"/>
        </w:rPr>
        <w:t>.</w:t>
      </w:r>
    </w:p>
    <w:p w14:paraId="7236678A" w14:textId="4CF31217" w:rsidR="0008176E" w:rsidRDefault="0008176E" w:rsidP="0008176E">
      <w:pPr>
        <w:spacing w:line="360" w:lineRule="auto"/>
        <w:ind w:firstLine="567"/>
        <w:contextualSpacing/>
        <w:jc w:val="both"/>
        <w:rPr>
          <w:rFonts w:ascii="Myriad Pro" w:hAnsi="Myriad Pro"/>
          <w:sz w:val="26"/>
          <w:szCs w:val="26"/>
        </w:rPr>
      </w:pPr>
      <w:r w:rsidRPr="0008176E">
        <w:rPr>
          <w:rFonts w:ascii="Myriad Pro" w:hAnsi="Myriad Pro"/>
          <w:sz w:val="26"/>
          <w:szCs w:val="26"/>
        </w:rPr>
        <w:t xml:space="preserve">При этом, </w:t>
      </w:r>
      <w:r>
        <w:rPr>
          <w:rFonts w:ascii="Myriad Pro" w:hAnsi="Myriad Pro"/>
          <w:sz w:val="26"/>
          <w:szCs w:val="26"/>
        </w:rPr>
        <w:t xml:space="preserve">Исполнитель отмечает, что </w:t>
      </w:r>
      <w:r w:rsidRPr="0008176E">
        <w:rPr>
          <w:rFonts w:ascii="Myriad Pro" w:hAnsi="Myriad Pro"/>
          <w:sz w:val="26"/>
          <w:szCs w:val="26"/>
        </w:rPr>
        <w:t xml:space="preserve">согласно указанной </w:t>
      </w:r>
      <w:r>
        <w:rPr>
          <w:rFonts w:ascii="Myriad Pro" w:hAnsi="Myriad Pro"/>
          <w:sz w:val="26"/>
          <w:szCs w:val="26"/>
        </w:rPr>
        <w:t xml:space="preserve">выше </w:t>
      </w:r>
      <w:r w:rsidRPr="0008176E">
        <w:rPr>
          <w:rFonts w:ascii="Myriad Pro" w:hAnsi="Myriad Pro"/>
          <w:sz w:val="26"/>
          <w:szCs w:val="26"/>
        </w:rPr>
        <w:t xml:space="preserve">форме </w:t>
      </w:r>
      <w:r>
        <w:rPr>
          <w:rFonts w:ascii="Myriad Pro" w:hAnsi="Myriad Pro"/>
          <w:sz w:val="26"/>
          <w:szCs w:val="26"/>
        </w:rPr>
        <w:t xml:space="preserve">раздельного учета </w:t>
      </w:r>
      <w:r w:rsidRPr="0008176E">
        <w:rPr>
          <w:rFonts w:ascii="Myriad Pro" w:hAnsi="Myriad Pro"/>
          <w:sz w:val="26"/>
          <w:szCs w:val="26"/>
        </w:rPr>
        <w:t>у филиала за 2016 год сложилась прибыль от оказания услуг по передаче электрической энергии в размере 455 330,0 тыс. руб.</w:t>
      </w:r>
    </w:p>
    <w:tbl>
      <w:tblPr>
        <w:tblW w:w="9682" w:type="dxa"/>
        <w:tblLook w:val="04A0" w:firstRow="1" w:lastRow="0" w:firstColumn="1" w:lastColumn="0" w:noHBand="0" w:noVBand="1"/>
      </w:tblPr>
      <w:tblGrid>
        <w:gridCol w:w="736"/>
        <w:gridCol w:w="2024"/>
        <w:gridCol w:w="1257"/>
        <w:gridCol w:w="1431"/>
        <w:gridCol w:w="1349"/>
        <w:gridCol w:w="1480"/>
        <w:gridCol w:w="1405"/>
      </w:tblGrid>
      <w:tr w:rsidR="007C5DCB" w:rsidRPr="001F466A" w14:paraId="6EA04E70" w14:textId="77777777" w:rsidTr="00AF616A">
        <w:trPr>
          <w:trHeight w:val="1298"/>
          <w:tblHeader/>
        </w:trPr>
        <w:tc>
          <w:tcPr>
            <w:tcW w:w="7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E695A" w14:textId="7DB84C87" w:rsidR="007C5DCB" w:rsidRPr="001F466A" w:rsidRDefault="00393E59" w:rsidP="00F03D4D">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7C5DCB" w:rsidRPr="001F466A">
              <w:rPr>
                <w:rFonts w:ascii="Myriad Pro" w:hAnsi="Myriad Pro"/>
                <w:b/>
                <w:bCs/>
                <w:color w:val="FFFFFF" w:themeColor="background1"/>
                <w:sz w:val="18"/>
                <w:szCs w:val="18"/>
              </w:rPr>
              <w:t xml:space="preserve"> п/п</w:t>
            </w:r>
          </w:p>
        </w:tc>
        <w:tc>
          <w:tcPr>
            <w:tcW w:w="2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C6941" w14:textId="77777777" w:rsidR="007C5DCB" w:rsidRPr="001F466A" w:rsidRDefault="007C5DCB" w:rsidP="00F03D4D">
            <w:pPr>
              <w:jc w:val="center"/>
              <w:rPr>
                <w:rFonts w:ascii="Myriad Pro" w:hAnsi="Myriad Pro"/>
                <w:b/>
                <w:bCs/>
                <w:color w:val="FFFFFF" w:themeColor="background1"/>
                <w:sz w:val="18"/>
                <w:szCs w:val="18"/>
              </w:rPr>
            </w:pPr>
            <w:r w:rsidRPr="001F466A">
              <w:rPr>
                <w:rFonts w:ascii="Myriad Pro" w:hAnsi="Myriad Pro"/>
                <w:b/>
                <w:bCs/>
                <w:color w:val="FFFFFF" w:themeColor="background1"/>
                <w:sz w:val="18"/>
                <w:szCs w:val="18"/>
              </w:rPr>
              <w:t>Показатели</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EA7FF" w14:textId="77777777" w:rsidR="007C5DCB" w:rsidRPr="001F466A" w:rsidRDefault="007C5DCB" w:rsidP="00F03D4D">
            <w:pPr>
              <w:jc w:val="center"/>
              <w:rPr>
                <w:rFonts w:ascii="Myriad Pro" w:hAnsi="Myriad Pro"/>
                <w:b/>
                <w:bCs/>
                <w:color w:val="FFFFFF" w:themeColor="background1"/>
                <w:sz w:val="18"/>
                <w:szCs w:val="18"/>
              </w:rPr>
            </w:pPr>
            <w:r w:rsidRPr="00F614EE">
              <w:rPr>
                <w:rFonts w:ascii="Myriad Pro" w:hAnsi="Myriad Pro"/>
                <w:b/>
                <w:bCs/>
                <w:color w:val="FFFFFF" w:themeColor="background1"/>
                <w:sz w:val="18"/>
                <w:szCs w:val="18"/>
              </w:rPr>
              <w:t>Установлено</w:t>
            </w:r>
            <w:r w:rsidRPr="001F466A">
              <w:rPr>
                <w:rFonts w:ascii="Myriad Pro" w:hAnsi="Myriad Pro"/>
                <w:b/>
                <w:bCs/>
                <w:color w:val="FFFFFF" w:themeColor="background1"/>
                <w:sz w:val="18"/>
                <w:szCs w:val="18"/>
              </w:rPr>
              <w:t xml:space="preserve"> на 2016 год</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FC31E" w14:textId="77777777" w:rsidR="007C5DCB" w:rsidRPr="001F466A" w:rsidRDefault="007C5DCB" w:rsidP="00F03D4D">
            <w:pPr>
              <w:jc w:val="center"/>
              <w:rPr>
                <w:rFonts w:ascii="Myriad Pro" w:hAnsi="Myriad Pro"/>
                <w:b/>
                <w:bCs/>
                <w:color w:val="FFFFFF" w:themeColor="background1"/>
                <w:sz w:val="18"/>
                <w:szCs w:val="18"/>
              </w:rPr>
            </w:pPr>
            <w:r w:rsidRPr="001F466A">
              <w:rPr>
                <w:rFonts w:ascii="Myriad Pro" w:hAnsi="Myriad Pro"/>
                <w:b/>
                <w:bCs/>
                <w:color w:val="FFFFFF" w:themeColor="background1"/>
                <w:sz w:val="18"/>
                <w:szCs w:val="18"/>
              </w:rPr>
              <w:t>факт 2016</w:t>
            </w:r>
            <w:r w:rsidRPr="00F614EE">
              <w:rPr>
                <w:rFonts w:ascii="Myriad Pro" w:hAnsi="Myriad Pro"/>
                <w:b/>
                <w:bCs/>
                <w:color w:val="FFFFFF" w:themeColor="background1"/>
                <w:sz w:val="18"/>
                <w:szCs w:val="18"/>
              </w:rPr>
              <w:t>, определенный Управлением как экономически обоснованный</w:t>
            </w: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D3BCE" w14:textId="77777777" w:rsidR="007C5DCB" w:rsidRPr="001F466A" w:rsidRDefault="007C5DCB" w:rsidP="00F03D4D">
            <w:pPr>
              <w:tabs>
                <w:tab w:val="left" w:pos="789"/>
              </w:tabs>
              <w:ind w:left="-62" w:right="-155"/>
              <w:jc w:val="center"/>
              <w:rPr>
                <w:rFonts w:ascii="Myriad Pro" w:hAnsi="Myriad Pro"/>
                <w:b/>
                <w:bCs/>
                <w:color w:val="FFFFFF" w:themeColor="background1"/>
                <w:sz w:val="18"/>
                <w:szCs w:val="18"/>
              </w:rPr>
            </w:pPr>
            <w:r w:rsidRPr="00F614EE">
              <w:rPr>
                <w:rFonts w:ascii="Myriad Pro" w:hAnsi="Myriad Pro"/>
                <w:b/>
                <w:bCs/>
                <w:color w:val="FFFFFF" w:themeColor="background1"/>
                <w:sz w:val="18"/>
                <w:szCs w:val="18"/>
              </w:rPr>
              <w:t>П</w:t>
            </w:r>
            <w:r w:rsidRPr="001F466A">
              <w:rPr>
                <w:rFonts w:ascii="Myriad Pro" w:hAnsi="Myriad Pro"/>
                <w:b/>
                <w:bCs/>
                <w:color w:val="FFFFFF" w:themeColor="background1"/>
                <w:sz w:val="18"/>
                <w:szCs w:val="18"/>
              </w:rPr>
              <w:t>редложение</w:t>
            </w:r>
            <w:r w:rsidRPr="00F614EE">
              <w:rPr>
                <w:rFonts w:ascii="Myriad Pro" w:hAnsi="Myriad Pro"/>
                <w:b/>
                <w:bCs/>
                <w:color w:val="FFFFFF" w:themeColor="background1"/>
                <w:sz w:val="18"/>
                <w:szCs w:val="18"/>
              </w:rPr>
              <w:t xml:space="preserve"> </w:t>
            </w:r>
            <w:r w:rsidRPr="001F466A">
              <w:rPr>
                <w:rFonts w:ascii="Myriad Pro" w:hAnsi="Myriad Pro"/>
                <w:b/>
                <w:bCs/>
                <w:color w:val="FFFFFF" w:themeColor="background1"/>
                <w:sz w:val="18"/>
                <w:szCs w:val="18"/>
              </w:rPr>
              <w:t>филиала</w:t>
            </w:r>
            <w:r w:rsidRPr="00F614EE">
              <w:rPr>
                <w:rFonts w:ascii="Myriad Pro" w:hAnsi="Myriad Pro"/>
                <w:b/>
                <w:bCs/>
                <w:color w:val="FFFFFF" w:themeColor="background1"/>
                <w:sz w:val="18"/>
                <w:szCs w:val="18"/>
              </w:rPr>
              <w:t xml:space="preserve"> по корректировке 2016 года</w:t>
            </w:r>
            <w:r w:rsidRPr="001F466A">
              <w:rPr>
                <w:rFonts w:ascii="Myriad Pro" w:hAnsi="Myriad Pro"/>
                <w:b/>
                <w:bCs/>
                <w:color w:val="FFFFFF" w:themeColor="background1"/>
                <w:sz w:val="18"/>
                <w:szCs w:val="18"/>
              </w:rPr>
              <w:t xml:space="preserve"> </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C0284" w14:textId="77777777" w:rsidR="007C5DCB" w:rsidRPr="001F466A" w:rsidRDefault="007C5DCB" w:rsidP="00F03D4D">
            <w:pPr>
              <w:jc w:val="center"/>
              <w:rPr>
                <w:rFonts w:ascii="Myriad Pro" w:hAnsi="Myriad Pro"/>
                <w:b/>
                <w:bCs/>
                <w:color w:val="FFFFFF" w:themeColor="background1"/>
                <w:sz w:val="18"/>
                <w:szCs w:val="18"/>
              </w:rPr>
            </w:pPr>
            <w:r w:rsidRPr="00F614EE">
              <w:rPr>
                <w:rFonts w:ascii="Myriad Pro" w:hAnsi="Myriad Pro"/>
                <w:b/>
                <w:bCs/>
                <w:color w:val="FFFFFF" w:themeColor="background1"/>
                <w:sz w:val="18"/>
                <w:szCs w:val="18"/>
              </w:rPr>
              <w:t>Установлено Управлением при определении корректировки</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929AA" w14:textId="77777777" w:rsidR="007C5DCB" w:rsidRPr="001F466A" w:rsidRDefault="007C5DCB" w:rsidP="00F03D4D">
            <w:pPr>
              <w:rPr>
                <w:rFonts w:ascii="Myriad Pro" w:hAnsi="Myriad Pro"/>
                <w:b/>
                <w:bCs/>
                <w:color w:val="FFFFFF" w:themeColor="background1"/>
                <w:sz w:val="18"/>
                <w:szCs w:val="18"/>
              </w:rPr>
            </w:pPr>
            <w:r w:rsidRPr="00F614EE">
              <w:rPr>
                <w:rFonts w:ascii="Myriad Pro" w:hAnsi="Myriad Pro"/>
                <w:b/>
                <w:bCs/>
                <w:color w:val="FFFFFF" w:themeColor="background1"/>
                <w:sz w:val="18"/>
                <w:szCs w:val="18"/>
              </w:rPr>
              <w:t>Определено</w:t>
            </w:r>
            <w:r w:rsidRPr="001F466A">
              <w:rPr>
                <w:rFonts w:ascii="Myriad Pro" w:hAnsi="Myriad Pro"/>
                <w:b/>
                <w:bCs/>
                <w:color w:val="FFFFFF" w:themeColor="background1"/>
                <w:sz w:val="18"/>
                <w:szCs w:val="18"/>
              </w:rPr>
              <w:t xml:space="preserve"> Исполнителем</w:t>
            </w:r>
          </w:p>
        </w:tc>
      </w:tr>
      <w:tr w:rsidR="007C5DCB" w:rsidRPr="001F466A" w14:paraId="080FF52E" w14:textId="77777777" w:rsidTr="00AF616A">
        <w:trPr>
          <w:trHeight w:val="255"/>
        </w:trPr>
        <w:tc>
          <w:tcPr>
            <w:tcW w:w="726"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16EE0198"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w:t>
            </w:r>
          </w:p>
        </w:tc>
        <w:tc>
          <w:tcPr>
            <w:tcW w:w="210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3BFF511" w14:textId="79290136" w:rsidR="007C5DCB" w:rsidRPr="001F466A" w:rsidRDefault="007C5DCB" w:rsidP="00F03D4D">
            <w:pPr>
              <w:rPr>
                <w:rFonts w:ascii="Myriad Pro" w:hAnsi="Myriad Pro"/>
                <w:sz w:val="18"/>
                <w:szCs w:val="18"/>
              </w:rPr>
            </w:pPr>
            <w:r w:rsidRPr="001F466A">
              <w:rPr>
                <w:rFonts w:ascii="Myriad Pro" w:hAnsi="Myriad Pro"/>
                <w:sz w:val="18"/>
                <w:szCs w:val="18"/>
              </w:rPr>
              <w:t xml:space="preserve">Оплата услуг </w:t>
            </w:r>
            <w:r w:rsidR="00393E59">
              <w:rPr>
                <w:rFonts w:ascii="Myriad Pro" w:hAnsi="Myriad Pro"/>
                <w:sz w:val="18"/>
                <w:szCs w:val="18"/>
              </w:rPr>
              <w:t>ПАО </w:t>
            </w:r>
            <w:r w:rsidRPr="001F466A">
              <w:rPr>
                <w:rFonts w:ascii="Myriad Pro" w:hAnsi="Myriad Pro"/>
                <w:sz w:val="18"/>
                <w:szCs w:val="18"/>
              </w:rPr>
              <w:t>«ФСК ЕЭС»</w:t>
            </w:r>
          </w:p>
        </w:tc>
        <w:tc>
          <w:tcPr>
            <w:tcW w:w="12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62966A4"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1 089 086,40</w:t>
            </w:r>
          </w:p>
        </w:tc>
        <w:tc>
          <w:tcPr>
            <w:tcW w:w="140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D5376C5"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1 087 614,29</w:t>
            </w:r>
          </w:p>
        </w:tc>
        <w:tc>
          <w:tcPr>
            <w:tcW w:w="138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6005190"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-158 338,50</w:t>
            </w:r>
          </w:p>
        </w:tc>
        <w:tc>
          <w:tcPr>
            <w:tcW w:w="145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545CDAA"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-1 472,11</w:t>
            </w:r>
          </w:p>
        </w:tc>
        <w:tc>
          <w:tcPr>
            <w:tcW w:w="137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1EFD01F"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-158 338,49</w:t>
            </w:r>
          </w:p>
        </w:tc>
      </w:tr>
      <w:tr w:rsidR="007C5DCB" w:rsidRPr="001F466A" w14:paraId="055D9DBB" w14:textId="77777777" w:rsidTr="00AF616A">
        <w:trPr>
          <w:trHeight w:val="255"/>
        </w:trPr>
        <w:tc>
          <w:tcPr>
            <w:tcW w:w="726" w:type="dxa"/>
            <w:tcBorders>
              <w:top w:val="nil"/>
              <w:left w:val="single" w:sz="8" w:space="0" w:color="auto"/>
              <w:bottom w:val="single" w:sz="8" w:space="0" w:color="auto"/>
              <w:right w:val="single" w:sz="8" w:space="0" w:color="auto"/>
            </w:tcBorders>
            <w:shd w:val="clear" w:color="auto" w:fill="auto"/>
            <w:vAlign w:val="center"/>
            <w:hideMark/>
          </w:tcPr>
          <w:p w14:paraId="673D96DD"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2</w:t>
            </w:r>
          </w:p>
        </w:tc>
        <w:tc>
          <w:tcPr>
            <w:tcW w:w="2104" w:type="dxa"/>
            <w:tcBorders>
              <w:top w:val="nil"/>
              <w:left w:val="nil"/>
              <w:bottom w:val="single" w:sz="8" w:space="0" w:color="auto"/>
              <w:right w:val="single" w:sz="8" w:space="0" w:color="auto"/>
            </w:tcBorders>
            <w:shd w:val="clear" w:color="auto" w:fill="auto"/>
            <w:vAlign w:val="center"/>
            <w:hideMark/>
          </w:tcPr>
          <w:p w14:paraId="40D17C1E" w14:textId="77777777" w:rsidR="007C5DCB" w:rsidRPr="001F466A" w:rsidRDefault="007C5DCB" w:rsidP="00F03D4D">
            <w:pPr>
              <w:rPr>
                <w:rFonts w:ascii="Myriad Pro" w:hAnsi="Myriad Pro"/>
                <w:sz w:val="18"/>
                <w:szCs w:val="18"/>
              </w:rPr>
            </w:pPr>
            <w:r w:rsidRPr="001F466A">
              <w:rPr>
                <w:rFonts w:ascii="Myriad Pro" w:hAnsi="Myriad Pro"/>
                <w:sz w:val="18"/>
                <w:szCs w:val="18"/>
              </w:rPr>
              <w:t>Плата за аренду имущества лизинг</w:t>
            </w:r>
          </w:p>
        </w:tc>
        <w:tc>
          <w:tcPr>
            <w:tcW w:w="1234" w:type="dxa"/>
            <w:tcBorders>
              <w:top w:val="nil"/>
              <w:left w:val="nil"/>
              <w:bottom w:val="single" w:sz="8" w:space="0" w:color="auto"/>
              <w:right w:val="single" w:sz="8" w:space="0" w:color="auto"/>
            </w:tcBorders>
            <w:shd w:val="clear" w:color="auto" w:fill="auto"/>
            <w:vAlign w:val="center"/>
            <w:hideMark/>
          </w:tcPr>
          <w:p w14:paraId="3F9370F3"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14 418,70</w:t>
            </w:r>
          </w:p>
        </w:tc>
        <w:tc>
          <w:tcPr>
            <w:tcW w:w="1404" w:type="dxa"/>
            <w:tcBorders>
              <w:top w:val="nil"/>
              <w:left w:val="nil"/>
              <w:bottom w:val="single" w:sz="8" w:space="0" w:color="auto"/>
              <w:right w:val="single" w:sz="8" w:space="0" w:color="auto"/>
            </w:tcBorders>
            <w:shd w:val="clear" w:color="auto" w:fill="auto"/>
            <w:vAlign w:val="center"/>
            <w:hideMark/>
          </w:tcPr>
          <w:p w14:paraId="16610341"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20 033,09</w:t>
            </w:r>
          </w:p>
        </w:tc>
        <w:tc>
          <w:tcPr>
            <w:tcW w:w="1383" w:type="dxa"/>
            <w:tcBorders>
              <w:top w:val="nil"/>
              <w:left w:val="nil"/>
              <w:bottom w:val="single" w:sz="8" w:space="0" w:color="auto"/>
              <w:right w:val="single" w:sz="8" w:space="0" w:color="auto"/>
            </w:tcBorders>
            <w:shd w:val="clear" w:color="auto" w:fill="auto"/>
            <w:vAlign w:val="center"/>
            <w:hideMark/>
          </w:tcPr>
          <w:p w14:paraId="22C69A73"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9 493,50</w:t>
            </w:r>
          </w:p>
        </w:tc>
        <w:tc>
          <w:tcPr>
            <w:tcW w:w="1452" w:type="dxa"/>
            <w:tcBorders>
              <w:top w:val="nil"/>
              <w:left w:val="nil"/>
              <w:bottom w:val="single" w:sz="8" w:space="0" w:color="auto"/>
              <w:right w:val="single" w:sz="8" w:space="0" w:color="auto"/>
            </w:tcBorders>
            <w:shd w:val="clear" w:color="auto" w:fill="auto"/>
            <w:vAlign w:val="center"/>
            <w:hideMark/>
          </w:tcPr>
          <w:p w14:paraId="381FEC58"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5 614,39</w:t>
            </w:r>
          </w:p>
        </w:tc>
        <w:tc>
          <w:tcPr>
            <w:tcW w:w="1379" w:type="dxa"/>
            <w:tcBorders>
              <w:top w:val="nil"/>
              <w:left w:val="nil"/>
              <w:bottom w:val="single" w:sz="8" w:space="0" w:color="auto"/>
              <w:right w:val="single" w:sz="8" w:space="0" w:color="auto"/>
            </w:tcBorders>
            <w:shd w:val="clear" w:color="auto" w:fill="auto"/>
            <w:vAlign w:val="center"/>
            <w:hideMark/>
          </w:tcPr>
          <w:p w14:paraId="3BBAB925"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5 746,20</w:t>
            </w:r>
          </w:p>
        </w:tc>
      </w:tr>
      <w:tr w:rsidR="007C5DCB" w:rsidRPr="001F466A" w14:paraId="52D5F0AE" w14:textId="77777777" w:rsidTr="00AF616A">
        <w:trPr>
          <w:trHeight w:val="255"/>
        </w:trPr>
        <w:tc>
          <w:tcPr>
            <w:tcW w:w="726" w:type="dxa"/>
            <w:tcBorders>
              <w:top w:val="nil"/>
              <w:left w:val="single" w:sz="8" w:space="0" w:color="auto"/>
              <w:bottom w:val="single" w:sz="8" w:space="0" w:color="auto"/>
              <w:right w:val="single" w:sz="8" w:space="0" w:color="auto"/>
            </w:tcBorders>
            <w:shd w:val="clear" w:color="auto" w:fill="auto"/>
            <w:vAlign w:val="center"/>
            <w:hideMark/>
          </w:tcPr>
          <w:p w14:paraId="7378C7E0"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3</w:t>
            </w:r>
          </w:p>
        </w:tc>
        <w:tc>
          <w:tcPr>
            <w:tcW w:w="2104" w:type="dxa"/>
            <w:tcBorders>
              <w:top w:val="nil"/>
              <w:left w:val="nil"/>
              <w:bottom w:val="single" w:sz="8" w:space="0" w:color="auto"/>
              <w:right w:val="single" w:sz="8" w:space="0" w:color="auto"/>
            </w:tcBorders>
            <w:shd w:val="clear" w:color="auto" w:fill="auto"/>
            <w:vAlign w:val="center"/>
            <w:hideMark/>
          </w:tcPr>
          <w:p w14:paraId="7B98DE5F" w14:textId="77777777" w:rsidR="007C5DCB" w:rsidRPr="001F466A" w:rsidRDefault="007C5DCB" w:rsidP="00F03D4D">
            <w:pPr>
              <w:rPr>
                <w:rFonts w:ascii="Myriad Pro" w:hAnsi="Myriad Pro"/>
                <w:sz w:val="18"/>
                <w:szCs w:val="18"/>
              </w:rPr>
            </w:pPr>
            <w:r w:rsidRPr="001F466A">
              <w:rPr>
                <w:rFonts w:ascii="Myriad Pro" w:hAnsi="Myriad Pro"/>
                <w:sz w:val="18"/>
                <w:szCs w:val="18"/>
              </w:rPr>
              <w:t>Налоги, всего</w:t>
            </w:r>
          </w:p>
        </w:tc>
        <w:tc>
          <w:tcPr>
            <w:tcW w:w="1234" w:type="dxa"/>
            <w:tcBorders>
              <w:top w:val="nil"/>
              <w:left w:val="nil"/>
              <w:bottom w:val="single" w:sz="8" w:space="0" w:color="auto"/>
              <w:right w:val="single" w:sz="8" w:space="0" w:color="auto"/>
            </w:tcBorders>
            <w:shd w:val="clear" w:color="auto" w:fill="auto"/>
            <w:vAlign w:val="center"/>
            <w:hideMark/>
          </w:tcPr>
          <w:p w14:paraId="3297E869"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82 940,30</w:t>
            </w:r>
          </w:p>
        </w:tc>
        <w:tc>
          <w:tcPr>
            <w:tcW w:w="1404" w:type="dxa"/>
            <w:tcBorders>
              <w:top w:val="nil"/>
              <w:left w:val="nil"/>
              <w:bottom w:val="single" w:sz="8" w:space="0" w:color="auto"/>
              <w:right w:val="single" w:sz="8" w:space="0" w:color="auto"/>
            </w:tcBorders>
            <w:shd w:val="clear" w:color="auto" w:fill="auto"/>
            <w:vAlign w:val="center"/>
            <w:hideMark/>
          </w:tcPr>
          <w:p w14:paraId="08BBCE67"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100 690,41</w:t>
            </w:r>
          </w:p>
        </w:tc>
        <w:tc>
          <w:tcPr>
            <w:tcW w:w="1383" w:type="dxa"/>
            <w:tcBorders>
              <w:top w:val="nil"/>
              <w:left w:val="nil"/>
              <w:bottom w:val="single" w:sz="8" w:space="0" w:color="auto"/>
              <w:right w:val="single" w:sz="8" w:space="0" w:color="auto"/>
            </w:tcBorders>
            <w:shd w:val="clear" w:color="auto" w:fill="auto"/>
            <w:vAlign w:val="center"/>
            <w:hideMark/>
          </w:tcPr>
          <w:p w14:paraId="27E9F91F"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19 172,20</w:t>
            </w:r>
          </w:p>
        </w:tc>
        <w:tc>
          <w:tcPr>
            <w:tcW w:w="1452" w:type="dxa"/>
            <w:tcBorders>
              <w:top w:val="nil"/>
              <w:left w:val="nil"/>
              <w:bottom w:val="single" w:sz="8" w:space="0" w:color="auto"/>
              <w:right w:val="single" w:sz="8" w:space="0" w:color="auto"/>
            </w:tcBorders>
            <w:shd w:val="clear" w:color="auto" w:fill="auto"/>
            <w:vAlign w:val="center"/>
            <w:hideMark/>
          </w:tcPr>
          <w:p w14:paraId="5606DA79"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17 750,11</w:t>
            </w:r>
          </w:p>
        </w:tc>
        <w:tc>
          <w:tcPr>
            <w:tcW w:w="1379" w:type="dxa"/>
            <w:tcBorders>
              <w:top w:val="nil"/>
              <w:left w:val="nil"/>
              <w:bottom w:val="single" w:sz="8" w:space="0" w:color="auto"/>
              <w:right w:val="single" w:sz="8" w:space="0" w:color="auto"/>
            </w:tcBorders>
            <w:shd w:val="clear" w:color="auto" w:fill="auto"/>
            <w:vAlign w:val="center"/>
            <w:hideMark/>
          </w:tcPr>
          <w:p w14:paraId="5FF84758"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19 395,54</w:t>
            </w:r>
          </w:p>
        </w:tc>
      </w:tr>
      <w:tr w:rsidR="007C5DCB" w:rsidRPr="001F466A" w14:paraId="2E75320D" w14:textId="77777777" w:rsidTr="00AF616A">
        <w:trPr>
          <w:trHeight w:val="255"/>
        </w:trPr>
        <w:tc>
          <w:tcPr>
            <w:tcW w:w="726" w:type="dxa"/>
            <w:tcBorders>
              <w:top w:val="nil"/>
              <w:left w:val="single" w:sz="8" w:space="0" w:color="auto"/>
              <w:bottom w:val="single" w:sz="8" w:space="0" w:color="auto"/>
              <w:right w:val="single" w:sz="8" w:space="0" w:color="auto"/>
            </w:tcBorders>
            <w:shd w:val="clear" w:color="auto" w:fill="auto"/>
            <w:vAlign w:val="center"/>
            <w:hideMark/>
          </w:tcPr>
          <w:p w14:paraId="747F2AC2"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4</w:t>
            </w:r>
          </w:p>
        </w:tc>
        <w:tc>
          <w:tcPr>
            <w:tcW w:w="2104" w:type="dxa"/>
            <w:tcBorders>
              <w:top w:val="nil"/>
              <w:left w:val="nil"/>
              <w:bottom w:val="single" w:sz="8" w:space="0" w:color="auto"/>
              <w:right w:val="single" w:sz="8" w:space="0" w:color="auto"/>
            </w:tcBorders>
            <w:shd w:val="clear" w:color="auto" w:fill="auto"/>
            <w:vAlign w:val="center"/>
            <w:hideMark/>
          </w:tcPr>
          <w:p w14:paraId="4D9855BA" w14:textId="77777777" w:rsidR="007C5DCB" w:rsidRPr="001F466A" w:rsidRDefault="007C5DCB" w:rsidP="00F03D4D">
            <w:pPr>
              <w:rPr>
                <w:rFonts w:ascii="Myriad Pro" w:hAnsi="Myriad Pro"/>
                <w:sz w:val="18"/>
                <w:szCs w:val="18"/>
              </w:rPr>
            </w:pPr>
            <w:r w:rsidRPr="001F466A">
              <w:rPr>
                <w:rFonts w:ascii="Myriad Pro" w:hAnsi="Myriad Pro"/>
                <w:sz w:val="18"/>
                <w:szCs w:val="18"/>
              </w:rPr>
              <w:t>Отчисления на социальные нужды</w:t>
            </w:r>
          </w:p>
        </w:tc>
        <w:tc>
          <w:tcPr>
            <w:tcW w:w="1234" w:type="dxa"/>
            <w:tcBorders>
              <w:top w:val="nil"/>
              <w:left w:val="nil"/>
              <w:bottom w:val="single" w:sz="8" w:space="0" w:color="auto"/>
              <w:right w:val="single" w:sz="8" w:space="0" w:color="auto"/>
            </w:tcBorders>
            <w:shd w:val="clear" w:color="auto" w:fill="auto"/>
            <w:vAlign w:val="center"/>
            <w:hideMark/>
          </w:tcPr>
          <w:p w14:paraId="681DA725"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324 564,50</w:t>
            </w:r>
          </w:p>
        </w:tc>
        <w:tc>
          <w:tcPr>
            <w:tcW w:w="1404" w:type="dxa"/>
            <w:tcBorders>
              <w:top w:val="nil"/>
              <w:left w:val="nil"/>
              <w:bottom w:val="single" w:sz="8" w:space="0" w:color="auto"/>
              <w:right w:val="single" w:sz="8" w:space="0" w:color="auto"/>
            </w:tcBorders>
            <w:shd w:val="clear" w:color="auto" w:fill="auto"/>
            <w:vAlign w:val="center"/>
            <w:hideMark/>
          </w:tcPr>
          <w:p w14:paraId="54A229D4"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365 092,86</w:t>
            </w:r>
          </w:p>
        </w:tc>
        <w:tc>
          <w:tcPr>
            <w:tcW w:w="1383" w:type="dxa"/>
            <w:tcBorders>
              <w:top w:val="nil"/>
              <w:left w:val="nil"/>
              <w:bottom w:val="single" w:sz="8" w:space="0" w:color="auto"/>
              <w:right w:val="single" w:sz="8" w:space="0" w:color="auto"/>
            </w:tcBorders>
            <w:shd w:val="clear" w:color="auto" w:fill="auto"/>
            <w:vAlign w:val="center"/>
            <w:hideMark/>
          </w:tcPr>
          <w:p w14:paraId="6C2B9FBA"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54 889,00</w:t>
            </w:r>
          </w:p>
        </w:tc>
        <w:tc>
          <w:tcPr>
            <w:tcW w:w="1452" w:type="dxa"/>
            <w:tcBorders>
              <w:top w:val="nil"/>
              <w:left w:val="nil"/>
              <w:bottom w:val="single" w:sz="8" w:space="0" w:color="auto"/>
              <w:right w:val="single" w:sz="8" w:space="0" w:color="auto"/>
            </w:tcBorders>
            <w:shd w:val="clear" w:color="auto" w:fill="auto"/>
            <w:vAlign w:val="center"/>
            <w:hideMark/>
          </w:tcPr>
          <w:p w14:paraId="609B8A1F"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40 528,36</w:t>
            </w:r>
          </w:p>
        </w:tc>
        <w:tc>
          <w:tcPr>
            <w:tcW w:w="1379" w:type="dxa"/>
            <w:tcBorders>
              <w:top w:val="nil"/>
              <w:left w:val="nil"/>
              <w:bottom w:val="single" w:sz="8" w:space="0" w:color="auto"/>
              <w:right w:val="single" w:sz="8" w:space="0" w:color="auto"/>
            </w:tcBorders>
            <w:shd w:val="clear" w:color="auto" w:fill="auto"/>
            <w:vAlign w:val="center"/>
            <w:hideMark/>
          </w:tcPr>
          <w:p w14:paraId="4A0EA24D"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-3 774,90</w:t>
            </w:r>
          </w:p>
        </w:tc>
      </w:tr>
      <w:tr w:rsidR="007C5DCB" w:rsidRPr="001F466A" w14:paraId="54E60D59" w14:textId="77777777" w:rsidTr="00AF616A">
        <w:trPr>
          <w:trHeight w:val="255"/>
        </w:trPr>
        <w:tc>
          <w:tcPr>
            <w:tcW w:w="726" w:type="dxa"/>
            <w:tcBorders>
              <w:top w:val="nil"/>
              <w:left w:val="single" w:sz="8" w:space="0" w:color="auto"/>
              <w:bottom w:val="single" w:sz="8" w:space="0" w:color="auto"/>
              <w:right w:val="single" w:sz="8" w:space="0" w:color="auto"/>
            </w:tcBorders>
            <w:shd w:val="clear" w:color="auto" w:fill="auto"/>
            <w:vAlign w:val="center"/>
            <w:hideMark/>
          </w:tcPr>
          <w:p w14:paraId="610DDA89"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5</w:t>
            </w:r>
          </w:p>
        </w:tc>
        <w:tc>
          <w:tcPr>
            <w:tcW w:w="2104" w:type="dxa"/>
            <w:tcBorders>
              <w:top w:val="nil"/>
              <w:left w:val="nil"/>
              <w:bottom w:val="single" w:sz="8" w:space="0" w:color="auto"/>
              <w:right w:val="single" w:sz="8" w:space="0" w:color="auto"/>
            </w:tcBorders>
            <w:shd w:val="clear" w:color="auto" w:fill="auto"/>
            <w:vAlign w:val="center"/>
            <w:hideMark/>
          </w:tcPr>
          <w:p w14:paraId="6B85B45A" w14:textId="77777777" w:rsidR="007C5DCB" w:rsidRPr="001F466A" w:rsidRDefault="007C5DCB" w:rsidP="00F03D4D">
            <w:pPr>
              <w:rPr>
                <w:rFonts w:ascii="Myriad Pro" w:hAnsi="Myriad Pro"/>
                <w:sz w:val="18"/>
                <w:szCs w:val="18"/>
              </w:rPr>
            </w:pPr>
            <w:r w:rsidRPr="001F466A">
              <w:rPr>
                <w:rFonts w:ascii="Myriad Pro" w:hAnsi="Myriad Pro"/>
                <w:sz w:val="18"/>
                <w:szCs w:val="18"/>
              </w:rPr>
              <w:t>Налог на прибыль</w:t>
            </w:r>
          </w:p>
        </w:tc>
        <w:tc>
          <w:tcPr>
            <w:tcW w:w="1234" w:type="dxa"/>
            <w:tcBorders>
              <w:top w:val="nil"/>
              <w:left w:val="nil"/>
              <w:bottom w:val="single" w:sz="8" w:space="0" w:color="auto"/>
              <w:right w:val="single" w:sz="8" w:space="0" w:color="auto"/>
            </w:tcBorders>
            <w:shd w:val="clear" w:color="auto" w:fill="auto"/>
            <w:vAlign w:val="center"/>
            <w:hideMark/>
          </w:tcPr>
          <w:p w14:paraId="0364C0D5"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99 785,30</w:t>
            </w:r>
          </w:p>
        </w:tc>
        <w:tc>
          <w:tcPr>
            <w:tcW w:w="1404" w:type="dxa"/>
            <w:tcBorders>
              <w:top w:val="nil"/>
              <w:left w:val="nil"/>
              <w:bottom w:val="single" w:sz="8" w:space="0" w:color="auto"/>
              <w:right w:val="single" w:sz="8" w:space="0" w:color="auto"/>
            </w:tcBorders>
            <w:shd w:val="clear" w:color="auto" w:fill="auto"/>
            <w:vAlign w:val="center"/>
            <w:hideMark/>
          </w:tcPr>
          <w:p w14:paraId="4B4660A7"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0,00</w:t>
            </w:r>
          </w:p>
        </w:tc>
        <w:tc>
          <w:tcPr>
            <w:tcW w:w="1383" w:type="dxa"/>
            <w:tcBorders>
              <w:top w:val="nil"/>
              <w:left w:val="nil"/>
              <w:bottom w:val="single" w:sz="8" w:space="0" w:color="auto"/>
              <w:right w:val="single" w:sz="8" w:space="0" w:color="auto"/>
            </w:tcBorders>
            <w:shd w:val="clear" w:color="auto" w:fill="auto"/>
            <w:vAlign w:val="center"/>
            <w:hideMark/>
          </w:tcPr>
          <w:p w14:paraId="65F6C620"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-99 785,30</w:t>
            </w:r>
          </w:p>
        </w:tc>
        <w:tc>
          <w:tcPr>
            <w:tcW w:w="1452" w:type="dxa"/>
            <w:tcBorders>
              <w:top w:val="nil"/>
              <w:left w:val="nil"/>
              <w:bottom w:val="single" w:sz="8" w:space="0" w:color="auto"/>
              <w:right w:val="single" w:sz="8" w:space="0" w:color="auto"/>
            </w:tcBorders>
            <w:shd w:val="clear" w:color="auto" w:fill="auto"/>
            <w:vAlign w:val="center"/>
            <w:hideMark/>
          </w:tcPr>
          <w:p w14:paraId="471BA333"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-99 785,30</w:t>
            </w:r>
          </w:p>
        </w:tc>
        <w:tc>
          <w:tcPr>
            <w:tcW w:w="1379" w:type="dxa"/>
            <w:tcBorders>
              <w:top w:val="nil"/>
              <w:left w:val="nil"/>
              <w:bottom w:val="single" w:sz="8" w:space="0" w:color="auto"/>
              <w:right w:val="single" w:sz="8" w:space="0" w:color="auto"/>
            </w:tcBorders>
            <w:shd w:val="clear" w:color="auto" w:fill="auto"/>
            <w:vAlign w:val="center"/>
            <w:hideMark/>
          </w:tcPr>
          <w:p w14:paraId="0A50B2BF"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-99 785,30</w:t>
            </w:r>
          </w:p>
        </w:tc>
      </w:tr>
      <w:tr w:rsidR="007C5DCB" w:rsidRPr="001F466A" w14:paraId="584092B7" w14:textId="77777777" w:rsidTr="00AF616A">
        <w:trPr>
          <w:trHeight w:val="495"/>
        </w:trPr>
        <w:tc>
          <w:tcPr>
            <w:tcW w:w="726" w:type="dxa"/>
            <w:tcBorders>
              <w:top w:val="nil"/>
              <w:left w:val="single" w:sz="8" w:space="0" w:color="auto"/>
              <w:bottom w:val="single" w:sz="8" w:space="0" w:color="auto"/>
              <w:right w:val="single" w:sz="8" w:space="0" w:color="auto"/>
            </w:tcBorders>
            <w:shd w:val="clear" w:color="auto" w:fill="auto"/>
            <w:vAlign w:val="center"/>
            <w:hideMark/>
          </w:tcPr>
          <w:p w14:paraId="189ADF82"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6</w:t>
            </w:r>
          </w:p>
        </w:tc>
        <w:tc>
          <w:tcPr>
            <w:tcW w:w="2104" w:type="dxa"/>
            <w:tcBorders>
              <w:top w:val="nil"/>
              <w:left w:val="nil"/>
              <w:bottom w:val="single" w:sz="8" w:space="0" w:color="auto"/>
              <w:right w:val="single" w:sz="8" w:space="0" w:color="auto"/>
            </w:tcBorders>
            <w:shd w:val="clear" w:color="auto" w:fill="auto"/>
            <w:vAlign w:val="center"/>
            <w:hideMark/>
          </w:tcPr>
          <w:p w14:paraId="087D3F58" w14:textId="77777777" w:rsidR="007C5DCB" w:rsidRPr="001F466A" w:rsidRDefault="007C5DCB" w:rsidP="00F03D4D">
            <w:pPr>
              <w:rPr>
                <w:rFonts w:ascii="Myriad Pro" w:hAnsi="Myriad Pro"/>
                <w:sz w:val="18"/>
                <w:szCs w:val="18"/>
              </w:rPr>
            </w:pPr>
            <w:r w:rsidRPr="001F466A">
              <w:rPr>
                <w:rFonts w:ascii="Myriad Pro" w:hAnsi="Myriad Pro"/>
                <w:sz w:val="18"/>
                <w:szCs w:val="18"/>
              </w:rPr>
              <w:t>Выпадающие доходы от льготного присоединения</w:t>
            </w:r>
          </w:p>
        </w:tc>
        <w:tc>
          <w:tcPr>
            <w:tcW w:w="1234" w:type="dxa"/>
            <w:tcBorders>
              <w:top w:val="nil"/>
              <w:left w:val="nil"/>
              <w:bottom w:val="single" w:sz="8" w:space="0" w:color="auto"/>
              <w:right w:val="single" w:sz="8" w:space="0" w:color="auto"/>
            </w:tcBorders>
            <w:shd w:val="clear" w:color="auto" w:fill="auto"/>
            <w:vAlign w:val="center"/>
            <w:hideMark/>
          </w:tcPr>
          <w:p w14:paraId="47F3C086"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53 510,12</w:t>
            </w:r>
          </w:p>
        </w:tc>
        <w:tc>
          <w:tcPr>
            <w:tcW w:w="1404" w:type="dxa"/>
            <w:tcBorders>
              <w:top w:val="nil"/>
              <w:left w:val="nil"/>
              <w:bottom w:val="single" w:sz="8" w:space="0" w:color="auto"/>
              <w:right w:val="single" w:sz="8" w:space="0" w:color="auto"/>
            </w:tcBorders>
            <w:shd w:val="clear" w:color="auto" w:fill="auto"/>
            <w:vAlign w:val="center"/>
            <w:hideMark/>
          </w:tcPr>
          <w:p w14:paraId="6D2DBF4D"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62 717,06</w:t>
            </w:r>
          </w:p>
        </w:tc>
        <w:tc>
          <w:tcPr>
            <w:tcW w:w="1383" w:type="dxa"/>
            <w:tcBorders>
              <w:top w:val="nil"/>
              <w:left w:val="nil"/>
              <w:bottom w:val="single" w:sz="8" w:space="0" w:color="auto"/>
              <w:right w:val="single" w:sz="8" w:space="0" w:color="auto"/>
            </w:tcBorders>
            <w:shd w:val="clear" w:color="auto" w:fill="auto"/>
            <w:vAlign w:val="center"/>
            <w:hideMark/>
          </w:tcPr>
          <w:p w14:paraId="0F10D906"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94 970,40</w:t>
            </w:r>
          </w:p>
        </w:tc>
        <w:tc>
          <w:tcPr>
            <w:tcW w:w="1452" w:type="dxa"/>
            <w:tcBorders>
              <w:top w:val="nil"/>
              <w:left w:val="nil"/>
              <w:bottom w:val="single" w:sz="8" w:space="0" w:color="auto"/>
              <w:right w:val="single" w:sz="8" w:space="0" w:color="auto"/>
            </w:tcBorders>
            <w:shd w:val="clear" w:color="auto" w:fill="auto"/>
            <w:vAlign w:val="center"/>
            <w:hideMark/>
          </w:tcPr>
          <w:p w14:paraId="14626BF6"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9 206,94</w:t>
            </w:r>
          </w:p>
        </w:tc>
        <w:tc>
          <w:tcPr>
            <w:tcW w:w="1379" w:type="dxa"/>
            <w:tcBorders>
              <w:top w:val="nil"/>
              <w:left w:val="nil"/>
              <w:bottom w:val="single" w:sz="8" w:space="0" w:color="auto"/>
              <w:right w:val="single" w:sz="8" w:space="0" w:color="auto"/>
            </w:tcBorders>
            <w:shd w:val="clear" w:color="auto" w:fill="auto"/>
            <w:vAlign w:val="center"/>
            <w:hideMark/>
          </w:tcPr>
          <w:p w14:paraId="1ED4795C"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35 826,78</w:t>
            </w:r>
          </w:p>
        </w:tc>
      </w:tr>
      <w:tr w:rsidR="007C5DCB" w:rsidRPr="001F466A" w14:paraId="7093A185" w14:textId="77777777" w:rsidTr="00AF616A">
        <w:trPr>
          <w:trHeight w:val="255"/>
        </w:trPr>
        <w:tc>
          <w:tcPr>
            <w:tcW w:w="726" w:type="dxa"/>
            <w:tcBorders>
              <w:top w:val="nil"/>
              <w:left w:val="single" w:sz="8" w:space="0" w:color="auto"/>
              <w:bottom w:val="nil"/>
              <w:right w:val="single" w:sz="8" w:space="0" w:color="auto"/>
            </w:tcBorders>
            <w:shd w:val="clear" w:color="auto" w:fill="auto"/>
            <w:vAlign w:val="center"/>
            <w:hideMark/>
          </w:tcPr>
          <w:p w14:paraId="40495D95"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7.</w:t>
            </w:r>
          </w:p>
        </w:tc>
        <w:tc>
          <w:tcPr>
            <w:tcW w:w="2104" w:type="dxa"/>
            <w:tcBorders>
              <w:top w:val="nil"/>
              <w:left w:val="nil"/>
              <w:bottom w:val="single" w:sz="8" w:space="0" w:color="auto"/>
              <w:right w:val="single" w:sz="8" w:space="0" w:color="auto"/>
            </w:tcBorders>
            <w:shd w:val="clear" w:color="auto" w:fill="auto"/>
            <w:vAlign w:val="center"/>
            <w:hideMark/>
          </w:tcPr>
          <w:p w14:paraId="5997F492" w14:textId="77777777" w:rsidR="007C5DCB" w:rsidRPr="001F466A" w:rsidRDefault="007C5DCB" w:rsidP="00F03D4D">
            <w:pPr>
              <w:rPr>
                <w:rFonts w:ascii="Myriad Pro" w:hAnsi="Myriad Pro"/>
                <w:sz w:val="18"/>
                <w:szCs w:val="18"/>
              </w:rPr>
            </w:pPr>
            <w:r w:rsidRPr="001F466A">
              <w:rPr>
                <w:rFonts w:ascii="Myriad Pro" w:hAnsi="Myriad Pro"/>
                <w:sz w:val="18"/>
                <w:szCs w:val="18"/>
              </w:rPr>
              <w:t>Управленческие расходы</w:t>
            </w:r>
          </w:p>
        </w:tc>
        <w:tc>
          <w:tcPr>
            <w:tcW w:w="1234" w:type="dxa"/>
            <w:tcBorders>
              <w:top w:val="nil"/>
              <w:left w:val="nil"/>
              <w:bottom w:val="single" w:sz="8" w:space="0" w:color="auto"/>
              <w:right w:val="single" w:sz="8" w:space="0" w:color="auto"/>
            </w:tcBorders>
            <w:shd w:val="clear" w:color="auto" w:fill="auto"/>
            <w:vAlign w:val="center"/>
            <w:hideMark/>
          </w:tcPr>
          <w:p w14:paraId="358E5DE8"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 </w:t>
            </w:r>
          </w:p>
        </w:tc>
        <w:tc>
          <w:tcPr>
            <w:tcW w:w="1404" w:type="dxa"/>
            <w:tcBorders>
              <w:top w:val="nil"/>
              <w:left w:val="nil"/>
              <w:bottom w:val="single" w:sz="8" w:space="0" w:color="auto"/>
              <w:right w:val="single" w:sz="8" w:space="0" w:color="auto"/>
            </w:tcBorders>
            <w:shd w:val="clear" w:color="auto" w:fill="auto"/>
            <w:vAlign w:val="center"/>
            <w:hideMark/>
          </w:tcPr>
          <w:p w14:paraId="31B55118"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 </w:t>
            </w:r>
          </w:p>
        </w:tc>
        <w:tc>
          <w:tcPr>
            <w:tcW w:w="1383" w:type="dxa"/>
            <w:tcBorders>
              <w:top w:val="nil"/>
              <w:left w:val="nil"/>
              <w:bottom w:val="single" w:sz="8" w:space="0" w:color="auto"/>
              <w:right w:val="single" w:sz="8" w:space="0" w:color="auto"/>
            </w:tcBorders>
            <w:shd w:val="clear" w:color="auto" w:fill="auto"/>
            <w:vAlign w:val="center"/>
            <w:hideMark/>
          </w:tcPr>
          <w:p w14:paraId="13F4C7F5"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122 142,50</w:t>
            </w:r>
          </w:p>
        </w:tc>
        <w:tc>
          <w:tcPr>
            <w:tcW w:w="1452" w:type="dxa"/>
            <w:tcBorders>
              <w:top w:val="nil"/>
              <w:left w:val="nil"/>
              <w:bottom w:val="single" w:sz="8" w:space="0" w:color="auto"/>
              <w:right w:val="single" w:sz="8" w:space="0" w:color="auto"/>
            </w:tcBorders>
            <w:shd w:val="clear" w:color="auto" w:fill="auto"/>
            <w:vAlign w:val="center"/>
            <w:hideMark/>
          </w:tcPr>
          <w:p w14:paraId="30A7CB5C"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0,00</w:t>
            </w:r>
          </w:p>
        </w:tc>
        <w:tc>
          <w:tcPr>
            <w:tcW w:w="1379" w:type="dxa"/>
            <w:tcBorders>
              <w:top w:val="nil"/>
              <w:left w:val="nil"/>
              <w:bottom w:val="single" w:sz="8" w:space="0" w:color="auto"/>
              <w:right w:val="single" w:sz="8" w:space="0" w:color="auto"/>
            </w:tcBorders>
            <w:shd w:val="clear" w:color="auto" w:fill="auto"/>
            <w:vAlign w:val="center"/>
            <w:hideMark/>
          </w:tcPr>
          <w:p w14:paraId="30315B98" w14:textId="77777777" w:rsidR="007C5DCB" w:rsidRPr="001F466A" w:rsidRDefault="007C5DCB" w:rsidP="00F03D4D">
            <w:pPr>
              <w:jc w:val="center"/>
              <w:rPr>
                <w:rFonts w:ascii="Myriad Pro" w:hAnsi="Myriad Pro"/>
                <w:sz w:val="18"/>
                <w:szCs w:val="18"/>
              </w:rPr>
            </w:pPr>
            <w:r w:rsidRPr="001F466A">
              <w:rPr>
                <w:rFonts w:ascii="Myriad Pro" w:hAnsi="Myriad Pro"/>
                <w:sz w:val="18"/>
                <w:szCs w:val="18"/>
              </w:rPr>
              <w:t>0,00</w:t>
            </w:r>
          </w:p>
        </w:tc>
      </w:tr>
      <w:tr w:rsidR="007C5DCB" w:rsidRPr="001F466A" w14:paraId="674A0114" w14:textId="77777777" w:rsidTr="00AF616A">
        <w:trPr>
          <w:trHeight w:val="255"/>
        </w:trPr>
        <w:tc>
          <w:tcPr>
            <w:tcW w:w="726" w:type="dxa"/>
            <w:tcBorders>
              <w:top w:val="nil"/>
              <w:left w:val="single" w:sz="8" w:space="0" w:color="auto"/>
              <w:bottom w:val="single" w:sz="8" w:space="0" w:color="000000"/>
              <w:right w:val="single" w:sz="8" w:space="0" w:color="auto"/>
            </w:tcBorders>
            <w:shd w:val="clear" w:color="auto" w:fill="EAF1DD" w:themeFill="accent3" w:themeFillTint="33"/>
            <w:vAlign w:val="center"/>
            <w:hideMark/>
          </w:tcPr>
          <w:p w14:paraId="6AA85A35" w14:textId="77777777" w:rsidR="007C5DCB" w:rsidRPr="001F466A" w:rsidRDefault="007C5DCB" w:rsidP="00F03D4D">
            <w:pPr>
              <w:jc w:val="center"/>
              <w:rPr>
                <w:rFonts w:ascii="Myriad Pro" w:hAnsi="Myriad Pro"/>
                <w:sz w:val="18"/>
                <w:szCs w:val="18"/>
              </w:rPr>
            </w:pPr>
          </w:p>
        </w:tc>
        <w:tc>
          <w:tcPr>
            <w:tcW w:w="2104" w:type="dxa"/>
            <w:tcBorders>
              <w:top w:val="nil"/>
              <w:left w:val="nil"/>
              <w:bottom w:val="single" w:sz="8" w:space="0" w:color="auto"/>
              <w:right w:val="single" w:sz="8" w:space="0" w:color="auto"/>
            </w:tcBorders>
            <w:shd w:val="clear" w:color="auto" w:fill="EAF1DD" w:themeFill="accent3" w:themeFillTint="33"/>
            <w:vAlign w:val="center"/>
            <w:hideMark/>
          </w:tcPr>
          <w:p w14:paraId="57999CDD" w14:textId="77777777" w:rsidR="007C5DCB" w:rsidRPr="001F466A" w:rsidRDefault="007C5DCB" w:rsidP="00F03D4D">
            <w:pPr>
              <w:rPr>
                <w:rFonts w:ascii="Myriad Pro" w:hAnsi="Myriad Pro"/>
                <w:b/>
                <w:bCs/>
                <w:sz w:val="18"/>
                <w:szCs w:val="18"/>
              </w:rPr>
            </w:pPr>
            <w:r w:rsidRPr="001F466A">
              <w:rPr>
                <w:rFonts w:ascii="Myriad Pro" w:hAnsi="Myriad Pro"/>
                <w:b/>
                <w:bCs/>
                <w:sz w:val="18"/>
                <w:szCs w:val="18"/>
              </w:rPr>
              <w:t>Итого неподконтрольные расходы</w:t>
            </w:r>
          </w:p>
        </w:tc>
        <w:tc>
          <w:tcPr>
            <w:tcW w:w="1234" w:type="dxa"/>
            <w:tcBorders>
              <w:top w:val="nil"/>
              <w:left w:val="nil"/>
              <w:bottom w:val="single" w:sz="8" w:space="0" w:color="auto"/>
              <w:right w:val="single" w:sz="8" w:space="0" w:color="auto"/>
            </w:tcBorders>
            <w:shd w:val="clear" w:color="auto" w:fill="EAF1DD" w:themeFill="accent3" w:themeFillTint="33"/>
            <w:vAlign w:val="center"/>
            <w:hideMark/>
          </w:tcPr>
          <w:p w14:paraId="3B239C8F" w14:textId="77777777" w:rsidR="007C5DCB" w:rsidRPr="001F466A" w:rsidRDefault="007C5DCB" w:rsidP="00F03D4D">
            <w:pPr>
              <w:jc w:val="center"/>
              <w:rPr>
                <w:rFonts w:ascii="Myriad Pro" w:hAnsi="Myriad Pro"/>
                <w:b/>
                <w:bCs/>
                <w:sz w:val="18"/>
                <w:szCs w:val="18"/>
              </w:rPr>
            </w:pPr>
            <w:r w:rsidRPr="001F466A">
              <w:rPr>
                <w:rFonts w:ascii="Myriad Pro" w:hAnsi="Myriad Pro"/>
                <w:b/>
                <w:bCs/>
                <w:sz w:val="18"/>
                <w:szCs w:val="18"/>
              </w:rPr>
              <w:t>1 664 305,32</w:t>
            </w:r>
          </w:p>
        </w:tc>
        <w:tc>
          <w:tcPr>
            <w:tcW w:w="1404" w:type="dxa"/>
            <w:tcBorders>
              <w:top w:val="nil"/>
              <w:left w:val="nil"/>
              <w:bottom w:val="single" w:sz="8" w:space="0" w:color="auto"/>
              <w:right w:val="single" w:sz="8" w:space="0" w:color="auto"/>
            </w:tcBorders>
            <w:shd w:val="clear" w:color="auto" w:fill="EAF1DD" w:themeFill="accent3" w:themeFillTint="33"/>
            <w:vAlign w:val="center"/>
            <w:hideMark/>
          </w:tcPr>
          <w:p w14:paraId="6039DE5B" w14:textId="77777777" w:rsidR="007C5DCB" w:rsidRPr="001F466A" w:rsidRDefault="007C5DCB" w:rsidP="00F03D4D">
            <w:pPr>
              <w:jc w:val="center"/>
              <w:rPr>
                <w:rFonts w:ascii="Myriad Pro" w:hAnsi="Myriad Pro"/>
                <w:b/>
                <w:bCs/>
                <w:sz w:val="18"/>
                <w:szCs w:val="18"/>
              </w:rPr>
            </w:pPr>
            <w:r w:rsidRPr="001F466A">
              <w:rPr>
                <w:rFonts w:ascii="Myriad Pro" w:hAnsi="Myriad Pro"/>
                <w:b/>
                <w:bCs/>
                <w:sz w:val="18"/>
                <w:szCs w:val="18"/>
              </w:rPr>
              <w:t>1 636 147,70</w:t>
            </w:r>
          </w:p>
        </w:tc>
        <w:tc>
          <w:tcPr>
            <w:tcW w:w="1383" w:type="dxa"/>
            <w:tcBorders>
              <w:top w:val="nil"/>
              <w:left w:val="nil"/>
              <w:bottom w:val="single" w:sz="8" w:space="0" w:color="auto"/>
              <w:right w:val="single" w:sz="8" w:space="0" w:color="auto"/>
            </w:tcBorders>
            <w:shd w:val="clear" w:color="auto" w:fill="EAF1DD" w:themeFill="accent3" w:themeFillTint="33"/>
            <w:vAlign w:val="center"/>
            <w:hideMark/>
          </w:tcPr>
          <w:p w14:paraId="2714430B" w14:textId="77777777" w:rsidR="007C5DCB" w:rsidRPr="001F466A" w:rsidRDefault="007C5DCB" w:rsidP="00F03D4D">
            <w:pPr>
              <w:jc w:val="center"/>
              <w:rPr>
                <w:rFonts w:ascii="Myriad Pro" w:hAnsi="Myriad Pro"/>
                <w:b/>
                <w:bCs/>
                <w:sz w:val="18"/>
                <w:szCs w:val="18"/>
              </w:rPr>
            </w:pPr>
            <w:r w:rsidRPr="001F466A">
              <w:rPr>
                <w:rFonts w:ascii="Myriad Pro" w:hAnsi="Myriad Pro"/>
                <w:b/>
                <w:bCs/>
                <w:sz w:val="18"/>
                <w:szCs w:val="18"/>
              </w:rPr>
              <w:t>42 543,80</w:t>
            </w:r>
          </w:p>
        </w:tc>
        <w:tc>
          <w:tcPr>
            <w:tcW w:w="1452" w:type="dxa"/>
            <w:tcBorders>
              <w:top w:val="nil"/>
              <w:left w:val="nil"/>
              <w:bottom w:val="single" w:sz="8" w:space="0" w:color="auto"/>
              <w:right w:val="single" w:sz="8" w:space="0" w:color="auto"/>
            </w:tcBorders>
            <w:shd w:val="clear" w:color="auto" w:fill="EAF1DD" w:themeFill="accent3" w:themeFillTint="33"/>
            <w:vAlign w:val="center"/>
            <w:hideMark/>
          </w:tcPr>
          <w:p w14:paraId="4F5CCBBF" w14:textId="77777777" w:rsidR="007C5DCB" w:rsidRPr="001F466A" w:rsidRDefault="007C5DCB" w:rsidP="00F03D4D">
            <w:pPr>
              <w:jc w:val="center"/>
              <w:rPr>
                <w:rFonts w:ascii="Myriad Pro" w:hAnsi="Myriad Pro"/>
                <w:b/>
                <w:bCs/>
                <w:sz w:val="18"/>
                <w:szCs w:val="18"/>
              </w:rPr>
            </w:pPr>
            <w:r w:rsidRPr="001F466A">
              <w:rPr>
                <w:rFonts w:ascii="Myriad Pro" w:hAnsi="Myriad Pro"/>
                <w:b/>
                <w:bCs/>
                <w:sz w:val="18"/>
                <w:szCs w:val="18"/>
              </w:rPr>
              <w:t>-28 157,62</w:t>
            </w:r>
          </w:p>
        </w:tc>
        <w:tc>
          <w:tcPr>
            <w:tcW w:w="1379" w:type="dxa"/>
            <w:tcBorders>
              <w:top w:val="nil"/>
              <w:left w:val="nil"/>
              <w:bottom w:val="single" w:sz="8" w:space="0" w:color="auto"/>
              <w:right w:val="single" w:sz="8" w:space="0" w:color="auto"/>
            </w:tcBorders>
            <w:shd w:val="clear" w:color="auto" w:fill="EAF1DD" w:themeFill="accent3" w:themeFillTint="33"/>
            <w:vAlign w:val="center"/>
            <w:hideMark/>
          </w:tcPr>
          <w:p w14:paraId="3601348E" w14:textId="77777777" w:rsidR="007C5DCB" w:rsidRPr="001F466A" w:rsidRDefault="007C5DCB" w:rsidP="00F03D4D">
            <w:pPr>
              <w:jc w:val="center"/>
              <w:rPr>
                <w:rFonts w:ascii="Myriad Pro" w:hAnsi="Myriad Pro"/>
                <w:b/>
                <w:bCs/>
                <w:sz w:val="18"/>
                <w:szCs w:val="18"/>
              </w:rPr>
            </w:pPr>
            <w:r w:rsidRPr="001F466A">
              <w:rPr>
                <w:rFonts w:ascii="Myriad Pro" w:hAnsi="Myriad Pro"/>
                <w:b/>
                <w:bCs/>
                <w:sz w:val="18"/>
                <w:szCs w:val="18"/>
              </w:rPr>
              <w:t>-200 930,17</w:t>
            </w:r>
          </w:p>
        </w:tc>
      </w:tr>
    </w:tbl>
    <w:p w14:paraId="3B9F5E8D" w14:textId="52B4FA45" w:rsidR="004C3AD4" w:rsidRPr="00681A71" w:rsidRDefault="004C3AD4" w:rsidP="004C3AD4">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76" w:name="_Toc40621602"/>
      <w:bookmarkStart w:id="177" w:name="_Toc64556469"/>
      <w:r w:rsidRPr="00681A71">
        <w:rPr>
          <w:rFonts w:ascii="Myriad Pro" w:hAnsi="Myriad Pro"/>
          <w:color w:val="4F6228" w:themeColor="accent3" w:themeShade="80"/>
          <w:sz w:val="28"/>
          <w:szCs w:val="28"/>
        </w:rPr>
        <w:lastRenderedPageBreak/>
        <w:t xml:space="preserve">Экспертиза обоснованности определения величины </w:t>
      </w:r>
      <w:bookmarkEnd w:id="176"/>
      <w:r w:rsidR="00D23ACA" w:rsidRPr="00FA376A">
        <w:rPr>
          <w:rFonts w:ascii="Myriad Pro" w:hAnsi="Myriad Pro"/>
          <w:color w:val="4F6228"/>
          <w:sz w:val="28"/>
          <w:szCs w:val="28"/>
          <w:lang w:eastAsia="en-US"/>
        </w:rPr>
        <w:t>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77"/>
    </w:p>
    <w:p w14:paraId="6BFB12E6" w14:textId="52ADF96D" w:rsidR="004C3AD4" w:rsidRDefault="004C3AD4" w:rsidP="004C3AD4">
      <w:pPr>
        <w:pStyle w:val="ConsPlusNormal"/>
        <w:spacing w:line="360" w:lineRule="auto"/>
        <w:ind w:firstLine="567"/>
        <w:rPr>
          <w:rFonts w:ascii="Myriad Pro" w:eastAsia="Calibri" w:hAnsi="Myriad Pro" w:cs="Times New Roman"/>
          <w:bCs/>
          <w:sz w:val="26"/>
          <w:szCs w:val="26"/>
        </w:rPr>
      </w:pPr>
      <w:r w:rsidRPr="00681A71">
        <w:rPr>
          <w:rFonts w:ascii="Myriad Pro" w:eastAsia="Calibri" w:hAnsi="Myriad Pro" w:cs="Times New Roman"/>
          <w:bCs/>
          <w:sz w:val="26"/>
          <w:szCs w:val="26"/>
        </w:rPr>
        <w:t xml:space="preserve">В соответствии с пунктом 38 Основ ценообразования </w:t>
      </w:r>
      <w:r w:rsidR="00393E59">
        <w:rPr>
          <w:rFonts w:ascii="Myriad Pro" w:eastAsia="Calibri" w:hAnsi="Myriad Pro" w:cs="Times New Roman"/>
          <w:bCs/>
          <w:sz w:val="26"/>
          <w:szCs w:val="26"/>
        </w:rPr>
        <w:t>№ </w:t>
      </w:r>
      <w:r w:rsidRPr="00681A71">
        <w:rPr>
          <w:rFonts w:ascii="Myriad Pro" w:eastAsia="Calibri" w:hAnsi="Myriad Pro" w:cs="Times New Roman"/>
          <w:bCs/>
          <w:sz w:val="26"/>
          <w:szCs w:val="26"/>
        </w:rPr>
        <w:t xml:space="preserve">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681A71">
          <w:rPr>
            <w:rFonts w:ascii="Myriad Pro" w:hAnsi="Myriad Pro"/>
            <w:bCs/>
            <w:sz w:val="26"/>
            <w:szCs w:val="26"/>
          </w:rPr>
          <w:t>пунктами 32</w:t>
        </w:r>
      </w:hyperlink>
      <w:r w:rsidRPr="00681A71">
        <w:rPr>
          <w:rFonts w:ascii="Myriad Pro" w:eastAsia="Calibri" w:hAnsi="Myriad Pro" w:cs="Times New Roman"/>
          <w:bCs/>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681A71">
          <w:rPr>
            <w:rFonts w:ascii="Myriad Pro" w:hAnsi="Myriad Pro"/>
            <w:bCs/>
            <w:sz w:val="26"/>
            <w:szCs w:val="26"/>
          </w:rPr>
          <w:t>38</w:t>
        </w:r>
      </w:hyperlink>
      <w:r w:rsidRPr="00681A71">
        <w:rPr>
          <w:rFonts w:ascii="Myriad Pro" w:eastAsia="Calibri" w:hAnsi="Myriad Pro" w:cs="Times New Roman"/>
          <w:bCs/>
          <w:sz w:val="26"/>
          <w:szCs w:val="26"/>
        </w:rPr>
        <w:t xml:space="preserve"> Основ ценообразования </w:t>
      </w:r>
      <w:r w:rsidR="00B50FD3">
        <w:rPr>
          <w:rFonts w:ascii="Myriad Pro" w:eastAsia="Calibri" w:hAnsi="Myriad Pro" w:cs="Times New Roman"/>
          <w:bCs/>
          <w:sz w:val="26"/>
          <w:szCs w:val="26"/>
        </w:rPr>
        <w:br/>
      </w:r>
      <w:r w:rsidR="00393E59">
        <w:rPr>
          <w:rFonts w:ascii="Myriad Pro" w:eastAsia="Calibri" w:hAnsi="Myriad Pro" w:cs="Times New Roman"/>
          <w:bCs/>
          <w:sz w:val="26"/>
          <w:szCs w:val="26"/>
        </w:rPr>
        <w:t>№ </w:t>
      </w:r>
      <w:r w:rsidRPr="00681A71">
        <w:rPr>
          <w:rFonts w:ascii="Myriad Pro" w:eastAsia="Calibri" w:hAnsi="Myriad Pro" w:cs="Times New Roman"/>
          <w:bCs/>
          <w:sz w:val="26"/>
          <w:szCs w:val="26"/>
        </w:rPr>
        <w:t xml:space="preserve">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A10ECEE" w14:textId="77777777" w:rsidR="004C3AD4" w:rsidRPr="00681A71" w:rsidRDefault="004C3AD4" w:rsidP="00E30EDF">
      <w:pPr>
        <w:spacing w:before="240" w:after="240" w:line="360" w:lineRule="auto"/>
        <w:jc w:val="both"/>
        <w:rPr>
          <w:rFonts w:ascii="Myriad Pro" w:hAnsi="Myriad Pro"/>
          <w:b/>
          <w:bCs/>
          <w:sz w:val="26"/>
          <w:szCs w:val="26"/>
        </w:rPr>
      </w:pPr>
      <w:r w:rsidRPr="00681A71">
        <w:rPr>
          <w:rFonts w:ascii="Myriad Pro" w:hAnsi="Myriad Pro"/>
          <w:b/>
          <w:bCs/>
          <w:sz w:val="26"/>
          <w:szCs w:val="26"/>
        </w:rPr>
        <w:t>ПОЗИЦИЯ ТЕРРИТОРИАЛЬНОЙ СЕТЕВОЙ ОРГАНИЗАЦИИ</w:t>
      </w:r>
    </w:p>
    <w:p w14:paraId="0BEF9B9E" w14:textId="6D024424"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 xml:space="preserve">В соответствии с п.42 Методических указаний </w:t>
      </w:r>
      <w:r w:rsidR="00393E59">
        <w:rPr>
          <w:rFonts w:ascii="Myriad Pro" w:hAnsi="Myriad Pro"/>
          <w:sz w:val="26"/>
          <w:szCs w:val="26"/>
        </w:rPr>
        <w:t>№ </w:t>
      </w:r>
      <w:r w:rsidRPr="00681A71">
        <w:rPr>
          <w:rFonts w:ascii="Myriad Pro" w:hAnsi="Myriad Pro"/>
          <w:sz w:val="26"/>
          <w:szCs w:val="26"/>
        </w:rPr>
        <w:t>228-э, при корректировке необходимой валовой выручки учитывается изменение фактического объема выручки от реализации продукции по регулируемому виду деятельности за предыдущий год по сравнению с учтенным в тарифах на услуги по передаче электрической энергии.</w:t>
      </w:r>
    </w:p>
    <w:p w14:paraId="0231ADB5" w14:textId="27E591C1"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 xml:space="preserve">Письмом от 02.02.2016 </w:t>
      </w:r>
      <w:r w:rsidR="00393E59">
        <w:rPr>
          <w:rFonts w:ascii="Myriad Pro" w:hAnsi="Myriad Pro"/>
          <w:sz w:val="26"/>
          <w:szCs w:val="26"/>
        </w:rPr>
        <w:t>№ </w:t>
      </w:r>
      <w:r w:rsidRPr="00681A71">
        <w:rPr>
          <w:rFonts w:ascii="Myriad Pro" w:hAnsi="Myriad Pro"/>
          <w:sz w:val="26"/>
          <w:szCs w:val="26"/>
        </w:rPr>
        <w:t>30-01/ИП/243 до филиала «Алтайэнерго» доведена информация по балансовым показателям, учтенным при расчете тарифов на услуги по передаче электрической энергии на 2016 год.</w:t>
      </w:r>
    </w:p>
    <w:p w14:paraId="46E199CC"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В «котле» филиала учтен полезный отпуск в объеме 7 114,21 млн. кВтч., в том числе: прочие потребители - 6 207,49 млн. кВтч, население - 906,72 млн. кВтч.</w:t>
      </w:r>
    </w:p>
    <w:p w14:paraId="4887AC19" w14:textId="27C5D065"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Необходимая валовая выручка без учета оплаты потерь для филиала «Алтайэнерго» на 2016 год установлена управлением по тарифам Алтайского края решением от 10.02.2016</w:t>
      </w:r>
      <w:r w:rsidRPr="00681A71">
        <w:rPr>
          <w:rFonts w:ascii="Myriad Pro" w:hAnsi="Myriad Pro"/>
          <w:sz w:val="26"/>
          <w:szCs w:val="26"/>
        </w:rPr>
        <w:tab/>
      </w:r>
      <w:r w:rsidR="00393E59">
        <w:rPr>
          <w:rFonts w:ascii="Myriad Pro" w:hAnsi="Myriad Pro"/>
          <w:sz w:val="26"/>
          <w:szCs w:val="26"/>
        </w:rPr>
        <w:t>№ </w:t>
      </w:r>
      <w:r w:rsidRPr="00681A71">
        <w:rPr>
          <w:rFonts w:ascii="Myriad Pro" w:hAnsi="Myriad Pro"/>
          <w:sz w:val="26"/>
          <w:szCs w:val="26"/>
        </w:rPr>
        <w:t>16, в размере 5 379 608,8 тыс. руб.</w:t>
      </w:r>
    </w:p>
    <w:p w14:paraId="17E2172C" w14:textId="0065D219"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lastRenderedPageBreak/>
        <w:t xml:space="preserve">Фактический «котловой» полезный отпуск за 2016 год сложился в объеме </w:t>
      </w:r>
      <w:r w:rsidR="00B50FD3">
        <w:rPr>
          <w:rFonts w:ascii="Myriad Pro" w:hAnsi="Myriad Pro"/>
          <w:sz w:val="26"/>
          <w:szCs w:val="26"/>
        </w:rPr>
        <w:br/>
      </w:r>
      <w:r w:rsidRPr="00681A71">
        <w:rPr>
          <w:rFonts w:ascii="Myriad Pro" w:hAnsi="Myriad Pro"/>
          <w:sz w:val="26"/>
          <w:szCs w:val="26"/>
        </w:rPr>
        <w:t>6 993,40 млн. кВтч, в том числе: прочие потребители - 6 119,64 млн. кВтч, население - 873,76 млн. кВтч.</w:t>
      </w:r>
    </w:p>
    <w:p w14:paraId="579FAF86"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По данным формы 1.3 раздельного учета за 2016 фактическая выручка от оказания услуг по передаче электрической энергии составила 7 011 852,1 тыс. руб.</w:t>
      </w:r>
    </w:p>
    <w:p w14:paraId="241D9EE5" w14:textId="27882293"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Фактическая за 2016 год оплата услуг по передаче электрической энергии, оказываемых другими сетевыми организациями согласно форме 1.6. раздельного учета составила 458 823,3 тыс. руб.</w:t>
      </w:r>
    </w:p>
    <w:p w14:paraId="1F656A4B" w14:textId="3E4CE8B4"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Расходы на оплату технологического расхода (потерь) электрической энергии сост</w:t>
      </w:r>
      <w:r>
        <w:rPr>
          <w:rFonts w:ascii="Myriad Pro" w:hAnsi="Myriad Pro"/>
          <w:sz w:val="26"/>
          <w:szCs w:val="26"/>
        </w:rPr>
        <w:t>а</w:t>
      </w:r>
      <w:r w:rsidRPr="00681A71">
        <w:rPr>
          <w:rFonts w:ascii="Myriad Pro" w:hAnsi="Myriad Pro"/>
          <w:sz w:val="26"/>
          <w:szCs w:val="26"/>
        </w:rPr>
        <w:t>вили 1 084 188,9 тыс. руб.</w:t>
      </w:r>
    </w:p>
    <w:p w14:paraId="10AB9471" w14:textId="77777777"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Собственная выручка на содержание фактически сложилась в размере 5 468 839,9 тыс. руб.</w:t>
      </w:r>
    </w:p>
    <w:p w14:paraId="216A7AAF" w14:textId="6AD4A22C" w:rsidR="00681A71" w:rsidRPr="00681A71"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Излишне полученный объем необходимой валовой выручки за 2016 год составил 89 231,1 тыс. руб. (с учетом снятия нагрузочных потерь).</w:t>
      </w:r>
    </w:p>
    <w:p w14:paraId="165E252E" w14:textId="311AFEA3" w:rsidR="004C3AD4" w:rsidRDefault="00681A71" w:rsidP="00681A71">
      <w:pPr>
        <w:spacing w:line="360" w:lineRule="auto"/>
        <w:ind w:firstLine="567"/>
        <w:jc w:val="both"/>
        <w:rPr>
          <w:rFonts w:ascii="Myriad Pro" w:hAnsi="Myriad Pro"/>
          <w:sz w:val="26"/>
          <w:szCs w:val="26"/>
        </w:rPr>
      </w:pPr>
      <w:r w:rsidRPr="00681A71">
        <w:rPr>
          <w:rFonts w:ascii="Myriad Pro" w:hAnsi="Myriad Pro"/>
          <w:sz w:val="26"/>
          <w:szCs w:val="26"/>
        </w:rPr>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сумма излишне полученных доходов составляет 97 162,0 тыс. руб.</w:t>
      </w:r>
    </w:p>
    <w:p w14:paraId="73A77D17" w14:textId="1057B1CC" w:rsidR="00461AB4" w:rsidRDefault="00461AB4" w:rsidP="00681A71">
      <w:pPr>
        <w:spacing w:line="360" w:lineRule="auto"/>
        <w:ind w:firstLine="567"/>
        <w:jc w:val="both"/>
        <w:rPr>
          <w:rFonts w:ascii="Myriad Pro" w:hAnsi="Myriad Pro"/>
          <w:sz w:val="26"/>
          <w:szCs w:val="26"/>
        </w:rPr>
      </w:pPr>
      <w:r>
        <w:rPr>
          <w:rFonts w:ascii="Myriad Pro" w:hAnsi="Myriad Pro"/>
          <w:sz w:val="26"/>
          <w:szCs w:val="26"/>
        </w:rPr>
        <w:t xml:space="preserve">При этом, дополнительно филиалом «Алтайэнерго» письмом от 15.12.2017 </w:t>
      </w:r>
      <w:r w:rsidR="00355553">
        <w:rPr>
          <w:rFonts w:ascii="Myriad Pro" w:hAnsi="Myriad Pro"/>
          <w:sz w:val="26"/>
          <w:szCs w:val="26"/>
        </w:rPr>
        <w:br/>
      </w:r>
      <w:r w:rsidR="00393E59">
        <w:rPr>
          <w:rFonts w:ascii="Myriad Pro" w:hAnsi="Myriad Pro"/>
          <w:sz w:val="26"/>
          <w:szCs w:val="26"/>
        </w:rPr>
        <w:t>№ </w:t>
      </w:r>
      <w:r>
        <w:rPr>
          <w:rFonts w:ascii="Myriad Pro" w:hAnsi="Myriad Pro"/>
          <w:sz w:val="26"/>
          <w:szCs w:val="26"/>
        </w:rPr>
        <w:t xml:space="preserve"> 1.1/10/15484-исх были направлены материалы по корректировке НВВ по факту 2016 года и учета расходов в размере 130 млн руб., в связи с опубликованием решения Арбитражного суда г. Москвы от 17.10.2017 с трактовками действующего законодательства.</w:t>
      </w:r>
    </w:p>
    <w:p w14:paraId="5B11AD19" w14:textId="6AB813C9" w:rsidR="00461AB4" w:rsidRDefault="00461AB4" w:rsidP="00681A71">
      <w:pPr>
        <w:spacing w:line="360" w:lineRule="auto"/>
        <w:ind w:firstLine="567"/>
        <w:jc w:val="both"/>
        <w:rPr>
          <w:rFonts w:ascii="Myriad Pro" w:hAnsi="Myriad Pro"/>
          <w:sz w:val="26"/>
          <w:szCs w:val="26"/>
        </w:rPr>
      </w:pPr>
      <w:r>
        <w:rPr>
          <w:rFonts w:ascii="Myriad Pro" w:hAnsi="Myriad Pro"/>
          <w:sz w:val="26"/>
          <w:szCs w:val="26"/>
        </w:rPr>
        <w:t>Сог</w:t>
      </w:r>
      <w:r w:rsidR="003549C5">
        <w:rPr>
          <w:rFonts w:ascii="Myriad Pro" w:hAnsi="Myriad Pro"/>
          <w:sz w:val="26"/>
          <w:szCs w:val="26"/>
        </w:rPr>
        <w:t>ласно представленному расчету филиалу «Алтайэнерго» необходимо компенсировать 130 158,1 тыс. руб.:</w:t>
      </w:r>
    </w:p>
    <w:tbl>
      <w:tblPr>
        <w:tblW w:w="9583" w:type="dxa"/>
        <w:tblLook w:val="04A0" w:firstRow="1" w:lastRow="0" w:firstColumn="1" w:lastColumn="0" w:noHBand="0" w:noVBand="1"/>
      </w:tblPr>
      <w:tblGrid>
        <w:gridCol w:w="3794"/>
        <w:gridCol w:w="1559"/>
        <w:gridCol w:w="1480"/>
        <w:gridCol w:w="10"/>
        <w:gridCol w:w="1370"/>
        <w:gridCol w:w="1360"/>
        <w:gridCol w:w="10"/>
      </w:tblGrid>
      <w:tr w:rsidR="003549C5" w:rsidRPr="00733208" w14:paraId="220BB654" w14:textId="77777777" w:rsidTr="004B558B">
        <w:trPr>
          <w:trHeight w:val="226"/>
          <w:tblHeader/>
        </w:trPr>
        <w:tc>
          <w:tcPr>
            <w:tcW w:w="379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B996B16"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Наименование</w:t>
            </w:r>
          </w:p>
        </w:tc>
        <w:tc>
          <w:tcPr>
            <w:tcW w:w="3049"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7ADDEFF"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2016</w:t>
            </w:r>
          </w:p>
        </w:tc>
        <w:tc>
          <w:tcPr>
            <w:tcW w:w="2740"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450925D"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Отклонение</w:t>
            </w:r>
          </w:p>
        </w:tc>
      </w:tr>
      <w:tr w:rsidR="003549C5" w:rsidRPr="00733208" w14:paraId="105B367B" w14:textId="77777777" w:rsidTr="004B558B">
        <w:trPr>
          <w:gridAfter w:val="1"/>
          <w:wAfter w:w="10" w:type="dxa"/>
          <w:trHeight w:val="452"/>
          <w:tblHeader/>
        </w:trPr>
        <w:tc>
          <w:tcPr>
            <w:tcW w:w="379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5E855D" w14:textId="77777777" w:rsidR="003549C5" w:rsidRPr="00B2193E" w:rsidRDefault="003549C5" w:rsidP="003549C5">
            <w:pPr>
              <w:rPr>
                <w:rFonts w:ascii="Myriad Pro" w:hAnsi="Myriad Pro"/>
                <w:color w:val="FFFFFF" w:themeColor="background1"/>
                <w:sz w:val="20"/>
                <w:szCs w:val="20"/>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32F1A3F"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 xml:space="preserve">ТБР, </w:t>
            </w:r>
            <w:r w:rsidRPr="00B2193E">
              <w:rPr>
                <w:rFonts w:ascii="Myriad Pro" w:hAnsi="Myriad Pro"/>
                <w:color w:val="FFFFFF" w:themeColor="background1"/>
                <w:sz w:val="20"/>
                <w:szCs w:val="20"/>
              </w:rPr>
              <w:br/>
              <w:t>тыс. руб.</w:t>
            </w:r>
          </w:p>
        </w:tc>
        <w:tc>
          <w:tcPr>
            <w:tcW w:w="148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10EDE72"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 xml:space="preserve"> Факт, тыс. руб.</w:t>
            </w:r>
          </w:p>
        </w:tc>
        <w:tc>
          <w:tcPr>
            <w:tcW w:w="1380" w:type="dxa"/>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78830B"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Абслют., тыс. руб.</w:t>
            </w:r>
          </w:p>
        </w:tc>
        <w:tc>
          <w:tcPr>
            <w:tcW w:w="136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82FB5" w14:textId="77777777" w:rsidR="003549C5" w:rsidRPr="00B2193E" w:rsidRDefault="003549C5" w:rsidP="003549C5">
            <w:pPr>
              <w:jc w:val="center"/>
              <w:rPr>
                <w:rFonts w:ascii="Myriad Pro" w:hAnsi="Myriad Pro"/>
                <w:color w:val="FFFFFF" w:themeColor="background1"/>
                <w:sz w:val="20"/>
                <w:szCs w:val="20"/>
              </w:rPr>
            </w:pPr>
            <w:r w:rsidRPr="00B2193E">
              <w:rPr>
                <w:rFonts w:ascii="Myriad Pro" w:hAnsi="Myriad Pro"/>
                <w:color w:val="FFFFFF" w:themeColor="background1"/>
                <w:sz w:val="20"/>
                <w:szCs w:val="20"/>
              </w:rPr>
              <w:t>Относ., %</w:t>
            </w:r>
          </w:p>
        </w:tc>
      </w:tr>
      <w:tr w:rsidR="003549C5" w:rsidRPr="00733208" w14:paraId="3D06DF3F" w14:textId="77777777" w:rsidTr="004B558B">
        <w:trPr>
          <w:gridAfter w:val="1"/>
          <w:wAfter w:w="10" w:type="dxa"/>
          <w:trHeight w:val="351"/>
        </w:trPr>
        <w:tc>
          <w:tcPr>
            <w:tcW w:w="379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45CCC0" w14:textId="77777777" w:rsidR="003549C5" w:rsidRPr="00B2193E" w:rsidRDefault="003549C5" w:rsidP="003549C5">
            <w:pPr>
              <w:rPr>
                <w:rFonts w:ascii="Myriad Pro" w:hAnsi="Myriad Pro"/>
                <w:sz w:val="20"/>
                <w:szCs w:val="20"/>
              </w:rPr>
            </w:pPr>
            <w:r w:rsidRPr="00B2193E">
              <w:rPr>
                <w:rFonts w:ascii="Myriad Pro" w:hAnsi="Myriad Pro"/>
                <w:sz w:val="20"/>
                <w:szCs w:val="20"/>
              </w:rPr>
              <w:t>Выручка от передачи электрической энергии (котловая)</w:t>
            </w:r>
          </w:p>
        </w:tc>
        <w:tc>
          <w:tcPr>
            <w:tcW w:w="155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ECCA0D8" w14:textId="78E610CE" w:rsidR="003549C5" w:rsidRPr="00B2193E" w:rsidRDefault="003549C5" w:rsidP="00B2193E">
            <w:pPr>
              <w:jc w:val="center"/>
              <w:rPr>
                <w:rFonts w:ascii="Myriad Pro" w:hAnsi="Myriad Pro"/>
                <w:color w:val="000000"/>
                <w:sz w:val="20"/>
                <w:szCs w:val="20"/>
              </w:rPr>
            </w:pPr>
            <w:r w:rsidRPr="00B2193E">
              <w:rPr>
                <w:rFonts w:ascii="Myriad Pro" w:hAnsi="Myriad Pro"/>
                <w:color w:val="000000"/>
                <w:sz w:val="20"/>
                <w:szCs w:val="20"/>
              </w:rPr>
              <w:t>7 470 817,5</w:t>
            </w:r>
          </w:p>
        </w:tc>
        <w:tc>
          <w:tcPr>
            <w:tcW w:w="14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B432FB2" w14:textId="33378835" w:rsidR="003549C5" w:rsidRPr="00B2193E" w:rsidRDefault="003549C5" w:rsidP="00B2193E">
            <w:pPr>
              <w:jc w:val="center"/>
              <w:rPr>
                <w:rFonts w:ascii="Myriad Pro" w:hAnsi="Myriad Pro"/>
                <w:color w:val="000000"/>
                <w:sz w:val="20"/>
                <w:szCs w:val="20"/>
              </w:rPr>
            </w:pPr>
            <w:r w:rsidRPr="00B2193E">
              <w:rPr>
                <w:rFonts w:ascii="Myriad Pro" w:hAnsi="Myriad Pro"/>
                <w:color w:val="000000"/>
                <w:sz w:val="20"/>
                <w:szCs w:val="20"/>
              </w:rPr>
              <w:t>7 297 320,9</w:t>
            </w:r>
          </w:p>
        </w:tc>
        <w:tc>
          <w:tcPr>
            <w:tcW w:w="1380" w:type="dxa"/>
            <w:gridSpan w:val="2"/>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B89A677" w14:textId="77777777" w:rsidR="003549C5" w:rsidRPr="00B2193E" w:rsidRDefault="003549C5" w:rsidP="00B2193E">
            <w:pPr>
              <w:jc w:val="center"/>
              <w:rPr>
                <w:rFonts w:ascii="Myriad Pro" w:hAnsi="Myriad Pro"/>
                <w:sz w:val="20"/>
                <w:szCs w:val="20"/>
              </w:rPr>
            </w:pPr>
            <w:r w:rsidRPr="00B2193E">
              <w:rPr>
                <w:rFonts w:ascii="Myriad Pro" w:hAnsi="Myriad Pro"/>
                <w:sz w:val="20"/>
                <w:szCs w:val="20"/>
              </w:rPr>
              <w:t>-173 496,6</w:t>
            </w:r>
          </w:p>
        </w:tc>
        <w:tc>
          <w:tcPr>
            <w:tcW w:w="136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AC4052A" w14:textId="77777777" w:rsidR="003549C5" w:rsidRPr="00B2193E" w:rsidRDefault="003549C5" w:rsidP="00B2193E">
            <w:pPr>
              <w:jc w:val="center"/>
              <w:rPr>
                <w:rFonts w:ascii="Myriad Pro" w:hAnsi="Myriad Pro"/>
                <w:sz w:val="20"/>
                <w:szCs w:val="20"/>
              </w:rPr>
            </w:pPr>
            <w:r w:rsidRPr="00B2193E">
              <w:rPr>
                <w:rFonts w:ascii="Myriad Pro" w:hAnsi="Myriad Pro"/>
                <w:sz w:val="20"/>
                <w:szCs w:val="20"/>
              </w:rPr>
              <w:t>-2,32%</w:t>
            </w:r>
          </w:p>
        </w:tc>
      </w:tr>
      <w:tr w:rsidR="003549C5" w:rsidRPr="00733208" w14:paraId="6CB97194" w14:textId="77777777" w:rsidTr="004B558B">
        <w:trPr>
          <w:gridAfter w:val="1"/>
          <w:wAfter w:w="10" w:type="dxa"/>
          <w:trHeight w:val="307"/>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4BAF3633" w14:textId="77777777" w:rsidR="003549C5" w:rsidRPr="00B2193E" w:rsidRDefault="003549C5" w:rsidP="003549C5">
            <w:pPr>
              <w:rPr>
                <w:rFonts w:ascii="Myriad Pro" w:hAnsi="Myriad Pro"/>
                <w:sz w:val="20"/>
                <w:szCs w:val="20"/>
              </w:rPr>
            </w:pPr>
            <w:r w:rsidRPr="00B2193E">
              <w:rPr>
                <w:rFonts w:ascii="Myriad Pro" w:hAnsi="Myriad Pro"/>
                <w:sz w:val="20"/>
                <w:szCs w:val="20"/>
              </w:rPr>
              <w:t>Оплата услуг ТСО</w:t>
            </w:r>
          </w:p>
        </w:tc>
        <w:tc>
          <w:tcPr>
            <w:tcW w:w="1559" w:type="dxa"/>
            <w:tcBorders>
              <w:top w:val="nil"/>
              <w:left w:val="nil"/>
              <w:bottom w:val="single" w:sz="4" w:space="0" w:color="auto"/>
              <w:right w:val="single" w:sz="4" w:space="0" w:color="auto"/>
            </w:tcBorders>
            <w:shd w:val="clear" w:color="000000" w:fill="FFFFFF"/>
            <w:vAlign w:val="bottom"/>
            <w:hideMark/>
          </w:tcPr>
          <w:p w14:paraId="1BBF12DA" w14:textId="32B134B3" w:rsidR="003549C5" w:rsidRPr="00B2193E" w:rsidRDefault="003549C5" w:rsidP="00B2193E">
            <w:pPr>
              <w:jc w:val="center"/>
              <w:rPr>
                <w:rFonts w:ascii="Myriad Pro" w:hAnsi="Myriad Pro"/>
                <w:color w:val="000000"/>
                <w:sz w:val="20"/>
                <w:szCs w:val="20"/>
              </w:rPr>
            </w:pPr>
            <w:r w:rsidRPr="00B2193E">
              <w:rPr>
                <w:rFonts w:ascii="Myriad Pro" w:hAnsi="Myriad Pro"/>
                <w:color w:val="000000"/>
                <w:sz w:val="20"/>
                <w:szCs w:val="20"/>
              </w:rPr>
              <w:t>502 161,7</w:t>
            </w:r>
          </w:p>
        </w:tc>
        <w:tc>
          <w:tcPr>
            <w:tcW w:w="1480" w:type="dxa"/>
            <w:tcBorders>
              <w:top w:val="nil"/>
              <w:left w:val="nil"/>
              <w:bottom w:val="single" w:sz="4" w:space="0" w:color="auto"/>
              <w:right w:val="single" w:sz="4" w:space="0" w:color="auto"/>
            </w:tcBorders>
            <w:shd w:val="clear" w:color="000000" w:fill="FFFFFF"/>
            <w:vAlign w:val="bottom"/>
            <w:hideMark/>
          </w:tcPr>
          <w:p w14:paraId="0C430440" w14:textId="44B75396" w:rsidR="003549C5" w:rsidRPr="00B2193E" w:rsidRDefault="003549C5" w:rsidP="00B2193E">
            <w:pPr>
              <w:jc w:val="center"/>
              <w:rPr>
                <w:rFonts w:ascii="Myriad Pro" w:hAnsi="Myriad Pro"/>
                <w:color w:val="000000"/>
                <w:sz w:val="20"/>
                <w:szCs w:val="20"/>
              </w:rPr>
            </w:pPr>
            <w:r w:rsidRPr="00B2193E">
              <w:rPr>
                <w:rFonts w:ascii="Myriad Pro" w:hAnsi="Myriad Pro"/>
                <w:color w:val="000000"/>
                <w:sz w:val="20"/>
                <w:szCs w:val="20"/>
              </w:rPr>
              <w:t>458 823,3</w:t>
            </w:r>
          </w:p>
        </w:tc>
        <w:tc>
          <w:tcPr>
            <w:tcW w:w="1380" w:type="dxa"/>
            <w:gridSpan w:val="2"/>
            <w:tcBorders>
              <w:top w:val="nil"/>
              <w:left w:val="nil"/>
              <w:bottom w:val="single" w:sz="4" w:space="0" w:color="auto"/>
              <w:right w:val="single" w:sz="4" w:space="0" w:color="auto"/>
            </w:tcBorders>
            <w:shd w:val="clear" w:color="000000" w:fill="FFFFFF"/>
            <w:noWrap/>
            <w:vAlign w:val="bottom"/>
            <w:hideMark/>
          </w:tcPr>
          <w:p w14:paraId="0206B092" w14:textId="77777777" w:rsidR="003549C5" w:rsidRPr="00B2193E" w:rsidRDefault="003549C5" w:rsidP="00B2193E">
            <w:pPr>
              <w:jc w:val="center"/>
              <w:rPr>
                <w:rFonts w:ascii="Myriad Pro" w:hAnsi="Myriad Pro"/>
                <w:sz w:val="20"/>
                <w:szCs w:val="20"/>
              </w:rPr>
            </w:pPr>
            <w:r w:rsidRPr="00B2193E">
              <w:rPr>
                <w:rFonts w:ascii="Myriad Pro" w:hAnsi="Myriad Pro"/>
                <w:sz w:val="20"/>
                <w:szCs w:val="20"/>
              </w:rPr>
              <w:t>-43 338,5</w:t>
            </w:r>
          </w:p>
        </w:tc>
        <w:tc>
          <w:tcPr>
            <w:tcW w:w="1360" w:type="dxa"/>
            <w:tcBorders>
              <w:top w:val="nil"/>
              <w:left w:val="nil"/>
              <w:bottom w:val="single" w:sz="4" w:space="0" w:color="auto"/>
              <w:right w:val="single" w:sz="4" w:space="0" w:color="auto"/>
            </w:tcBorders>
            <w:shd w:val="clear" w:color="000000" w:fill="FFFFFF"/>
            <w:noWrap/>
            <w:vAlign w:val="bottom"/>
            <w:hideMark/>
          </w:tcPr>
          <w:p w14:paraId="55B06FAF" w14:textId="77777777" w:rsidR="003549C5" w:rsidRPr="00B2193E" w:rsidRDefault="003549C5" w:rsidP="00B2193E">
            <w:pPr>
              <w:jc w:val="center"/>
              <w:rPr>
                <w:rFonts w:ascii="Myriad Pro" w:hAnsi="Myriad Pro"/>
                <w:sz w:val="20"/>
                <w:szCs w:val="20"/>
              </w:rPr>
            </w:pPr>
            <w:r w:rsidRPr="00B2193E">
              <w:rPr>
                <w:rFonts w:ascii="Myriad Pro" w:hAnsi="Myriad Pro"/>
                <w:sz w:val="20"/>
                <w:szCs w:val="20"/>
              </w:rPr>
              <w:t>-8,63%</w:t>
            </w:r>
          </w:p>
        </w:tc>
      </w:tr>
      <w:tr w:rsidR="003549C5" w:rsidRPr="00733208" w14:paraId="1D2DEAA1" w14:textId="77777777" w:rsidTr="004B558B">
        <w:trPr>
          <w:gridAfter w:val="1"/>
          <w:wAfter w:w="10" w:type="dxa"/>
          <w:trHeight w:val="307"/>
        </w:trPr>
        <w:tc>
          <w:tcPr>
            <w:tcW w:w="3794" w:type="dxa"/>
            <w:tcBorders>
              <w:top w:val="nil"/>
              <w:left w:val="single" w:sz="4" w:space="0" w:color="auto"/>
              <w:bottom w:val="single" w:sz="4" w:space="0" w:color="auto"/>
              <w:right w:val="single" w:sz="4" w:space="0" w:color="auto"/>
            </w:tcBorders>
            <w:shd w:val="clear" w:color="auto" w:fill="auto"/>
            <w:noWrap/>
            <w:vAlign w:val="bottom"/>
            <w:hideMark/>
          </w:tcPr>
          <w:p w14:paraId="214725EA" w14:textId="77777777" w:rsidR="003549C5" w:rsidRPr="00B2193E" w:rsidRDefault="003549C5" w:rsidP="003549C5">
            <w:pPr>
              <w:rPr>
                <w:rFonts w:ascii="Myriad Pro" w:hAnsi="Myriad Pro"/>
                <w:sz w:val="20"/>
                <w:szCs w:val="20"/>
              </w:rPr>
            </w:pPr>
            <w:r w:rsidRPr="00B2193E">
              <w:rPr>
                <w:rFonts w:ascii="Myriad Pro" w:hAnsi="Myriad Pro"/>
                <w:sz w:val="20"/>
                <w:szCs w:val="20"/>
              </w:rPr>
              <w:t>Итого НВВ РСК</w:t>
            </w:r>
          </w:p>
        </w:tc>
        <w:tc>
          <w:tcPr>
            <w:tcW w:w="1559" w:type="dxa"/>
            <w:tcBorders>
              <w:top w:val="nil"/>
              <w:left w:val="nil"/>
              <w:bottom w:val="single" w:sz="4" w:space="0" w:color="auto"/>
              <w:right w:val="single" w:sz="4" w:space="0" w:color="auto"/>
            </w:tcBorders>
            <w:shd w:val="clear" w:color="auto" w:fill="auto"/>
            <w:vAlign w:val="bottom"/>
            <w:hideMark/>
          </w:tcPr>
          <w:p w14:paraId="41865242" w14:textId="6C3CD8F7" w:rsidR="003549C5" w:rsidRPr="00B2193E" w:rsidRDefault="003549C5" w:rsidP="00B2193E">
            <w:pPr>
              <w:jc w:val="center"/>
              <w:rPr>
                <w:rFonts w:ascii="Myriad Pro" w:hAnsi="Myriad Pro"/>
                <w:sz w:val="20"/>
                <w:szCs w:val="20"/>
              </w:rPr>
            </w:pPr>
            <w:r w:rsidRPr="00B2193E">
              <w:rPr>
                <w:rFonts w:ascii="Myriad Pro" w:hAnsi="Myriad Pro"/>
                <w:sz w:val="20"/>
                <w:szCs w:val="20"/>
              </w:rPr>
              <w:t>6 968 655,7</w:t>
            </w:r>
          </w:p>
        </w:tc>
        <w:tc>
          <w:tcPr>
            <w:tcW w:w="1480" w:type="dxa"/>
            <w:tcBorders>
              <w:top w:val="nil"/>
              <w:left w:val="nil"/>
              <w:bottom w:val="single" w:sz="4" w:space="0" w:color="auto"/>
              <w:right w:val="single" w:sz="4" w:space="0" w:color="auto"/>
            </w:tcBorders>
            <w:shd w:val="clear" w:color="auto" w:fill="auto"/>
            <w:vAlign w:val="bottom"/>
            <w:hideMark/>
          </w:tcPr>
          <w:p w14:paraId="590E760E" w14:textId="76ACA159" w:rsidR="003549C5" w:rsidRPr="00B2193E" w:rsidRDefault="003549C5" w:rsidP="00B2193E">
            <w:pPr>
              <w:jc w:val="center"/>
              <w:rPr>
                <w:rFonts w:ascii="Myriad Pro" w:hAnsi="Myriad Pro"/>
                <w:sz w:val="20"/>
                <w:szCs w:val="20"/>
              </w:rPr>
            </w:pPr>
            <w:r w:rsidRPr="00B2193E">
              <w:rPr>
                <w:rFonts w:ascii="Myriad Pro" w:hAnsi="Myriad Pro"/>
                <w:sz w:val="20"/>
                <w:szCs w:val="20"/>
              </w:rPr>
              <w:t>6 838 497,6</w:t>
            </w:r>
          </w:p>
        </w:tc>
        <w:tc>
          <w:tcPr>
            <w:tcW w:w="1380" w:type="dxa"/>
            <w:gridSpan w:val="2"/>
            <w:tcBorders>
              <w:top w:val="nil"/>
              <w:left w:val="nil"/>
              <w:bottom w:val="single" w:sz="4" w:space="0" w:color="auto"/>
              <w:right w:val="single" w:sz="4" w:space="0" w:color="auto"/>
            </w:tcBorders>
            <w:shd w:val="clear" w:color="000000" w:fill="FFFFFF"/>
            <w:noWrap/>
            <w:vAlign w:val="bottom"/>
            <w:hideMark/>
          </w:tcPr>
          <w:p w14:paraId="1AD3ED40" w14:textId="77777777" w:rsidR="003549C5" w:rsidRPr="00B2193E" w:rsidRDefault="003549C5" w:rsidP="00B2193E">
            <w:pPr>
              <w:jc w:val="center"/>
              <w:rPr>
                <w:rFonts w:ascii="Myriad Pro" w:hAnsi="Myriad Pro"/>
                <w:sz w:val="20"/>
                <w:szCs w:val="20"/>
              </w:rPr>
            </w:pPr>
            <w:r w:rsidRPr="00B2193E">
              <w:rPr>
                <w:rFonts w:ascii="Myriad Pro" w:hAnsi="Myriad Pro"/>
                <w:sz w:val="20"/>
                <w:szCs w:val="20"/>
              </w:rPr>
              <w:t>-130 158,1</w:t>
            </w:r>
          </w:p>
        </w:tc>
        <w:tc>
          <w:tcPr>
            <w:tcW w:w="1360" w:type="dxa"/>
            <w:tcBorders>
              <w:top w:val="nil"/>
              <w:left w:val="nil"/>
              <w:bottom w:val="single" w:sz="4" w:space="0" w:color="auto"/>
              <w:right w:val="single" w:sz="4" w:space="0" w:color="auto"/>
            </w:tcBorders>
            <w:shd w:val="clear" w:color="000000" w:fill="FFFFFF"/>
            <w:noWrap/>
            <w:vAlign w:val="bottom"/>
            <w:hideMark/>
          </w:tcPr>
          <w:p w14:paraId="4F4174E2" w14:textId="77777777" w:rsidR="003549C5" w:rsidRPr="00B2193E" w:rsidRDefault="003549C5" w:rsidP="00B2193E">
            <w:pPr>
              <w:jc w:val="center"/>
              <w:rPr>
                <w:rFonts w:ascii="Myriad Pro" w:hAnsi="Myriad Pro"/>
                <w:sz w:val="20"/>
                <w:szCs w:val="20"/>
              </w:rPr>
            </w:pPr>
            <w:r w:rsidRPr="00B2193E">
              <w:rPr>
                <w:rFonts w:ascii="Myriad Pro" w:hAnsi="Myriad Pro"/>
                <w:sz w:val="20"/>
                <w:szCs w:val="20"/>
              </w:rPr>
              <w:t>-1,87%</w:t>
            </w:r>
          </w:p>
        </w:tc>
      </w:tr>
    </w:tbl>
    <w:p w14:paraId="34C50A76" w14:textId="77777777" w:rsidR="004C3AD4" w:rsidRPr="00681A71" w:rsidRDefault="004C3AD4" w:rsidP="00E30EDF">
      <w:pPr>
        <w:spacing w:before="240" w:after="240" w:line="360" w:lineRule="auto"/>
        <w:jc w:val="both"/>
        <w:rPr>
          <w:rFonts w:ascii="Myriad Pro" w:hAnsi="Myriad Pro"/>
          <w:b/>
          <w:bCs/>
          <w:sz w:val="26"/>
          <w:szCs w:val="26"/>
        </w:rPr>
      </w:pPr>
      <w:r w:rsidRPr="00681A71">
        <w:rPr>
          <w:rFonts w:ascii="Myriad Pro" w:hAnsi="Myriad Pro"/>
          <w:b/>
          <w:bCs/>
          <w:sz w:val="26"/>
          <w:szCs w:val="26"/>
        </w:rPr>
        <w:lastRenderedPageBreak/>
        <w:t>ПОЗИЦИЯ ОРГАНА РЕГУЛИРОВАНИЯ</w:t>
      </w:r>
    </w:p>
    <w:p w14:paraId="062F25EA" w14:textId="4F1C3B17" w:rsidR="004C3AD4" w:rsidRDefault="00AF2C0E" w:rsidP="00001D32">
      <w:pPr>
        <w:spacing w:line="360" w:lineRule="auto"/>
        <w:ind w:firstLine="567"/>
        <w:jc w:val="both"/>
        <w:rPr>
          <w:rFonts w:ascii="Myriad Pro" w:eastAsia="Calibri" w:hAnsi="Myriad Pro"/>
          <w:sz w:val="26"/>
          <w:szCs w:val="26"/>
        </w:rPr>
      </w:pPr>
      <w:r w:rsidRPr="00AF2C0E">
        <w:rPr>
          <w:rFonts w:ascii="Myriad Pro" w:eastAsia="Calibri" w:hAnsi="Myriad Pro"/>
          <w:sz w:val="26"/>
          <w:szCs w:val="26"/>
        </w:rPr>
        <w:t>В соответствии с п. 2 ст. 23 Закона об электроэнергетике, п. 37 Основ ценообразования и п. 42 Методических указаний 228-э управлением по тарифам произведена корректировка отклонения величины товарной выручки, полученной в результате осуществления регулируемой деятельности, от величины необходимой валовой выручки, установленной на 2016 год, в том числе в связи с отклонением объема реализуемых товаров (услуг) от объема, учтенного при установлении тарифов</w:t>
      </w:r>
      <w:r w:rsidR="004C3AD4" w:rsidRPr="00AF2C0E">
        <w:rPr>
          <w:rFonts w:ascii="Myriad Pro" w:eastAsia="Calibri" w:hAnsi="Myriad Pro"/>
          <w:sz w:val="26"/>
          <w:szCs w:val="26"/>
        </w:rPr>
        <w:t>.</w:t>
      </w:r>
    </w:p>
    <w:p w14:paraId="0913CADC" w14:textId="2D2A1EFF" w:rsidR="00AF2C0E" w:rsidRPr="00AF2C0E" w:rsidRDefault="00AF2C0E" w:rsidP="00001D32">
      <w:pPr>
        <w:spacing w:line="360" w:lineRule="auto"/>
        <w:ind w:firstLine="567"/>
        <w:jc w:val="both"/>
        <w:rPr>
          <w:rFonts w:ascii="Myriad Pro" w:eastAsia="Calibri" w:hAnsi="Myriad Pro"/>
          <w:sz w:val="26"/>
          <w:szCs w:val="26"/>
        </w:rPr>
      </w:pPr>
      <w:r>
        <w:rPr>
          <w:position w:val="-12"/>
          <w:sz w:val="28"/>
          <w:szCs w:val="28"/>
        </w:rPr>
        <w:object w:dxaOrig="3180" w:dyaOrig="375" w14:anchorId="4177D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05pt;height:19.35pt" o:ole="">
            <v:imagedata r:id="rId37" o:title=""/>
          </v:shape>
          <o:OLEObject Type="Embed" ProgID="Equation.3" ShapeID="_x0000_i1025" DrawAspect="Content" ObjectID="_1675169503" r:id="rId38"/>
        </w:object>
      </w:r>
    </w:p>
    <w:p w14:paraId="79BB00C9" w14:textId="090A85DF" w:rsidR="00AF2C0E" w:rsidRPr="00AF2C0E" w:rsidRDefault="00AF2C0E" w:rsidP="00AF2C0E">
      <w:pPr>
        <w:spacing w:line="360" w:lineRule="auto"/>
        <w:ind w:firstLine="567"/>
        <w:jc w:val="both"/>
        <w:rPr>
          <w:rFonts w:ascii="Myriad Pro" w:hAnsi="Myriad Pro"/>
          <w:sz w:val="26"/>
          <w:szCs w:val="26"/>
        </w:rPr>
      </w:pPr>
      <w:r w:rsidRPr="00AF2C0E">
        <w:rPr>
          <w:rFonts w:ascii="Myriad Pro" w:hAnsi="Myriad Pro"/>
          <w:sz w:val="26"/>
          <w:szCs w:val="26"/>
        </w:rPr>
        <w:t xml:space="preserve">Пунктом 37 Основ ценообразования </w:t>
      </w:r>
      <w:r w:rsidR="00393E59">
        <w:rPr>
          <w:rFonts w:ascii="Myriad Pro" w:hAnsi="Myriad Pro"/>
          <w:sz w:val="26"/>
          <w:szCs w:val="26"/>
        </w:rPr>
        <w:t>№ </w:t>
      </w:r>
      <w:r>
        <w:rPr>
          <w:rFonts w:ascii="Myriad Pro" w:hAnsi="Myriad Pro"/>
          <w:sz w:val="26"/>
          <w:szCs w:val="26"/>
        </w:rPr>
        <w:t xml:space="preserve"> 1178 </w:t>
      </w:r>
      <w:r w:rsidRPr="00AF2C0E">
        <w:rPr>
          <w:rFonts w:ascii="Myriad Pro" w:hAnsi="Myriad Pro"/>
          <w:sz w:val="26"/>
          <w:szCs w:val="26"/>
        </w:rPr>
        <w:t>предусмотрено, что регулирующие органы в течение долгосрочного периода регулирования ежегодно осуществляют  отклонение величины товарной выручки, полученной в результате осуществления регулируемой деятельности, от величины необходимой валовой выручки, установленной на прошедший год, в том числе в связи с отклонением объема реализуемых товаров (услуг) от объема, учтенного при установлении тарифов, и изменением прогнозного значения объема реализуемых товаров (услуг) на оставшийся срок действия долгосрочных тарифов.</w:t>
      </w:r>
    </w:p>
    <w:p w14:paraId="59CE3BB4" w14:textId="38681709" w:rsidR="004C3AD4" w:rsidRDefault="00AF2C0E" w:rsidP="00AF2C0E">
      <w:pPr>
        <w:spacing w:line="360" w:lineRule="auto"/>
        <w:ind w:firstLine="567"/>
        <w:jc w:val="both"/>
        <w:rPr>
          <w:rFonts w:ascii="Myriad Pro" w:hAnsi="Myriad Pro"/>
          <w:sz w:val="26"/>
          <w:szCs w:val="26"/>
        </w:rPr>
      </w:pPr>
      <w:r w:rsidRPr="00AF2C0E">
        <w:rPr>
          <w:rFonts w:ascii="Myriad Pro" w:hAnsi="Myriad Pro"/>
          <w:sz w:val="26"/>
          <w:szCs w:val="26"/>
        </w:rPr>
        <w:t xml:space="preserve">Управлением по тарифам на 2016 утвердило размер необходимой валовой выручки на содержание сетей филиала </w:t>
      </w:r>
      <w:r w:rsidR="00393E59">
        <w:rPr>
          <w:rFonts w:ascii="Myriad Pro" w:hAnsi="Myriad Pro"/>
          <w:sz w:val="26"/>
          <w:szCs w:val="26"/>
        </w:rPr>
        <w:t>ПАО </w:t>
      </w:r>
      <w:r w:rsidRPr="00AF2C0E">
        <w:rPr>
          <w:rFonts w:ascii="Myriad Pro" w:hAnsi="Myriad Pro"/>
          <w:sz w:val="26"/>
          <w:szCs w:val="26"/>
        </w:rPr>
        <w:t>«МРСК Сибири» – «Алтайэнерго» в размере 7 470 817 тыс. руб</w:t>
      </w:r>
      <w:r w:rsidR="004C3AD4" w:rsidRPr="00AF2C0E">
        <w:rPr>
          <w:rFonts w:ascii="Myriad Pro" w:hAnsi="Myriad Pro"/>
          <w:sz w:val="26"/>
          <w:szCs w:val="26"/>
        </w:rPr>
        <w:t xml:space="preserve">. </w:t>
      </w:r>
    </w:p>
    <w:p w14:paraId="0E70FBF6" w14:textId="43FED80C" w:rsidR="00AF2C0E" w:rsidRPr="00AF2C0E" w:rsidRDefault="00B7525C" w:rsidP="00AF2C0E">
      <w:pPr>
        <w:spacing w:line="360" w:lineRule="auto"/>
        <w:ind w:firstLine="567"/>
        <w:jc w:val="both"/>
        <w:rPr>
          <w:rFonts w:ascii="Myriad Pro" w:hAnsi="Myriad Pro"/>
          <w:sz w:val="26"/>
          <w:szCs w:val="26"/>
        </w:rPr>
      </w:pPr>
      <w:r>
        <w:rPr>
          <w:rFonts w:ascii="Myriad Pro" w:hAnsi="Myriad Pro"/>
          <w:sz w:val="26"/>
          <w:szCs w:val="26"/>
        </w:rPr>
        <w:t>Филиалом</w:t>
      </w:r>
      <w:r w:rsidR="00AF2C0E" w:rsidRPr="00AF2C0E">
        <w:rPr>
          <w:rFonts w:ascii="Myriad Pro" w:hAnsi="Myriad Pro"/>
          <w:sz w:val="26"/>
          <w:szCs w:val="26"/>
        </w:rPr>
        <w:t xml:space="preserve"> заявлены выпадающие доходы, связанные со снижением полезного отпуска, изменением его структуры и учетом платежей прочим ТСО за оказанные услуги за 2016 год (том 125 стр. 269-432) в размере минус 89 231,1 тыс. руб. </w:t>
      </w:r>
    </w:p>
    <w:p w14:paraId="08FD62F0" w14:textId="5524C97E" w:rsidR="00AF2C0E" w:rsidRDefault="00AF2C0E" w:rsidP="00AF2C0E">
      <w:pPr>
        <w:spacing w:line="360" w:lineRule="auto"/>
        <w:ind w:firstLine="567"/>
        <w:jc w:val="both"/>
        <w:rPr>
          <w:rFonts w:ascii="Myriad Pro" w:hAnsi="Myriad Pro"/>
          <w:sz w:val="26"/>
          <w:szCs w:val="26"/>
        </w:rPr>
      </w:pPr>
      <w:r w:rsidRPr="00AF2C0E">
        <w:rPr>
          <w:rFonts w:ascii="Myriad Pro" w:hAnsi="Myriad Pro"/>
          <w:sz w:val="26"/>
          <w:szCs w:val="26"/>
        </w:rPr>
        <w:t xml:space="preserve">При утверждении тарифов на 2016 год </w:t>
      </w:r>
      <w:r w:rsidR="00B7525C">
        <w:rPr>
          <w:rFonts w:ascii="Myriad Pro" w:hAnsi="Myriad Pro"/>
          <w:sz w:val="26"/>
          <w:szCs w:val="26"/>
        </w:rPr>
        <w:t>У</w:t>
      </w:r>
      <w:r w:rsidRPr="00AF2C0E">
        <w:rPr>
          <w:rFonts w:ascii="Myriad Pro" w:hAnsi="Myriad Pro"/>
          <w:sz w:val="26"/>
          <w:szCs w:val="26"/>
        </w:rPr>
        <w:t xml:space="preserve">правлением по тарифам принят объем полезного отпуска для филиала </w:t>
      </w:r>
      <w:r w:rsidR="00393E59">
        <w:rPr>
          <w:rFonts w:ascii="Myriad Pro" w:hAnsi="Myriad Pro"/>
          <w:sz w:val="26"/>
          <w:szCs w:val="26"/>
        </w:rPr>
        <w:t>ПАО </w:t>
      </w:r>
      <w:r w:rsidRPr="00AF2C0E">
        <w:rPr>
          <w:rFonts w:ascii="Myriad Pro" w:hAnsi="Myriad Pro"/>
          <w:sz w:val="26"/>
          <w:szCs w:val="26"/>
        </w:rPr>
        <w:t>«МРСК Сибири» - «Алтайэнерго» в размере 7 114,21 млн. кВтч, фактически полезный отпуск согласно актам оказанных услуг составил 6993,404 млн. кВтч.</w:t>
      </w:r>
    </w:p>
    <w:tbl>
      <w:tblPr>
        <w:tblW w:w="8926" w:type="dxa"/>
        <w:tblLook w:val="04A0" w:firstRow="1" w:lastRow="0" w:firstColumn="1" w:lastColumn="0" w:noHBand="0" w:noVBand="1"/>
      </w:tblPr>
      <w:tblGrid>
        <w:gridCol w:w="4957"/>
        <w:gridCol w:w="1701"/>
        <w:gridCol w:w="2268"/>
      </w:tblGrid>
      <w:tr w:rsidR="00AF2C0E" w:rsidRPr="003549C5" w14:paraId="580C4348" w14:textId="77777777" w:rsidTr="003549C5">
        <w:trPr>
          <w:trHeight w:val="645"/>
          <w:tblHeader/>
        </w:trPr>
        <w:tc>
          <w:tcPr>
            <w:tcW w:w="495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43F9A39" w14:textId="77777777" w:rsidR="00AF2C0E" w:rsidRPr="003549C5" w:rsidRDefault="00AF2C0E">
            <w:pPr>
              <w:spacing w:line="254" w:lineRule="auto"/>
              <w:rPr>
                <w:rFonts w:ascii="Myriad Pro" w:hAnsi="Myriad Pro"/>
                <w:color w:val="FFFFFF" w:themeColor="background1"/>
                <w:sz w:val="22"/>
                <w:szCs w:val="22"/>
                <w:lang w:eastAsia="en-US"/>
              </w:rPr>
            </w:pPr>
            <w:r w:rsidRPr="003549C5">
              <w:rPr>
                <w:rFonts w:ascii="Myriad Pro" w:hAnsi="Myriad Pro"/>
                <w:color w:val="FFFFFF" w:themeColor="background1"/>
                <w:sz w:val="22"/>
                <w:szCs w:val="22"/>
                <w:lang w:eastAsia="en-US"/>
              </w:rPr>
              <w:lastRenderedPageBreak/>
              <w:t> </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0C3C2C" w14:textId="62605102" w:rsidR="00AF2C0E" w:rsidRPr="003549C5" w:rsidRDefault="003549C5" w:rsidP="003549C5">
            <w:pPr>
              <w:spacing w:line="254" w:lineRule="auto"/>
              <w:jc w:val="center"/>
              <w:rPr>
                <w:rFonts w:ascii="Myriad Pro" w:hAnsi="Myriad Pro"/>
                <w:color w:val="FFFFFF" w:themeColor="background1"/>
                <w:sz w:val="22"/>
                <w:szCs w:val="22"/>
                <w:lang w:eastAsia="en-US"/>
              </w:rPr>
            </w:pPr>
            <w:r>
              <w:rPr>
                <w:rFonts w:ascii="Myriad Pro" w:hAnsi="Myriad Pro"/>
                <w:color w:val="FFFFFF" w:themeColor="background1"/>
                <w:sz w:val="22"/>
                <w:szCs w:val="22"/>
                <w:lang w:eastAsia="en-US"/>
              </w:rPr>
              <w:t>Установлено</w:t>
            </w:r>
            <w:r w:rsidR="00AF2C0E" w:rsidRPr="003549C5">
              <w:rPr>
                <w:rFonts w:ascii="Myriad Pro" w:hAnsi="Myriad Pro"/>
                <w:color w:val="FFFFFF" w:themeColor="background1"/>
                <w:sz w:val="22"/>
                <w:szCs w:val="22"/>
                <w:lang w:eastAsia="en-US"/>
              </w:rPr>
              <w:t xml:space="preserve"> на 2016 год</w:t>
            </w:r>
          </w:p>
        </w:tc>
        <w:tc>
          <w:tcPr>
            <w:tcW w:w="226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D380D" w14:textId="77777777" w:rsidR="00AF2C0E" w:rsidRPr="003549C5" w:rsidRDefault="00AF2C0E" w:rsidP="003549C5">
            <w:pPr>
              <w:spacing w:line="254" w:lineRule="auto"/>
              <w:jc w:val="center"/>
              <w:rPr>
                <w:rFonts w:ascii="Myriad Pro" w:hAnsi="Myriad Pro"/>
                <w:color w:val="FFFFFF" w:themeColor="background1"/>
                <w:sz w:val="22"/>
                <w:szCs w:val="22"/>
                <w:lang w:eastAsia="en-US"/>
              </w:rPr>
            </w:pPr>
            <w:r w:rsidRPr="003549C5">
              <w:rPr>
                <w:rFonts w:ascii="Myriad Pro" w:hAnsi="Myriad Pro"/>
                <w:color w:val="FFFFFF" w:themeColor="background1"/>
                <w:sz w:val="22"/>
                <w:szCs w:val="22"/>
                <w:lang w:eastAsia="en-US"/>
              </w:rPr>
              <w:t>факт 2016 года</w:t>
            </w:r>
          </w:p>
        </w:tc>
      </w:tr>
      <w:tr w:rsidR="00AF2C0E" w:rsidRPr="003549C5" w14:paraId="24294F71" w14:textId="77777777" w:rsidTr="003549C5">
        <w:trPr>
          <w:trHeight w:val="300"/>
        </w:trPr>
        <w:tc>
          <w:tcPr>
            <w:tcW w:w="4957" w:type="dxa"/>
            <w:tcBorders>
              <w:top w:val="single" w:sz="4" w:space="0" w:color="FFFFFF" w:themeColor="background1"/>
              <w:left w:val="single" w:sz="4" w:space="0" w:color="auto"/>
              <w:bottom w:val="single" w:sz="4" w:space="0" w:color="auto"/>
              <w:right w:val="single" w:sz="4" w:space="0" w:color="auto"/>
            </w:tcBorders>
            <w:noWrap/>
            <w:vAlign w:val="bottom"/>
            <w:hideMark/>
          </w:tcPr>
          <w:p w14:paraId="697E0509" w14:textId="249FF99D" w:rsidR="00AF2C0E" w:rsidRPr="003549C5" w:rsidRDefault="00AF2C0E">
            <w:pPr>
              <w:spacing w:line="254" w:lineRule="auto"/>
              <w:rPr>
                <w:rFonts w:ascii="Myriad Pro" w:hAnsi="Myriad Pro"/>
                <w:sz w:val="22"/>
                <w:szCs w:val="22"/>
                <w:lang w:eastAsia="en-US"/>
              </w:rPr>
            </w:pPr>
            <w:r w:rsidRPr="003549C5">
              <w:rPr>
                <w:rFonts w:ascii="Myriad Pro" w:hAnsi="Myriad Pro"/>
                <w:sz w:val="22"/>
                <w:szCs w:val="22"/>
                <w:lang w:eastAsia="en-US"/>
              </w:rPr>
              <w:t xml:space="preserve">филиал </w:t>
            </w:r>
            <w:r w:rsidR="00393E59">
              <w:rPr>
                <w:rFonts w:ascii="Myriad Pro" w:hAnsi="Myriad Pro"/>
                <w:sz w:val="22"/>
                <w:szCs w:val="22"/>
                <w:lang w:eastAsia="en-US"/>
              </w:rPr>
              <w:t>ПАО </w:t>
            </w:r>
            <w:r w:rsidRPr="003549C5">
              <w:rPr>
                <w:rFonts w:ascii="Myriad Pro" w:hAnsi="Myriad Pro"/>
                <w:sz w:val="22"/>
                <w:szCs w:val="22"/>
                <w:lang w:eastAsia="en-US"/>
              </w:rPr>
              <w:t>«МРСК Сибири» - «Алтайэнерго»</w:t>
            </w:r>
          </w:p>
        </w:tc>
        <w:tc>
          <w:tcPr>
            <w:tcW w:w="3969" w:type="dxa"/>
            <w:gridSpan w:val="2"/>
            <w:tcBorders>
              <w:top w:val="single" w:sz="4" w:space="0" w:color="FFFFFF" w:themeColor="background1"/>
              <w:left w:val="nil"/>
              <w:bottom w:val="single" w:sz="4" w:space="0" w:color="auto"/>
              <w:right w:val="single" w:sz="4" w:space="0" w:color="000000"/>
            </w:tcBorders>
            <w:noWrap/>
            <w:vAlign w:val="bottom"/>
            <w:hideMark/>
          </w:tcPr>
          <w:p w14:paraId="229408FB" w14:textId="77777777" w:rsidR="00AF2C0E" w:rsidRPr="003549C5" w:rsidRDefault="00AF2C0E">
            <w:pPr>
              <w:spacing w:line="254" w:lineRule="auto"/>
              <w:jc w:val="center"/>
              <w:rPr>
                <w:rFonts w:ascii="Myriad Pro" w:hAnsi="Myriad Pro"/>
                <w:sz w:val="22"/>
                <w:szCs w:val="22"/>
                <w:lang w:eastAsia="en-US"/>
              </w:rPr>
            </w:pPr>
            <w:r w:rsidRPr="003549C5">
              <w:rPr>
                <w:rFonts w:ascii="Myriad Pro" w:hAnsi="Myriad Pro"/>
                <w:sz w:val="22"/>
                <w:szCs w:val="22"/>
                <w:lang w:eastAsia="en-US"/>
              </w:rPr>
              <w:t>млн. кВтч</w:t>
            </w:r>
          </w:p>
        </w:tc>
      </w:tr>
      <w:tr w:rsidR="00AF2C0E" w:rsidRPr="003549C5" w14:paraId="5C674FD8" w14:textId="77777777" w:rsidTr="003549C5">
        <w:trPr>
          <w:trHeight w:val="300"/>
        </w:trPr>
        <w:tc>
          <w:tcPr>
            <w:tcW w:w="4957" w:type="dxa"/>
            <w:tcBorders>
              <w:top w:val="nil"/>
              <w:left w:val="single" w:sz="4" w:space="0" w:color="auto"/>
              <w:bottom w:val="single" w:sz="4" w:space="0" w:color="auto"/>
              <w:right w:val="single" w:sz="4" w:space="0" w:color="auto"/>
            </w:tcBorders>
            <w:noWrap/>
            <w:vAlign w:val="bottom"/>
            <w:hideMark/>
          </w:tcPr>
          <w:p w14:paraId="5FD955C0" w14:textId="77777777" w:rsidR="00AF2C0E" w:rsidRPr="003549C5" w:rsidRDefault="00AF2C0E">
            <w:pPr>
              <w:spacing w:line="254" w:lineRule="auto"/>
              <w:rPr>
                <w:rFonts w:ascii="Myriad Pro" w:hAnsi="Myriad Pro"/>
                <w:sz w:val="22"/>
                <w:szCs w:val="22"/>
                <w:lang w:eastAsia="en-US"/>
              </w:rPr>
            </w:pPr>
            <w:r w:rsidRPr="003549C5">
              <w:rPr>
                <w:rFonts w:ascii="Myriad Pro" w:hAnsi="Myriad Pro"/>
                <w:sz w:val="22"/>
                <w:szCs w:val="22"/>
                <w:lang w:eastAsia="en-US"/>
              </w:rPr>
              <w:t>Котловой ПО</w:t>
            </w:r>
          </w:p>
        </w:tc>
        <w:tc>
          <w:tcPr>
            <w:tcW w:w="1701" w:type="dxa"/>
            <w:tcBorders>
              <w:top w:val="nil"/>
              <w:left w:val="nil"/>
              <w:bottom w:val="single" w:sz="4" w:space="0" w:color="auto"/>
              <w:right w:val="single" w:sz="4" w:space="0" w:color="auto"/>
            </w:tcBorders>
            <w:noWrap/>
            <w:vAlign w:val="bottom"/>
            <w:hideMark/>
          </w:tcPr>
          <w:p w14:paraId="2FBB8D54" w14:textId="77777777" w:rsidR="00AF2C0E" w:rsidRPr="003549C5" w:rsidRDefault="00AF2C0E">
            <w:pPr>
              <w:spacing w:line="254" w:lineRule="auto"/>
              <w:jc w:val="right"/>
              <w:rPr>
                <w:rFonts w:ascii="Myriad Pro" w:hAnsi="Myriad Pro"/>
                <w:sz w:val="22"/>
                <w:szCs w:val="22"/>
                <w:lang w:eastAsia="en-US"/>
              </w:rPr>
            </w:pPr>
            <w:r w:rsidRPr="003549C5">
              <w:rPr>
                <w:rFonts w:ascii="Myriad Pro" w:hAnsi="Myriad Pro"/>
                <w:sz w:val="22"/>
                <w:szCs w:val="22"/>
                <w:lang w:eastAsia="en-US"/>
              </w:rPr>
              <w:t>7114,21</w:t>
            </w:r>
          </w:p>
        </w:tc>
        <w:tc>
          <w:tcPr>
            <w:tcW w:w="2268" w:type="dxa"/>
            <w:tcBorders>
              <w:top w:val="nil"/>
              <w:left w:val="nil"/>
              <w:bottom w:val="single" w:sz="4" w:space="0" w:color="auto"/>
              <w:right w:val="single" w:sz="4" w:space="0" w:color="auto"/>
            </w:tcBorders>
            <w:noWrap/>
            <w:vAlign w:val="bottom"/>
            <w:hideMark/>
          </w:tcPr>
          <w:p w14:paraId="49299C8B" w14:textId="77777777" w:rsidR="00AF2C0E" w:rsidRPr="003549C5" w:rsidRDefault="00AF2C0E">
            <w:pPr>
              <w:spacing w:line="254" w:lineRule="auto"/>
              <w:jc w:val="right"/>
              <w:rPr>
                <w:rFonts w:ascii="Myriad Pro" w:hAnsi="Myriad Pro"/>
                <w:sz w:val="22"/>
                <w:szCs w:val="22"/>
                <w:lang w:eastAsia="en-US"/>
              </w:rPr>
            </w:pPr>
            <w:r w:rsidRPr="003549C5">
              <w:rPr>
                <w:rFonts w:ascii="Myriad Pro" w:hAnsi="Myriad Pro"/>
                <w:sz w:val="22"/>
                <w:szCs w:val="22"/>
                <w:lang w:eastAsia="en-US"/>
              </w:rPr>
              <w:t>6993,404</w:t>
            </w:r>
          </w:p>
        </w:tc>
      </w:tr>
      <w:tr w:rsidR="00AF2C0E" w:rsidRPr="003549C5" w14:paraId="0BD7F855" w14:textId="77777777" w:rsidTr="003549C5">
        <w:trPr>
          <w:trHeight w:val="300"/>
        </w:trPr>
        <w:tc>
          <w:tcPr>
            <w:tcW w:w="4957" w:type="dxa"/>
            <w:tcBorders>
              <w:top w:val="nil"/>
              <w:left w:val="single" w:sz="4" w:space="0" w:color="auto"/>
              <w:bottom w:val="single" w:sz="4" w:space="0" w:color="auto"/>
              <w:right w:val="single" w:sz="4" w:space="0" w:color="auto"/>
            </w:tcBorders>
            <w:noWrap/>
            <w:vAlign w:val="bottom"/>
            <w:hideMark/>
          </w:tcPr>
          <w:p w14:paraId="026EF906" w14:textId="77777777" w:rsidR="00AF2C0E" w:rsidRPr="003549C5" w:rsidRDefault="00AF2C0E">
            <w:pPr>
              <w:spacing w:line="254" w:lineRule="auto"/>
              <w:rPr>
                <w:rFonts w:ascii="Myriad Pro" w:hAnsi="Myriad Pro"/>
                <w:sz w:val="22"/>
                <w:szCs w:val="22"/>
                <w:lang w:eastAsia="en-US"/>
              </w:rPr>
            </w:pPr>
            <w:r w:rsidRPr="003549C5">
              <w:rPr>
                <w:rFonts w:ascii="Myriad Pro" w:hAnsi="Myriad Pro"/>
                <w:sz w:val="22"/>
                <w:szCs w:val="22"/>
                <w:lang w:eastAsia="en-US"/>
              </w:rPr>
              <w:t>Прочие потребители</w:t>
            </w:r>
          </w:p>
        </w:tc>
        <w:tc>
          <w:tcPr>
            <w:tcW w:w="1701" w:type="dxa"/>
            <w:tcBorders>
              <w:top w:val="nil"/>
              <w:left w:val="nil"/>
              <w:bottom w:val="single" w:sz="4" w:space="0" w:color="auto"/>
              <w:right w:val="single" w:sz="4" w:space="0" w:color="auto"/>
            </w:tcBorders>
            <w:noWrap/>
            <w:vAlign w:val="bottom"/>
            <w:hideMark/>
          </w:tcPr>
          <w:p w14:paraId="76540FB4" w14:textId="77777777" w:rsidR="00AF2C0E" w:rsidRPr="003549C5" w:rsidRDefault="00AF2C0E">
            <w:pPr>
              <w:spacing w:line="254" w:lineRule="auto"/>
              <w:jc w:val="right"/>
              <w:rPr>
                <w:rFonts w:ascii="Myriad Pro" w:hAnsi="Myriad Pro"/>
                <w:sz w:val="22"/>
                <w:szCs w:val="22"/>
                <w:lang w:eastAsia="en-US"/>
              </w:rPr>
            </w:pPr>
            <w:r w:rsidRPr="003549C5">
              <w:rPr>
                <w:rFonts w:ascii="Myriad Pro" w:hAnsi="Myriad Pro"/>
                <w:sz w:val="22"/>
                <w:szCs w:val="22"/>
                <w:lang w:eastAsia="en-US"/>
              </w:rPr>
              <w:t>6207,49</w:t>
            </w:r>
          </w:p>
        </w:tc>
        <w:tc>
          <w:tcPr>
            <w:tcW w:w="2268" w:type="dxa"/>
            <w:tcBorders>
              <w:top w:val="nil"/>
              <w:left w:val="nil"/>
              <w:bottom w:val="single" w:sz="4" w:space="0" w:color="auto"/>
              <w:right w:val="single" w:sz="4" w:space="0" w:color="auto"/>
            </w:tcBorders>
            <w:noWrap/>
            <w:vAlign w:val="bottom"/>
            <w:hideMark/>
          </w:tcPr>
          <w:p w14:paraId="11EB52E6" w14:textId="77777777" w:rsidR="00AF2C0E" w:rsidRPr="003549C5" w:rsidRDefault="00AF2C0E">
            <w:pPr>
              <w:spacing w:line="254" w:lineRule="auto"/>
              <w:jc w:val="right"/>
              <w:rPr>
                <w:rFonts w:ascii="Myriad Pro" w:hAnsi="Myriad Pro"/>
                <w:sz w:val="22"/>
                <w:szCs w:val="22"/>
                <w:lang w:eastAsia="en-US"/>
              </w:rPr>
            </w:pPr>
            <w:r w:rsidRPr="003549C5">
              <w:rPr>
                <w:rFonts w:ascii="Myriad Pro" w:hAnsi="Myriad Pro"/>
                <w:sz w:val="22"/>
                <w:szCs w:val="22"/>
                <w:lang w:eastAsia="en-US"/>
              </w:rPr>
              <w:t>6119,64</w:t>
            </w:r>
          </w:p>
        </w:tc>
      </w:tr>
      <w:tr w:rsidR="00AF2C0E" w:rsidRPr="003549C5" w14:paraId="37E17669" w14:textId="77777777" w:rsidTr="003549C5">
        <w:trPr>
          <w:trHeight w:val="300"/>
        </w:trPr>
        <w:tc>
          <w:tcPr>
            <w:tcW w:w="4957" w:type="dxa"/>
            <w:tcBorders>
              <w:top w:val="nil"/>
              <w:left w:val="single" w:sz="4" w:space="0" w:color="auto"/>
              <w:bottom w:val="single" w:sz="4" w:space="0" w:color="auto"/>
              <w:right w:val="single" w:sz="4" w:space="0" w:color="auto"/>
            </w:tcBorders>
            <w:noWrap/>
            <w:vAlign w:val="bottom"/>
            <w:hideMark/>
          </w:tcPr>
          <w:p w14:paraId="775E7FE2" w14:textId="77777777" w:rsidR="00AF2C0E" w:rsidRPr="003549C5" w:rsidRDefault="00AF2C0E">
            <w:pPr>
              <w:spacing w:line="254" w:lineRule="auto"/>
              <w:rPr>
                <w:rFonts w:ascii="Myriad Pro" w:hAnsi="Myriad Pro"/>
                <w:sz w:val="22"/>
                <w:szCs w:val="22"/>
                <w:lang w:eastAsia="en-US"/>
              </w:rPr>
            </w:pPr>
            <w:r w:rsidRPr="003549C5">
              <w:rPr>
                <w:rFonts w:ascii="Myriad Pro" w:hAnsi="Myriad Pro"/>
                <w:sz w:val="22"/>
                <w:szCs w:val="22"/>
                <w:lang w:eastAsia="en-US"/>
              </w:rPr>
              <w:t>Население</w:t>
            </w:r>
          </w:p>
        </w:tc>
        <w:tc>
          <w:tcPr>
            <w:tcW w:w="1701" w:type="dxa"/>
            <w:tcBorders>
              <w:top w:val="nil"/>
              <w:left w:val="nil"/>
              <w:bottom w:val="single" w:sz="4" w:space="0" w:color="auto"/>
              <w:right w:val="single" w:sz="4" w:space="0" w:color="auto"/>
            </w:tcBorders>
            <w:noWrap/>
            <w:vAlign w:val="bottom"/>
            <w:hideMark/>
          </w:tcPr>
          <w:p w14:paraId="7F5D0B57" w14:textId="77777777" w:rsidR="00AF2C0E" w:rsidRPr="003549C5" w:rsidRDefault="00AF2C0E">
            <w:pPr>
              <w:spacing w:line="254" w:lineRule="auto"/>
              <w:jc w:val="right"/>
              <w:rPr>
                <w:rFonts w:ascii="Myriad Pro" w:hAnsi="Myriad Pro"/>
                <w:sz w:val="22"/>
                <w:szCs w:val="22"/>
                <w:lang w:eastAsia="en-US"/>
              </w:rPr>
            </w:pPr>
            <w:r w:rsidRPr="003549C5">
              <w:rPr>
                <w:rFonts w:ascii="Myriad Pro" w:hAnsi="Myriad Pro"/>
                <w:sz w:val="22"/>
                <w:szCs w:val="22"/>
                <w:lang w:eastAsia="en-US"/>
              </w:rPr>
              <w:t>906,72</w:t>
            </w:r>
          </w:p>
        </w:tc>
        <w:tc>
          <w:tcPr>
            <w:tcW w:w="2268" w:type="dxa"/>
            <w:tcBorders>
              <w:top w:val="nil"/>
              <w:left w:val="nil"/>
              <w:bottom w:val="single" w:sz="4" w:space="0" w:color="auto"/>
              <w:right w:val="single" w:sz="4" w:space="0" w:color="auto"/>
            </w:tcBorders>
            <w:noWrap/>
            <w:vAlign w:val="bottom"/>
            <w:hideMark/>
          </w:tcPr>
          <w:p w14:paraId="2F890DC1" w14:textId="77777777" w:rsidR="00AF2C0E" w:rsidRPr="003549C5" w:rsidRDefault="00AF2C0E">
            <w:pPr>
              <w:spacing w:line="254" w:lineRule="auto"/>
              <w:jc w:val="right"/>
              <w:rPr>
                <w:rFonts w:ascii="Myriad Pro" w:hAnsi="Myriad Pro"/>
                <w:sz w:val="22"/>
                <w:szCs w:val="22"/>
                <w:lang w:eastAsia="en-US"/>
              </w:rPr>
            </w:pPr>
            <w:r w:rsidRPr="003549C5">
              <w:rPr>
                <w:rFonts w:ascii="Myriad Pro" w:hAnsi="Myriad Pro"/>
                <w:sz w:val="22"/>
                <w:szCs w:val="22"/>
                <w:lang w:eastAsia="en-US"/>
              </w:rPr>
              <w:t>873,764</w:t>
            </w:r>
          </w:p>
        </w:tc>
      </w:tr>
    </w:tbl>
    <w:p w14:paraId="3C82F5C2" w14:textId="75ECE10E" w:rsidR="00127452" w:rsidRPr="00127452" w:rsidRDefault="00127452" w:rsidP="00127452">
      <w:pPr>
        <w:spacing w:before="240" w:line="360" w:lineRule="auto"/>
        <w:ind w:firstLine="567"/>
        <w:jc w:val="both"/>
        <w:rPr>
          <w:rFonts w:ascii="Myriad Pro" w:hAnsi="Myriad Pro"/>
          <w:sz w:val="26"/>
          <w:szCs w:val="26"/>
        </w:rPr>
      </w:pPr>
      <w:r w:rsidRPr="00127452">
        <w:rPr>
          <w:rFonts w:ascii="Myriad Pro" w:hAnsi="Myriad Pro"/>
          <w:sz w:val="26"/>
          <w:szCs w:val="26"/>
        </w:rPr>
        <w:t>Выручка по единым котловым тарифам на 2016 год составила 7 297 321 тыс. руб.</w:t>
      </w:r>
    </w:p>
    <w:p w14:paraId="7E23A577" w14:textId="0084F761" w:rsidR="00AF2C0E" w:rsidRDefault="00127452" w:rsidP="00127452">
      <w:pPr>
        <w:spacing w:line="360" w:lineRule="auto"/>
        <w:ind w:firstLine="567"/>
        <w:jc w:val="both"/>
        <w:rPr>
          <w:rFonts w:ascii="Myriad Pro" w:hAnsi="Myriad Pro"/>
          <w:sz w:val="26"/>
          <w:szCs w:val="26"/>
        </w:rPr>
      </w:pPr>
      <w:r w:rsidRPr="00127452">
        <w:rPr>
          <w:rFonts w:ascii="Myriad Pro" w:hAnsi="Myriad Pro"/>
          <w:sz w:val="26"/>
          <w:szCs w:val="26"/>
        </w:rPr>
        <w:t>Отклонение фактической товарной выручки от оказания услуг по передаче электрической энергии от утвержденной за 2016 год составило:</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559"/>
        <w:gridCol w:w="1560"/>
        <w:gridCol w:w="1275"/>
      </w:tblGrid>
      <w:tr w:rsidR="00127452" w:rsidRPr="003549C5" w14:paraId="36E1BFB9" w14:textId="77777777" w:rsidTr="003549C5">
        <w:trPr>
          <w:trHeight w:val="300"/>
        </w:trPr>
        <w:tc>
          <w:tcPr>
            <w:tcW w:w="4815"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04527BC5" w14:textId="77777777" w:rsidR="00127452" w:rsidRPr="003549C5" w:rsidRDefault="00127452">
            <w:pPr>
              <w:rPr>
                <w:rFonts w:ascii="Myriad Pro" w:hAnsi="Myriad Pro"/>
                <w:color w:val="FFFFFF" w:themeColor="background1"/>
                <w:sz w:val="22"/>
                <w:szCs w:val="22"/>
              </w:rPr>
            </w:pP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B62E39E" w14:textId="77777777" w:rsidR="00127452" w:rsidRPr="003549C5" w:rsidRDefault="00127452" w:rsidP="003549C5">
            <w:pPr>
              <w:spacing w:line="254" w:lineRule="auto"/>
              <w:jc w:val="center"/>
              <w:rPr>
                <w:rFonts w:ascii="Myriad Pro" w:hAnsi="Myriad Pro"/>
                <w:color w:val="FFFFFF" w:themeColor="background1"/>
                <w:sz w:val="22"/>
                <w:szCs w:val="22"/>
                <w:lang w:eastAsia="en-US"/>
              </w:rPr>
            </w:pPr>
            <w:r w:rsidRPr="003549C5">
              <w:rPr>
                <w:rFonts w:ascii="Myriad Pro" w:hAnsi="Myriad Pro"/>
                <w:color w:val="FFFFFF" w:themeColor="background1"/>
                <w:sz w:val="22"/>
                <w:szCs w:val="22"/>
                <w:lang w:eastAsia="en-US"/>
              </w:rPr>
              <w:t>План 2016 год</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BC3274C" w14:textId="77777777" w:rsidR="00127452" w:rsidRPr="003549C5" w:rsidRDefault="00127452" w:rsidP="003549C5">
            <w:pPr>
              <w:spacing w:line="254" w:lineRule="auto"/>
              <w:jc w:val="center"/>
              <w:rPr>
                <w:rFonts w:ascii="Myriad Pro" w:hAnsi="Myriad Pro"/>
                <w:color w:val="FFFFFF" w:themeColor="background1"/>
                <w:sz w:val="22"/>
                <w:szCs w:val="22"/>
                <w:lang w:eastAsia="en-US"/>
              </w:rPr>
            </w:pPr>
            <w:r w:rsidRPr="003549C5">
              <w:rPr>
                <w:rFonts w:ascii="Myriad Pro" w:hAnsi="Myriad Pro"/>
                <w:color w:val="FFFFFF" w:themeColor="background1"/>
                <w:sz w:val="22"/>
                <w:szCs w:val="22"/>
                <w:lang w:eastAsia="en-US"/>
              </w:rPr>
              <w:t>Факт 2016 год</w:t>
            </w:r>
          </w:p>
        </w:tc>
        <w:tc>
          <w:tcPr>
            <w:tcW w:w="127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C7750A" w14:textId="77777777" w:rsidR="00127452" w:rsidRPr="003549C5" w:rsidRDefault="00127452" w:rsidP="003549C5">
            <w:pPr>
              <w:spacing w:line="254" w:lineRule="auto"/>
              <w:jc w:val="center"/>
              <w:rPr>
                <w:rFonts w:ascii="Myriad Pro" w:hAnsi="Myriad Pro"/>
                <w:color w:val="FFFFFF" w:themeColor="background1"/>
                <w:sz w:val="22"/>
                <w:szCs w:val="22"/>
                <w:lang w:eastAsia="en-US"/>
              </w:rPr>
            </w:pPr>
            <w:r w:rsidRPr="003549C5">
              <w:rPr>
                <w:rFonts w:ascii="Myriad Pro" w:hAnsi="Myriad Pro"/>
                <w:color w:val="FFFFFF" w:themeColor="background1"/>
                <w:sz w:val="22"/>
                <w:szCs w:val="22"/>
                <w:lang w:eastAsia="en-US"/>
              </w:rPr>
              <w:t>тыс. руб</w:t>
            </w:r>
          </w:p>
        </w:tc>
      </w:tr>
      <w:tr w:rsidR="00127452" w:rsidRPr="003549C5" w14:paraId="4986C593" w14:textId="77777777" w:rsidTr="003549C5">
        <w:trPr>
          <w:trHeight w:val="600"/>
        </w:trPr>
        <w:tc>
          <w:tcPr>
            <w:tcW w:w="4815" w:type="dxa"/>
            <w:tcBorders>
              <w:top w:val="single" w:sz="4" w:space="0" w:color="FFFFFF" w:themeColor="background1"/>
              <w:left w:val="single" w:sz="4" w:space="0" w:color="auto"/>
              <w:bottom w:val="single" w:sz="4" w:space="0" w:color="auto"/>
              <w:right w:val="single" w:sz="4" w:space="0" w:color="auto"/>
            </w:tcBorders>
            <w:vAlign w:val="bottom"/>
            <w:hideMark/>
          </w:tcPr>
          <w:p w14:paraId="0D84F3CD" w14:textId="7F99551D" w:rsidR="00127452" w:rsidRPr="003549C5" w:rsidRDefault="00127452">
            <w:pPr>
              <w:spacing w:line="254" w:lineRule="auto"/>
              <w:rPr>
                <w:rFonts w:ascii="Myriad Pro" w:hAnsi="Myriad Pro"/>
                <w:sz w:val="22"/>
                <w:szCs w:val="22"/>
                <w:lang w:eastAsia="en-US"/>
              </w:rPr>
            </w:pPr>
            <w:r w:rsidRPr="003549C5">
              <w:rPr>
                <w:rFonts w:ascii="Myriad Pro" w:hAnsi="Myriad Pro"/>
                <w:sz w:val="22"/>
                <w:szCs w:val="22"/>
                <w:lang w:eastAsia="en-US"/>
              </w:rPr>
              <w:t xml:space="preserve">НВВ филиала </w:t>
            </w:r>
            <w:r w:rsidR="00393E59">
              <w:rPr>
                <w:rFonts w:ascii="Myriad Pro" w:hAnsi="Myriad Pro"/>
                <w:sz w:val="22"/>
                <w:szCs w:val="22"/>
                <w:lang w:eastAsia="en-US"/>
              </w:rPr>
              <w:t>ПАО </w:t>
            </w:r>
            <w:r w:rsidRPr="003549C5">
              <w:rPr>
                <w:rFonts w:ascii="Myriad Pro" w:hAnsi="Myriad Pro"/>
                <w:sz w:val="22"/>
                <w:szCs w:val="22"/>
                <w:lang w:eastAsia="en-US"/>
              </w:rPr>
              <w:t>«МРСК Сибири» - «Алтайэнерго»</w:t>
            </w:r>
          </w:p>
        </w:tc>
        <w:tc>
          <w:tcPr>
            <w:tcW w:w="1559" w:type="dxa"/>
            <w:tcBorders>
              <w:top w:val="single" w:sz="4" w:space="0" w:color="FFFFFF" w:themeColor="background1"/>
              <w:left w:val="single" w:sz="4" w:space="0" w:color="auto"/>
              <w:bottom w:val="single" w:sz="4" w:space="0" w:color="auto"/>
              <w:right w:val="single" w:sz="4" w:space="0" w:color="auto"/>
            </w:tcBorders>
            <w:noWrap/>
            <w:vAlign w:val="center"/>
            <w:hideMark/>
          </w:tcPr>
          <w:p w14:paraId="4089BFE9"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7 470 817</w:t>
            </w:r>
          </w:p>
        </w:tc>
        <w:tc>
          <w:tcPr>
            <w:tcW w:w="1560" w:type="dxa"/>
            <w:tcBorders>
              <w:top w:val="single" w:sz="4" w:space="0" w:color="FFFFFF" w:themeColor="background1"/>
              <w:left w:val="single" w:sz="4" w:space="0" w:color="auto"/>
              <w:bottom w:val="single" w:sz="4" w:space="0" w:color="auto"/>
              <w:right w:val="single" w:sz="4" w:space="0" w:color="auto"/>
            </w:tcBorders>
            <w:noWrap/>
            <w:vAlign w:val="center"/>
            <w:hideMark/>
          </w:tcPr>
          <w:p w14:paraId="7F942F92"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7 297 321</w:t>
            </w:r>
          </w:p>
        </w:tc>
        <w:tc>
          <w:tcPr>
            <w:tcW w:w="1275" w:type="dxa"/>
            <w:tcBorders>
              <w:top w:val="single" w:sz="4" w:space="0" w:color="FFFFFF" w:themeColor="background1"/>
              <w:left w:val="single" w:sz="4" w:space="0" w:color="auto"/>
              <w:bottom w:val="single" w:sz="4" w:space="0" w:color="auto"/>
              <w:right w:val="single" w:sz="4" w:space="0" w:color="auto"/>
            </w:tcBorders>
            <w:noWrap/>
            <w:vAlign w:val="center"/>
            <w:hideMark/>
          </w:tcPr>
          <w:p w14:paraId="72F203C0"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173 497</w:t>
            </w:r>
          </w:p>
        </w:tc>
      </w:tr>
      <w:tr w:rsidR="00127452" w:rsidRPr="003549C5" w14:paraId="6550FF74" w14:textId="77777777" w:rsidTr="003549C5">
        <w:trPr>
          <w:trHeight w:val="300"/>
        </w:trPr>
        <w:tc>
          <w:tcPr>
            <w:tcW w:w="4815" w:type="dxa"/>
            <w:tcBorders>
              <w:top w:val="single" w:sz="4" w:space="0" w:color="auto"/>
              <w:left w:val="single" w:sz="4" w:space="0" w:color="auto"/>
              <w:bottom w:val="single" w:sz="4" w:space="0" w:color="auto"/>
              <w:right w:val="single" w:sz="4" w:space="0" w:color="auto"/>
            </w:tcBorders>
            <w:vAlign w:val="bottom"/>
            <w:hideMark/>
          </w:tcPr>
          <w:p w14:paraId="525676BC" w14:textId="77777777" w:rsidR="00127452" w:rsidRPr="003549C5" w:rsidRDefault="00127452">
            <w:pPr>
              <w:spacing w:line="254" w:lineRule="auto"/>
              <w:rPr>
                <w:rFonts w:ascii="Myriad Pro" w:hAnsi="Myriad Pro"/>
                <w:sz w:val="22"/>
                <w:szCs w:val="22"/>
                <w:lang w:eastAsia="en-US"/>
              </w:rPr>
            </w:pPr>
            <w:r w:rsidRPr="003549C5">
              <w:rPr>
                <w:rFonts w:ascii="Myriad Pro" w:hAnsi="Myriad Pro"/>
                <w:sz w:val="22"/>
                <w:szCs w:val="22"/>
                <w:lang w:eastAsia="en-US"/>
              </w:rPr>
              <w:t xml:space="preserve">Оплата ТСО котла </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A15FE6F"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502 162</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8CED6FF"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458 823</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521AB2FA"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-43 338</w:t>
            </w:r>
          </w:p>
        </w:tc>
      </w:tr>
      <w:tr w:rsidR="00127452" w:rsidRPr="003549C5" w14:paraId="711D435D" w14:textId="77777777" w:rsidTr="003549C5">
        <w:trPr>
          <w:trHeight w:val="300"/>
        </w:trPr>
        <w:tc>
          <w:tcPr>
            <w:tcW w:w="4815" w:type="dxa"/>
            <w:tcBorders>
              <w:top w:val="single" w:sz="4" w:space="0" w:color="auto"/>
              <w:left w:val="single" w:sz="4" w:space="0" w:color="auto"/>
              <w:bottom w:val="single" w:sz="4" w:space="0" w:color="auto"/>
              <w:right w:val="single" w:sz="4" w:space="0" w:color="auto"/>
            </w:tcBorders>
            <w:vAlign w:val="bottom"/>
            <w:hideMark/>
          </w:tcPr>
          <w:p w14:paraId="6F64EEC9" w14:textId="77777777" w:rsidR="00127452" w:rsidRPr="003549C5" w:rsidRDefault="00127452">
            <w:pPr>
              <w:spacing w:line="254" w:lineRule="auto"/>
              <w:rPr>
                <w:rFonts w:ascii="Myriad Pro" w:hAnsi="Myriad Pro"/>
                <w:sz w:val="22"/>
                <w:szCs w:val="22"/>
                <w:lang w:eastAsia="en-US"/>
              </w:rPr>
            </w:pPr>
            <w:r w:rsidRPr="003549C5">
              <w:rPr>
                <w:rFonts w:ascii="Myriad Pro" w:hAnsi="Myriad Pro"/>
                <w:sz w:val="22"/>
                <w:szCs w:val="22"/>
                <w:lang w:eastAsia="en-US"/>
              </w:rPr>
              <w:t>НВВ за минусом оплаты ТСО котла</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E299992"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6 968 656</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6CF535F3"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6 838 498</w:t>
            </w:r>
          </w:p>
        </w:tc>
        <w:tc>
          <w:tcPr>
            <w:tcW w:w="1275" w:type="dxa"/>
            <w:tcBorders>
              <w:top w:val="single" w:sz="4" w:space="0" w:color="auto"/>
              <w:left w:val="single" w:sz="4" w:space="0" w:color="auto"/>
              <w:bottom w:val="single" w:sz="4" w:space="0" w:color="auto"/>
              <w:right w:val="single" w:sz="4" w:space="0" w:color="auto"/>
            </w:tcBorders>
            <w:noWrap/>
            <w:vAlign w:val="bottom"/>
            <w:hideMark/>
          </w:tcPr>
          <w:p w14:paraId="1623A929" w14:textId="77777777" w:rsidR="00127452" w:rsidRPr="003549C5" w:rsidRDefault="00127452">
            <w:pPr>
              <w:spacing w:line="254" w:lineRule="auto"/>
              <w:jc w:val="right"/>
              <w:rPr>
                <w:rFonts w:ascii="Myriad Pro" w:hAnsi="Myriad Pro"/>
                <w:sz w:val="22"/>
                <w:szCs w:val="22"/>
                <w:lang w:eastAsia="en-US"/>
              </w:rPr>
            </w:pPr>
            <w:r w:rsidRPr="003549C5">
              <w:rPr>
                <w:rFonts w:ascii="Myriad Pro" w:hAnsi="Myriad Pro"/>
                <w:sz w:val="22"/>
                <w:szCs w:val="22"/>
                <w:lang w:eastAsia="en-US"/>
              </w:rPr>
              <w:t>130 158</w:t>
            </w:r>
          </w:p>
        </w:tc>
      </w:tr>
    </w:tbl>
    <w:p w14:paraId="2A916C29" w14:textId="7D924046" w:rsidR="004C3AD4" w:rsidRPr="00127452" w:rsidRDefault="00127452" w:rsidP="00F614EE">
      <w:pPr>
        <w:spacing w:before="240" w:after="240" w:line="360" w:lineRule="auto"/>
        <w:ind w:firstLine="567"/>
        <w:jc w:val="both"/>
        <w:rPr>
          <w:rFonts w:ascii="Myriad Pro" w:hAnsi="Myriad Pro"/>
          <w:sz w:val="26"/>
          <w:szCs w:val="26"/>
        </w:rPr>
      </w:pPr>
      <w:r w:rsidRPr="00127452">
        <w:rPr>
          <w:rFonts w:ascii="Myriad Pro" w:hAnsi="Myriad Pro"/>
          <w:sz w:val="26"/>
          <w:szCs w:val="26"/>
        </w:rPr>
        <w:t>Таким образом, корректировка за счет отклонени</w:t>
      </w:r>
      <w:r w:rsidR="00E947F4">
        <w:rPr>
          <w:rFonts w:ascii="Myriad Pro" w:hAnsi="Myriad Pro"/>
          <w:sz w:val="26"/>
          <w:szCs w:val="26"/>
        </w:rPr>
        <w:t>я</w:t>
      </w:r>
      <w:r w:rsidRPr="00127452">
        <w:rPr>
          <w:rFonts w:ascii="Myriad Pro" w:hAnsi="Myriad Pro"/>
          <w:sz w:val="26"/>
          <w:szCs w:val="26"/>
        </w:rPr>
        <w:t xml:space="preserve"> величины товарной выручки, полученной в результате осуществления регулируемой деятельности за 2016 год, от величины необходимой валовой выручки, установленной на 2016 год составит 130 231 тыс. руб.</w:t>
      </w:r>
    </w:p>
    <w:p w14:paraId="0DF888CF" w14:textId="12A53715" w:rsidR="00127452" w:rsidRPr="00127452" w:rsidRDefault="00127452" w:rsidP="00393E59">
      <w:pPr>
        <w:spacing w:line="360" w:lineRule="auto"/>
        <w:contextualSpacing/>
        <w:jc w:val="both"/>
        <w:rPr>
          <w:rFonts w:ascii="Myriad Pro" w:eastAsia="Calibri" w:hAnsi="Myriad Pro"/>
          <w:b/>
          <w:bCs/>
          <w:sz w:val="26"/>
          <w:szCs w:val="26"/>
        </w:rPr>
      </w:pPr>
      <w:r w:rsidRPr="00127452">
        <w:rPr>
          <w:rFonts w:ascii="Myriad Pro" w:eastAsia="Calibri" w:hAnsi="Myriad Pro"/>
          <w:b/>
          <w:bCs/>
          <w:sz w:val="26"/>
          <w:szCs w:val="26"/>
        </w:rPr>
        <w:t>ПОЗИЦИЯ ИСПОЛНИТЕЛЯ</w:t>
      </w:r>
    </w:p>
    <w:p w14:paraId="76294CDC" w14:textId="6E62C213" w:rsidR="0048218A" w:rsidRDefault="004C3AD4" w:rsidP="00001D32">
      <w:pPr>
        <w:spacing w:line="360" w:lineRule="auto"/>
        <w:ind w:firstLine="567"/>
        <w:contextualSpacing/>
        <w:jc w:val="both"/>
        <w:rPr>
          <w:sz w:val="28"/>
          <w:szCs w:val="28"/>
        </w:rPr>
      </w:pPr>
      <w:r w:rsidRPr="00127452">
        <w:rPr>
          <w:rFonts w:ascii="Myriad Pro" w:eastAsia="Calibri" w:hAnsi="Myriad Pro"/>
          <w:sz w:val="26"/>
          <w:szCs w:val="26"/>
        </w:rPr>
        <w:t xml:space="preserve">Исполнитель отмечает, что с учетом положений </w:t>
      </w:r>
      <w:r w:rsidR="00E90F68">
        <w:rPr>
          <w:rFonts w:ascii="Myriad Pro" w:eastAsia="Calibri" w:hAnsi="Myriad Pro"/>
          <w:sz w:val="26"/>
          <w:szCs w:val="26"/>
        </w:rPr>
        <w:t xml:space="preserve">п.42 </w:t>
      </w:r>
      <w:r w:rsidRPr="00127452">
        <w:rPr>
          <w:rFonts w:ascii="Myriad Pro" w:hAnsi="Myriad Pro"/>
          <w:bCs/>
          <w:sz w:val="26"/>
          <w:szCs w:val="26"/>
        </w:rPr>
        <w:t xml:space="preserve">Методических указаний </w:t>
      </w:r>
      <w:r w:rsidR="00393E59">
        <w:rPr>
          <w:rFonts w:ascii="Myriad Pro" w:hAnsi="Myriad Pro"/>
          <w:bCs/>
          <w:sz w:val="26"/>
          <w:szCs w:val="26"/>
        </w:rPr>
        <w:t>№ </w:t>
      </w:r>
      <w:r w:rsidRPr="00127452">
        <w:rPr>
          <w:rFonts w:ascii="Myriad Pro" w:hAnsi="Myriad Pro"/>
          <w:bCs/>
          <w:sz w:val="26"/>
          <w:szCs w:val="26"/>
        </w:rPr>
        <w:t xml:space="preserve"> 228-э </w:t>
      </w:r>
      <w:r w:rsidR="00E90F68">
        <w:rPr>
          <w:rFonts w:ascii="Myriad Pro" w:hAnsi="Myriad Pro"/>
          <w:bCs/>
          <w:sz w:val="26"/>
          <w:szCs w:val="26"/>
        </w:rPr>
        <w:t>(в ред. 18.03.2015)</w:t>
      </w:r>
      <w:r w:rsidR="0048218A">
        <w:rPr>
          <w:rFonts w:ascii="Myriad Pro" w:hAnsi="Myriad Pro"/>
          <w:bCs/>
          <w:sz w:val="26"/>
          <w:szCs w:val="26"/>
        </w:rPr>
        <w:t xml:space="preserve"> </w:t>
      </w:r>
      <w:r w:rsidR="0048218A" w:rsidRPr="0048218A">
        <w:rPr>
          <w:rFonts w:ascii="Myriad Pro" w:hAnsi="Myriad Pro"/>
          <w:bCs/>
          <w:sz w:val="26"/>
          <w:szCs w:val="26"/>
        </w:rPr>
        <w:t>компенсация выпадающих/излишне полученных доходов за отчетный период года i-2</w:t>
      </w:r>
      <w:r w:rsidR="0048218A">
        <w:rPr>
          <w:rFonts w:ascii="Myriad Pro" w:hAnsi="Myriad Pro"/>
          <w:bCs/>
          <w:sz w:val="26"/>
          <w:szCs w:val="26"/>
        </w:rPr>
        <w:t xml:space="preserve"> (2016 год) определяется по формуле:</w:t>
      </w:r>
      <w:r w:rsidR="0048218A">
        <w:rPr>
          <w:position w:val="-12"/>
          <w:sz w:val="28"/>
          <w:szCs w:val="28"/>
        </w:rPr>
        <w:object w:dxaOrig="3180" w:dyaOrig="375" w14:anchorId="2FDBACDD">
          <v:shape id="_x0000_i1026" type="#_x0000_t75" style="width:203.1pt;height:24.7pt" o:ole="">
            <v:imagedata r:id="rId37" o:title=""/>
          </v:shape>
          <o:OLEObject Type="Embed" ProgID="Equation.3" ShapeID="_x0000_i1026" DrawAspect="Content" ObjectID="_1675169504" r:id="rId39"/>
        </w:object>
      </w:r>
    </w:p>
    <w:p w14:paraId="3EC52FF0" w14:textId="66265300" w:rsidR="0048218A" w:rsidRDefault="0048218A" w:rsidP="0048218A">
      <w:pPr>
        <w:autoSpaceDE w:val="0"/>
        <w:autoSpaceDN w:val="0"/>
        <w:adjustRightInd w:val="0"/>
        <w:spacing w:line="360" w:lineRule="auto"/>
        <w:ind w:firstLine="540"/>
        <w:jc w:val="both"/>
        <w:rPr>
          <w:rFonts w:eastAsiaTheme="minorHAnsi"/>
          <w:sz w:val="28"/>
          <w:szCs w:val="28"/>
          <w:lang w:eastAsia="en-US"/>
        </w:rPr>
      </w:pPr>
      <w:r>
        <w:rPr>
          <w:rFonts w:ascii="Myriad Pro" w:eastAsiaTheme="minorHAnsi" w:hAnsi="Myriad Pro" w:cs="Myriad Pro"/>
          <w:sz w:val="26"/>
          <w:szCs w:val="26"/>
          <w:lang w:eastAsia="en-US"/>
        </w:rPr>
        <w:t xml:space="preserve">, где </w:t>
      </w:r>
      <w:r>
        <w:rPr>
          <w:rFonts w:eastAsiaTheme="minorHAnsi"/>
          <w:noProof/>
          <w:position w:val="-13"/>
          <w:sz w:val="28"/>
          <w:szCs w:val="28"/>
        </w:rPr>
        <w:drawing>
          <wp:inline distT="0" distB="0" distL="0" distR="0" wp14:anchorId="143134D9" wp14:editId="62A944A1">
            <wp:extent cx="657225" cy="352425"/>
            <wp:effectExtent l="0" t="0" r="9525"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57225" cy="352425"/>
                    </a:xfrm>
                    <a:prstGeom prst="rect">
                      <a:avLst/>
                    </a:prstGeom>
                    <a:noFill/>
                    <a:ln>
                      <a:noFill/>
                    </a:ln>
                  </pic:spPr>
                </pic:pic>
              </a:graphicData>
            </a:graphic>
          </wp:inline>
        </w:drawing>
      </w:r>
      <w:r>
        <w:rPr>
          <w:rFonts w:eastAsiaTheme="minorHAnsi"/>
          <w:sz w:val="28"/>
          <w:szCs w:val="28"/>
          <w:lang w:eastAsia="en-US"/>
        </w:rPr>
        <w:t xml:space="preserve"> - </w:t>
      </w:r>
      <w:r w:rsidRPr="0048218A">
        <w:rPr>
          <w:rFonts w:ascii="Myriad Pro" w:hAnsi="Myriad Pro"/>
          <w:bCs/>
          <w:sz w:val="26"/>
          <w:szCs w:val="26"/>
        </w:rPr>
        <w:t>фактический объем выручки от реализации продукции по регулируемому виду деятельности за год i-2</w:t>
      </w:r>
      <w:r>
        <w:rPr>
          <w:rFonts w:ascii="Myriad Pro" w:hAnsi="Myriad Pro"/>
          <w:bCs/>
          <w:sz w:val="26"/>
          <w:szCs w:val="26"/>
        </w:rPr>
        <w:t xml:space="preserve"> (2016).</w:t>
      </w:r>
    </w:p>
    <w:p w14:paraId="0B19464C" w14:textId="77777777" w:rsidR="00AE189B" w:rsidRPr="00127452" w:rsidRDefault="00AE189B" w:rsidP="00001D32">
      <w:pPr>
        <w:pStyle w:val="aa"/>
        <w:spacing w:after="0" w:line="360" w:lineRule="auto"/>
        <w:ind w:left="0" w:firstLine="567"/>
        <w:contextualSpacing w:val="0"/>
        <w:jc w:val="both"/>
        <w:rPr>
          <w:rFonts w:ascii="Myriad Pro" w:hAnsi="Myriad Pro"/>
          <w:sz w:val="26"/>
          <w:szCs w:val="26"/>
        </w:rPr>
      </w:pPr>
      <w:r w:rsidRPr="00127452">
        <w:rPr>
          <w:rFonts w:ascii="Myriad Pro" w:hAnsi="Myriad Pro"/>
          <w:sz w:val="26"/>
          <w:szCs w:val="26"/>
        </w:rPr>
        <w:t xml:space="preserve">С учетом проведенного анализа взаиморасчетов между ТСО на территории Алтайского края Исполнителем выполнен расчет размера корректировки необходимой валовой выручки по доходам от осуществления регулируемой деятельности исходя из сравнения фактической и плановой величины собственной выручки </w:t>
      </w:r>
      <w:r w:rsidRPr="00127452">
        <w:rPr>
          <w:rFonts w:ascii="Myriad Pro" w:hAnsi="Myriad Pro"/>
          <w:bCs/>
          <w:sz w:val="26"/>
          <w:szCs w:val="26"/>
        </w:rPr>
        <w:t xml:space="preserve">филиала  «Алтайэнерго», полученной от осуществления </w:t>
      </w:r>
      <w:r w:rsidRPr="00127452">
        <w:rPr>
          <w:rFonts w:ascii="Myriad Pro" w:hAnsi="Myriad Pro"/>
          <w:bCs/>
          <w:sz w:val="26"/>
          <w:szCs w:val="26"/>
        </w:rPr>
        <w:lastRenderedPageBreak/>
        <w:t xml:space="preserve">деятельности на услуги по передаче электрической энергии на содержание сетевых объектов </w:t>
      </w:r>
      <w:r w:rsidRPr="00127452">
        <w:rPr>
          <w:rFonts w:ascii="Myriad Pro" w:hAnsi="Myriad Pro"/>
          <w:sz w:val="26"/>
          <w:szCs w:val="26"/>
        </w:rPr>
        <w:t>филиала</w:t>
      </w:r>
      <w:r w:rsidRPr="00127452">
        <w:rPr>
          <w:rFonts w:ascii="Myriad Pro" w:hAnsi="Myriad Pro"/>
          <w:bCs/>
          <w:sz w:val="26"/>
          <w:szCs w:val="26"/>
        </w:rPr>
        <w:t>.</w:t>
      </w:r>
    </w:p>
    <w:p w14:paraId="63AA8096" w14:textId="77777777" w:rsidR="00AE189B" w:rsidRPr="00127452" w:rsidRDefault="00AE189B" w:rsidP="00001D32">
      <w:pPr>
        <w:spacing w:line="360" w:lineRule="auto"/>
        <w:ind w:firstLine="567"/>
        <w:jc w:val="both"/>
        <w:rPr>
          <w:rFonts w:ascii="Myriad Pro" w:hAnsi="Myriad Pro"/>
          <w:bCs/>
          <w:sz w:val="26"/>
          <w:szCs w:val="26"/>
        </w:rPr>
      </w:pPr>
      <w:r w:rsidRPr="00127452">
        <w:rPr>
          <w:rFonts w:ascii="Myriad Pro" w:hAnsi="Myriad Pro"/>
          <w:sz w:val="26"/>
          <w:szCs w:val="26"/>
        </w:rPr>
        <w:t>Размер корректировки необходимой валовой выручки по доходам от осуществления регулируемой деятельности определен</w:t>
      </w:r>
      <w:r w:rsidRPr="00127452">
        <w:rPr>
          <w:rFonts w:ascii="Myriad Pro" w:hAnsi="Myriad Pro"/>
          <w:bCs/>
          <w:sz w:val="26"/>
          <w:szCs w:val="26"/>
        </w:rPr>
        <w:t xml:space="preserve"> Исполнителем как разность следующих величин:</w:t>
      </w:r>
    </w:p>
    <w:p w14:paraId="1F13F66D" w14:textId="6C731633" w:rsidR="00AE189B" w:rsidRPr="00127452" w:rsidRDefault="00AE189B" w:rsidP="00AE189B">
      <w:pPr>
        <w:pStyle w:val="a"/>
      </w:pPr>
      <w:r w:rsidRPr="00127452">
        <w:t xml:space="preserve">плановая выручка филиала «Алтайэнерго» рассчитанная исходя из утвержденной суммарной выручки ТСО в регионе </w:t>
      </w:r>
      <w:r w:rsidR="00720582" w:rsidRPr="00127452">
        <w:t>на 201</w:t>
      </w:r>
      <w:r w:rsidR="00127452" w:rsidRPr="00127452">
        <w:t>6</w:t>
      </w:r>
      <w:r w:rsidR="00720582" w:rsidRPr="00127452">
        <w:t xml:space="preserve"> год</w:t>
      </w:r>
      <w:r w:rsidRPr="00127452">
        <w:rPr>
          <w:lang w:eastAsia="ru-RU"/>
        </w:rPr>
        <w:t>;</w:t>
      </w:r>
    </w:p>
    <w:p w14:paraId="5BE177B5" w14:textId="028A33B7" w:rsidR="00AE189B" w:rsidRPr="00127452" w:rsidRDefault="00AE189B" w:rsidP="007D2686">
      <w:pPr>
        <w:pStyle w:val="a"/>
        <w:spacing w:after="0"/>
      </w:pPr>
      <w:r w:rsidRPr="00127452">
        <w:t xml:space="preserve">фактическая выручка филиала «Алтайэнерго», </w:t>
      </w:r>
      <w:r w:rsidR="0048218A">
        <w:t>сложившаяся с учетом</w:t>
      </w:r>
      <w:r w:rsidRPr="00127452">
        <w:t xml:space="preserve"> фактически полученной выручки от расчетов с конечными потребителями и взаиморасчетов с прочими ТСО</w:t>
      </w:r>
      <w:r w:rsidR="0048218A">
        <w:t xml:space="preserve"> (без учета нагрузочных потерь)</w:t>
      </w:r>
      <w:r w:rsidRPr="00127452">
        <w:rPr>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5651"/>
        <w:gridCol w:w="2778"/>
      </w:tblGrid>
      <w:tr w:rsidR="0048218A" w:rsidRPr="00AA3EC8" w14:paraId="472FBDFF" w14:textId="77777777" w:rsidTr="00E13824">
        <w:trPr>
          <w:trHeight w:val="734"/>
          <w:tblHeader/>
        </w:trPr>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BA38DC" w14:textId="1D347FE7" w:rsidR="0048218A" w:rsidRPr="0048218A" w:rsidRDefault="00393E59">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48218A" w:rsidRPr="0048218A">
              <w:rPr>
                <w:rFonts w:ascii="Myriad Pro" w:hAnsi="Myriad Pro"/>
                <w:b/>
                <w:bCs/>
                <w:color w:val="FFFFFF" w:themeColor="background1"/>
                <w:sz w:val="20"/>
                <w:szCs w:val="20"/>
              </w:rPr>
              <w:t xml:space="preserve"> п.п.</w:t>
            </w:r>
          </w:p>
        </w:tc>
        <w:tc>
          <w:tcPr>
            <w:tcW w:w="2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245585" w14:textId="77777777" w:rsidR="0048218A" w:rsidRPr="0048218A" w:rsidRDefault="0048218A">
            <w:pPr>
              <w:jc w:val="center"/>
              <w:rPr>
                <w:rFonts w:ascii="Myriad Pro" w:hAnsi="Myriad Pro"/>
                <w:b/>
                <w:bCs/>
                <w:color w:val="FFFFFF" w:themeColor="background1"/>
                <w:sz w:val="20"/>
                <w:szCs w:val="20"/>
              </w:rPr>
            </w:pPr>
            <w:r w:rsidRPr="0048218A">
              <w:rPr>
                <w:rFonts w:ascii="Myriad Pro" w:hAnsi="Myriad Pro"/>
                <w:b/>
                <w:bCs/>
                <w:color w:val="FFFFFF" w:themeColor="background1"/>
                <w:sz w:val="20"/>
                <w:szCs w:val="20"/>
              </w:rPr>
              <w:t>Наименование</w:t>
            </w:r>
          </w:p>
        </w:tc>
        <w:tc>
          <w:tcPr>
            <w:tcW w:w="145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hideMark/>
          </w:tcPr>
          <w:p w14:paraId="6EF1A40F" w14:textId="77777777" w:rsidR="0048218A" w:rsidRPr="0048218A" w:rsidRDefault="0048218A">
            <w:pPr>
              <w:jc w:val="center"/>
              <w:rPr>
                <w:rFonts w:ascii="Myriad Pro" w:hAnsi="Myriad Pro"/>
                <w:b/>
                <w:bCs/>
                <w:color w:val="FFFFFF" w:themeColor="background1"/>
                <w:sz w:val="20"/>
                <w:szCs w:val="20"/>
              </w:rPr>
            </w:pPr>
            <w:r w:rsidRPr="0048218A">
              <w:rPr>
                <w:rFonts w:ascii="Myriad Pro" w:hAnsi="Myriad Pro"/>
                <w:b/>
                <w:bCs/>
                <w:color w:val="FFFFFF" w:themeColor="background1"/>
                <w:sz w:val="20"/>
                <w:szCs w:val="20"/>
              </w:rPr>
              <w:t>Выручка от оказания услуг по передаче электрической энергии, тыс. руб.</w:t>
            </w:r>
          </w:p>
        </w:tc>
      </w:tr>
      <w:tr w:rsidR="00AA3EC8" w:rsidRPr="00AA3EC8" w14:paraId="23990858" w14:textId="77777777" w:rsidTr="00D2420E">
        <w:trPr>
          <w:trHeight w:val="255"/>
        </w:trPr>
        <w:tc>
          <w:tcPr>
            <w:tcW w:w="5000" w:type="pct"/>
            <w:gridSpan w:val="3"/>
            <w:tcBorders>
              <w:top w:val="single" w:sz="4" w:space="0" w:color="FFFFFF" w:themeColor="background1"/>
            </w:tcBorders>
            <w:shd w:val="clear" w:color="auto" w:fill="D6E3BC" w:themeFill="accent3" w:themeFillTint="66"/>
            <w:hideMark/>
          </w:tcPr>
          <w:p w14:paraId="7863B163" w14:textId="77777777" w:rsidR="00AE189B" w:rsidRPr="0048218A" w:rsidRDefault="00AE189B">
            <w:pPr>
              <w:jc w:val="center"/>
              <w:rPr>
                <w:rFonts w:ascii="Myriad Pro" w:hAnsi="Myriad Pro"/>
                <w:b/>
                <w:bCs/>
                <w:sz w:val="20"/>
                <w:szCs w:val="20"/>
              </w:rPr>
            </w:pPr>
            <w:r w:rsidRPr="0048218A">
              <w:rPr>
                <w:rFonts w:ascii="Myriad Pro" w:hAnsi="Myriad Pro"/>
                <w:b/>
                <w:bCs/>
                <w:sz w:val="20"/>
                <w:szCs w:val="20"/>
              </w:rPr>
              <w:t>Факт</w:t>
            </w:r>
          </w:p>
        </w:tc>
      </w:tr>
      <w:tr w:rsidR="00AA3EC8" w:rsidRPr="00AA3EC8" w14:paraId="0EBF73E9" w14:textId="77777777" w:rsidTr="0048218A">
        <w:trPr>
          <w:trHeight w:val="570"/>
        </w:trPr>
        <w:tc>
          <w:tcPr>
            <w:tcW w:w="597" w:type="pct"/>
            <w:shd w:val="clear" w:color="auto" w:fill="auto"/>
            <w:noWrap/>
            <w:hideMark/>
          </w:tcPr>
          <w:p w14:paraId="40E1E8AB" w14:textId="77777777" w:rsidR="00AE189B" w:rsidRPr="0048218A" w:rsidRDefault="00AE189B">
            <w:pPr>
              <w:jc w:val="center"/>
              <w:rPr>
                <w:rFonts w:ascii="Myriad Pro" w:hAnsi="Myriad Pro"/>
                <w:sz w:val="20"/>
                <w:szCs w:val="20"/>
              </w:rPr>
            </w:pPr>
            <w:r w:rsidRPr="0048218A">
              <w:rPr>
                <w:rFonts w:ascii="Myriad Pro" w:hAnsi="Myriad Pro"/>
                <w:sz w:val="20"/>
                <w:szCs w:val="20"/>
              </w:rPr>
              <w:t>1</w:t>
            </w:r>
          </w:p>
        </w:tc>
        <w:tc>
          <w:tcPr>
            <w:tcW w:w="2952" w:type="pct"/>
            <w:shd w:val="clear" w:color="000000" w:fill="FFFFFF"/>
            <w:vAlign w:val="bottom"/>
            <w:hideMark/>
          </w:tcPr>
          <w:p w14:paraId="35A7B3A6" w14:textId="1BAA476A" w:rsidR="00AE189B" w:rsidRPr="0048218A" w:rsidRDefault="00AE189B">
            <w:pPr>
              <w:rPr>
                <w:rFonts w:ascii="Myriad Pro" w:hAnsi="Myriad Pro"/>
                <w:b/>
                <w:bCs/>
                <w:sz w:val="20"/>
                <w:szCs w:val="20"/>
              </w:rPr>
            </w:pPr>
            <w:r w:rsidRPr="0048218A">
              <w:rPr>
                <w:rFonts w:ascii="Myriad Pro" w:hAnsi="Myriad Pro"/>
                <w:b/>
                <w:bCs/>
                <w:sz w:val="20"/>
                <w:szCs w:val="20"/>
              </w:rPr>
              <w:t xml:space="preserve">Всего выручка филиала «Алтайэнерго» </w:t>
            </w:r>
            <w:r w:rsidRPr="0048218A">
              <w:rPr>
                <w:rFonts w:ascii="Myriad Pro" w:hAnsi="Myriad Pro"/>
                <w:b/>
                <w:bCs/>
                <w:sz w:val="20"/>
                <w:szCs w:val="20"/>
              </w:rPr>
              <w:br/>
              <w:t>(</w:t>
            </w:r>
            <w:r w:rsidR="0048218A" w:rsidRPr="0048218A">
              <w:rPr>
                <w:rFonts w:ascii="Myriad Pro" w:hAnsi="Myriad Pro"/>
                <w:b/>
                <w:bCs/>
                <w:sz w:val="20"/>
                <w:szCs w:val="20"/>
              </w:rPr>
              <w:t>Форма 1.3</w:t>
            </w:r>
            <w:r w:rsidRPr="0048218A">
              <w:rPr>
                <w:rFonts w:ascii="Myriad Pro" w:hAnsi="Myriad Pro"/>
                <w:b/>
                <w:bCs/>
                <w:sz w:val="20"/>
                <w:szCs w:val="20"/>
              </w:rPr>
              <w:t>.)</w:t>
            </w:r>
          </w:p>
        </w:tc>
        <w:tc>
          <w:tcPr>
            <w:tcW w:w="1451" w:type="pct"/>
            <w:shd w:val="clear" w:color="auto" w:fill="auto"/>
            <w:noWrap/>
            <w:vAlign w:val="center"/>
            <w:hideMark/>
          </w:tcPr>
          <w:p w14:paraId="665449DA" w14:textId="6D5751B2" w:rsidR="00AE189B" w:rsidRPr="0048218A" w:rsidRDefault="0048218A" w:rsidP="00AE189B">
            <w:pPr>
              <w:jc w:val="center"/>
              <w:rPr>
                <w:rFonts w:ascii="Myriad Pro" w:hAnsi="Myriad Pro"/>
                <w:b/>
                <w:bCs/>
                <w:sz w:val="20"/>
                <w:szCs w:val="20"/>
              </w:rPr>
            </w:pPr>
            <w:r w:rsidRPr="0048218A">
              <w:rPr>
                <w:rFonts w:ascii="Myriad Pro" w:hAnsi="Myriad Pro"/>
                <w:b/>
                <w:bCs/>
                <w:sz w:val="20"/>
                <w:szCs w:val="20"/>
              </w:rPr>
              <w:t>7 011 852</w:t>
            </w:r>
          </w:p>
          <w:p w14:paraId="7DA3C4BD" w14:textId="2895DA21" w:rsidR="00293453" w:rsidRPr="0048218A" w:rsidRDefault="00293453" w:rsidP="00293453">
            <w:pPr>
              <w:jc w:val="center"/>
              <w:rPr>
                <w:rFonts w:ascii="Myriad Pro" w:hAnsi="Myriad Pro"/>
                <w:b/>
                <w:bCs/>
                <w:sz w:val="20"/>
                <w:szCs w:val="20"/>
              </w:rPr>
            </w:pPr>
          </w:p>
        </w:tc>
      </w:tr>
      <w:tr w:rsidR="00AA3EC8" w:rsidRPr="00AA3EC8" w14:paraId="35B81C2D" w14:textId="77777777" w:rsidTr="0048218A">
        <w:trPr>
          <w:trHeight w:val="300"/>
        </w:trPr>
        <w:tc>
          <w:tcPr>
            <w:tcW w:w="597" w:type="pct"/>
            <w:shd w:val="clear" w:color="auto" w:fill="auto"/>
            <w:noWrap/>
            <w:hideMark/>
          </w:tcPr>
          <w:p w14:paraId="61CE5ED3" w14:textId="77777777" w:rsidR="00AE189B" w:rsidRPr="0048218A" w:rsidRDefault="00AE189B">
            <w:pPr>
              <w:jc w:val="center"/>
              <w:rPr>
                <w:rFonts w:ascii="Myriad Pro" w:hAnsi="Myriad Pro"/>
                <w:sz w:val="20"/>
                <w:szCs w:val="20"/>
              </w:rPr>
            </w:pPr>
            <w:r w:rsidRPr="0048218A">
              <w:rPr>
                <w:rFonts w:ascii="Myriad Pro" w:hAnsi="Myriad Pro"/>
                <w:sz w:val="20"/>
                <w:szCs w:val="20"/>
              </w:rPr>
              <w:t>1.1.</w:t>
            </w:r>
          </w:p>
        </w:tc>
        <w:tc>
          <w:tcPr>
            <w:tcW w:w="2952" w:type="pct"/>
            <w:shd w:val="clear" w:color="000000" w:fill="FFFFFF"/>
            <w:vAlign w:val="bottom"/>
            <w:hideMark/>
          </w:tcPr>
          <w:p w14:paraId="4518B2CC" w14:textId="70186FEA" w:rsidR="00AE189B" w:rsidRPr="0048218A" w:rsidRDefault="0048218A">
            <w:pPr>
              <w:rPr>
                <w:rFonts w:ascii="Myriad Pro" w:hAnsi="Myriad Pro"/>
                <w:b/>
                <w:bCs/>
                <w:sz w:val="20"/>
                <w:szCs w:val="20"/>
              </w:rPr>
            </w:pPr>
            <w:r w:rsidRPr="0048218A">
              <w:rPr>
                <w:rFonts w:ascii="Myriad Pro" w:hAnsi="Myriad Pro"/>
                <w:b/>
                <w:bCs/>
                <w:sz w:val="20"/>
                <w:szCs w:val="20"/>
              </w:rPr>
              <w:t>Оплата услуг ТСО</w:t>
            </w:r>
          </w:p>
        </w:tc>
        <w:tc>
          <w:tcPr>
            <w:tcW w:w="1451" w:type="pct"/>
            <w:shd w:val="clear" w:color="auto" w:fill="auto"/>
            <w:noWrap/>
            <w:vAlign w:val="center"/>
            <w:hideMark/>
          </w:tcPr>
          <w:p w14:paraId="5F901665" w14:textId="2A71CAB8" w:rsidR="00AE189B" w:rsidRPr="0048218A" w:rsidRDefault="0048218A" w:rsidP="00AE189B">
            <w:pPr>
              <w:jc w:val="center"/>
              <w:rPr>
                <w:rFonts w:ascii="Myriad Pro" w:hAnsi="Myriad Pro"/>
                <w:b/>
                <w:bCs/>
                <w:sz w:val="20"/>
                <w:szCs w:val="20"/>
              </w:rPr>
            </w:pPr>
            <w:r w:rsidRPr="0048218A">
              <w:rPr>
                <w:rFonts w:ascii="Myriad Pro" w:hAnsi="Myriad Pro"/>
                <w:b/>
                <w:bCs/>
                <w:sz w:val="20"/>
                <w:szCs w:val="20"/>
              </w:rPr>
              <w:t>458 823</w:t>
            </w:r>
          </w:p>
        </w:tc>
      </w:tr>
      <w:tr w:rsidR="00AA3EC8" w:rsidRPr="00AA3EC8" w14:paraId="76740C25" w14:textId="77777777" w:rsidTr="0048218A">
        <w:trPr>
          <w:trHeight w:val="300"/>
        </w:trPr>
        <w:tc>
          <w:tcPr>
            <w:tcW w:w="597" w:type="pct"/>
            <w:shd w:val="clear" w:color="auto" w:fill="auto"/>
            <w:noWrap/>
            <w:hideMark/>
          </w:tcPr>
          <w:p w14:paraId="731DAB02" w14:textId="77777777" w:rsidR="00AE189B" w:rsidRPr="0048218A" w:rsidRDefault="00AE189B">
            <w:pPr>
              <w:jc w:val="center"/>
              <w:rPr>
                <w:rFonts w:ascii="Myriad Pro" w:hAnsi="Myriad Pro"/>
                <w:sz w:val="20"/>
                <w:szCs w:val="20"/>
              </w:rPr>
            </w:pPr>
            <w:r w:rsidRPr="0048218A">
              <w:rPr>
                <w:rFonts w:ascii="Myriad Pro" w:hAnsi="Myriad Pro"/>
                <w:sz w:val="20"/>
                <w:szCs w:val="20"/>
              </w:rPr>
              <w:t>1.2.</w:t>
            </w:r>
          </w:p>
        </w:tc>
        <w:tc>
          <w:tcPr>
            <w:tcW w:w="2952" w:type="pct"/>
            <w:shd w:val="clear" w:color="000000" w:fill="FFFFFF"/>
            <w:vAlign w:val="bottom"/>
            <w:hideMark/>
          </w:tcPr>
          <w:p w14:paraId="54366290" w14:textId="5E505573" w:rsidR="00AE189B" w:rsidRPr="0048218A" w:rsidRDefault="0048218A">
            <w:pPr>
              <w:rPr>
                <w:rFonts w:ascii="Myriad Pro" w:hAnsi="Myriad Pro"/>
                <w:b/>
                <w:bCs/>
                <w:sz w:val="20"/>
                <w:szCs w:val="20"/>
              </w:rPr>
            </w:pPr>
            <w:r w:rsidRPr="0048218A">
              <w:rPr>
                <w:rFonts w:ascii="Myriad Pro" w:hAnsi="Myriad Pro"/>
                <w:b/>
                <w:bCs/>
                <w:sz w:val="20"/>
                <w:szCs w:val="20"/>
              </w:rPr>
              <w:t>Собственная НВВ</w:t>
            </w:r>
          </w:p>
        </w:tc>
        <w:tc>
          <w:tcPr>
            <w:tcW w:w="1451" w:type="pct"/>
            <w:shd w:val="clear" w:color="auto" w:fill="auto"/>
            <w:noWrap/>
            <w:vAlign w:val="center"/>
            <w:hideMark/>
          </w:tcPr>
          <w:p w14:paraId="45700B73" w14:textId="4E6658D6" w:rsidR="00AE189B" w:rsidRPr="0048218A" w:rsidRDefault="0048218A" w:rsidP="00AE189B">
            <w:pPr>
              <w:jc w:val="center"/>
              <w:rPr>
                <w:rFonts w:ascii="Myriad Pro" w:hAnsi="Myriad Pro"/>
                <w:b/>
                <w:bCs/>
                <w:sz w:val="20"/>
                <w:szCs w:val="20"/>
              </w:rPr>
            </w:pPr>
            <w:r w:rsidRPr="0048218A">
              <w:rPr>
                <w:rFonts w:ascii="Myriad Pro" w:hAnsi="Myriad Pro"/>
                <w:b/>
                <w:bCs/>
                <w:sz w:val="20"/>
                <w:szCs w:val="20"/>
              </w:rPr>
              <w:t>6 553 029</w:t>
            </w:r>
          </w:p>
        </w:tc>
      </w:tr>
      <w:tr w:rsidR="00AA3EC8" w:rsidRPr="00AA3EC8" w14:paraId="6F74C793" w14:textId="77777777" w:rsidTr="00D2420E">
        <w:trPr>
          <w:trHeight w:val="300"/>
        </w:trPr>
        <w:tc>
          <w:tcPr>
            <w:tcW w:w="5000" w:type="pct"/>
            <w:gridSpan w:val="3"/>
            <w:shd w:val="clear" w:color="auto" w:fill="D6E3BC" w:themeFill="accent3" w:themeFillTint="66"/>
            <w:hideMark/>
          </w:tcPr>
          <w:p w14:paraId="4122CF3A" w14:textId="77777777" w:rsidR="00AE189B" w:rsidRPr="00AA3EC8" w:rsidRDefault="00AE189B">
            <w:pPr>
              <w:jc w:val="center"/>
              <w:rPr>
                <w:rFonts w:ascii="Myriad Pro" w:hAnsi="Myriad Pro"/>
                <w:b/>
                <w:bCs/>
                <w:color w:val="FF0000"/>
                <w:sz w:val="20"/>
                <w:szCs w:val="20"/>
              </w:rPr>
            </w:pPr>
            <w:r w:rsidRPr="0048218A">
              <w:rPr>
                <w:rFonts w:ascii="Myriad Pro" w:hAnsi="Myriad Pro"/>
                <w:b/>
                <w:bCs/>
                <w:sz w:val="20"/>
                <w:szCs w:val="20"/>
              </w:rPr>
              <w:t>План</w:t>
            </w:r>
          </w:p>
        </w:tc>
      </w:tr>
      <w:tr w:rsidR="00AA3EC8" w:rsidRPr="00AA3EC8" w14:paraId="6601E948" w14:textId="77777777" w:rsidTr="0048218A">
        <w:trPr>
          <w:trHeight w:val="285"/>
        </w:trPr>
        <w:tc>
          <w:tcPr>
            <w:tcW w:w="597" w:type="pct"/>
            <w:shd w:val="clear" w:color="auto" w:fill="auto"/>
            <w:noWrap/>
            <w:hideMark/>
          </w:tcPr>
          <w:p w14:paraId="6E1934A1" w14:textId="77777777" w:rsidR="00AE189B" w:rsidRPr="0048218A" w:rsidRDefault="00AE189B">
            <w:pPr>
              <w:jc w:val="center"/>
              <w:rPr>
                <w:rFonts w:ascii="Myriad Pro" w:hAnsi="Myriad Pro" w:cs="Arial"/>
                <w:sz w:val="20"/>
                <w:szCs w:val="20"/>
              </w:rPr>
            </w:pPr>
            <w:r w:rsidRPr="0048218A">
              <w:rPr>
                <w:rFonts w:ascii="Myriad Pro" w:hAnsi="Myriad Pro" w:cs="Arial"/>
                <w:sz w:val="20"/>
                <w:szCs w:val="20"/>
              </w:rPr>
              <w:t>2</w:t>
            </w:r>
          </w:p>
        </w:tc>
        <w:tc>
          <w:tcPr>
            <w:tcW w:w="2952" w:type="pct"/>
            <w:shd w:val="clear" w:color="000000" w:fill="FFFFFF"/>
            <w:vAlign w:val="bottom"/>
            <w:hideMark/>
          </w:tcPr>
          <w:p w14:paraId="580509C9" w14:textId="77777777" w:rsidR="00AE189B" w:rsidRPr="0048218A" w:rsidRDefault="00AE189B">
            <w:pPr>
              <w:rPr>
                <w:rFonts w:ascii="Myriad Pro" w:hAnsi="Myriad Pro"/>
                <w:b/>
                <w:bCs/>
                <w:sz w:val="20"/>
                <w:szCs w:val="20"/>
              </w:rPr>
            </w:pPr>
            <w:r w:rsidRPr="0048218A">
              <w:rPr>
                <w:rFonts w:ascii="Myriad Pro" w:hAnsi="Myriad Pro"/>
                <w:b/>
                <w:bCs/>
                <w:sz w:val="20"/>
                <w:szCs w:val="20"/>
              </w:rPr>
              <w:t xml:space="preserve">Всего выручка филиала «Алтайэнерго» </w:t>
            </w:r>
          </w:p>
        </w:tc>
        <w:tc>
          <w:tcPr>
            <w:tcW w:w="1451" w:type="pct"/>
            <w:shd w:val="clear" w:color="000000" w:fill="FFFFFF"/>
            <w:vAlign w:val="bottom"/>
            <w:hideMark/>
          </w:tcPr>
          <w:p w14:paraId="54554341" w14:textId="12B696AE" w:rsidR="00AE189B" w:rsidRPr="0048218A" w:rsidRDefault="0048218A" w:rsidP="00D2420E">
            <w:pPr>
              <w:jc w:val="center"/>
              <w:rPr>
                <w:rFonts w:ascii="Myriad Pro" w:hAnsi="Myriad Pro"/>
                <w:b/>
                <w:bCs/>
                <w:sz w:val="20"/>
                <w:szCs w:val="20"/>
              </w:rPr>
            </w:pPr>
            <w:r w:rsidRPr="0048218A">
              <w:rPr>
                <w:rFonts w:ascii="Myriad Pro" w:hAnsi="Myriad Pro"/>
                <w:b/>
                <w:bCs/>
                <w:sz w:val="20"/>
                <w:szCs w:val="20"/>
              </w:rPr>
              <w:t>7 470 817,4</w:t>
            </w:r>
          </w:p>
        </w:tc>
      </w:tr>
      <w:tr w:rsidR="00AA3EC8" w:rsidRPr="00AA3EC8" w14:paraId="4DFE9AF1" w14:textId="77777777" w:rsidTr="0048218A">
        <w:trPr>
          <w:trHeight w:val="272"/>
        </w:trPr>
        <w:tc>
          <w:tcPr>
            <w:tcW w:w="597" w:type="pct"/>
            <w:shd w:val="clear" w:color="auto" w:fill="auto"/>
            <w:noWrap/>
            <w:hideMark/>
          </w:tcPr>
          <w:p w14:paraId="725F52BC" w14:textId="77777777" w:rsidR="00AE189B" w:rsidRPr="0048218A" w:rsidRDefault="00AE189B">
            <w:pPr>
              <w:jc w:val="center"/>
              <w:rPr>
                <w:rFonts w:ascii="Myriad Pro" w:hAnsi="Myriad Pro" w:cs="Arial"/>
                <w:sz w:val="20"/>
                <w:szCs w:val="20"/>
              </w:rPr>
            </w:pPr>
            <w:r w:rsidRPr="0048218A">
              <w:rPr>
                <w:rFonts w:ascii="Myriad Pro" w:hAnsi="Myriad Pro" w:cs="Arial"/>
                <w:sz w:val="20"/>
                <w:szCs w:val="20"/>
              </w:rPr>
              <w:t>2.1</w:t>
            </w:r>
          </w:p>
        </w:tc>
        <w:tc>
          <w:tcPr>
            <w:tcW w:w="2952" w:type="pct"/>
            <w:shd w:val="clear" w:color="000000" w:fill="FFFFFF"/>
            <w:vAlign w:val="bottom"/>
            <w:hideMark/>
          </w:tcPr>
          <w:p w14:paraId="4DF5DF7F" w14:textId="77777777" w:rsidR="00AE189B" w:rsidRPr="0048218A" w:rsidRDefault="00AE189B">
            <w:pPr>
              <w:rPr>
                <w:rFonts w:ascii="Myriad Pro" w:hAnsi="Myriad Pro"/>
                <w:b/>
                <w:bCs/>
                <w:sz w:val="20"/>
                <w:szCs w:val="20"/>
              </w:rPr>
            </w:pPr>
            <w:r w:rsidRPr="0048218A">
              <w:rPr>
                <w:rFonts w:ascii="Myriad Pro" w:hAnsi="Myriad Pro"/>
                <w:b/>
                <w:bCs/>
                <w:sz w:val="20"/>
                <w:szCs w:val="20"/>
              </w:rPr>
              <w:t>Собственная НВВ филиала «Алтайэнерго»</w:t>
            </w:r>
          </w:p>
        </w:tc>
        <w:tc>
          <w:tcPr>
            <w:tcW w:w="1451" w:type="pct"/>
            <w:shd w:val="clear" w:color="000000" w:fill="FFFFFF"/>
            <w:vAlign w:val="center"/>
            <w:hideMark/>
          </w:tcPr>
          <w:p w14:paraId="6C8BE5DF" w14:textId="6BECEEA1" w:rsidR="00AE189B" w:rsidRPr="0048218A" w:rsidRDefault="0048218A" w:rsidP="00D2420E">
            <w:pPr>
              <w:jc w:val="center"/>
              <w:rPr>
                <w:rFonts w:ascii="Myriad Pro" w:hAnsi="Myriad Pro"/>
                <w:b/>
                <w:bCs/>
                <w:sz w:val="20"/>
                <w:szCs w:val="20"/>
              </w:rPr>
            </w:pPr>
            <w:r w:rsidRPr="0048218A">
              <w:rPr>
                <w:rFonts w:ascii="Myriad Pro" w:hAnsi="Myriad Pro"/>
                <w:b/>
                <w:bCs/>
                <w:sz w:val="20"/>
                <w:szCs w:val="20"/>
              </w:rPr>
              <w:t>6 968 655,7</w:t>
            </w:r>
          </w:p>
        </w:tc>
      </w:tr>
      <w:tr w:rsidR="00AA3EC8" w:rsidRPr="00AA3EC8" w14:paraId="1E564BBC" w14:textId="77777777" w:rsidTr="0048218A">
        <w:trPr>
          <w:trHeight w:val="300"/>
        </w:trPr>
        <w:tc>
          <w:tcPr>
            <w:tcW w:w="597" w:type="pct"/>
            <w:shd w:val="clear" w:color="auto" w:fill="auto"/>
            <w:noWrap/>
            <w:hideMark/>
          </w:tcPr>
          <w:p w14:paraId="3B8ADE00" w14:textId="77777777" w:rsidR="00AE189B" w:rsidRPr="0048218A" w:rsidRDefault="00AE189B">
            <w:pPr>
              <w:jc w:val="center"/>
              <w:rPr>
                <w:rFonts w:ascii="Myriad Pro" w:hAnsi="Myriad Pro" w:cs="Arial"/>
                <w:sz w:val="20"/>
                <w:szCs w:val="20"/>
              </w:rPr>
            </w:pPr>
            <w:r w:rsidRPr="0048218A">
              <w:rPr>
                <w:rFonts w:ascii="Myriad Pro" w:hAnsi="Myriad Pro" w:cs="Arial"/>
                <w:sz w:val="20"/>
                <w:szCs w:val="20"/>
              </w:rPr>
              <w:t>2.2</w:t>
            </w:r>
          </w:p>
        </w:tc>
        <w:tc>
          <w:tcPr>
            <w:tcW w:w="2952" w:type="pct"/>
            <w:tcBorders>
              <w:bottom w:val="single" w:sz="4" w:space="0" w:color="auto"/>
            </w:tcBorders>
            <w:shd w:val="clear" w:color="000000" w:fill="FFFFFF"/>
            <w:vAlign w:val="bottom"/>
            <w:hideMark/>
          </w:tcPr>
          <w:p w14:paraId="597386A8" w14:textId="77777777" w:rsidR="00AE189B" w:rsidRPr="0048218A" w:rsidRDefault="00AE189B">
            <w:pPr>
              <w:rPr>
                <w:rFonts w:ascii="Myriad Pro" w:hAnsi="Myriad Pro"/>
                <w:b/>
                <w:bCs/>
                <w:sz w:val="20"/>
                <w:szCs w:val="20"/>
              </w:rPr>
            </w:pPr>
            <w:r w:rsidRPr="0048218A">
              <w:rPr>
                <w:rFonts w:ascii="Myriad Pro" w:hAnsi="Myriad Pro"/>
                <w:b/>
                <w:bCs/>
                <w:sz w:val="20"/>
                <w:szCs w:val="20"/>
              </w:rPr>
              <w:t>Прочие ТСО, утв. Выручка по котлу</w:t>
            </w:r>
          </w:p>
        </w:tc>
        <w:tc>
          <w:tcPr>
            <w:tcW w:w="1451" w:type="pct"/>
            <w:shd w:val="clear" w:color="auto" w:fill="auto"/>
            <w:noWrap/>
            <w:hideMark/>
          </w:tcPr>
          <w:p w14:paraId="4001C102" w14:textId="5E525A69" w:rsidR="00AE189B" w:rsidRPr="0048218A" w:rsidRDefault="0048218A" w:rsidP="00D2420E">
            <w:pPr>
              <w:jc w:val="center"/>
              <w:rPr>
                <w:rFonts w:ascii="Myriad Pro" w:hAnsi="Myriad Pro"/>
                <w:b/>
                <w:bCs/>
                <w:sz w:val="20"/>
                <w:szCs w:val="20"/>
              </w:rPr>
            </w:pPr>
            <w:r w:rsidRPr="0048218A">
              <w:rPr>
                <w:rFonts w:ascii="Myriad Pro" w:hAnsi="Myriad Pro"/>
                <w:b/>
                <w:bCs/>
                <w:sz w:val="20"/>
                <w:szCs w:val="20"/>
              </w:rPr>
              <w:t>502 162</w:t>
            </w:r>
          </w:p>
        </w:tc>
      </w:tr>
      <w:tr w:rsidR="00AA3EC8" w:rsidRPr="00AA3EC8" w14:paraId="75622DB6" w14:textId="77777777" w:rsidTr="00D2420E">
        <w:trPr>
          <w:trHeight w:val="255"/>
        </w:trPr>
        <w:tc>
          <w:tcPr>
            <w:tcW w:w="5000" w:type="pct"/>
            <w:gridSpan w:val="3"/>
            <w:shd w:val="clear" w:color="auto" w:fill="D6E3BC" w:themeFill="accent3" w:themeFillTint="66"/>
            <w:hideMark/>
          </w:tcPr>
          <w:p w14:paraId="0E412CD9" w14:textId="77777777" w:rsidR="00AE189B" w:rsidRPr="0048218A" w:rsidRDefault="00AE189B">
            <w:pPr>
              <w:jc w:val="center"/>
              <w:rPr>
                <w:rFonts w:ascii="Myriad Pro" w:hAnsi="Myriad Pro"/>
                <w:b/>
                <w:bCs/>
                <w:sz w:val="20"/>
                <w:szCs w:val="20"/>
              </w:rPr>
            </w:pPr>
            <w:r w:rsidRPr="0048218A">
              <w:rPr>
                <w:rFonts w:ascii="Myriad Pro" w:hAnsi="Myriad Pro"/>
                <w:b/>
                <w:bCs/>
                <w:sz w:val="20"/>
                <w:szCs w:val="20"/>
              </w:rPr>
              <w:t>Отклонение (факт-план)</w:t>
            </w:r>
          </w:p>
        </w:tc>
      </w:tr>
      <w:tr w:rsidR="00AA3EC8" w:rsidRPr="00AA3EC8" w14:paraId="272F9781" w14:textId="77777777" w:rsidTr="0048218A">
        <w:trPr>
          <w:trHeight w:val="315"/>
        </w:trPr>
        <w:tc>
          <w:tcPr>
            <w:tcW w:w="597" w:type="pct"/>
            <w:shd w:val="clear" w:color="auto" w:fill="auto"/>
            <w:noWrap/>
            <w:hideMark/>
          </w:tcPr>
          <w:p w14:paraId="528097C0" w14:textId="77777777" w:rsidR="00AE189B" w:rsidRPr="0048218A" w:rsidRDefault="00AE189B">
            <w:pPr>
              <w:jc w:val="center"/>
              <w:rPr>
                <w:rFonts w:ascii="Myriad Pro" w:hAnsi="Myriad Pro"/>
                <w:sz w:val="20"/>
                <w:szCs w:val="20"/>
              </w:rPr>
            </w:pPr>
            <w:r w:rsidRPr="0048218A">
              <w:rPr>
                <w:rFonts w:ascii="Myriad Pro" w:hAnsi="Myriad Pro"/>
                <w:sz w:val="20"/>
                <w:szCs w:val="20"/>
              </w:rPr>
              <w:t> </w:t>
            </w:r>
          </w:p>
        </w:tc>
        <w:tc>
          <w:tcPr>
            <w:tcW w:w="2952" w:type="pct"/>
            <w:shd w:val="clear" w:color="000000" w:fill="FFFFFF"/>
            <w:vAlign w:val="center"/>
            <w:hideMark/>
          </w:tcPr>
          <w:p w14:paraId="2A4A8BAD" w14:textId="77777777" w:rsidR="00AE189B" w:rsidRPr="0048218A" w:rsidRDefault="00AE189B" w:rsidP="0048218A">
            <w:pPr>
              <w:rPr>
                <w:rFonts w:ascii="Myriad Pro" w:hAnsi="Myriad Pro"/>
                <w:b/>
                <w:bCs/>
                <w:sz w:val="20"/>
                <w:szCs w:val="20"/>
              </w:rPr>
            </w:pPr>
            <w:r w:rsidRPr="0048218A">
              <w:rPr>
                <w:rFonts w:ascii="Myriad Pro" w:hAnsi="Myriad Pro"/>
                <w:b/>
                <w:bCs/>
                <w:sz w:val="20"/>
                <w:szCs w:val="20"/>
              </w:rPr>
              <w:t xml:space="preserve">по выручке филиала «Алтайэнерго» </w:t>
            </w:r>
          </w:p>
        </w:tc>
        <w:tc>
          <w:tcPr>
            <w:tcW w:w="1451" w:type="pct"/>
            <w:shd w:val="clear" w:color="auto" w:fill="auto"/>
            <w:noWrap/>
            <w:hideMark/>
          </w:tcPr>
          <w:p w14:paraId="08DD270B" w14:textId="47F38F84" w:rsidR="00AE189B" w:rsidRPr="0048218A" w:rsidRDefault="0048218A">
            <w:pPr>
              <w:jc w:val="center"/>
              <w:rPr>
                <w:rFonts w:ascii="Myriad Pro" w:hAnsi="Myriad Pro"/>
                <w:b/>
                <w:bCs/>
                <w:sz w:val="20"/>
                <w:szCs w:val="20"/>
              </w:rPr>
            </w:pPr>
            <w:r w:rsidRPr="0048218A">
              <w:rPr>
                <w:rFonts w:ascii="Myriad Pro" w:hAnsi="Myriad Pro"/>
                <w:b/>
                <w:bCs/>
                <w:sz w:val="20"/>
                <w:szCs w:val="20"/>
              </w:rPr>
              <w:t>+ 458 965,4</w:t>
            </w:r>
            <w:r w:rsidR="00AE189B" w:rsidRPr="0048218A">
              <w:rPr>
                <w:rFonts w:ascii="Myriad Pro" w:hAnsi="Myriad Pro"/>
                <w:b/>
                <w:bCs/>
                <w:sz w:val="20"/>
                <w:szCs w:val="20"/>
              </w:rPr>
              <w:t xml:space="preserve">   </w:t>
            </w:r>
          </w:p>
        </w:tc>
      </w:tr>
      <w:tr w:rsidR="0048218A" w:rsidRPr="00AA3EC8" w14:paraId="22BA579B" w14:textId="77777777" w:rsidTr="0048218A">
        <w:trPr>
          <w:trHeight w:val="315"/>
        </w:trPr>
        <w:tc>
          <w:tcPr>
            <w:tcW w:w="597" w:type="pct"/>
            <w:shd w:val="clear" w:color="auto" w:fill="auto"/>
            <w:noWrap/>
          </w:tcPr>
          <w:p w14:paraId="7CE26FAD" w14:textId="77777777" w:rsidR="0048218A" w:rsidRPr="0048218A" w:rsidRDefault="0048218A">
            <w:pPr>
              <w:jc w:val="center"/>
              <w:rPr>
                <w:rFonts w:ascii="Myriad Pro" w:hAnsi="Myriad Pro"/>
                <w:sz w:val="20"/>
                <w:szCs w:val="20"/>
              </w:rPr>
            </w:pPr>
          </w:p>
        </w:tc>
        <w:tc>
          <w:tcPr>
            <w:tcW w:w="2952" w:type="pct"/>
            <w:shd w:val="clear" w:color="000000" w:fill="FFFFFF"/>
            <w:vAlign w:val="center"/>
          </w:tcPr>
          <w:p w14:paraId="15E34CB7" w14:textId="43945F49" w:rsidR="0048218A" w:rsidRPr="0048218A" w:rsidRDefault="004024A8" w:rsidP="0048218A">
            <w:pPr>
              <w:rPr>
                <w:rFonts w:ascii="Myriad Pro" w:hAnsi="Myriad Pro"/>
                <w:b/>
                <w:bCs/>
                <w:sz w:val="20"/>
                <w:szCs w:val="20"/>
              </w:rPr>
            </w:pPr>
            <w:r>
              <w:rPr>
                <w:rFonts w:ascii="Myriad Pro" w:hAnsi="Myriad Pro"/>
                <w:b/>
                <w:bCs/>
                <w:sz w:val="20"/>
                <w:szCs w:val="20"/>
              </w:rPr>
              <w:t>Отклонение по</w:t>
            </w:r>
            <w:r w:rsidR="0048218A" w:rsidRPr="0048218A">
              <w:rPr>
                <w:rFonts w:ascii="Myriad Pro" w:hAnsi="Myriad Pro"/>
                <w:b/>
                <w:bCs/>
                <w:sz w:val="20"/>
                <w:szCs w:val="20"/>
              </w:rPr>
              <w:t xml:space="preserve"> оплат</w:t>
            </w:r>
            <w:r>
              <w:rPr>
                <w:rFonts w:ascii="Myriad Pro" w:hAnsi="Myriad Pro"/>
                <w:b/>
                <w:bCs/>
                <w:sz w:val="20"/>
                <w:szCs w:val="20"/>
              </w:rPr>
              <w:t>е</w:t>
            </w:r>
            <w:r w:rsidR="0048218A" w:rsidRPr="0048218A">
              <w:rPr>
                <w:rFonts w:ascii="Myriad Pro" w:hAnsi="Myriad Pro"/>
                <w:b/>
                <w:bCs/>
                <w:sz w:val="20"/>
                <w:szCs w:val="20"/>
              </w:rPr>
              <w:t xml:space="preserve"> ТСО </w:t>
            </w:r>
          </w:p>
        </w:tc>
        <w:tc>
          <w:tcPr>
            <w:tcW w:w="1451" w:type="pct"/>
            <w:shd w:val="clear" w:color="auto" w:fill="auto"/>
            <w:noWrap/>
          </w:tcPr>
          <w:p w14:paraId="4C02CE8A" w14:textId="0A27AD9F" w:rsidR="0048218A" w:rsidRPr="0048218A" w:rsidRDefault="0048218A">
            <w:pPr>
              <w:jc w:val="center"/>
              <w:rPr>
                <w:rFonts w:ascii="Myriad Pro" w:hAnsi="Myriad Pro"/>
                <w:b/>
                <w:bCs/>
                <w:sz w:val="20"/>
                <w:szCs w:val="20"/>
              </w:rPr>
            </w:pPr>
            <w:r w:rsidRPr="0048218A">
              <w:rPr>
                <w:rFonts w:ascii="Myriad Pro" w:hAnsi="Myriad Pro"/>
                <w:b/>
                <w:bCs/>
                <w:sz w:val="20"/>
                <w:szCs w:val="20"/>
              </w:rPr>
              <w:t>- 43 339</w:t>
            </w:r>
          </w:p>
        </w:tc>
      </w:tr>
    </w:tbl>
    <w:p w14:paraId="67D406C7" w14:textId="7E191013" w:rsidR="00AE189B" w:rsidRPr="004024A8" w:rsidRDefault="00720582" w:rsidP="00001D32">
      <w:pPr>
        <w:pStyle w:val="a"/>
        <w:numPr>
          <w:ilvl w:val="0"/>
          <w:numId w:val="0"/>
        </w:numPr>
        <w:spacing w:before="240" w:after="0"/>
        <w:ind w:firstLine="567"/>
      </w:pPr>
      <w:r w:rsidRPr="004024A8">
        <w:t>Исполнитель в расчете принимает НВВ на 201</w:t>
      </w:r>
      <w:r w:rsidR="004024A8" w:rsidRPr="004024A8">
        <w:t>6</w:t>
      </w:r>
      <w:r w:rsidRPr="004024A8">
        <w:t xml:space="preserve"> год, установленную филиалу </w:t>
      </w:r>
      <w:r w:rsidR="00393E59">
        <w:t>ПАО </w:t>
      </w:r>
      <w:r w:rsidRPr="004024A8">
        <w:t xml:space="preserve">«МРСК Сибири» - «Алтайэнерго» решением Управления по тарифам от </w:t>
      </w:r>
      <w:r w:rsidR="004024A8" w:rsidRPr="004024A8">
        <w:t>10</w:t>
      </w:r>
      <w:r w:rsidRPr="004024A8">
        <w:t>.0</w:t>
      </w:r>
      <w:r w:rsidR="004024A8" w:rsidRPr="004024A8">
        <w:t>2</w:t>
      </w:r>
      <w:r w:rsidRPr="004024A8">
        <w:t>.201</w:t>
      </w:r>
      <w:r w:rsidR="004024A8" w:rsidRPr="004024A8">
        <w:t>6</w:t>
      </w:r>
      <w:r w:rsidRPr="004024A8">
        <w:t xml:space="preserve"> </w:t>
      </w:r>
      <w:r w:rsidR="00393E59">
        <w:t>№ </w:t>
      </w:r>
      <w:r w:rsidRPr="004024A8">
        <w:t xml:space="preserve"> </w:t>
      </w:r>
      <w:r w:rsidR="004024A8" w:rsidRPr="004024A8">
        <w:t>16</w:t>
      </w:r>
      <w:r w:rsidRPr="004024A8">
        <w:t xml:space="preserve"> «О внесении изменений в решение управления Алтайского края по государственному регулированию цен и тарифов от </w:t>
      </w:r>
      <w:r w:rsidR="004024A8" w:rsidRPr="004024A8">
        <w:t>27</w:t>
      </w:r>
      <w:r w:rsidRPr="004024A8">
        <w:t>.1</w:t>
      </w:r>
      <w:r w:rsidR="004024A8" w:rsidRPr="004024A8">
        <w:t>2</w:t>
      </w:r>
      <w:r w:rsidRPr="004024A8">
        <w:t>.201</w:t>
      </w:r>
      <w:r w:rsidR="004024A8" w:rsidRPr="004024A8">
        <w:t>4</w:t>
      </w:r>
      <w:r w:rsidRPr="004024A8">
        <w:t xml:space="preserve"> </w:t>
      </w:r>
      <w:r w:rsidR="00393E59">
        <w:t>№ </w:t>
      </w:r>
      <w:r w:rsidRPr="004024A8">
        <w:t xml:space="preserve"> </w:t>
      </w:r>
      <w:r w:rsidR="004024A8" w:rsidRPr="004024A8">
        <w:t>677</w:t>
      </w:r>
      <w:r w:rsidRPr="004024A8">
        <w:t>».</w:t>
      </w:r>
    </w:p>
    <w:p w14:paraId="4C14F51B" w14:textId="2FAEE070" w:rsidR="00720582" w:rsidRPr="007E2BF2" w:rsidRDefault="00720582" w:rsidP="00001D32">
      <w:pPr>
        <w:pStyle w:val="aa"/>
        <w:spacing w:after="0" w:line="360" w:lineRule="auto"/>
        <w:ind w:left="0" w:firstLine="567"/>
        <w:contextualSpacing w:val="0"/>
        <w:jc w:val="both"/>
        <w:rPr>
          <w:rFonts w:ascii="Myriad Pro" w:hAnsi="Myriad Pro"/>
          <w:bCs/>
          <w:sz w:val="26"/>
          <w:szCs w:val="26"/>
        </w:rPr>
      </w:pPr>
      <w:r w:rsidRPr="007E2BF2">
        <w:rPr>
          <w:rFonts w:ascii="Myriad Pro" w:hAnsi="Myriad Pro"/>
          <w:sz w:val="26"/>
          <w:szCs w:val="26"/>
        </w:rPr>
        <w:t>С учетом вышеизложенного, Исполнителем размер корректировки необходимой валовой выручки по доходам от осуществления регулируемой деятельности определен</w:t>
      </w:r>
      <w:r w:rsidRPr="007E2BF2">
        <w:rPr>
          <w:rFonts w:ascii="Myriad Pro" w:hAnsi="Myriad Pro"/>
          <w:bCs/>
          <w:sz w:val="26"/>
          <w:szCs w:val="26"/>
        </w:rPr>
        <w:t xml:space="preserve"> в размере </w:t>
      </w:r>
      <w:r w:rsidR="004024A8" w:rsidRPr="007E2BF2">
        <w:rPr>
          <w:rFonts w:ascii="Myriad Pro" w:hAnsi="Myriad Pro"/>
          <w:bCs/>
          <w:sz w:val="26"/>
          <w:szCs w:val="26"/>
        </w:rPr>
        <w:t>415 626,4</w:t>
      </w:r>
      <w:r w:rsidRPr="007E2BF2">
        <w:rPr>
          <w:rFonts w:ascii="Myriad Pro" w:hAnsi="Myriad Pro"/>
          <w:bCs/>
          <w:sz w:val="26"/>
          <w:szCs w:val="26"/>
        </w:rPr>
        <w:t xml:space="preserve"> тыс. руб., что на </w:t>
      </w:r>
      <w:r w:rsidRPr="007E2BF2">
        <w:rPr>
          <w:rFonts w:ascii="Myriad Pro" w:hAnsi="Myriad Pro"/>
          <w:bCs/>
          <w:sz w:val="26"/>
          <w:szCs w:val="26"/>
        </w:rPr>
        <w:br/>
      </w:r>
      <w:r w:rsidR="00727132" w:rsidRPr="007E2BF2">
        <w:rPr>
          <w:rFonts w:ascii="Myriad Pro" w:hAnsi="Myriad Pro"/>
          <w:bCs/>
          <w:sz w:val="26"/>
          <w:szCs w:val="26"/>
        </w:rPr>
        <w:t xml:space="preserve"> </w:t>
      </w:r>
      <w:r w:rsidR="004024A8" w:rsidRPr="007E2BF2">
        <w:rPr>
          <w:rFonts w:ascii="Myriad Pro" w:hAnsi="Myriad Pro"/>
          <w:bCs/>
          <w:sz w:val="26"/>
          <w:szCs w:val="26"/>
        </w:rPr>
        <w:t>285</w:t>
      </w:r>
      <w:r w:rsidR="007E2BF2" w:rsidRPr="007E2BF2">
        <w:rPr>
          <w:rFonts w:ascii="Myriad Pro" w:hAnsi="Myriad Pro"/>
          <w:bCs/>
          <w:sz w:val="26"/>
          <w:szCs w:val="26"/>
        </w:rPr>
        <w:t> 395,4</w:t>
      </w:r>
      <w:r w:rsidRPr="007E2BF2">
        <w:rPr>
          <w:rFonts w:ascii="Myriad Pro" w:hAnsi="Myriad Pro"/>
          <w:bCs/>
          <w:sz w:val="26"/>
          <w:szCs w:val="26"/>
        </w:rPr>
        <w:t xml:space="preserve"> тыс. руб. </w:t>
      </w:r>
      <w:r w:rsidR="007D2686" w:rsidRPr="007E2BF2">
        <w:rPr>
          <w:rFonts w:ascii="Myriad Pro" w:hAnsi="Myriad Pro"/>
          <w:bCs/>
          <w:sz w:val="26"/>
          <w:szCs w:val="26"/>
        </w:rPr>
        <w:t>выше</w:t>
      </w:r>
      <w:r w:rsidRPr="007E2BF2">
        <w:rPr>
          <w:rFonts w:ascii="Myriad Pro" w:hAnsi="Myriad Pro"/>
          <w:bCs/>
          <w:sz w:val="26"/>
          <w:szCs w:val="26"/>
        </w:rPr>
        <w:t xml:space="preserve"> принятого </w:t>
      </w:r>
      <w:r w:rsidR="00727132" w:rsidRPr="007E2BF2">
        <w:rPr>
          <w:rFonts w:ascii="Myriad Pro" w:hAnsi="Myriad Pro"/>
          <w:bCs/>
          <w:sz w:val="26"/>
          <w:szCs w:val="26"/>
        </w:rPr>
        <w:t>Управлени</w:t>
      </w:r>
      <w:r w:rsidR="00F66AFC" w:rsidRPr="007E2BF2">
        <w:rPr>
          <w:rFonts w:ascii="Myriad Pro" w:hAnsi="Myriad Pro"/>
          <w:bCs/>
          <w:sz w:val="26"/>
          <w:szCs w:val="26"/>
        </w:rPr>
        <w:t>ем</w:t>
      </w:r>
      <w:r w:rsidR="00727132" w:rsidRPr="007E2BF2">
        <w:rPr>
          <w:rFonts w:ascii="Myriad Pro" w:hAnsi="Myriad Pro"/>
          <w:bCs/>
          <w:sz w:val="26"/>
          <w:szCs w:val="26"/>
        </w:rPr>
        <w:t xml:space="preserve"> по тарифам</w:t>
      </w:r>
      <w:r w:rsidRPr="007E2BF2">
        <w:rPr>
          <w:rFonts w:ascii="Myriad Pro" w:hAnsi="Myriad Pro"/>
          <w:bCs/>
          <w:sz w:val="26"/>
          <w:szCs w:val="26"/>
        </w:rPr>
        <w:t xml:space="preserve"> уровня</w:t>
      </w:r>
      <w:r w:rsidR="007E2BF2" w:rsidRPr="007E2BF2">
        <w:rPr>
          <w:rFonts w:ascii="Myriad Pro" w:hAnsi="Myriad Pro"/>
          <w:bCs/>
          <w:sz w:val="26"/>
          <w:szCs w:val="26"/>
        </w:rPr>
        <w:t>, отклонение сложилось из-за учета органом регулирования нагрузочных потерь в расчете.</w:t>
      </w:r>
    </w:p>
    <w:p w14:paraId="5129FBB3" w14:textId="71E95F9E" w:rsidR="00EE0EB2" w:rsidRPr="0073107C" w:rsidRDefault="00EE0EB2" w:rsidP="00EE0EB2">
      <w:pPr>
        <w:pStyle w:val="30"/>
        <w:pageBreakBefore/>
        <w:numPr>
          <w:ilvl w:val="1"/>
          <w:numId w:val="2"/>
        </w:numPr>
        <w:tabs>
          <w:tab w:val="left" w:pos="0"/>
        </w:tabs>
        <w:spacing w:before="40" w:after="200" w:line="360" w:lineRule="auto"/>
        <w:ind w:left="709" w:hanging="709"/>
        <w:jc w:val="both"/>
        <w:rPr>
          <w:rFonts w:ascii="Myriad Pro" w:hAnsi="Myriad Pro"/>
          <w:color w:val="4F6228" w:themeColor="accent3" w:themeShade="80"/>
          <w:sz w:val="28"/>
          <w:szCs w:val="28"/>
        </w:rPr>
      </w:pPr>
      <w:bookmarkStart w:id="178" w:name="_Toc40621603"/>
      <w:bookmarkStart w:id="179" w:name="_Hlk38297198"/>
      <w:bookmarkStart w:id="180" w:name="_Toc64556470"/>
      <w:r w:rsidRPr="0073107C">
        <w:rPr>
          <w:rFonts w:ascii="Myriad Pro" w:hAnsi="Myriad Pro"/>
          <w:color w:val="4F6228" w:themeColor="accent3" w:themeShade="80"/>
          <w:sz w:val="28"/>
          <w:szCs w:val="28"/>
        </w:rPr>
        <w:lastRenderedPageBreak/>
        <w:t xml:space="preserve">Экспертиза </w:t>
      </w:r>
      <w:bookmarkEnd w:id="178"/>
      <w:r w:rsidR="00FB67B3" w:rsidRPr="00FB67B3">
        <w:rPr>
          <w:rFonts w:ascii="Myriad Pro" w:hAnsi="Myriad Pro"/>
          <w:color w:val="4F6228" w:themeColor="accent3" w:themeShade="80"/>
          <w:sz w:val="28"/>
          <w:szCs w:val="28"/>
        </w:rPr>
        <w:t xml:space="preserve">расчета экономии от снижения технологических потерь, учтенной Управлением Алтайского края по государственному регулированию цен и тарифов в необходимой валовой выручке филиала </w:t>
      </w:r>
      <w:r w:rsidR="00393E59">
        <w:rPr>
          <w:rFonts w:ascii="Myriad Pro" w:hAnsi="Myriad Pro"/>
          <w:color w:val="4F6228" w:themeColor="accent3" w:themeShade="80"/>
          <w:sz w:val="28"/>
          <w:szCs w:val="28"/>
        </w:rPr>
        <w:t>ПАО </w:t>
      </w:r>
      <w:r w:rsidR="00FB67B3" w:rsidRPr="00FB67B3">
        <w:rPr>
          <w:rFonts w:ascii="Myriad Pro" w:hAnsi="Myriad Pro"/>
          <w:color w:val="4F6228" w:themeColor="accent3" w:themeShade="80"/>
          <w:sz w:val="28"/>
          <w:szCs w:val="28"/>
        </w:rPr>
        <w:t>«МРСК Сибири»-«Алтайэнерго» на 2018 год</w:t>
      </w:r>
      <w:bookmarkEnd w:id="180"/>
    </w:p>
    <w:bookmarkEnd w:id="179"/>
    <w:p w14:paraId="52A9E156" w14:textId="3E88CB7B" w:rsidR="00462A3D" w:rsidRPr="0073107C" w:rsidRDefault="00462A3D" w:rsidP="00001D32">
      <w:pPr>
        <w:spacing w:before="240" w:line="360" w:lineRule="auto"/>
        <w:ind w:firstLine="567"/>
        <w:jc w:val="both"/>
        <w:rPr>
          <w:rFonts w:ascii="Myriad Pro" w:hAnsi="Myriad Pro"/>
          <w:sz w:val="26"/>
          <w:szCs w:val="26"/>
        </w:rPr>
      </w:pPr>
      <w:r w:rsidRPr="0073107C">
        <w:rPr>
          <w:rFonts w:ascii="Myriad Pro" w:hAnsi="Myriad Pro"/>
          <w:sz w:val="26"/>
          <w:szCs w:val="26"/>
        </w:rPr>
        <w:t xml:space="preserve">На основании пункта 25 Методических указаний </w:t>
      </w:r>
      <w:r w:rsidR="00393E59">
        <w:rPr>
          <w:rFonts w:ascii="Myriad Pro" w:hAnsi="Myriad Pro"/>
          <w:sz w:val="26"/>
          <w:szCs w:val="26"/>
        </w:rPr>
        <w:t>№ </w:t>
      </w:r>
      <w:r w:rsidRPr="0073107C">
        <w:rPr>
          <w:rFonts w:ascii="Myriad Pro" w:hAnsi="Myriad Pro"/>
          <w:sz w:val="26"/>
          <w:szCs w:val="26"/>
        </w:rPr>
        <w:t>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5A367BE1"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2CA7E8A2" wp14:editId="40945403">
            <wp:extent cx="2581275" cy="695325"/>
            <wp:effectExtent l="0" t="0" r="0" b="0"/>
            <wp:docPr id="5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2581275" cy="695325"/>
                    </a:xfrm>
                    <a:prstGeom prst="rect">
                      <a:avLst/>
                    </a:prstGeom>
                    <a:noFill/>
                    <a:ln w="9525">
                      <a:noFill/>
                      <a:miter lim="800000"/>
                      <a:headEnd/>
                      <a:tailEnd/>
                    </a:ln>
                  </pic:spPr>
                </pic:pic>
              </a:graphicData>
            </a:graphic>
          </wp:inline>
        </w:drawing>
      </w:r>
      <w:r w:rsidRPr="0073107C">
        <w:rPr>
          <w:rFonts w:ascii="Myriad Pro" w:hAnsi="Myriad Pro"/>
          <w:sz w:val="26"/>
          <w:szCs w:val="26"/>
        </w:rPr>
        <w:t>,</w:t>
      </w:r>
    </w:p>
    <w:p w14:paraId="773B4632"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sz w:val="26"/>
          <w:szCs w:val="26"/>
        </w:rPr>
        <w:t>где:</w:t>
      </w:r>
    </w:p>
    <w:p w14:paraId="3800D5BD"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1567C3AB" wp14:editId="48CA4306">
            <wp:extent cx="419100" cy="247650"/>
            <wp:effectExtent l="19050" t="0" r="0" b="0"/>
            <wp:docPr id="5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srcRect/>
                    <a:stretch>
                      <a:fillRect/>
                    </a:stretch>
                  </pic:blipFill>
                  <pic:spPr bwMode="auto">
                    <a:xfrm>
                      <a:off x="0" y="0"/>
                      <a:ext cx="419100" cy="247650"/>
                    </a:xfrm>
                    <a:prstGeom prst="rect">
                      <a:avLst/>
                    </a:prstGeom>
                    <a:noFill/>
                    <a:ln w="9525">
                      <a:noFill/>
                      <a:miter lim="800000"/>
                      <a:headEnd/>
                      <a:tailEnd/>
                    </a:ln>
                  </pic:spPr>
                </pic:pic>
              </a:graphicData>
            </a:graphic>
          </wp:inline>
        </w:drawing>
      </w:r>
      <w:r w:rsidRPr="0073107C">
        <w:rPr>
          <w:rFonts w:ascii="Myriad Pro" w:hAnsi="Myriad Pro"/>
          <w:sz w:val="26"/>
          <w:szCs w:val="26"/>
        </w:rPr>
        <w:t>-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13148AF4"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sz w:val="26"/>
          <w:szCs w:val="26"/>
        </w:rPr>
        <w:t xml:space="preserve">Экономия потерь на каждый год долгосрочного периода регулирования </w:t>
      </w:r>
      <w:r w:rsidRPr="0073107C">
        <w:rPr>
          <w:rFonts w:ascii="Myriad Pro" w:hAnsi="Myriad Pro"/>
          <w:noProof/>
          <w:sz w:val="26"/>
          <w:szCs w:val="26"/>
        </w:rPr>
        <w:drawing>
          <wp:inline distT="0" distB="0" distL="0" distR="0" wp14:anchorId="127A1719" wp14:editId="70D4CC5B">
            <wp:extent cx="428625" cy="276225"/>
            <wp:effectExtent l="19050" t="0" r="0" b="0"/>
            <wp:docPr id="5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srcRect/>
                    <a:stretch>
                      <a:fillRect/>
                    </a:stretch>
                  </pic:blipFill>
                  <pic:spPr bwMode="auto">
                    <a:xfrm>
                      <a:off x="0" y="0"/>
                      <a:ext cx="428625" cy="276225"/>
                    </a:xfrm>
                    <a:prstGeom prst="rect">
                      <a:avLst/>
                    </a:prstGeom>
                    <a:noFill/>
                    <a:ln w="9525">
                      <a:noFill/>
                      <a:miter lim="800000"/>
                      <a:headEnd/>
                      <a:tailEnd/>
                    </a:ln>
                  </pic:spPr>
                </pic:pic>
              </a:graphicData>
            </a:graphic>
          </wp:inline>
        </w:drawing>
      </w:r>
      <w:r w:rsidRPr="0073107C">
        <w:rPr>
          <w:rFonts w:ascii="Myriad Pro" w:hAnsi="Myriad Pro"/>
          <w:sz w:val="26"/>
          <w:szCs w:val="26"/>
        </w:rPr>
        <w:t xml:space="preserve"> для территориальных сетевых организаций рассчитывается как:</w:t>
      </w:r>
    </w:p>
    <w:p w14:paraId="16237D92"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2EB0BAB1" wp14:editId="4CF6E70D">
            <wp:extent cx="2476500" cy="285750"/>
            <wp:effectExtent l="19050" t="0" r="0" b="0"/>
            <wp:docPr id="5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2476500" cy="285750"/>
                    </a:xfrm>
                    <a:prstGeom prst="rect">
                      <a:avLst/>
                    </a:prstGeom>
                    <a:noFill/>
                    <a:ln w="9525">
                      <a:noFill/>
                      <a:miter lim="800000"/>
                      <a:headEnd/>
                      <a:tailEnd/>
                    </a:ln>
                  </pic:spPr>
                </pic:pic>
              </a:graphicData>
            </a:graphic>
          </wp:inline>
        </w:drawing>
      </w:r>
      <w:r w:rsidRPr="0073107C">
        <w:rPr>
          <w:rFonts w:ascii="Myriad Pro" w:hAnsi="Myriad Pro"/>
          <w:sz w:val="26"/>
          <w:szCs w:val="26"/>
        </w:rPr>
        <w:t>,</w:t>
      </w:r>
    </w:p>
    <w:p w14:paraId="6A951617"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sz w:val="26"/>
          <w:szCs w:val="26"/>
        </w:rPr>
        <w:t>где:</w:t>
      </w:r>
    </w:p>
    <w:p w14:paraId="747D5834"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sz w:val="26"/>
          <w:szCs w:val="26"/>
        </w:rPr>
        <w:t>j - количество лет, предшествующих году i периода регулирования;</w:t>
      </w:r>
    </w:p>
    <w:p w14:paraId="07ADB9A8"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370AB3E4" wp14:editId="30A40753">
            <wp:extent cx="428625" cy="276225"/>
            <wp:effectExtent l="19050" t="0" r="0" b="0"/>
            <wp:docPr id="5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srcRect/>
                    <a:stretch>
                      <a:fillRect/>
                    </a:stretch>
                  </pic:blipFill>
                  <pic:spPr bwMode="auto">
                    <a:xfrm>
                      <a:off x="0" y="0"/>
                      <a:ext cx="428625" cy="276225"/>
                    </a:xfrm>
                    <a:prstGeom prst="rect">
                      <a:avLst/>
                    </a:prstGeom>
                    <a:noFill/>
                    <a:ln w="9525">
                      <a:noFill/>
                      <a:miter lim="800000"/>
                      <a:headEnd/>
                      <a:tailEnd/>
                    </a:ln>
                  </pic:spPr>
                </pic:pic>
              </a:graphicData>
            </a:graphic>
          </wp:inline>
        </w:drawing>
      </w:r>
      <w:r w:rsidRPr="0073107C">
        <w:rPr>
          <w:rFonts w:ascii="Myriad Pro" w:hAnsi="Myriad Pro"/>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2EB811C3"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1FB9B84C" wp14:editId="32DFF77A">
            <wp:extent cx="419100" cy="285750"/>
            <wp:effectExtent l="0" t="0" r="0" b="0"/>
            <wp:docPr id="5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srcRect/>
                    <a:stretch>
                      <a:fillRect/>
                    </a:stretch>
                  </pic:blipFill>
                  <pic:spPr bwMode="auto">
                    <a:xfrm>
                      <a:off x="0" y="0"/>
                      <a:ext cx="419100" cy="285750"/>
                    </a:xfrm>
                    <a:prstGeom prst="rect">
                      <a:avLst/>
                    </a:prstGeom>
                    <a:noFill/>
                    <a:ln w="9525">
                      <a:noFill/>
                      <a:miter lim="800000"/>
                      <a:headEnd/>
                      <a:tailEnd/>
                    </a:ln>
                  </pic:spPr>
                </pic:pic>
              </a:graphicData>
            </a:graphic>
          </wp:inline>
        </w:drawing>
      </w:r>
      <w:r w:rsidRPr="0073107C">
        <w:rPr>
          <w:rFonts w:ascii="Myriad Pro" w:hAnsi="Myriad Pro"/>
          <w:sz w:val="26"/>
          <w:szCs w:val="26"/>
        </w:rPr>
        <w:t xml:space="preserve"> - фактический объем отпуска в сеть в году i-j;</w:t>
      </w:r>
    </w:p>
    <w:p w14:paraId="668E345D"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5525E22E" wp14:editId="2962D6E7">
            <wp:extent cx="342900" cy="285750"/>
            <wp:effectExtent l="0" t="0" r="0" b="0"/>
            <wp:docPr id="5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Pr="0073107C">
        <w:rPr>
          <w:rFonts w:ascii="Myriad Pro" w:hAnsi="Myriad Pro"/>
          <w:sz w:val="26"/>
          <w:szCs w:val="26"/>
        </w:rPr>
        <w:t>- фактический объем потерь электрической энергии в сетях в году i-j;</w:t>
      </w:r>
    </w:p>
    <w:p w14:paraId="787BBB68"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lastRenderedPageBreak/>
        <w:drawing>
          <wp:inline distT="0" distB="0" distL="0" distR="0" wp14:anchorId="4FDB2DBD" wp14:editId="267692FD">
            <wp:extent cx="333375" cy="276225"/>
            <wp:effectExtent l="19050" t="0" r="0" b="0"/>
            <wp:docPr id="5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srcRect/>
                    <a:stretch>
                      <a:fillRect/>
                    </a:stretch>
                  </pic:blipFill>
                  <pic:spPr bwMode="auto">
                    <a:xfrm>
                      <a:off x="0" y="0"/>
                      <a:ext cx="333375" cy="276225"/>
                    </a:xfrm>
                    <a:prstGeom prst="rect">
                      <a:avLst/>
                    </a:prstGeom>
                    <a:noFill/>
                    <a:ln w="9525">
                      <a:noFill/>
                      <a:miter lim="800000"/>
                      <a:headEnd/>
                      <a:tailEnd/>
                    </a:ln>
                  </pic:spPr>
                </pic:pic>
              </a:graphicData>
            </a:graphic>
          </wp:inline>
        </w:drawing>
      </w:r>
      <w:r w:rsidRPr="0073107C">
        <w:rPr>
          <w:rFonts w:ascii="Myriad Pro" w:hAnsi="Myriad Pro"/>
          <w:sz w:val="26"/>
          <w:szCs w:val="26"/>
        </w:rPr>
        <w:t xml:space="preserve"> - норматив технологического расхода (потерь) электрической энергии, установленный на первый год предыдущего долгосрочного периода или величина технологического расхода (потерь) электрической энергии, определенная в соответствии с </w:t>
      </w:r>
      <w:hyperlink r:id="rId49" w:history="1">
        <w:r w:rsidRPr="0073107C">
          <w:rPr>
            <w:rFonts w:ascii="Myriad Pro" w:hAnsi="Myriad Pro"/>
            <w:sz w:val="26"/>
            <w:szCs w:val="26"/>
          </w:rPr>
          <w:t>Основами</w:t>
        </w:r>
      </w:hyperlink>
      <w:r w:rsidRPr="0073107C">
        <w:rPr>
          <w:rFonts w:ascii="Myriad Pro" w:hAnsi="Myriad Pro"/>
          <w:sz w:val="26"/>
          <w:szCs w:val="26"/>
        </w:rPr>
        <w:t xml:space="preserve"> ценообразования на последующие годы i-j;</w:t>
      </w:r>
    </w:p>
    <w:p w14:paraId="3DD18D00" w14:textId="77777777" w:rsidR="00462A3D" w:rsidRPr="0073107C" w:rsidRDefault="00462A3D" w:rsidP="00001D32">
      <w:pPr>
        <w:spacing w:line="360" w:lineRule="auto"/>
        <w:ind w:firstLine="567"/>
        <w:jc w:val="both"/>
        <w:rPr>
          <w:rFonts w:ascii="Myriad Pro" w:hAnsi="Myriad Pro"/>
          <w:sz w:val="26"/>
          <w:szCs w:val="26"/>
        </w:rPr>
      </w:pPr>
      <w:r w:rsidRPr="0073107C">
        <w:rPr>
          <w:rFonts w:ascii="Myriad Pro" w:hAnsi="Myriad Pro"/>
          <w:noProof/>
          <w:sz w:val="26"/>
          <w:szCs w:val="26"/>
        </w:rPr>
        <w:drawing>
          <wp:inline distT="0" distB="0" distL="0" distR="0" wp14:anchorId="2DF1B9E5" wp14:editId="2D7552B2">
            <wp:extent cx="447675" cy="276225"/>
            <wp:effectExtent l="0" t="0" r="0" b="0"/>
            <wp:docPr id="5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srcRect/>
                    <a:stretch>
                      <a:fillRect/>
                    </a:stretch>
                  </pic:blipFill>
                  <pic:spPr bwMode="auto">
                    <a:xfrm>
                      <a:off x="0" y="0"/>
                      <a:ext cx="447675" cy="276225"/>
                    </a:xfrm>
                    <a:prstGeom prst="rect">
                      <a:avLst/>
                    </a:prstGeom>
                    <a:noFill/>
                    <a:ln w="9525">
                      <a:noFill/>
                      <a:miter lim="800000"/>
                      <a:headEnd/>
                      <a:tailEnd/>
                    </a:ln>
                  </pic:spPr>
                </pic:pic>
              </a:graphicData>
            </a:graphic>
          </wp:inline>
        </w:drawing>
      </w:r>
      <w:r w:rsidRPr="0073107C">
        <w:rPr>
          <w:rFonts w:ascii="Myriad Pro" w:hAnsi="Myriad Pro"/>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2B1B1B88" w14:textId="77777777" w:rsidR="00462A3D" w:rsidRPr="0073107C" w:rsidRDefault="00462A3D" w:rsidP="00E30EDF">
      <w:pPr>
        <w:spacing w:before="240" w:line="360" w:lineRule="auto"/>
        <w:jc w:val="both"/>
        <w:rPr>
          <w:rFonts w:ascii="Myriad Pro" w:hAnsi="Myriad Pro"/>
          <w:b/>
          <w:sz w:val="26"/>
          <w:szCs w:val="26"/>
        </w:rPr>
      </w:pPr>
      <w:r w:rsidRPr="0073107C">
        <w:rPr>
          <w:rFonts w:ascii="Myriad Pro" w:hAnsi="Myriad Pro"/>
          <w:b/>
          <w:sz w:val="26"/>
          <w:szCs w:val="26"/>
        </w:rPr>
        <w:t>ПОЗИЦИЯ ТЕРРИТОРИАЛЬНОЙ СЕТЕВОЙ ОРГАНИЗАЦИИ</w:t>
      </w:r>
    </w:p>
    <w:p w14:paraId="49FC04C6" w14:textId="27298935" w:rsidR="00462A3D" w:rsidRDefault="00462A3D" w:rsidP="00001D32">
      <w:pPr>
        <w:spacing w:before="240" w:line="360" w:lineRule="auto"/>
        <w:ind w:firstLine="567"/>
        <w:jc w:val="both"/>
        <w:rPr>
          <w:rFonts w:ascii="Myriad Pro" w:hAnsi="Myriad Pro"/>
          <w:sz w:val="26"/>
          <w:szCs w:val="26"/>
        </w:rPr>
      </w:pPr>
      <w:r w:rsidRPr="0073107C">
        <w:rPr>
          <w:rFonts w:ascii="Myriad Pro" w:hAnsi="Myriad Pro"/>
          <w:sz w:val="26"/>
          <w:szCs w:val="26"/>
        </w:rPr>
        <w:t xml:space="preserve">На основании пункта 25 Методических указаний </w:t>
      </w:r>
      <w:r w:rsidR="00393E59">
        <w:rPr>
          <w:rFonts w:ascii="Myriad Pro" w:hAnsi="Myriad Pro"/>
          <w:sz w:val="26"/>
          <w:szCs w:val="26"/>
        </w:rPr>
        <w:t>№ </w:t>
      </w:r>
      <w:r w:rsidRPr="0073107C">
        <w:rPr>
          <w:rFonts w:ascii="Myriad Pro" w:hAnsi="Myriad Pro"/>
          <w:sz w:val="26"/>
          <w:szCs w:val="26"/>
        </w:rPr>
        <w:t xml:space="preserve">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w:t>
      </w:r>
    </w:p>
    <w:p w14:paraId="4BF6A2FC" w14:textId="343F906A" w:rsidR="0073107C" w:rsidRDefault="0073107C" w:rsidP="0073107C">
      <w:pPr>
        <w:spacing w:line="360" w:lineRule="auto"/>
        <w:ind w:firstLine="567"/>
        <w:jc w:val="both"/>
        <w:rPr>
          <w:rFonts w:ascii="Myriad Pro" w:hAnsi="Myriad Pro"/>
          <w:sz w:val="26"/>
          <w:szCs w:val="26"/>
        </w:rPr>
      </w:pPr>
      <w:r w:rsidRPr="0073107C">
        <w:rPr>
          <w:rFonts w:ascii="Myriad Pro" w:hAnsi="Myriad Pro"/>
          <w:sz w:val="26"/>
          <w:szCs w:val="26"/>
        </w:rPr>
        <w:t>Расчет экономии от снижения потерь представлен в таблице:</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firstRow="1" w:lastRow="0" w:firstColumn="1" w:lastColumn="0" w:noHBand="0" w:noVBand="1"/>
      </w:tblPr>
      <w:tblGrid>
        <w:gridCol w:w="3835"/>
        <w:gridCol w:w="1386"/>
        <w:gridCol w:w="1386"/>
        <w:gridCol w:w="1384"/>
        <w:gridCol w:w="1384"/>
      </w:tblGrid>
      <w:tr w:rsidR="0073107C" w:rsidRPr="0073107C" w14:paraId="695781B6" w14:textId="77777777" w:rsidTr="003D5E26">
        <w:trPr>
          <w:trHeight w:hRule="exact" w:val="536"/>
        </w:trPr>
        <w:tc>
          <w:tcPr>
            <w:tcW w:w="2046" w:type="pct"/>
            <w:tcBorders>
              <w:bottom w:val="single" w:sz="8" w:space="0" w:color="auto"/>
            </w:tcBorders>
            <w:shd w:val="clear" w:color="auto" w:fill="4F6228" w:themeFill="accent3" w:themeFillShade="80"/>
            <w:vAlign w:val="center"/>
          </w:tcPr>
          <w:p w14:paraId="077B0408" w14:textId="01D99D29" w:rsidR="0073107C" w:rsidRPr="0073107C" w:rsidRDefault="0073107C" w:rsidP="0073107C">
            <w:pPr>
              <w:pStyle w:val="2f0"/>
              <w:shd w:val="clear" w:color="auto" w:fill="auto"/>
              <w:spacing w:line="222" w:lineRule="exact"/>
              <w:ind w:firstLine="0"/>
              <w:jc w:val="center"/>
              <w:rPr>
                <w:rFonts w:ascii="Myriad Pro" w:hAnsi="Myriad Pro"/>
                <w:color w:val="FFFFFF" w:themeColor="background1"/>
                <w:sz w:val="20"/>
                <w:szCs w:val="20"/>
              </w:rPr>
            </w:pPr>
            <w:r w:rsidRPr="0073107C">
              <w:rPr>
                <w:rFonts w:ascii="Myriad Pro" w:hAnsi="Myriad Pro"/>
                <w:color w:val="FFFFFF" w:themeColor="background1"/>
                <w:sz w:val="20"/>
                <w:szCs w:val="20"/>
              </w:rPr>
              <w:t>Показатели</w:t>
            </w:r>
          </w:p>
        </w:tc>
        <w:tc>
          <w:tcPr>
            <w:tcW w:w="739" w:type="pct"/>
            <w:tcBorders>
              <w:bottom w:val="single" w:sz="8" w:space="0" w:color="auto"/>
            </w:tcBorders>
            <w:shd w:val="clear" w:color="auto" w:fill="4F6228" w:themeFill="accent3" w:themeFillShade="80"/>
            <w:vAlign w:val="center"/>
          </w:tcPr>
          <w:p w14:paraId="2C3AFA42" w14:textId="28FDDBEF" w:rsidR="0073107C" w:rsidRPr="0073107C" w:rsidRDefault="0073107C" w:rsidP="0073107C">
            <w:pPr>
              <w:pStyle w:val="2f0"/>
              <w:shd w:val="clear" w:color="auto" w:fill="auto"/>
              <w:spacing w:line="222" w:lineRule="exact"/>
              <w:ind w:firstLine="0"/>
              <w:jc w:val="center"/>
              <w:rPr>
                <w:rFonts w:ascii="Myriad Pro" w:hAnsi="Myriad Pro"/>
                <w:color w:val="FFFFFF" w:themeColor="background1"/>
                <w:sz w:val="20"/>
                <w:szCs w:val="20"/>
              </w:rPr>
            </w:pPr>
            <w:r w:rsidRPr="0073107C">
              <w:rPr>
                <w:rFonts w:ascii="Myriad Pro" w:hAnsi="Myriad Pro"/>
                <w:color w:val="FFFFFF" w:themeColor="background1"/>
                <w:sz w:val="20"/>
                <w:szCs w:val="20"/>
              </w:rPr>
              <w:t>2013</w:t>
            </w:r>
          </w:p>
        </w:tc>
        <w:tc>
          <w:tcPr>
            <w:tcW w:w="739" w:type="pct"/>
            <w:tcBorders>
              <w:bottom w:val="single" w:sz="8" w:space="0" w:color="auto"/>
            </w:tcBorders>
            <w:shd w:val="clear" w:color="auto" w:fill="4F6228" w:themeFill="accent3" w:themeFillShade="80"/>
            <w:vAlign w:val="center"/>
          </w:tcPr>
          <w:p w14:paraId="1C26A491" w14:textId="2421C597" w:rsidR="0073107C" w:rsidRPr="0073107C" w:rsidRDefault="0073107C" w:rsidP="0073107C">
            <w:pPr>
              <w:pStyle w:val="2f0"/>
              <w:shd w:val="clear" w:color="auto" w:fill="auto"/>
              <w:spacing w:line="222" w:lineRule="exact"/>
              <w:ind w:firstLine="0"/>
              <w:jc w:val="center"/>
              <w:rPr>
                <w:rFonts w:ascii="Myriad Pro" w:hAnsi="Myriad Pro"/>
                <w:color w:val="FFFFFF" w:themeColor="background1"/>
                <w:sz w:val="20"/>
                <w:szCs w:val="20"/>
              </w:rPr>
            </w:pPr>
            <w:r w:rsidRPr="0073107C">
              <w:rPr>
                <w:rFonts w:ascii="Myriad Pro" w:hAnsi="Myriad Pro"/>
                <w:color w:val="FFFFFF" w:themeColor="background1"/>
                <w:sz w:val="20"/>
                <w:szCs w:val="20"/>
              </w:rPr>
              <w:t>2014</w:t>
            </w:r>
          </w:p>
        </w:tc>
        <w:tc>
          <w:tcPr>
            <w:tcW w:w="738" w:type="pct"/>
            <w:tcBorders>
              <w:bottom w:val="single" w:sz="8" w:space="0" w:color="auto"/>
            </w:tcBorders>
            <w:shd w:val="clear" w:color="auto" w:fill="4F6228" w:themeFill="accent3" w:themeFillShade="80"/>
            <w:vAlign w:val="center"/>
          </w:tcPr>
          <w:p w14:paraId="13BD3C87" w14:textId="7F52C8EA" w:rsidR="0073107C" w:rsidRPr="0073107C" w:rsidRDefault="0073107C" w:rsidP="0073107C">
            <w:pPr>
              <w:pStyle w:val="2f0"/>
              <w:shd w:val="clear" w:color="auto" w:fill="auto"/>
              <w:spacing w:line="222" w:lineRule="exact"/>
              <w:ind w:firstLine="0"/>
              <w:jc w:val="center"/>
              <w:rPr>
                <w:rFonts w:ascii="Myriad Pro" w:hAnsi="Myriad Pro"/>
                <w:color w:val="FFFFFF" w:themeColor="background1"/>
                <w:sz w:val="20"/>
                <w:szCs w:val="20"/>
              </w:rPr>
            </w:pPr>
            <w:r w:rsidRPr="0073107C">
              <w:rPr>
                <w:rFonts w:ascii="Myriad Pro" w:hAnsi="Myriad Pro"/>
                <w:color w:val="FFFFFF" w:themeColor="background1"/>
                <w:sz w:val="20"/>
                <w:szCs w:val="20"/>
              </w:rPr>
              <w:t>2015</w:t>
            </w:r>
          </w:p>
        </w:tc>
        <w:tc>
          <w:tcPr>
            <w:tcW w:w="739" w:type="pct"/>
            <w:tcBorders>
              <w:bottom w:val="single" w:sz="8" w:space="0" w:color="auto"/>
            </w:tcBorders>
            <w:shd w:val="clear" w:color="auto" w:fill="4F6228" w:themeFill="accent3" w:themeFillShade="80"/>
            <w:vAlign w:val="center"/>
          </w:tcPr>
          <w:p w14:paraId="5433FC00" w14:textId="6CCEF1BE" w:rsidR="0073107C" w:rsidRPr="0073107C" w:rsidRDefault="0073107C" w:rsidP="0073107C">
            <w:pPr>
              <w:pStyle w:val="2f0"/>
              <w:shd w:val="clear" w:color="auto" w:fill="auto"/>
              <w:spacing w:line="222" w:lineRule="exact"/>
              <w:ind w:firstLine="0"/>
              <w:jc w:val="center"/>
              <w:rPr>
                <w:rFonts w:ascii="Myriad Pro" w:hAnsi="Myriad Pro"/>
                <w:color w:val="FFFFFF" w:themeColor="background1"/>
                <w:sz w:val="20"/>
                <w:szCs w:val="20"/>
              </w:rPr>
            </w:pPr>
            <w:r w:rsidRPr="0073107C">
              <w:rPr>
                <w:rFonts w:ascii="Myriad Pro" w:hAnsi="Myriad Pro"/>
                <w:color w:val="FFFFFF" w:themeColor="background1"/>
                <w:sz w:val="20"/>
                <w:szCs w:val="20"/>
              </w:rPr>
              <w:t>2016</w:t>
            </w:r>
          </w:p>
        </w:tc>
      </w:tr>
      <w:tr w:rsidR="0073107C" w:rsidRPr="0073107C" w14:paraId="0EF7C393" w14:textId="77777777" w:rsidTr="00B2193E">
        <w:trPr>
          <w:trHeight w:hRule="exact" w:val="510"/>
        </w:trPr>
        <w:tc>
          <w:tcPr>
            <w:tcW w:w="2046" w:type="pct"/>
            <w:tcBorders>
              <w:top w:val="single" w:sz="8" w:space="0" w:color="auto"/>
              <w:left w:val="single" w:sz="8" w:space="0" w:color="auto"/>
              <w:bottom w:val="single" w:sz="6" w:space="0" w:color="auto"/>
              <w:right w:val="single" w:sz="6" w:space="0" w:color="auto"/>
            </w:tcBorders>
            <w:shd w:val="clear" w:color="auto" w:fill="FFFFFF"/>
            <w:vAlign w:val="center"/>
          </w:tcPr>
          <w:p w14:paraId="5D180AAB" w14:textId="77777777" w:rsidR="0073107C" w:rsidRPr="00B7525C" w:rsidRDefault="0073107C" w:rsidP="0073107C">
            <w:pPr>
              <w:pStyle w:val="2f0"/>
              <w:shd w:val="clear" w:color="auto" w:fill="auto"/>
              <w:spacing w:line="248" w:lineRule="exact"/>
              <w:ind w:firstLine="0"/>
              <w:jc w:val="center"/>
              <w:rPr>
                <w:rFonts w:ascii="Myriad Pro" w:hAnsi="Myriad Pro"/>
                <w:b/>
                <w:bCs/>
                <w:sz w:val="20"/>
                <w:szCs w:val="20"/>
              </w:rPr>
            </w:pPr>
            <w:r w:rsidRPr="00B7525C">
              <w:rPr>
                <w:rStyle w:val="210pt"/>
                <w:rFonts w:ascii="Myriad Pro" w:hAnsi="Myriad Pro"/>
                <w:b w:val="0"/>
                <w:bCs w:val="0"/>
              </w:rPr>
              <w:t>Фактический объем от</w:t>
            </w:r>
            <w:r w:rsidRPr="00B7525C">
              <w:rPr>
                <w:rStyle w:val="210pt"/>
                <w:rFonts w:ascii="Myriad Pro" w:hAnsi="Myriad Pro"/>
                <w:b w:val="0"/>
                <w:bCs w:val="0"/>
              </w:rPr>
              <w:softHyphen/>
              <w:t>пуска в сеть, млн. кВтч</w:t>
            </w:r>
          </w:p>
        </w:tc>
        <w:tc>
          <w:tcPr>
            <w:tcW w:w="739" w:type="pct"/>
            <w:tcBorders>
              <w:top w:val="single" w:sz="8" w:space="0" w:color="auto"/>
              <w:left w:val="single" w:sz="6" w:space="0" w:color="auto"/>
              <w:bottom w:val="single" w:sz="6" w:space="0" w:color="auto"/>
              <w:right w:val="single" w:sz="6" w:space="0" w:color="auto"/>
            </w:tcBorders>
            <w:shd w:val="clear" w:color="auto" w:fill="FFFFFF"/>
            <w:vAlign w:val="center"/>
          </w:tcPr>
          <w:p w14:paraId="7E5E1D01"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7 957,1</w:t>
            </w:r>
          </w:p>
        </w:tc>
        <w:tc>
          <w:tcPr>
            <w:tcW w:w="739" w:type="pct"/>
            <w:tcBorders>
              <w:top w:val="single" w:sz="8" w:space="0" w:color="auto"/>
              <w:left w:val="single" w:sz="6" w:space="0" w:color="auto"/>
              <w:bottom w:val="single" w:sz="6" w:space="0" w:color="auto"/>
              <w:right w:val="single" w:sz="6" w:space="0" w:color="auto"/>
            </w:tcBorders>
            <w:shd w:val="clear" w:color="auto" w:fill="FFFFFF"/>
            <w:vAlign w:val="center"/>
          </w:tcPr>
          <w:p w14:paraId="7B8BBC3A"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7 792,3</w:t>
            </w:r>
          </w:p>
        </w:tc>
        <w:tc>
          <w:tcPr>
            <w:tcW w:w="738" w:type="pct"/>
            <w:tcBorders>
              <w:top w:val="single" w:sz="8" w:space="0" w:color="auto"/>
              <w:left w:val="single" w:sz="6" w:space="0" w:color="auto"/>
              <w:bottom w:val="single" w:sz="6" w:space="0" w:color="auto"/>
              <w:right w:val="single" w:sz="6" w:space="0" w:color="auto"/>
            </w:tcBorders>
            <w:shd w:val="clear" w:color="auto" w:fill="FFFFFF"/>
            <w:vAlign w:val="center"/>
          </w:tcPr>
          <w:p w14:paraId="3AC0E97E"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7 570,4</w:t>
            </w:r>
          </w:p>
        </w:tc>
        <w:tc>
          <w:tcPr>
            <w:tcW w:w="739" w:type="pct"/>
            <w:tcBorders>
              <w:top w:val="single" w:sz="8" w:space="0" w:color="auto"/>
              <w:left w:val="single" w:sz="6" w:space="0" w:color="auto"/>
              <w:bottom w:val="single" w:sz="6" w:space="0" w:color="auto"/>
              <w:right w:val="single" w:sz="8" w:space="0" w:color="auto"/>
            </w:tcBorders>
            <w:shd w:val="clear" w:color="auto" w:fill="FFFFFF"/>
            <w:vAlign w:val="center"/>
          </w:tcPr>
          <w:p w14:paraId="15CA5A52"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7 627,9</w:t>
            </w:r>
          </w:p>
        </w:tc>
      </w:tr>
      <w:tr w:rsidR="0073107C" w:rsidRPr="0073107C" w14:paraId="69B5CFD1" w14:textId="77777777" w:rsidTr="00B2193E">
        <w:trPr>
          <w:trHeight w:hRule="exact" w:val="510"/>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52169254" w14:textId="77777777" w:rsidR="0073107C" w:rsidRPr="00B7525C" w:rsidRDefault="0073107C" w:rsidP="0073107C">
            <w:pPr>
              <w:pStyle w:val="2f0"/>
              <w:shd w:val="clear" w:color="auto" w:fill="auto"/>
              <w:spacing w:line="251" w:lineRule="exact"/>
              <w:ind w:firstLine="0"/>
              <w:jc w:val="center"/>
              <w:rPr>
                <w:rFonts w:ascii="Myriad Pro" w:hAnsi="Myriad Pro"/>
                <w:b/>
                <w:bCs/>
                <w:sz w:val="20"/>
                <w:szCs w:val="20"/>
              </w:rPr>
            </w:pPr>
            <w:r w:rsidRPr="00B7525C">
              <w:rPr>
                <w:rStyle w:val="210pt"/>
                <w:rFonts w:ascii="Myriad Pro" w:hAnsi="Myriad Pro"/>
                <w:b w:val="0"/>
                <w:bCs w:val="0"/>
              </w:rPr>
              <w:t>Фактический объем по</w:t>
            </w:r>
            <w:r w:rsidRPr="00B7525C">
              <w:rPr>
                <w:rStyle w:val="210pt"/>
                <w:rFonts w:ascii="Myriad Pro" w:hAnsi="Myriad Pro"/>
                <w:b w:val="0"/>
                <w:bCs w:val="0"/>
              </w:rPr>
              <w:softHyphen/>
              <w:t>терь, млн. кВтч</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46F875A2"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646,8</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44C5AEE1"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622,4</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6ED2BE35"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581,5</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25D7FA9B"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576,0</w:t>
            </w:r>
          </w:p>
        </w:tc>
      </w:tr>
      <w:tr w:rsidR="0073107C" w:rsidRPr="0073107C" w14:paraId="60780421" w14:textId="77777777" w:rsidTr="00B2193E">
        <w:trPr>
          <w:trHeight w:hRule="exact" w:val="761"/>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7EF27803" w14:textId="77777777" w:rsidR="0073107C" w:rsidRPr="00B7525C" w:rsidRDefault="0073107C" w:rsidP="0073107C">
            <w:pPr>
              <w:pStyle w:val="2f0"/>
              <w:shd w:val="clear" w:color="auto" w:fill="auto"/>
              <w:spacing w:line="251" w:lineRule="exact"/>
              <w:ind w:firstLine="0"/>
              <w:jc w:val="center"/>
              <w:rPr>
                <w:rFonts w:ascii="Myriad Pro" w:hAnsi="Myriad Pro"/>
                <w:b/>
                <w:bCs/>
                <w:sz w:val="20"/>
                <w:szCs w:val="20"/>
              </w:rPr>
            </w:pPr>
            <w:r w:rsidRPr="00B7525C">
              <w:rPr>
                <w:rStyle w:val="210pt"/>
                <w:rFonts w:ascii="Myriad Pro" w:hAnsi="Myriad Pro"/>
                <w:b w:val="0"/>
                <w:bCs w:val="0"/>
              </w:rPr>
              <w:t>Норматив технологиче</w:t>
            </w:r>
            <w:r w:rsidRPr="00B7525C">
              <w:rPr>
                <w:rStyle w:val="210pt"/>
                <w:rFonts w:ascii="Myriad Pro" w:hAnsi="Myriad Pro"/>
                <w:b w:val="0"/>
                <w:bCs w:val="0"/>
              </w:rPr>
              <w:softHyphen/>
              <w:t>ского расхода (потерь) электроэнергии, %</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36F30B4B"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9,65%</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25050DFF"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9,63%</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4DF6A9A1"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9,41%</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0AD675F6"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9,18%</w:t>
            </w:r>
          </w:p>
        </w:tc>
      </w:tr>
      <w:tr w:rsidR="0073107C" w:rsidRPr="0073107C" w14:paraId="0450D43F" w14:textId="77777777" w:rsidTr="00B2193E">
        <w:trPr>
          <w:trHeight w:hRule="exact" w:val="510"/>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774354CE" w14:textId="77777777" w:rsidR="0073107C" w:rsidRPr="00B7525C" w:rsidRDefault="0073107C" w:rsidP="0073107C">
            <w:pPr>
              <w:pStyle w:val="2f0"/>
              <w:shd w:val="clear" w:color="auto" w:fill="auto"/>
              <w:spacing w:line="251" w:lineRule="exact"/>
              <w:ind w:firstLine="0"/>
              <w:jc w:val="center"/>
              <w:rPr>
                <w:rFonts w:ascii="Myriad Pro" w:hAnsi="Myriad Pro"/>
                <w:b/>
                <w:bCs/>
                <w:sz w:val="20"/>
                <w:szCs w:val="20"/>
              </w:rPr>
            </w:pPr>
            <w:r w:rsidRPr="00B7525C">
              <w:rPr>
                <w:rStyle w:val="210pt"/>
                <w:rFonts w:ascii="Myriad Pro" w:hAnsi="Myriad Pro"/>
                <w:b w:val="0"/>
                <w:bCs w:val="0"/>
              </w:rPr>
              <w:t>Фактический процент по</w:t>
            </w:r>
            <w:r w:rsidRPr="00B7525C">
              <w:rPr>
                <w:rStyle w:val="210pt"/>
                <w:rFonts w:ascii="Myriad Pro" w:hAnsi="Myriad Pro"/>
                <w:b w:val="0"/>
                <w:bCs w:val="0"/>
              </w:rPr>
              <w:softHyphen/>
              <w:t>терь, %</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6D195579"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8,13%</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7FF0FFDC"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7,99%</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5B949355"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7,68%</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6DE4F9D2"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7,55%</w:t>
            </w:r>
          </w:p>
        </w:tc>
      </w:tr>
      <w:tr w:rsidR="0073107C" w:rsidRPr="0073107C" w14:paraId="1BE89534" w14:textId="77777777" w:rsidTr="00B2193E">
        <w:trPr>
          <w:trHeight w:hRule="exact" w:val="488"/>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2BEB182E" w14:textId="77777777" w:rsidR="0073107C" w:rsidRPr="00B7525C" w:rsidRDefault="0073107C" w:rsidP="0073107C">
            <w:pPr>
              <w:pStyle w:val="2f0"/>
              <w:shd w:val="clear" w:color="auto" w:fill="auto"/>
              <w:spacing w:line="226" w:lineRule="exact"/>
              <w:ind w:firstLine="0"/>
              <w:jc w:val="center"/>
              <w:rPr>
                <w:rFonts w:ascii="Myriad Pro" w:hAnsi="Myriad Pro"/>
                <w:b/>
                <w:bCs/>
                <w:sz w:val="20"/>
                <w:szCs w:val="20"/>
              </w:rPr>
            </w:pPr>
            <w:r w:rsidRPr="00B7525C">
              <w:rPr>
                <w:rStyle w:val="210pt"/>
                <w:rFonts w:ascii="Myriad Pro" w:hAnsi="Myriad Pro"/>
                <w:b w:val="0"/>
                <w:bCs w:val="0"/>
              </w:rPr>
              <w:t>Экономия потерь, млн. кВтч</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750B6563"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121,4</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513D8E82"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rPr>
            </w:pPr>
            <w:r w:rsidRPr="00B7525C">
              <w:rPr>
                <w:rStyle w:val="210pt"/>
                <w:rFonts w:ascii="Myriad Pro" w:hAnsi="Myriad Pro"/>
                <w:b w:val="0"/>
                <w:bCs w:val="0"/>
              </w:rPr>
              <w:t>127,9</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419101B2"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131,0</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72FAD5CA"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rPr>
            </w:pPr>
            <w:r w:rsidRPr="00B7525C">
              <w:rPr>
                <w:rStyle w:val="210pt"/>
                <w:rFonts w:ascii="Myriad Pro" w:hAnsi="Myriad Pro"/>
                <w:b w:val="0"/>
                <w:bCs w:val="0"/>
              </w:rPr>
              <w:t>124,2</w:t>
            </w:r>
          </w:p>
        </w:tc>
      </w:tr>
      <w:tr w:rsidR="0073107C" w:rsidRPr="0073107C" w14:paraId="67757596" w14:textId="77777777" w:rsidTr="00B2193E">
        <w:trPr>
          <w:trHeight w:hRule="exact" w:val="488"/>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2EE6938A" w14:textId="77777777" w:rsidR="0073107C" w:rsidRPr="00B7525C" w:rsidRDefault="0073107C" w:rsidP="0073107C">
            <w:pPr>
              <w:pStyle w:val="2f0"/>
              <w:shd w:val="clear" w:color="auto" w:fill="auto"/>
              <w:spacing w:line="226"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Цена покупки электриче</w:t>
            </w:r>
            <w:r w:rsidRPr="00B7525C">
              <w:rPr>
                <w:rStyle w:val="210pt"/>
                <w:rFonts w:ascii="Myriad Pro" w:hAnsi="Myriad Pro"/>
                <w:b w:val="0"/>
                <w:bCs w:val="0"/>
              </w:rPr>
              <w:softHyphen/>
              <w:t>ской энергии (мощности) в целях компенсации по</w:t>
            </w:r>
            <w:r w:rsidRPr="00B7525C">
              <w:rPr>
                <w:rStyle w:val="210pt"/>
                <w:rFonts w:ascii="Myriad Pro" w:hAnsi="Myriad Pro"/>
                <w:b w:val="0"/>
                <w:bCs w:val="0"/>
              </w:rPr>
              <w:softHyphen/>
              <w:t>терь, учтенная при уста</w:t>
            </w:r>
            <w:r w:rsidRPr="00B7525C">
              <w:rPr>
                <w:rStyle w:val="210pt"/>
                <w:rFonts w:ascii="Myriad Pro" w:hAnsi="Myriad Pro"/>
                <w:b w:val="0"/>
                <w:bCs w:val="0"/>
              </w:rPr>
              <w:softHyphen/>
              <w:t>новлении тарифов в грду И, руб./МВт.ч.</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5EB6DE09"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1 478,45</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2870F55C"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1 640,14</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10818817"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0pt"/>
                <w:rFonts w:ascii="Myriad Pro" w:hAnsi="Myriad Pro"/>
                <w:b w:val="0"/>
                <w:bCs w:val="0"/>
              </w:rPr>
              <w:t>1 782,25</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544EA0A3"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0pt"/>
                <w:rFonts w:ascii="Myriad Pro" w:hAnsi="Myriad Pro"/>
                <w:b w:val="0"/>
                <w:bCs w:val="0"/>
              </w:rPr>
              <w:t>2 227,75</w:t>
            </w:r>
          </w:p>
        </w:tc>
      </w:tr>
      <w:tr w:rsidR="0073107C" w:rsidRPr="0073107C" w14:paraId="7E91EA5B" w14:textId="77777777" w:rsidTr="00B2193E">
        <w:trPr>
          <w:trHeight w:hRule="exact" w:val="488"/>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202CFCAC" w14:textId="77777777" w:rsidR="0073107C" w:rsidRPr="00B7525C" w:rsidRDefault="0073107C" w:rsidP="0073107C">
            <w:pPr>
              <w:pStyle w:val="2f0"/>
              <w:shd w:val="clear" w:color="auto" w:fill="auto"/>
              <w:spacing w:line="226"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Экономия от снижения потерь, тыс. руб.</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78E60BA7"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179 458,2</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2C59F636"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209 847,4</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124748DE"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0pt"/>
                <w:rFonts w:ascii="Myriad Pro" w:hAnsi="Myriad Pro"/>
                <w:b w:val="0"/>
                <w:bCs w:val="0"/>
              </w:rPr>
              <w:t>233 424,3</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53C3188E"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0pt"/>
                <w:rFonts w:ascii="Myriad Pro" w:hAnsi="Myriad Pro"/>
                <w:b w:val="0"/>
                <w:bCs w:val="0"/>
              </w:rPr>
              <w:t>276 753,1</w:t>
            </w:r>
          </w:p>
        </w:tc>
      </w:tr>
      <w:tr w:rsidR="0073107C" w:rsidRPr="0073107C" w14:paraId="02AF56AC" w14:textId="77777777" w:rsidTr="00B2193E">
        <w:trPr>
          <w:trHeight w:hRule="exact" w:val="388"/>
        </w:trPr>
        <w:tc>
          <w:tcPr>
            <w:tcW w:w="2046" w:type="pct"/>
            <w:tcBorders>
              <w:top w:val="single" w:sz="6" w:space="0" w:color="auto"/>
              <w:left w:val="single" w:sz="8" w:space="0" w:color="auto"/>
              <w:bottom w:val="single" w:sz="6" w:space="0" w:color="auto"/>
              <w:right w:val="single" w:sz="6" w:space="0" w:color="auto"/>
            </w:tcBorders>
            <w:shd w:val="clear" w:color="auto" w:fill="FFFFFF"/>
            <w:vAlign w:val="center"/>
          </w:tcPr>
          <w:p w14:paraId="3ED89F0B" w14:textId="77777777" w:rsidR="0073107C" w:rsidRPr="00B7525C" w:rsidRDefault="0073107C" w:rsidP="0073107C">
            <w:pPr>
              <w:pStyle w:val="2f0"/>
              <w:shd w:val="clear" w:color="auto" w:fill="auto"/>
              <w:spacing w:line="226" w:lineRule="exact"/>
              <w:ind w:firstLine="0"/>
              <w:jc w:val="center"/>
              <w:rPr>
                <w:rFonts w:ascii="Myriad Pro" w:hAnsi="Myriad Pro"/>
                <w:b/>
                <w:bCs/>
                <w:sz w:val="20"/>
                <w:szCs w:val="20"/>
                <w:shd w:val="clear" w:color="auto" w:fill="FFFFFF"/>
              </w:rPr>
            </w:pPr>
            <w:r w:rsidRPr="00B7525C">
              <w:rPr>
                <w:rStyle w:val="210pt"/>
                <w:rFonts w:ascii="Myriad Pro" w:hAnsi="Myriad Pro"/>
                <w:b w:val="0"/>
                <w:bCs w:val="0"/>
              </w:rPr>
              <w:t>ИПЦ</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175A37C0"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2pt0"/>
                <w:rFonts w:ascii="Myriad Pro" w:hAnsi="Myriad Pro"/>
                <w:b w:val="0"/>
                <w:bCs w:val="0"/>
                <w:i w:val="0"/>
                <w:iCs w:val="0"/>
                <w:sz w:val="20"/>
                <w:szCs w:val="20"/>
              </w:rPr>
              <w:t>6,80%</w:t>
            </w:r>
          </w:p>
        </w:tc>
        <w:tc>
          <w:tcPr>
            <w:tcW w:w="739" w:type="pct"/>
            <w:tcBorders>
              <w:top w:val="single" w:sz="6" w:space="0" w:color="auto"/>
              <w:left w:val="single" w:sz="6" w:space="0" w:color="auto"/>
              <w:bottom w:val="single" w:sz="6" w:space="0" w:color="auto"/>
              <w:right w:val="single" w:sz="6" w:space="0" w:color="auto"/>
            </w:tcBorders>
            <w:shd w:val="clear" w:color="auto" w:fill="FFFFFF"/>
            <w:vAlign w:val="center"/>
          </w:tcPr>
          <w:p w14:paraId="7B19708D"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2pt0"/>
                <w:rFonts w:ascii="Myriad Pro" w:hAnsi="Myriad Pro"/>
                <w:b w:val="0"/>
                <w:bCs w:val="0"/>
                <w:i w:val="0"/>
                <w:iCs w:val="0"/>
                <w:sz w:val="20"/>
                <w:szCs w:val="20"/>
              </w:rPr>
              <w:t>7,80%</w:t>
            </w:r>
          </w:p>
        </w:tc>
        <w:tc>
          <w:tcPr>
            <w:tcW w:w="738" w:type="pct"/>
            <w:tcBorders>
              <w:top w:val="single" w:sz="6" w:space="0" w:color="auto"/>
              <w:left w:val="single" w:sz="6" w:space="0" w:color="auto"/>
              <w:bottom w:val="single" w:sz="6" w:space="0" w:color="auto"/>
              <w:right w:val="single" w:sz="6" w:space="0" w:color="auto"/>
            </w:tcBorders>
            <w:shd w:val="clear" w:color="auto" w:fill="FFFFFF"/>
            <w:vAlign w:val="center"/>
          </w:tcPr>
          <w:p w14:paraId="19FFCD15"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2pt0"/>
                <w:rFonts w:ascii="Myriad Pro" w:hAnsi="Myriad Pro"/>
                <w:b w:val="0"/>
                <w:bCs w:val="0"/>
                <w:i w:val="0"/>
                <w:iCs w:val="0"/>
                <w:sz w:val="20"/>
                <w:szCs w:val="20"/>
              </w:rPr>
              <w:t>15,50%</w:t>
            </w:r>
          </w:p>
        </w:tc>
        <w:tc>
          <w:tcPr>
            <w:tcW w:w="739" w:type="pct"/>
            <w:tcBorders>
              <w:top w:val="single" w:sz="6" w:space="0" w:color="auto"/>
              <w:left w:val="single" w:sz="6" w:space="0" w:color="auto"/>
              <w:bottom w:val="single" w:sz="6" w:space="0" w:color="auto"/>
              <w:right w:val="single" w:sz="8" w:space="0" w:color="auto"/>
            </w:tcBorders>
            <w:shd w:val="clear" w:color="auto" w:fill="FFFFFF"/>
            <w:vAlign w:val="center"/>
          </w:tcPr>
          <w:p w14:paraId="056B5BD9"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0pt"/>
                <w:rFonts w:ascii="Myriad Pro" w:hAnsi="Myriad Pro"/>
                <w:b w:val="0"/>
                <w:bCs w:val="0"/>
              </w:rPr>
              <w:t>7,10%</w:t>
            </w:r>
          </w:p>
        </w:tc>
      </w:tr>
      <w:tr w:rsidR="0073107C" w:rsidRPr="0073107C" w14:paraId="5D111CBE" w14:textId="77777777" w:rsidTr="00B2193E">
        <w:trPr>
          <w:trHeight w:hRule="exact" w:val="488"/>
        </w:trPr>
        <w:tc>
          <w:tcPr>
            <w:tcW w:w="2046" w:type="pct"/>
            <w:tcBorders>
              <w:top w:val="single" w:sz="6" w:space="0" w:color="auto"/>
              <w:left w:val="single" w:sz="8" w:space="0" w:color="auto"/>
              <w:bottom w:val="single" w:sz="8" w:space="0" w:color="auto"/>
              <w:right w:val="single" w:sz="6" w:space="0" w:color="auto"/>
            </w:tcBorders>
            <w:shd w:val="clear" w:color="auto" w:fill="FFFFFF"/>
            <w:vAlign w:val="center"/>
          </w:tcPr>
          <w:p w14:paraId="1B9CB8DD" w14:textId="77777777" w:rsidR="0073107C" w:rsidRPr="00B7525C" w:rsidRDefault="0073107C" w:rsidP="0073107C">
            <w:pPr>
              <w:pStyle w:val="2f0"/>
              <w:shd w:val="clear" w:color="auto" w:fill="auto"/>
              <w:spacing w:line="226" w:lineRule="exact"/>
              <w:ind w:firstLine="0"/>
              <w:jc w:val="center"/>
              <w:rPr>
                <w:rFonts w:ascii="Myriad Pro" w:hAnsi="Myriad Pro"/>
                <w:b/>
                <w:bCs/>
                <w:sz w:val="20"/>
                <w:szCs w:val="20"/>
                <w:shd w:val="clear" w:color="auto" w:fill="FFFFFF"/>
              </w:rPr>
            </w:pPr>
            <w:r w:rsidRPr="00B7525C">
              <w:rPr>
                <w:rStyle w:val="212pt"/>
                <w:rFonts w:ascii="Myriad Pro" w:hAnsi="Myriad Pro"/>
                <w:b w:val="0"/>
                <w:bCs w:val="0"/>
                <w:sz w:val="20"/>
                <w:szCs w:val="20"/>
              </w:rPr>
              <w:t>Экономия от снижения потерь с учетом ИПЦ, тыс. руб.</w:t>
            </w:r>
          </w:p>
        </w:tc>
        <w:tc>
          <w:tcPr>
            <w:tcW w:w="739" w:type="pct"/>
            <w:tcBorders>
              <w:top w:val="single" w:sz="6" w:space="0" w:color="auto"/>
              <w:left w:val="single" w:sz="6" w:space="0" w:color="auto"/>
              <w:bottom w:val="single" w:sz="8" w:space="0" w:color="auto"/>
              <w:right w:val="single" w:sz="6" w:space="0" w:color="auto"/>
            </w:tcBorders>
            <w:shd w:val="clear" w:color="auto" w:fill="FFFFFF"/>
            <w:vAlign w:val="center"/>
          </w:tcPr>
          <w:p w14:paraId="666CA87D"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2pt"/>
                <w:rFonts w:ascii="Myriad Pro" w:hAnsi="Myriad Pro"/>
                <w:b w:val="0"/>
                <w:bCs w:val="0"/>
                <w:sz w:val="20"/>
                <w:szCs w:val="20"/>
              </w:rPr>
              <w:t>250 553,3</w:t>
            </w:r>
          </w:p>
        </w:tc>
        <w:tc>
          <w:tcPr>
            <w:tcW w:w="739" w:type="pct"/>
            <w:tcBorders>
              <w:top w:val="single" w:sz="6" w:space="0" w:color="auto"/>
              <w:left w:val="single" w:sz="6" w:space="0" w:color="auto"/>
              <w:bottom w:val="single" w:sz="8" w:space="0" w:color="auto"/>
              <w:right w:val="single" w:sz="6" w:space="0" w:color="auto"/>
            </w:tcBorders>
            <w:shd w:val="clear" w:color="auto" w:fill="FFFFFF"/>
            <w:vAlign w:val="center"/>
          </w:tcPr>
          <w:p w14:paraId="7188A8B6" w14:textId="77777777" w:rsidR="0073107C" w:rsidRPr="00B7525C" w:rsidRDefault="0073107C" w:rsidP="0073107C">
            <w:pPr>
              <w:pStyle w:val="2f0"/>
              <w:shd w:val="clear" w:color="auto" w:fill="auto"/>
              <w:spacing w:line="222" w:lineRule="exact"/>
              <w:ind w:firstLine="0"/>
              <w:jc w:val="center"/>
              <w:rPr>
                <w:rFonts w:ascii="Myriad Pro" w:hAnsi="Myriad Pro"/>
                <w:b/>
                <w:bCs/>
                <w:sz w:val="20"/>
                <w:szCs w:val="20"/>
                <w:shd w:val="clear" w:color="auto" w:fill="FFFFFF"/>
              </w:rPr>
            </w:pPr>
            <w:r w:rsidRPr="00B7525C">
              <w:rPr>
                <w:rStyle w:val="212pt"/>
                <w:rFonts w:ascii="Myriad Pro" w:hAnsi="Myriad Pro"/>
                <w:b w:val="0"/>
                <w:bCs w:val="0"/>
                <w:sz w:val="20"/>
                <w:szCs w:val="20"/>
              </w:rPr>
              <w:t>271782,6</w:t>
            </w:r>
          </w:p>
        </w:tc>
        <w:tc>
          <w:tcPr>
            <w:tcW w:w="738" w:type="pct"/>
            <w:tcBorders>
              <w:top w:val="single" w:sz="6" w:space="0" w:color="auto"/>
              <w:left w:val="single" w:sz="6" w:space="0" w:color="auto"/>
              <w:bottom w:val="single" w:sz="8" w:space="0" w:color="auto"/>
              <w:right w:val="single" w:sz="6" w:space="0" w:color="auto"/>
            </w:tcBorders>
            <w:shd w:val="clear" w:color="auto" w:fill="FFFFFF"/>
            <w:vAlign w:val="center"/>
          </w:tcPr>
          <w:p w14:paraId="22BD3E23"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2pt"/>
                <w:rFonts w:ascii="Myriad Pro" w:hAnsi="Myriad Pro"/>
                <w:b w:val="0"/>
                <w:bCs w:val="0"/>
                <w:sz w:val="20"/>
                <w:szCs w:val="20"/>
              </w:rPr>
              <w:t>261 747,3</w:t>
            </w:r>
          </w:p>
        </w:tc>
        <w:tc>
          <w:tcPr>
            <w:tcW w:w="739" w:type="pct"/>
            <w:tcBorders>
              <w:top w:val="single" w:sz="6" w:space="0" w:color="auto"/>
              <w:left w:val="single" w:sz="6" w:space="0" w:color="auto"/>
              <w:bottom w:val="single" w:sz="8" w:space="0" w:color="auto"/>
              <w:right w:val="single" w:sz="8" w:space="0" w:color="auto"/>
            </w:tcBorders>
            <w:shd w:val="clear" w:color="auto" w:fill="FFFFFF"/>
            <w:vAlign w:val="center"/>
          </w:tcPr>
          <w:p w14:paraId="51058D78" w14:textId="77777777" w:rsidR="0073107C" w:rsidRPr="00B7525C" w:rsidRDefault="0073107C" w:rsidP="0073107C">
            <w:pPr>
              <w:pStyle w:val="2f0"/>
              <w:shd w:val="clear" w:color="auto" w:fill="auto"/>
              <w:spacing w:line="222" w:lineRule="exact"/>
              <w:ind w:right="140" w:firstLine="0"/>
              <w:jc w:val="center"/>
              <w:rPr>
                <w:rFonts w:ascii="Myriad Pro" w:hAnsi="Myriad Pro"/>
                <w:b/>
                <w:bCs/>
                <w:sz w:val="20"/>
                <w:szCs w:val="20"/>
                <w:shd w:val="clear" w:color="auto" w:fill="FFFFFF"/>
              </w:rPr>
            </w:pPr>
            <w:r w:rsidRPr="00B7525C">
              <w:rPr>
                <w:rStyle w:val="212pt"/>
                <w:rFonts w:ascii="Myriad Pro" w:hAnsi="Myriad Pro"/>
                <w:b w:val="0"/>
                <w:bCs w:val="0"/>
                <w:sz w:val="20"/>
                <w:szCs w:val="20"/>
              </w:rPr>
              <w:t>289 760,5</w:t>
            </w:r>
          </w:p>
        </w:tc>
      </w:tr>
    </w:tbl>
    <w:p w14:paraId="0593FA5E" w14:textId="77777777" w:rsidR="0073107C" w:rsidRPr="0073107C" w:rsidRDefault="0073107C" w:rsidP="0073107C">
      <w:pPr>
        <w:spacing w:line="360" w:lineRule="auto"/>
        <w:ind w:firstLine="567"/>
        <w:jc w:val="both"/>
        <w:rPr>
          <w:rFonts w:ascii="Myriad Pro" w:hAnsi="Myriad Pro"/>
          <w:sz w:val="26"/>
          <w:szCs w:val="26"/>
        </w:rPr>
      </w:pPr>
    </w:p>
    <w:p w14:paraId="64500DFF" w14:textId="17B6705F" w:rsidR="00462A3D" w:rsidRPr="0073107C" w:rsidRDefault="0073107C" w:rsidP="00001D32">
      <w:pPr>
        <w:spacing w:line="360" w:lineRule="auto"/>
        <w:ind w:firstLine="567"/>
        <w:jc w:val="both"/>
        <w:rPr>
          <w:rFonts w:ascii="Myriad Pro" w:hAnsi="Myriad Pro"/>
          <w:sz w:val="26"/>
          <w:szCs w:val="26"/>
        </w:rPr>
      </w:pPr>
      <w:r w:rsidRPr="0073107C">
        <w:rPr>
          <w:rFonts w:ascii="Myriad Pro" w:hAnsi="Myriad Pro"/>
          <w:sz w:val="26"/>
          <w:szCs w:val="26"/>
        </w:rPr>
        <w:t>На основании представленного расчета при утверждении НВВ филиала «Алтайэнерго» на 2018-2021 гг. необходимо учесть в каждом году экономию от снижения потерь в размере 268 460,9 тыс. руб.</w:t>
      </w:r>
      <w:r w:rsidR="007C5DCB">
        <w:rPr>
          <w:rFonts w:ascii="Myriad Pro" w:hAnsi="Myriad Pro"/>
          <w:sz w:val="26"/>
          <w:szCs w:val="26"/>
        </w:rPr>
        <w:t xml:space="preserve"> </w:t>
      </w:r>
      <w:r w:rsidRPr="0073107C">
        <w:rPr>
          <w:rFonts w:ascii="Myriad Pro" w:hAnsi="Myriad Pro"/>
          <w:sz w:val="26"/>
          <w:szCs w:val="26"/>
        </w:rPr>
        <w:t>(1 073 843,7 тыс. руб./4)</w:t>
      </w:r>
      <w:r w:rsidR="00462A3D" w:rsidRPr="0073107C">
        <w:rPr>
          <w:rFonts w:ascii="Myriad Pro" w:hAnsi="Myriad Pro"/>
          <w:sz w:val="26"/>
          <w:szCs w:val="26"/>
        </w:rPr>
        <w:t>.</w:t>
      </w:r>
    </w:p>
    <w:p w14:paraId="6E35E951" w14:textId="77777777" w:rsidR="00462A3D" w:rsidRPr="0073107C" w:rsidRDefault="00462A3D" w:rsidP="00E30EDF">
      <w:pPr>
        <w:spacing w:before="240" w:line="360" w:lineRule="auto"/>
        <w:jc w:val="both"/>
        <w:rPr>
          <w:rFonts w:ascii="Myriad Pro" w:hAnsi="Myriad Pro"/>
          <w:b/>
          <w:sz w:val="26"/>
          <w:szCs w:val="26"/>
        </w:rPr>
      </w:pPr>
      <w:r w:rsidRPr="0073107C">
        <w:rPr>
          <w:rFonts w:ascii="Myriad Pro" w:hAnsi="Myriad Pro"/>
          <w:b/>
          <w:sz w:val="26"/>
          <w:szCs w:val="26"/>
        </w:rPr>
        <w:lastRenderedPageBreak/>
        <w:t>ПОЗИЦИЯ ОРГАНА РЕГУЛИРОВАНИЯ</w:t>
      </w:r>
    </w:p>
    <w:p w14:paraId="2544C808" w14:textId="2406CDFE" w:rsidR="00462A3D" w:rsidRPr="0073107C" w:rsidRDefault="00462A3D" w:rsidP="00001D32">
      <w:pPr>
        <w:spacing w:before="240" w:line="360" w:lineRule="auto"/>
        <w:ind w:firstLine="567"/>
        <w:jc w:val="both"/>
        <w:rPr>
          <w:rFonts w:ascii="Myriad Pro" w:hAnsi="Myriad Pro"/>
          <w:sz w:val="26"/>
          <w:szCs w:val="26"/>
        </w:rPr>
      </w:pPr>
      <w:r w:rsidRPr="0073107C">
        <w:rPr>
          <w:rFonts w:ascii="Myriad Pro" w:hAnsi="Myriad Pro"/>
          <w:sz w:val="26"/>
          <w:szCs w:val="26"/>
        </w:rPr>
        <w:t xml:space="preserve">При установлении НВВ на 2018 </w:t>
      </w:r>
      <w:r w:rsidR="0073107C">
        <w:rPr>
          <w:rFonts w:ascii="Myriad Pro" w:hAnsi="Myriad Pro"/>
          <w:sz w:val="26"/>
          <w:szCs w:val="26"/>
        </w:rPr>
        <w:t>год</w:t>
      </w:r>
      <w:r w:rsidRPr="0073107C">
        <w:rPr>
          <w:rFonts w:ascii="Myriad Pro" w:hAnsi="Myriad Pro"/>
          <w:sz w:val="26"/>
          <w:szCs w:val="26"/>
        </w:rPr>
        <w:t xml:space="preserve"> Управлением Алтайского края по государственному регулированию цен и тарифов была определена ежегодная экономия от снижения технологических потерь в размере 296 275,4 тыс. руб., что отражено в экспертном заключении </w:t>
      </w:r>
      <w:r w:rsidR="00393E59">
        <w:rPr>
          <w:rFonts w:ascii="Myriad Pro" w:hAnsi="Myriad Pro"/>
          <w:sz w:val="26"/>
          <w:szCs w:val="26"/>
        </w:rPr>
        <w:t>№ </w:t>
      </w:r>
      <w:r w:rsidRPr="0073107C">
        <w:rPr>
          <w:rFonts w:ascii="Myriad Pro" w:hAnsi="Myriad Pro"/>
          <w:sz w:val="26"/>
          <w:szCs w:val="26"/>
        </w:rPr>
        <w:t xml:space="preserve"> 0313/05/2017.</w:t>
      </w:r>
    </w:p>
    <w:p w14:paraId="5ABA9B45" w14:textId="77777777" w:rsidR="00462A3D" w:rsidRPr="0073107C" w:rsidRDefault="00462A3D" w:rsidP="00001D32">
      <w:pPr>
        <w:ind w:firstLine="567"/>
        <w:jc w:val="both"/>
        <w:rPr>
          <w:rFonts w:ascii="Myriad Pro" w:hAnsi="Myriad Pro"/>
          <w:sz w:val="26"/>
          <w:szCs w:val="26"/>
        </w:rPr>
      </w:pPr>
      <w:r w:rsidRPr="0073107C">
        <w:rPr>
          <w:rFonts w:ascii="Myriad Pro" w:hAnsi="Myriad Pro"/>
          <w:sz w:val="26"/>
          <w:szCs w:val="26"/>
        </w:rPr>
        <w:t>Расчет представлен в таблице ниже.</w:t>
      </w:r>
    </w:p>
    <w:p w14:paraId="43E38108" w14:textId="088BF046" w:rsidR="00462A3D" w:rsidRPr="0073107C" w:rsidRDefault="00462A3D" w:rsidP="00157A59">
      <w:pPr>
        <w:ind w:firstLine="709"/>
        <w:jc w:val="right"/>
        <w:rPr>
          <w:rFonts w:ascii="Myriad Pro" w:hAnsi="Myriad Pro"/>
          <w:sz w:val="26"/>
          <w:szCs w:val="26"/>
        </w:rPr>
      </w:pPr>
      <w:r w:rsidRPr="0073107C">
        <w:rPr>
          <w:rFonts w:ascii="Myriad Pro" w:hAnsi="Myriad Pro"/>
          <w:sz w:val="26"/>
          <w:szCs w:val="26"/>
        </w:rPr>
        <w:t xml:space="preserve"> тыс.</w:t>
      </w:r>
      <w:r w:rsidR="006636E1" w:rsidRPr="0073107C">
        <w:rPr>
          <w:rFonts w:ascii="Myriad Pro" w:hAnsi="Myriad Pro"/>
          <w:sz w:val="26"/>
          <w:szCs w:val="26"/>
        </w:rPr>
        <w:t xml:space="preserve"> </w:t>
      </w:r>
      <w:r w:rsidRPr="0073107C">
        <w:rPr>
          <w:rFonts w:ascii="Myriad Pro" w:hAnsi="Myriad Pro"/>
          <w:sz w:val="26"/>
          <w:szCs w:val="26"/>
        </w:rPr>
        <w:t>руб.</w:t>
      </w:r>
    </w:p>
    <w:tbl>
      <w:tblPr>
        <w:tblW w:w="4992" w:type="pct"/>
        <w:tblLook w:val="04A0" w:firstRow="1" w:lastRow="0" w:firstColumn="1" w:lastColumn="0" w:noHBand="0" w:noVBand="1"/>
      </w:tblPr>
      <w:tblGrid>
        <w:gridCol w:w="2661"/>
        <w:gridCol w:w="832"/>
        <w:gridCol w:w="831"/>
        <w:gridCol w:w="872"/>
        <w:gridCol w:w="808"/>
        <w:gridCol w:w="805"/>
        <w:gridCol w:w="807"/>
        <w:gridCol w:w="1000"/>
        <w:gridCol w:w="940"/>
      </w:tblGrid>
      <w:tr w:rsidR="0073107C" w:rsidRPr="0073107C" w14:paraId="3D1E3016" w14:textId="77777777" w:rsidTr="004B558B">
        <w:trPr>
          <w:trHeight w:val="563"/>
          <w:tblHeader/>
        </w:trPr>
        <w:tc>
          <w:tcPr>
            <w:tcW w:w="13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D9D704" w14:textId="77777777" w:rsidR="00462A3D" w:rsidRPr="004E34B3" w:rsidRDefault="006636E1"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Наименование показателя</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1A7665"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2011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CAE2C"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2012</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F2B1A4"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2013</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95AA62"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2014</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B64838"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2015</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FD6549"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2016</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36C4D" w14:textId="77777777" w:rsidR="00462A3D" w:rsidRPr="004E34B3" w:rsidRDefault="00462A3D" w:rsidP="00D2420E">
            <w:pPr>
              <w:ind w:firstLine="34"/>
              <w:jc w:val="center"/>
              <w:rPr>
                <w:rFonts w:ascii="Myriad Pro" w:hAnsi="Myriad Pro"/>
                <w:color w:val="FFFFFF" w:themeColor="background1"/>
                <w:sz w:val="18"/>
                <w:szCs w:val="18"/>
              </w:rPr>
            </w:pPr>
            <w:r w:rsidRPr="004E34B3">
              <w:rPr>
                <w:rFonts w:ascii="Myriad Pro" w:hAnsi="Myriad Pro"/>
                <w:color w:val="FFFFFF" w:themeColor="background1"/>
                <w:sz w:val="18"/>
                <w:szCs w:val="18"/>
              </w:rPr>
              <w:t>Всего</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E8417" w14:textId="77777777" w:rsidR="00462A3D" w:rsidRPr="004E34B3" w:rsidRDefault="00462A3D" w:rsidP="004E34B3">
            <w:pPr>
              <w:ind w:right="-47"/>
              <w:jc w:val="center"/>
              <w:rPr>
                <w:rFonts w:ascii="Myriad Pro" w:hAnsi="Myriad Pro"/>
                <w:color w:val="FFFFFF" w:themeColor="background1"/>
                <w:sz w:val="18"/>
                <w:szCs w:val="18"/>
              </w:rPr>
            </w:pPr>
            <w:r w:rsidRPr="004E34B3">
              <w:rPr>
                <w:rFonts w:ascii="Myriad Pro" w:hAnsi="Myriad Pro"/>
                <w:color w:val="FFFFFF" w:themeColor="background1"/>
                <w:sz w:val="18"/>
                <w:szCs w:val="18"/>
              </w:rPr>
              <w:t>экономия</w:t>
            </w:r>
          </w:p>
        </w:tc>
      </w:tr>
      <w:tr w:rsidR="0073107C" w:rsidRPr="0073107C" w14:paraId="1B2C2C65" w14:textId="77777777" w:rsidTr="004B558B">
        <w:trPr>
          <w:trHeight w:val="300"/>
        </w:trPr>
        <w:tc>
          <w:tcPr>
            <w:tcW w:w="13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278BA4"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плановый объем отпуска в сеть</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24EFA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8686,83</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0A30FC"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8557,62</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05F52E"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8296,4</w:t>
            </w:r>
          </w:p>
        </w:tc>
        <w:tc>
          <w:tcPr>
            <w:tcW w:w="4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9BEA69"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7986,49</w:t>
            </w:r>
          </w:p>
        </w:tc>
        <w:tc>
          <w:tcPr>
            <w:tcW w:w="42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7C8C00"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7818,23</w:t>
            </w:r>
          </w:p>
        </w:tc>
        <w:tc>
          <w:tcPr>
            <w:tcW w:w="4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1384E9"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7770,13</w:t>
            </w:r>
          </w:p>
        </w:tc>
        <w:tc>
          <w:tcPr>
            <w:tcW w:w="5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DEBF3A" w14:textId="77777777" w:rsidR="00462A3D" w:rsidRPr="0073107C" w:rsidRDefault="00462A3D" w:rsidP="00B456F8">
            <w:pPr>
              <w:ind w:firstLine="34"/>
              <w:jc w:val="center"/>
              <w:rPr>
                <w:rFonts w:ascii="Myriad Pro" w:hAnsi="Myriad Pro"/>
                <w:sz w:val="16"/>
                <w:szCs w:val="16"/>
              </w:rPr>
            </w:pPr>
          </w:p>
        </w:tc>
        <w:tc>
          <w:tcPr>
            <w:tcW w:w="492"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5AF314" w14:textId="77777777" w:rsidR="00462A3D" w:rsidRPr="0073107C" w:rsidRDefault="00462A3D" w:rsidP="00DC3983">
            <w:pPr>
              <w:ind w:right="-160" w:hanging="62"/>
              <w:rPr>
                <w:rFonts w:ascii="Myriad Pro" w:hAnsi="Myriad Pro"/>
                <w:sz w:val="16"/>
                <w:szCs w:val="16"/>
              </w:rPr>
            </w:pPr>
            <w:r w:rsidRPr="0073107C">
              <w:rPr>
                <w:rFonts w:ascii="Myriad Pro" w:hAnsi="Myriad Pro"/>
                <w:sz w:val="16"/>
                <w:szCs w:val="16"/>
              </w:rPr>
              <w:t>296 275,4</w:t>
            </w:r>
          </w:p>
        </w:tc>
      </w:tr>
      <w:tr w:rsidR="0073107C" w:rsidRPr="0073107C" w14:paraId="3E728F75" w14:textId="77777777" w:rsidTr="004B558B">
        <w:trPr>
          <w:trHeight w:val="300"/>
        </w:trPr>
        <w:tc>
          <w:tcPr>
            <w:tcW w:w="1392" w:type="pct"/>
            <w:tcBorders>
              <w:top w:val="nil"/>
              <w:left w:val="single" w:sz="4" w:space="0" w:color="auto"/>
              <w:bottom w:val="single" w:sz="4" w:space="0" w:color="auto"/>
              <w:right w:val="single" w:sz="4" w:space="0" w:color="auto"/>
            </w:tcBorders>
            <w:shd w:val="clear" w:color="auto" w:fill="auto"/>
            <w:noWrap/>
            <w:vAlign w:val="center"/>
            <w:hideMark/>
          </w:tcPr>
          <w:p w14:paraId="08AFE85A"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фактический объем отпуска в сеть</w:t>
            </w:r>
          </w:p>
        </w:tc>
        <w:tc>
          <w:tcPr>
            <w:tcW w:w="435" w:type="pct"/>
            <w:tcBorders>
              <w:top w:val="nil"/>
              <w:left w:val="nil"/>
              <w:bottom w:val="single" w:sz="4" w:space="0" w:color="auto"/>
              <w:right w:val="single" w:sz="4" w:space="0" w:color="auto"/>
            </w:tcBorders>
            <w:shd w:val="clear" w:color="auto" w:fill="auto"/>
            <w:noWrap/>
            <w:vAlign w:val="center"/>
            <w:hideMark/>
          </w:tcPr>
          <w:p w14:paraId="5F71670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7963,27</w:t>
            </w:r>
          </w:p>
        </w:tc>
        <w:tc>
          <w:tcPr>
            <w:tcW w:w="435" w:type="pct"/>
            <w:tcBorders>
              <w:top w:val="nil"/>
              <w:left w:val="nil"/>
              <w:bottom w:val="single" w:sz="4" w:space="0" w:color="auto"/>
              <w:right w:val="single" w:sz="4" w:space="0" w:color="auto"/>
            </w:tcBorders>
            <w:shd w:val="clear" w:color="auto" w:fill="auto"/>
            <w:noWrap/>
            <w:vAlign w:val="center"/>
            <w:hideMark/>
          </w:tcPr>
          <w:p w14:paraId="1C89BF46"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8154,18</w:t>
            </w:r>
          </w:p>
        </w:tc>
        <w:tc>
          <w:tcPr>
            <w:tcW w:w="456" w:type="pct"/>
            <w:tcBorders>
              <w:top w:val="nil"/>
              <w:left w:val="nil"/>
              <w:bottom w:val="single" w:sz="4" w:space="0" w:color="auto"/>
              <w:right w:val="single" w:sz="4" w:space="0" w:color="auto"/>
            </w:tcBorders>
            <w:shd w:val="clear" w:color="auto" w:fill="auto"/>
            <w:noWrap/>
            <w:vAlign w:val="center"/>
            <w:hideMark/>
          </w:tcPr>
          <w:p w14:paraId="6B7BAA75"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7957,07</w:t>
            </w:r>
          </w:p>
        </w:tc>
        <w:tc>
          <w:tcPr>
            <w:tcW w:w="423" w:type="pct"/>
            <w:tcBorders>
              <w:top w:val="nil"/>
              <w:left w:val="nil"/>
              <w:bottom w:val="single" w:sz="4" w:space="0" w:color="auto"/>
              <w:right w:val="single" w:sz="4" w:space="0" w:color="auto"/>
            </w:tcBorders>
            <w:shd w:val="clear" w:color="auto" w:fill="auto"/>
            <w:noWrap/>
            <w:vAlign w:val="center"/>
            <w:hideMark/>
          </w:tcPr>
          <w:p w14:paraId="02473608"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7792,30</w:t>
            </w:r>
          </w:p>
        </w:tc>
        <w:tc>
          <w:tcPr>
            <w:tcW w:w="421" w:type="pct"/>
            <w:tcBorders>
              <w:top w:val="nil"/>
              <w:left w:val="nil"/>
              <w:bottom w:val="single" w:sz="4" w:space="0" w:color="auto"/>
              <w:right w:val="single" w:sz="4" w:space="0" w:color="auto"/>
            </w:tcBorders>
            <w:shd w:val="clear" w:color="auto" w:fill="auto"/>
            <w:noWrap/>
            <w:vAlign w:val="center"/>
            <w:hideMark/>
          </w:tcPr>
          <w:p w14:paraId="00F0773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7570,43</w:t>
            </w:r>
          </w:p>
        </w:tc>
        <w:tc>
          <w:tcPr>
            <w:tcW w:w="422" w:type="pct"/>
            <w:tcBorders>
              <w:top w:val="nil"/>
              <w:left w:val="nil"/>
              <w:bottom w:val="single" w:sz="4" w:space="0" w:color="auto"/>
              <w:right w:val="single" w:sz="4" w:space="0" w:color="auto"/>
            </w:tcBorders>
            <w:shd w:val="clear" w:color="auto" w:fill="auto"/>
            <w:noWrap/>
            <w:vAlign w:val="center"/>
            <w:hideMark/>
          </w:tcPr>
          <w:p w14:paraId="24198C0A"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7627,86</w:t>
            </w:r>
          </w:p>
        </w:tc>
        <w:tc>
          <w:tcPr>
            <w:tcW w:w="523" w:type="pct"/>
            <w:tcBorders>
              <w:top w:val="nil"/>
              <w:left w:val="nil"/>
              <w:bottom w:val="single" w:sz="4" w:space="0" w:color="auto"/>
              <w:right w:val="single" w:sz="4" w:space="0" w:color="auto"/>
            </w:tcBorders>
            <w:shd w:val="clear" w:color="auto" w:fill="auto"/>
            <w:noWrap/>
            <w:vAlign w:val="center"/>
            <w:hideMark/>
          </w:tcPr>
          <w:p w14:paraId="031E2210" w14:textId="77777777" w:rsidR="00462A3D" w:rsidRPr="0073107C" w:rsidRDefault="00462A3D" w:rsidP="00B456F8">
            <w:pPr>
              <w:ind w:firstLine="709"/>
              <w:jc w:val="center"/>
              <w:rPr>
                <w:rFonts w:ascii="Myriad Pro" w:hAnsi="Myriad Pro"/>
                <w:sz w:val="16"/>
                <w:szCs w:val="16"/>
              </w:rPr>
            </w:pP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360D7C9E" w14:textId="77777777" w:rsidR="00462A3D" w:rsidRPr="0073107C" w:rsidRDefault="00462A3D" w:rsidP="00B456F8">
            <w:pPr>
              <w:ind w:firstLine="709"/>
              <w:rPr>
                <w:rFonts w:ascii="Myriad Pro" w:hAnsi="Myriad Pro"/>
                <w:sz w:val="16"/>
                <w:szCs w:val="16"/>
              </w:rPr>
            </w:pPr>
          </w:p>
        </w:tc>
      </w:tr>
      <w:tr w:rsidR="0073107C" w:rsidRPr="0073107C" w14:paraId="35A3D6C3" w14:textId="77777777" w:rsidTr="004B558B">
        <w:trPr>
          <w:trHeight w:val="300"/>
        </w:trPr>
        <w:tc>
          <w:tcPr>
            <w:tcW w:w="1392" w:type="pct"/>
            <w:tcBorders>
              <w:top w:val="nil"/>
              <w:left w:val="single" w:sz="4" w:space="0" w:color="auto"/>
              <w:bottom w:val="single" w:sz="4" w:space="0" w:color="auto"/>
              <w:right w:val="single" w:sz="4" w:space="0" w:color="auto"/>
            </w:tcBorders>
            <w:shd w:val="clear" w:color="auto" w:fill="auto"/>
            <w:noWrap/>
            <w:vAlign w:val="center"/>
            <w:hideMark/>
          </w:tcPr>
          <w:p w14:paraId="4BF64A54"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плановый объем потерь</w:t>
            </w:r>
          </w:p>
        </w:tc>
        <w:tc>
          <w:tcPr>
            <w:tcW w:w="435" w:type="pct"/>
            <w:tcBorders>
              <w:top w:val="nil"/>
              <w:left w:val="nil"/>
              <w:bottom w:val="single" w:sz="4" w:space="0" w:color="auto"/>
              <w:right w:val="single" w:sz="4" w:space="0" w:color="auto"/>
            </w:tcBorders>
            <w:shd w:val="clear" w:color="auto" w:fill="auto"/>
            <w:noWrap/>
            <w:vAlign w:val="center"/>
            <w:hideMark/>
          </w:tcPr>
          <w:p w14:paraId="428E55A7"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877,37</w:t>
            </w:r>
          </w:p>
        </w:tc>
        <w:tc>
          <w:tcPr>
            <w:tcW w:w="435" w:type="pct"/>
            <w:tcBorders>
              <w:top w:val="nil"/>
              <w:left w:val="nil"/>
              <w:bottom w:val="single" w:sz="4" w:space="0" w:color="auto"/>
              <w:right w:val="single" w:sz="4" w:space="0" w:color="auto"/>
            </w:tcBorders>
            <w:shd w:val="clear" w:color="auto" w:fill="auto"/>
            <w:noWrap/>
            <w:vAlign w:val="center"/>
            <w:hideMark/>
          </w:tcPr>
          <w:p w14:paraId="6978B90A"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827,52</w:t>
            </w:r>
          </w:p>
        </w:tc>
        <w:tc>
          <w:tcPr>
            <w:tcW w:w="456" w:type="pct"/>
            <w:tcBorders>
              <w:top w:val="nil"/>
              <w:left w:val="nil"/>
              <w:bottom w:val="single" w:sz="4" w:space="0" w:color="auto"/>
              <w:right w:val="single" w:sz="4" w:space="0" w:color="auto"/>
            </w:tcBorders>
            <w:shd w:val="clear" w:color="auto" w:fill="auto"/>
            <w:noWrap/>
            <w:vAlign w:val="center"/>
            <w:hideMark/>
          </w:tcPr>
          <w:p w14:paraId="575F988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800,94</w:t>
            </w:r>
          </w:p>
        </w:tc>
        <w:tc>
          <w:tcPr>
            <w:tcW w:w="423" w:type="pct"/>
            <w:tcBorders>
              <w:top w:val="nil"/>
              <w:left w:val="nil"/>
              <w:bottom w:val="single" w:sz="4" w:space="0" w:color="auto"/>
              <w:right w:val="single" w:sz="4" w:space="0" w:color="auto"/>
            </w:tcBorders>
            <w:shd w:val="clear" w:color="auto" w:fill="auto"/>
            <w:noWrap/>
            <w:vAlign w:val="center"/>
            <w:hideMark/>
          </w:tcPr>
          <w:p w14:paraId="096AB84E"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769,095</w:t>
            </w:r>
          </w:p>
        </w:tc>
        <w:tc>
          <w:tcPr>
            <w:tcW w:w="421" w:type="pct"/>
            <w:tcBorders>
              <w:top w:val="nil"/>
              <w:left w:val="nil"/>
              <w:bottom w:val="single" w:sz="4" w:space="0" w:color="auto"/>
              <w:right w:val="single" w:sz="4" w:space="0" w:color="auto"/>
            </w:tcBorders>
            <w:shd w:val="clear" w:color="auto" w:fill="auto"/>
            <w:noWrap/>
            <w:vAlign w:val="center"/>
            <w:hideMark/>
          </w:tcPr>
          <w:p w14:paraId="5E2D2C3A"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750,55</w:t>
            </w:r>
          </w:p>
        </w:tc>
        <w:tc>
          <w:tcPr>
            <w:tcW w:w="422" w:type="pct"/>
            <w:tcBorders>
              <w:top w:val="nil"/>
              <w:left w:val="nil"/>
              <w:bottom w:val="single" w:sz="4" w:space="0" w:color="auto"/>
              <w:right w:val="single" w:sz="4" w:space="0" w:color="auto"/>
            </w:tcBorders>
            <w:shd w:val="clear" w:color="auto" w:fill="auto"/>
            <w:noWrap/>
            <w:vAlign w:val="center"/>
            <w:hideMark/>
          </w:tcPr>
          <w:p w14:paraId="0606872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713,298</w:t>
            </w:r>
          </w:p>
        </w:tc>
        <w:tc>
          <w:tcPr>
            <w:tcW w:w="523" w:type="pct"/>
            <w:tcBorders>
              <w:top w:val="nil"/>
              <w:left w:val="nil"/>
              <w:bottom w:val="single" w:sz="4" w:space="0" w:color="auto"/>
              <w:right w:val="single" w:sz="4" w:space="0" w:color="auto"/>
            </w:tcBorders>
            <w:shd w:val="clear" w:color="auto" w:fill="auto"/>
            <w:noWrap/>
            <w:vAlign w:val="center"/>
            <w:hideMark/>
          </w:tcPr>
          <w:p w14:paraId="437B09EE" w14:textId="77777777" w:rsidR="00462A3D" w:rsidRPr="0073107C" w:rsidRDefault="00462A3D" w:rsidP="00B456F8">
            <w:pPr>
              <w:ind w:firstLine="709"/>
              <w:jc w:val="center"/>
              <w:rPr>
                <w:rFonts w:ascii="Myriad Pro" w:hAnsi="Myriad Pro"/>
                <w:sz w:val="16"/>
                <w:szCs w:val="16"/>
              </w:rPr>
            </w:pP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6238BC7C" w14:textId="77777777" w:rsidR="00462A3D" w:rsidRPr="0073107C" w:rsidRDefault="00462A3D" w:rsidP="00B456F8">
            <w:pPr>
              <w:ind w:firstLine="709"/>
              <w:rPr>
                <w:rFonts w:ascii="Myriad Pro" w:hAnsi="Myriad Pro"/>
                <w:sz w:val="16"/>
                <w:szCs w:val="16"/>
              </w:rPr>
            </w:pPr>
          </w:p>
        </w:tc>
      </w:tr>
      <w:tr w:rsidR="0073107C" w:rsidRPr="0073107C" w14:paraId="6E19EF79" w14:textId="77777777" w:rsidTr="004B558B">
        <w:trPr>
          <w:trHeight w:val="300"/>
        </w:trPr>
        <w:tc>
          <w:tcPr>
            <w:tcW w:w="1392" w:type="pct"/>
            <w:tcBorders>
              <w:top w:val="nil"/>
              <w:left w:val="single" w:sz="4" w:space="0" w:color="auto"/>
              <w:bottom w:val="single" w:sz="4" w:space="0" w:color="auto"/>
              <w:right w:val="single" w:sz="4" w:space="0" w:color="auto"/>
            </w:tcBorders>
            <w:shd w:val="clear" w:color="auto" w:fill="auto"/>
            <w:noWrap/>
            <w:vAlign w:val="center"/>
            <w:hideMark/>
          </w:tcPr>
          <w:p w14:paraId="6972B806"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фактический объем потерь</w:t>
            </w:r>
          </w:p>
        </w:tc>
        <w:tc>
          <w:tcPr>
            <w:tcW w:w="435" w:type="pct"/>
            <w:tcBorders>
              <w:top w:val="nil"/>
              <w:left w:val="nil"/>
              <w:bottom w:val="single" w:sz="4" w:space="0" w:color="auto"/>
              <w:right w:val="single" w:sz="4" w:space="0" w:color="auto"/>
            </w:tcBorders>
            <w:shd w:val="clear" w:color="auto" w:fill="auto"/>
            <w:noWrap/>
            <w:vAlign w:val="center"/>
            <w:hideMark/>
          </w:tcPr>
          <w:p w14:paraId="710ABF6E"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765,27</w:t>
            </w:r>
          </w:p>
        </w:tc>
        <w:tc>
          <w:tcPr>
            <w:tcW w:w="435" w:type="pct"/>
            <w:tcBorders>
              <w:top w:val="nil"/>
              <w:left w:val="nil"/>
              <w:bottom w:val="single" w:sz="4" w:space="0" w:color="auto"/>
              <w:right w:val="single" w:sz="4" w:space="0" w:color="auto"/>
            </w:tcBorders>
            <w:shd w:val="clear" w:color="auto" w:fill="auto"/>
            <w:noWrap/>
            <w:vAlign w:val="center"/>
            <w:hideMark/>
          </w:tcPr>
          <w:p w14:paraId="445EC577"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763,015</w:t>
            </w:r>
          </w:p>
        </w:tc>
        <w:tc>
          <w:tcPr>
            <w:tcW w:w="456" w:type="pct"/>
            <w:tcBorders>
              <w:top w:val="nil"/>
              <w:left w:val="nil"/>
              <w:bottom w:val="single" w:sz="4" w:space="0" w:color="auto"/>
              <w:right w:val="single" w:sz="4" w:space="0" w:color="auto"/>
            </w:tcBorders>
            <w:shd w:val="clear" w:color="auto" w:fill="auto"/>
            <w:noWrap/>
            <w:vAlign w:val="center"/>
            <w:hideMark/>
          </w:tcPr>
          <w:p w14:paraId="02CA2C4B"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646,80</w:t>
            </w:r>
          </w:p>
        </w:tc>
        <w:tc>
          <w:tcPr>
            <w:tcW w:w="423" w:type="pct"/>
            <w:tcBorders>
              <w:top w:val="nil"/>
              <w:left w:val="nil"/>
              <w:bottom w:val="single" w:sz="4" w:space="0" w:color="auto"/>
              <w:right w:val="single" w:sz="4" w:space="0" w:color="auto"/>
            </w:tcBorders>
            <w:shd w:val="clear" w:color="auto" w:fill="auto"/>
            <w:noWrap/>
            <w:vAlign w:val="center"/>
            <w:hideMark/>
          </w:tcPr>
          <w:p w14:paraId="2111E65B"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622,45</w:t>
            </w:r>
          </w:p>
        </w:tc>
        <w:tc>
          <w:tcPr>
            <w:tcW w:w="421" w:type="pct"/>
            <w:tcBorders>
              <w:top w:val="nil"/>
              <w:left w:val="nil"/>
              <w:bottom w:val="single" w:sz="4" w:space="0" w:color="auto"/>
              <w:right w:val="single" w:sz="4" w:space="0" w:color="auto"/>
            </w:tcBorders>
            <w:shd w:val="clear" w:color="auto" w:fill="auto"/>
            <w:noWrap/>
            <w:vAlign w:val="center"/>
            <w:hideMark/>
          </w:tcPr>
          <w:p w14:paraId="46BEF1E0"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581,49</w:t>
            </w:r>
          </w:p>
        </w:tc>
        <w:tc>
          <w:tcPr>
            <w:tcW w:w="422" w:type="pct"/>
            <w:tcBorders>
              <w:top w:val="nil"/>
              <w:left w:val="nil"/>
              <w:bottom w:val="single" w:sz="4" w:space="0" w:color="auto"/>
              <w:right w:val="single" w:sz="4" w:space="0" w:color="auto"/>
            </w:tcBorders>
            <w:shd w:val="clear" w:color="auto" w:fill="auto"/>
            <w:noWrap/>
            <w:vAlign w:val="center"/>
            <w:hideMark/>
          </w:tcPr>
          <w:p w14:paraId="2651ED6D"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576,01</w:t>
            </w:r>
          </w:p>
        </w:tc>
        <w:tc>
          <w:tcPr>
            <w:tcW w:w="523" w:type="pct"/>
            <w:tcBorders>
              <w:top w:val="nil"/>
              <w:left w:val="nil"/>
              <w:bottom w:val="single" w:sz="4" w:space="0" w:color="auto"/>
              <w:right w:val="single" w:sz="4" w:space="0" w:color="auto"/>
            </w:tcBorders>
            <w:shd w:val="clear" w:color="auto" w:fill="auto"/>
            <w:noWrap/>
            <w:vAlign w:val="center"/>
            <w:hideMark/>
          </w:tcPr>
          <w:p w14:paraId="300E3A47" w14:textId="77777777" w:rsidR="00462A3D" w:rsidRPr="0073107C" w:rsidRDefault="00462A3D" w:rsidP="00B456F8">
            <w:pPr>
              <w:ind w:firstLine="709"/>
              <w:jc w:val="center"/>
              <w:rPr>
                <w:rFonts w:ascii="Myriad Pro" w:hAnsi="Myriad Pro"/>
                <w:sz w:val="16"/>
                <w:szCs w:val="16"/>
              </w:rPr>
            </w:pP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2CDE7ACE" w14:textId="77777777" w:rsidR="00462A3D" w:rsidRPr="0073107C" w:rsidRDefault="00462A3D" w:rsidP="00B456F8">
            <w:pPr>
              <w:ind w:firstLine="709"/>
              <w:rPr>
                <w:rFonts w:ascii="Myriad Pro" w:hAnsi="Myriad Pro"/>
                <w:sz w:val="16"/>
                <w:szCs w:val="16"/>
              </w:rPr>
            </w:pPr>
          </w:p>
        </w:tc>
      </w:tr>
      <w:tr w:rsidR="0073107C" w:rsidRPr="0073107C" w14:paraId="07DE0071" w14:textId="77777777" w:rsidTr="004B558B">
        <w:trPr>
          <w:trHeight w:val="300"/>
        </w:trPr>
        <w:tc>
          <w:tcPr>
            <w:tcW w:w="1392" w:type="pct"/>
            <w:tcBorders>
              <w:top w:val="nil"/>
              <w:left w:val="single" w:sz="4" w:space="0" w:color="auto"/>
              <w:bottom w:val="single" w:sz="4" w:space="0" w:color="auto"/>
              <w:right w:val="single" w:sz="4" w:space="0" w:color="auto"/>
            </w:tcBorders>
            <w:shd w:val="clear" w:color="auto" w:fill="auto"/>
            <w:noWrap/>
            <w:vAlign w:val="center"/>
            <w:hideMark/>
          </w:tcPr>
          <w:p w14:paraId="7404EF76"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норматив потерь</w:t>
            </w:r>
          </w:p>
        </w:tc>
        <w:tc>
          <w:tcPr>
            <w:tcW w:w="435" w:type="pct"/>
            <w:tcBorders>
              <w:top w:val="nil"/>
              <w:left w:val="nil"/>
              <w:bottom w:val="single" w:sz="4" w:space="0" w:color="auto"/>
              <w:right w:val="single" w:sz="4" w:space="0" w:color="auto"/>
            </w:tcBorders>
            <w:shd w:val="clear" w:color="auto" w:fill="auto"/>
            <w:noWrap/>
            <w:vAlign w:val="center"/>
            <w:hideMark/>
          </w:tcPr>
          <w:p w14:paraId="7C638177"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10,10%</w:t>
            </w:r>
          </w:p>
        </w:tc>
        <w:tc>
          <w:tcPr>
            <w:tcW w:w="435" w:type="pct"/>
            <w:tcBorders>
              <w:top w:val="nil"/>
              <w:left w:val="nil"/>
              <w:bottom w:val="single" w:sz="4" w:space="0" w:color="auto"/>
              <w:right w:val="single" w:sz="4" w:space="0" w:color="auto"/>
            </w:tcBorders>
            <w:shd w:val="clear" w:color="auto" w:fill="auto"/>
            <w:noWrap/>
            <w:vAlign w:val="center"/>
            <w:hideMark/>
          </w:tcPr>
          <w:p w14:paraId="106ABF5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9,67%</w:t>
            </w:r>
          </w:p>
        </w:tc>
        <w:tc>
          <w:tcPr>
            <w:tcW w:w="456" w:type="pct"/>
            <w:tcBorders>
              <w:top w:val="nil"/>
              <w:left w:val="nil"/>
              <w:bottom w:val="single" w:sz="4" w:space="0" w:color="auto"/>
              <w:right w:val="single" w:sz="4" w:space="0" w:color="auto"/>
            </w:tcBorders>
            <w:shd w:val="clear" w:color="auto" w:fill="auto"/>
            <w:noWrap/>
            <w:vAlign w:val="center"/>
            <w:hideMark/>
          </w:tcPr>
          <w:p w14:paraId="6A3A87D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9,65%</w:t>
            </w:r>
          </w:p>
        </w:tc>
        <w:tc>
          <w:tcPr>
            <w:tcW w:w="423" w:type="pct"/>
            <w:tcBorders>
              <w:top w:val="nil"/>
              <w:left w:val="nil"/>
              <w:bottom w:val="single" w:sz="4" w:space="0" w:color="auto"/>
              <w:right w:val="single" w:sz="4" w:space="0" w:color="auto"/>
            </w:tcBorders>
            <w:shd w:val="clear" w:color="auto" w:fill="auto"/>
            <w:noWrap/>
            <w:vAlign w:val="center"/>
            <w:hideMark/>
          </w:tcPr>
          <w:p w14:paraId="62799E17"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9,63%</w:t>
            </w:r>
          </w:p>
        </w:tc>
        <w:tc>
          <w:tcPr>
            <w:tcW w:w="421" w:type="pct"/>
            <w:tcBorders>
              <w:top w:val="nil"/>
              <w:left w:val="nil"/>
              <w:bottom w:val="single" w:sz="4" w:space="0" w:color="auto"/>
              <w:right w:val="single" w:sz="4" w:space="0" w:color="auto"/>
            </w:tcBorders>
            <w:shd w:val="clear" w:color="auto" w:fill="auto"/>
            <w:noWrap/>
            <w:vAlign w:val="center"/>
            <w:hideMark/>
          </w:tcPr>
          <w:p w14:paraId="6EB2BC88"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9,41%</w:t>
            </w:r>
          </w:p>
        </w:tc>
        <w:tc>
          <w:tcPr>
            <w:tcW w:w="422" w:type="pct"/>
            <w:tcBorders>
              <w:top w:val="nil"/>
              <w:left w:val="nil"/>
              <w:bottom w:val="single" w:sz="4" w:space="0" w:color="auto"/>
              <w:right w:val="single" w:sz="4" w:space="0" w:color="auto"/>
            </w:tcBorders>
            <w:shd w:val="clear" w:color="auto" w:fill="auto"/>
            <w:noWrap/>
            <w:vAlign w:val="center"/>
            <w:hideMark/>
          </w:tcPr>
          <w:p w14:paraId="59F7A7FD"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9,18%</w:t>
            </w:r>
          </w:p>
        </w:tc>
        <w:tc>
          <w:tcPr>
            <w:tcW w:w="523" w:type="pct"/>
            <w:tcBorders>
              <w:top w:val="nil"/>
              <w:left w:val="nil"/>
              <w:bottom w:val="single" w:sz="4" w:space="0" w:color="auto"/>
              <w:right w:val="single" w:sz="4" w:space="0" w:color="auto"/>
            </w:tcBorders>
            <w:shd w:val="clear" w:color="auto" w:fill="auto"/>
            <w:noWrap/>
            <w:vAlign w:val="center"/>
            <w:hideMark/>
          </w:tcPr>
          <w:p w14:paraId="0CF4750C" w14:textId="77777777" w:rsidR="00462A3D" w:rsidRPr="0073107C" w:rsidRDefault="00462A3D" w:rsidP="00B456F8">
            <w:pPr>
              <w:ind w:firstLine="709"/>
              <w:jc w:val="center"/>
              <w:rPr>
                <w:rFonts w:ascii="Myriad Pro" w:hAnsi="Myriad Pro"/>
                <w:sz w:val="16"/>
                <w:szCs w:val="16"/>
              </w:rPr>
            </w:pP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193B0290" w14:textId="77777777" w:rsidR="00462A3D" w:rsidRPr="0073107C" w:rsidRDefault="00462A3D" w:rsidP="00B456F8">
            <w:pPr>
              <w:ind w:firstLine="709"/>
              <w:rPr>
                <w:rFonts w:ascii="Myriad Pro" w:hAnsi="Myriad Pro"/>
                <w:sz w:val="16"/>
                <w:szCs w:val="16"/>
              </w:rPr>
            </w:pPr>
          </w:p>
        </w:tc>
      </w:tr>
      <w:tr w:rsidR="0073107C" w:rsidRPr="0073107C" w14:paraId="66B093CA" w14:textId="77777777" w:rsidTr="004B558B">
        <w:trPr>
          <w:trHeight w:val="300"/>
        </w:trPr>
        <w:tc>
          <w:tcPr>
            <w:tcW w:w="1392" w:type="pct"/>
            <w:tcBorders>
              <w:top w:val="nil"/>
              <w:left w:val="single" w:sz="4" w:space="0" w:color="auto"/>
              <w:bottom w:val="single" w:sz="4" w:space="0" w:color="auto"/>
              <w:right w:val="single" w:sz="4" w:space="0" w:color="auto"/>
            </w:tcBorders>
            <w:shd w:val="clear" w:color="auto" w:fill="auto"/>
            <w:noWrap/>
            <w:vAlign w:val="center"/>
            <w:hideMark/>
          </w:tcPr>
          <w:p w14:paraId="6AC3B661"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фактический процент потерь</w:t>
            </w:r>
          </w:p>
        </w:tc>
        <w:tc>
          <w:tcPr>
            <w:tcW w:w="435" w:type="pct"/>
            <w:tcBorders>
              <w:top w:val="nil"/>
              <w:left w:val="nil"/>
              <w:bottom w:val="single" w:sz="4" w:space="0" w:color="auto"/>
              <w:right w:val="single" w:sz="4" w:space="0" w:color="auto"/>
            </w:tcBorders>
            <w:shd w:val="clear" w:color="auto" w:fill="auto"/>
            <w:noWrap/>
            <w:vAlign w:val="center"/>
            <w:hideMark/>
          </w:tcPr>
          <w:p w14:paraId="7138A471"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9,61%</w:t>
            </w:r>
          </w:p>
        </w:tc>
        <w:tc>
          <w:tcPr>
            <w:tcW w:w="435" w:type="pct"/>
            <w:tcBorders>
              <w:top w:val="nil"/>
              <w:left w:val="nil"/>
              <w:bottom w:val="single" w:sz="4" w:space="0" w:color="auto"/>
              <w:right w:val="single" w:sz="4" w:space="0" w:color="auto"/>
            </w:tcBorders>
            <w:shd w:val="clear" w:color="auto" w:fill="auto"/>
            <w:noWrap/>
            <w:vAlign w:val="center"/>
            <w:hideMark/>
          </w:tcPr>
          <w:p w14:paraId="250970E6"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9,36%</w:t>
            </w:r>
          </w:p>
        </w:tc>
        <w:tc>
          <w:tcPr>
            <w:tcW w:w="456" w:type="pct"/>
            <w:tcBorders>
              <w:top w:val="nil"/>
              <w:left w:val="nil"/>
              <w:bottom w:val="single" w:sz="4" w:space="0" w:color="auto"/>
              <w:right w:val="single" w:sz="4" w:space="0" w:color="auto"/>
            </w:tcBorders>
            <w:shd w:val="clear" w:color="auto" w:fill="auto"/>
            <w:noWrap/>
            <w:vAlign w:val="center"/>
            <w:hideMark/>
          </w:tcPr>
          <w:p w14:paraId="763CE61E"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8,13%</w:t>
            </w:r>
          </w:p>
        </w:tc>
        <w:tc>
          <w:tcPr>
            <w:tcW w:w="423" w:type="pct"/>
            <w:tcBorders>
              <w:top w:val="nil"/>
              <w:left w:val="nil"/>
              <w:bottom w:val="single" w:sz="4" w:space="0" w:color="auto"/>
              <w:right w:val="single" w:sz="4" w:space="0" w:color="auto"/>
            </w:tcBorders>
            <w:shd w:val="clear" w:color="auto" w:fill="auto"/>
            <w:noWrap/>
            <w:vAlign w:val="center"/>
            <w:hideMark/>
          </w:tcPr>
          <w:p w14:paraId="19550071"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7,99%</w:t>
            </w:r>
          </w:p>
        </w:tc>
        <w:tc>
          <w:tcPr>
            <w:tcW w:w="421" w:type="pct"/>
            <w:tcBorders>
              <w:top w:val="nil"/>
              <w:left w:val="nil"/>
              <w:bottom w:val="single" w:sz="4" w:space="0" w:color="auto"/>
              <w:right w:val="single" w:sz="4" w:space="0" w:color="auto"/>
            </w:tcBorders>
            <w:shd w:val="clear" w:color="auto" w:fill="auto"/>
            <w:noWrap/>
            <w:vAlign w:val="center"/>
            <w:hideMark/>
          </w:tcPr>
          <w:p w14:paraId="6CFEA61F"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7,68%</w:t>
            </w:r>
          </w:p>
        </w:tc>
        <w:tc>
          <w:tcPr>
            <w:tcW w:w="422" w:type="pct"/>
            <w:tcBorders>
              <w:top w:val="nil"/>
              <w:left w:val="nil"/>
              <w:bottom w:val="single" w:sz="4" w:space="0" w:color="auto"/>
              <w:right w:val="single" w:sz="4" w:space="0" w:color="auto"/>
            </w:tcBorders>
            <w:shd w:val="clear" w:color="auto" w:fill="auto"/>
            <w:noWrap/>
            <w:vAlign w:val="center"/>
            <w:hideMark/>
          </w:tcPr>
          <w:p w14:paraId="0037E083"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7,55%</w:t>
            </w:r>
          </w:p>
        </w:tc>
        <w:tc>
          <w:tcPr>
            <w:tcW w:w="523" w:type="pct"/>
            <w:tcBorders>
              <w:top w:val="nil"/>
              <w:left w:val="nil"/>
              <w:bottom w:val="single" w:sz="4" w:space="0" w:color="auto"/>
              <w:right w:val="single" w:sz="4" w:space="0" w:color="auto"/>
            </w:tcBorders>
            <w:shd w:val="clear" w:color="auto" w:fill="auto"/>
            <w:noWrap/>
            <w:vAlign w:val="center"/>
            <w:hideMark/>
          </w:tcPr>
          <w:p w14:paraId="7AACAEC5" w14:textId="77777777" w:rsidR="00462A3D" w:rsidRPr="0073107C" w:rsidRDefault="00462A3D" w:rsidP="00B456F8">
            <w:pPr>
              <w:ind w:firstLine="709"/>
              <w:jc w:val="center"/>
              <w:rPr>
                <w:rFonts w:ascii="Myriad Pro" w:hAnsi="Myriad Pro"/>
                <w:sz w:val="16"/>
                <w:szCs w:val="16"/>
              </w:rPr>
            </w:pP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4DB9A9B6" w14:textId="77777777" w:rsidR="00462A3D" w:rsidRPr="0073107C" w:rsidRDefault="00462A3D" w:rsidP="00B456F8">
            <w:pPr>
              <w:ind w:firstLine="709"/>
              <w:rPr>
                <w:rFonts w:ascii="Myriad Pro" w:hAnsi="Myriad Pro"/>
                <w:sz w:val="16"/>
                <w:szCs w:val="16"/>
              </w:rPr>
            </w:pPr>
          </w:p>
        </w:tc>
      </w:tr>
      <w:tr w:rsidR="0073107C" w:rsidRPr="0073107C" w14:paraId="6F6D398A" w14:textId="77777777" w:rsidTr="004B558B">
        <w:trPr>
          <w:trHeight w:val="519"/>
        </w:trPr>
        <w:tc>
          <w:tcPr>
            <w:tcW w:w="1392" w:type="pct"/>
            <w:tcBorders>
              <w:top w:val="nil"/>
              <w:left w:val="single" w:sz="4" w:space="0" w:color="auto"/>
              <w:bottom w:val="single" w:sz="4" w:space="0" w:color="auto"/>
              <w:right w:val="single" w:sz="4" w:space="0" w:color="auto"/>
            </w:tcBorders>
            <w:shd w:val="clear" w:color="auto" w:fill="auto"/>
            <w:vAlign w:val="center"/>
            <w:hideMark/>
          </w:tcPr>
          <w:p w14:paraId="1F22A312" w14:textId="77777777" w:rsidR="00462A3D" w:rsidRPr="0073107C" w:rsidRDefault="00462A3D" w:rsidP="00B456F8">
            <w:pPr>
              <w:ind w:firstLine="34"/>
              <w:rPr>
                <w:rFonts w:ascii="Myriad Pro" w:hAnsi="Myriad Pro"/>
                <w:sz w:val="16"/>
                <w:szCs w:val="16"/>
              </w:rPr>
            </w:pPr>
            <w:r w:rsidRPr="0073107C">
              <w:rPr>
                <w:rFonts w:ascii="Myriad Pro" w:hAnsi="Myriad Pro"/>
                <w:sz w:val="16"/>
                <w:szCs w:val="16"/>
              </w:rPr>
              <w:t>цена покупки электрической энергии (мощности) в целях компенсации потерь</w:t>
            </w:r>
          </w:p>
        </w:tc>
        <w:tc>
          <w:tcPr>
            <w:tcW w:w="435" w:type="pct"/>
            <w:tcBorders>
              <w:top w:val="nil"/>
              <w:left w:val="nil"/>
              <w:bottom w:val="single" w:sz="4" w:space="0" w:color="auto"/>
              <w:right w:val="single" w:sz="4" w:space="0" w:color="auto"/>
            </w:tcBorders>
            <w:shd w:val="clear" w:color="auto" w:fill="auto"/>
            <w:noWrap/>
            <w:vAlign w:val="center"/>
            <w:hideMark/>
          </w:tcPr>
          <w:p w14:paraId="0ED6B897"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1186,9</w:t>
            </w:r>
          </w:p>
        </w:tc>
        <w:tc>
          <w:tcPr>
            <w:tcW w:w="435" w:type="pct"/>
            <w:tcBorders>
              <w:top w:val="nil"/>
              <w:left w:val="nil"/>
              <w:bottom w:val="single" w:sz="4" w:space="0" w:color="auto"/>
              <w:right w:val="single" w:sz="4" w:space="0" w:color="auto"/>
            </w:tcBorders>
            <w:shd w:val="clear" w:color="auto" w:fill="auto"/>
            <w:noWrap/>
            <w:vAlign w:val="center"/>
            <w:hideMark/>
          </w:tcPr>
          <w:p w14:paraId="5E744488"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1261,8</w:t>
            </w:r>
          </w:p>
        </w:tc>
        <w:tc>
          <w:tcPr>
            <w:tcW w:w="456" w:type="pct"/>
            <w:tcBorders>
              <w:top w:val="nil"/>
              <w:left w:val="nil"/>
              <w:bottom w:val="single" w:sz="4" w:space="0" w:color="auto"/>
              <w:right w:val="single" w:sz="4" w:space="0" w:color="auto"/>
            </w:tcBorders>
            <w:shd w:val="clear" w:color="auto" w:fill="auto"/>
            <w:noWrap/>
            <w:vAlign w:val="center"/>
            <w:hideMark/>
          </w:tcPr>
          <w:p w14:paraId="2D7600C8"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1478,45</w:t>
            </w:r>
          </w:p>
        </w:tc>
        <w:tc>
          <w:tcPr>
            <w:tcW w:w="423" w:type="pct"/>
            <w:tcBorders>
              <w:top w:val="nil"/>
              <w:left w:val="nil"/>
              <w:bottom w:val="single" w:sz="4" w:space="0" w:color="auto"/>
              <w:right w:val="single" w:sz="4" w:space="0" w:color="auto"/>
            </w:tcBorders>
            <w:shd w:val="clear" w:color="auto" w:fill="auto"/>
            <w:noWrap/>
            <w:vAlign w:val="center"/>
            <w:hideMark/>
          </w:tcPr>
          <w:p w14:paraId="2308B74C"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1640,14</w:t>
            </w:r>
          </w:p>
        </w:tc>
        <w:tc>
          <w:tcPr>
            <w:tcW w:w="421" w:type="pct"/>
            <w:tcBorders>
              <w:top w:val="nil"/>
              <w:left w:val="nil"/>
              <w:bottom w:val="single" w:sz="4" w:space="0" w:color="auto"/>
              <w:right w:val="single" w:sz="4" w:space="0" w:color="auto"/>
            </w:tcBorders>
            <w:shd w:val="clear" w:color="auto" w:fill="auto"/>
            <w:noWrap/>
            <w:vAlign w:val="center"/>
            <w:hideMark/>
          </w:tcPr>
          <w:p w14:paraId="206CB2C2"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1782,25</w:t>
            </w:r>
          </w:p>
        </w:tc>
        <w:tc>
          <w:tcPr>
            <w:tcW w:w="422" w:type="pct"/>
            <w:tcBorders>
              <w:top w:val="nil"/>
              <w:left w:val="nil"/>
              <w:bottom w:val="single" w:sz="4" w:space="0" w:color="auto"/>
              <w:right w:val="single" w:sz="4" w:space="0" w:color="auto"/>
            </w:tcBorders>
            <w:shd w:val="clear" w:color="auto" w:fill="auto"/>
            <w:noWrap/>
            <w:vAlign w:val="center"/>
            <w:hideMark/>
          </w:tcPr>
          <w:p w14:paraId="05126F48" w14:textId="77777777" w:rsidR="00462A3D" w:rsidRPr="0073107C" w:rsidRDefault="00462A3D" w:rsidP="00B456F8">
            <w:pPr>
              <w:ind w:firstLine="34"/>
              <w:jc w:val="center"/>
              <w:rPr>
                <w:rFonts w:ascii="Myriad Pro" w:hAnsi="Myriad Pro"/>
                <w:sz w:val="16"/>
                <w:szCs w:val="16"/>
              </w:rPr>
            </w:pPr>
            <w:r w:rsidRPr="0073107C">
              <w:rPr>
                <w:rFonts w:ascii="Myriad Pro" w:hAnsi="Myriad Pro"/>
                <w:sz w:val="16"/>
                <w:szCs w:val="16"/>
              </w:rPr>
              <w:t>2227,75</w:t>
            </w:r>
          </w:p>
        </w:tc>
        <w:tc>
          <w:tcPr>
            <w:tcW w:w="523" w:type="pct"/>
            <w:tcBorders>
              <w:top w:val="nil"/>
              <w:left w:val="nil"/>
              <w:bottom w:val="single" w:sz="4" w:space="0" w:color="auto"/>
              <w:right w:val="single" w:sz="4" w:space="0" w:color="auto"/>
            </w:tcBorders>
            <w:shd w:val="clear" w:color="auto" w:fill="auto"/>
            <w:noWrap/>
            <w:vAlign w:val="center"/>
            <w:hideMark/>
          </w:tcPr>
          <w:p w14:paraId="2F43D67A" w14:textId="77777777" w:rsidR="00462A3D" w:rsidRPr="0073107C" w:rsidRDefault="00462A3D" w:rsidP="00B456F8">
            <w:pPr>
              <w:jc w:val="center"/>
              <w:rPr>
                <w:rFonts w:ascii="Myriad Pro" w:hAnsi="Myriad Pro"/>
                <w:sz w:val="16"/>
                <w:szCs w:val="16"/>
              </w:rPr>
            </w:pP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5887DE6F" w14:textId="77777777" w:rsidR="00462A3D" w:rsidRPr="0073107C" w:rsidRDefault="00462A3D" w:rsidP="00B456F8">
            <w:pPr>
              <w:ind w:firstLine="709"/>
              <w:rPr>
                <w:rFonts w:ascii="Myriad Pro" w:hAnsi="Myriad Pro"/>
                <w:sz w:val="16"/>
                <w:szCs w:val="16"/>
              </w:rPr>
            </w:pPr>
          </w:p>
        </w:tc>
      </w:tr>
      <w:tr w:rsidR="0073107C" w:rsidRPr="0073107C" w14:paraId="24C1FE3F" w14:textId="77777777" w:rsidTr="004B558B">
        <w:trPr>
          <w:trHeight w:val="463"/>
        </w:trPr>
        <w:tc>
          <w:tcPr>
            <w:tcW w:w="13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54E94" w14:textId="77777777" w:rsidR="00462A3D" w:rsidRPr="0073107C" w:rsidRDefault="00462A3D" w:rsidP="00B456F8">
            <w:pPr>
              <w:rPr>
                <w:rFonts w:ascii="Myriad Pro" w:hAnsi="Myriad Pro"/>
                <w:sz w:val="16"/>
                <w:szCs w:val="16"/>
              </w:rPr>
            </w:pPr>
            <w:r w:rsidRPr="0073107C">
              <w:rPr>
                <w:rFonts w:ascii="Myriad Pro" w:hAnsi="Myriad Pro"/>
                <w:sz w:val="16"/>
                <w:szCs w:val="16"/>
              </w:rPr>
              <w:t>фактическая цена покупки электрической энергии (мощности) в целях компенсации потерь</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9E46FE4"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1182,951</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6BA5356C"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1270,696</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3BFF67E5"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1422,16</w:t>
            </w:r>
          </w:p>
        </w:tc>
        <w:tc>
          <w:tcPr>
            <w:tcW w:w="423" w:type="pct"/>
            <w:tcBorders>
              <w:top w:val="single" w:sz="4" w:space="0" w:color="auto"/>
              <w:left w:val="nil"/>
              <w:bottom w:val="single" w:sz="4" w:space="0" w:color="auto"/>
              <w:right w:val="single" w:sz="4" w:space="0" w:color="auto"/>
            </w:tcBorders>
            <w:shd w:val="clear" w:color="auto" w:fill="auto"/>
            <w:noWrap/>
            <w:vAlign w:val="center"/>
            <w:hideMark/>
          </w:tcPr>
          <w:p w14:paraId="5041992D"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1660,87</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7F9E3D25"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1671,3</w:t>
            </w:r>
          </w:p>
        </w:tc>
        <w:tc>
          <w:tcPr>
            <w:tcW w:w="422" w:type="pct"/>
            <w:tcBorders>
              <w:top w:val="single" w:sz="4" w:space="0" w:color="auto"/>
              <w:left w:val="nil"/>
              <w:bottom w:val="single" w:sz="4" w:space="0" w:color="auto"/>
              <w:right w:val="single" w:sz="4" w:space="0" w:color="auto"/>
            </w:tcBorders>
            <w:shd w:val="clear" w:color="auto" w:fill="auto"/>
            <w:noWrap/>
            <w:vAlign w:val="center"/>
            <w:hideMark/>
          </w:tcPr>
          <w:p w14:paraId="749CA08F"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2105,51</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37C89259" w14:textId="77777777" w:rsidR="00462A3D" w:rsidRPr="0073107C" w:rsidRDefault="00462A3D" w:rsidP="00B456F8">
            <w:pPr>
              <w:jc w:val="center"/>
              <w:rPr>
                <w:rFonts w:ascii="Myriad Pro" w:hAnsi="Myriad Pro"/>
                <w:sz w:val="16"/>
                <w:szCs w:val="16"/>
              </w:rPr>
            </w:pPr>
          </w:p>
        </w:tc>
        <w:tc>
          <w:tcPr>
            <w:tcW w:w="49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A338AD" w14:textId="77777777" w:rsidR="00462A3D" w:rsidRPr="0073107C" w:rsidRDefault="00462A3D" w:rsidP="00B456F8">
            <w:pPr>
              <w:ind w:firstLine="709"/>
              <w:rPr>
                <w:rFonts w:ascii="Myriad Pro" w:hAnsi="Myriad Pro"/>
                <w:sz w:val="16"/>
                <w:szCs w:val="16"/>
              </w:rPr>
            </w:pPr>
          </w:p>
        </w:tc>
      </w:tr>
      <w:tr w:rsidR="0073107C" w:rsidRPr="0073107C" w14:paraId="5C4FCF41" w14:textId="77777777" w:rsidTr="004B558B">
        <w:trPr>
          <w:trHeight w:val="300"/>
        </w:trPr>
        <w:tc>
          <w:tcPr>
            <w:tcW w:w="13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436F9C" w14:textId="77777777" w:rsidR="00462A3D" w:rsidRPr="0073107C" w:rsidRDefault="00462A3D" w:rsidP="00B456F8">
            <w:pPr>
              <w:rPr>
                <w:rFonts w:ascii="Myriad Pro" w:hAnsi="Myriad Pro"/>
                <w:sz w:val="16"/>
                <w:szCs w:val="16"/>
              </w:rPr>
            </w:pPr>
            <w:r w:rsidRPr="0073107C">
              <w:rPr>
                <w:rFonts w:ascii="Myriad Pro" w:hAnsi="Myriad Pro"/>
                <w:sz w:val="16"/>
                <w:szCs w:val="16"/>
              </w:rPr>
              <w:t>экономия от снижения потерь</w:t>
            </w:r>
          </w:p>
        </w:tc>
        <w:tc>
          <w:tcPr>
            <w:tcW w:w="435" w:type="pct"/>
            <w:tcBorders>
              <w:top w:val="single" w:sz="4" w:space="0" w:color="auto"/>
              <w:left w:val="nil"/>
              <w:bottom w:val="single" w:sz="4" w:space="0" w:color="auto"/>
              <w:right w:val="single" w:sz="4" w:space="0" w:color="auto"/>
            </w:tcBorders>
            <w:shd w:val="clear" w:color="auto" w:fill="auto"/>
            <w:vAlign w:val="center"/>
            <w:hideMark/>
          </w:tcPr>
          <w:p w14:paraId="531D7A67" w14:textId="77777777" w:rsidR="00462A3D" w:rsidRPr="0073107C" w:rsidRDefault="00462A3D" w:rsidP="00B456F8">
            <w:pPr>
              <w:ind w:left="-111" w:right="-102"/>
              <w:jc w:val="center"/>
              <w:rPr>
                <w:rFonts w:ascii="Myriad Pro" w:hAnsi="Myriad Pro"/>
                <w:sz w:val="16"/>
                <w:szCs w:val="16"/>
              </w:rPr>
            </w:pPr>
            <w:r w:rsidRPr="0073107C">
              <w:rPr>
                <w:rFonts w:ascii="Myriad Pro" w:hAnsi="Myriad Pro"/>
                <w:sz w:val="16"/>
                <w:szCs w:val="16"/>
              </w:rPr>
              <w:t>46 313,16</w:t>
            </w:r>
          </w:p>
        </w:tc>
        <w:tc>
          <w:tcPr>
            <w:tcW w:w="435" w:type="pct"/>
            <w:tcBorders>
              <w:top w:val="single" w:sz="4" w:space="0" w:color="auto"/>
              <w:left w:val="nil"/>
              <w:bottom w:val="single" w:sz="4" w:space="0" w:color="auto"/>
              <w:right w:val="single" w:sz="4" w:space="0" w:color="auto"/>
            </w:tcBorders>
            <w:shd w:val="clear" w:color="auto" w:fill="auto"/>
            <w:vAlign w:val="center"/>
            <w:hideMark/>
          </w:tcPr>
          <w:p w14:paraId="2CEDAD3E" w14:textId="77777777" w:rsidR="00462A3D" w:rsidRPr="0073107C" w:rsidRDefault="00462A3D" w:rsidP="00B456F8">
            <w:pPr>
              <w:ind w:right="-103" w:hanging="114"/>
              <w:jc w:val="center"/>
              <w:rPr>
                <w:rFonts w:ascii="Myriad Pro" w:hAnsi="Myriad Pro"/>
                <w:sz w:val="16"/>
                <w:szCs w:val="16"/>
              </w:rPr>
            </w:pPr>
            <w:r w:rsidRPr="0073107C">
              <w:rPr>
                <w:rFonts w:ascii="Myriad Pro" w:hAnsi="Myriad Pro"/>
                <w:sz w:val="16"/>
                <w:szCs w:val="16"/>
              </w:rPr>
              <w:t>32 168,59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51BE59C" w14:textId="77777777" w:rsidR="00462A3D" w:rsidRPr="0073107C" w:rsidRDefault="00462A3D" w:rsidP="00B456F8">
            <w:pPr>
              <w:ind w:right="-103" w:hanging="114"/>
              <w:jc w:val="center"/>
              <w:rPr>
                <w:rFonts w:ascii="Myriad Pro" w:hAnsi="Myriad Pro"/>
                <w:sz w:val="16"/>
                <w:szCs w:val="16"/>
              </w:rPr>
            </w:pPr>
            <w:r w:rsidRPr="0073107C">
              <w:rPr>
                <w:rFonts w:ascii="Myriad Pro" w:hAnsi="Myriad Pro"/>
                <w:sz w:val="16"/>
                <w:szCs w:val="16"/>
              </w:rPr>
              <w:t>179 458,18</w:t>
            </w:r>
          </w:p>
        </w:tc>
        <w:tc>
          <w:tcPr>
            <w:tcW w:w="423" w:type="pct"/>
            <w:tcBorders>
              <w:top w:val="single" w:sz="4" w:space="0" w:color="auto"/>
              <w:left w:val="nil"/>
              <w:bottom w:val="single" w:sz="4" w:space="0" w:color="auto"/>
              <w:right w:val="single" w:sz="4" w:space="0" w:color="auto"/>
            </w:tcBorders>
            <w:shd w:val="clear" w:color="auto" w:fill="auto"/>
            <w:vAlign w:val="center"/>
            <w:hideMark/>
          </w:tcPr>
          <w:p w14:paraId="0A447375" w14:textId="77777777" w:rsidR="00462A3D" w:rsidRPr="0073107C" w:rsidRDefault="00462A3D" w:rsidP="00B456F8">
            <w:pPr>
              <w:ind w:right="-103" w:hanging="114"/>
              <w:jc w:val="center"/>
              <w:rPr>
                <w:rFonts w:ascii="Myriad Pro" w:hAnsi="Myriad Pro"/>
                <w:sz w:val="16"/>
                <w:szCs w:val="16"/>
              </w:rPr>
            </w:pPr>
            <w:r w:rsidRPr="0073107C">
              <w:rPr>
                <w:rFonts w:ascii="Myriad Pro" w:hAnsi="Myriad Pro"/>
                <w:sz w:val="16"/>
                <w:szCs w:val="16"/>
              </w:rPr>
              <w:t>209 847,36</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7F0E048D" w14:textId="77777777" w:rsidR="00462A3D" w:rsidRPr="0073107C" w:rsidRDefault="00462A3D" w:rsidP="00B456F8">
            <w:pPr>
              <w:ind w:right="-103" w:hanging="114"/>
              <w:jc w:val="center"/>
              <w:rPr>
                <w:rFonts w:ascii="Myriad Pro" w:hAnsi="Myriad Pro"/>
                <w:sz w:val="16"/>
                <w:szCs w:val="16"/>
              </w:rPr>
            </w:pPr>
            <w:r w:rsidRPr="0073107C">
              <w:rPr>
                <w:rFonts w:ascii="Myriad Pro" w:hAnsi="Myriad Pro"/>
                <w:sz w:val="16"/>
                <w:szCs w:val="16"/>
              </w:rPr>
              <w:t>233 278,38</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57D18623" w14:textId="77777777" w:rsidR="00462A3D" w:rsidRPr="0073107C" w:rsidRDefault="00462A3D" w:rsidP="00B456F8">
            <w:pPr>
              <w:ind w:right="-103" w:hanging="114"/>
              <w:jc w:val="center"/>
              <w:rPr>
                <w:rFonts w:ascii="Myriad Pro" w:hAnsi="Myriad Pro"/>
                <w:sz w:val="16"/>
                <w:szCs w:val="16"/>
              </w:rPr>
            </w:pPr>
            <w:r w:rsidRPr="0073107C">
              <w:rPr>
                <w:rFonts w:ascii="Myriad Pro" w:hAnsi="Myriad Pro"/>
                <w:sz w:val="16"/>
                <w:szCs w:val="16"/>
              </w:rPr>
              <w:t>276 753,13</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1C13E2BB"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97 818,79</w:t>
            </w:r>
          </w:p>
        </w:tc>
        <w:tc>
          <w:tcPr>
            <w:tcW w:w="49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EDD6A2" w14:textId="77777777" w:rsidR="00462A3D" w:rsidRPr="0073107C" w:rsidRDefault="00462A3D" w:rsidP="00B456F8">
            <w:pPr>
              <w:ind w:firstLine="709"/>
              <w:rPr>
                <w:rFonts w:ascii="Myriad Pro" w:hAnsi="Myriad Pro"/>
                <w:sz w:val="16"/>
                <w:szCs w:val="16"/>
              </w:rPr>
            </w:pPr>
          </w:p>
        </w:tc>
      </w:tr>
      <w:tr w:rsidR="0073107C" w:rsidRPr="0073107C" w14:paraId="099DB219" w14:textId="77777777" w:rsidTr="004B558B">
        <w:trPr>
          <w:trHeight w:val="300"/>
        </w:trPr>
        <w:tc>
          <w:tcPr>
            <w:tcW w:w="1392" w:type="pct"/>
            <w:tcBorders>
              <w:top w:val="nil"/>
              <w:left w:val="single" w:sz="4" w:space="0" w:color="auto"/>
              <w:bottom w:val="single" w:sz="4" w:space="0" w:color="auto"/>
              <w:right w:val="single" w:sz="4" w:space="0" w:color="auto"/>
            </w:tcBorders>
            <w:shd w:val="clear" w:color="auto" w:fill="auto"/>
            <w:vAlign w:val="center"/>
            <w:hideMark/>
          </w:tcPr>
          <w:p w14:paraId="7CCED89C" w14:textId="77777777" w:rsidR="00462A3D" w:rsidRPr="0073107C" w:rsidRDefault="00462A3D" w:rsidP="00B456F8">
            <w:pPr>
              <w:rPr>
                <w:rFonts w:ascii="Myriad Pro" w:hAnsi="Myriad Pro"/>
                <w:sz w:val="16"/>
                <w:szCs w:val="16"/>
              </w:rPr>
            </w:pPr>
            <w:r w:rsidRPr="0073107C">
              <w:rPr>
                <w:rFonts w:ascii="Myriad Pro" w:hAnsi="Myriad Pro"/>
                <w:sz w:val="16"/>
                <w:szCs w:val="16"/>
              </w:rPr>
              <w:t>ИПЦ</w:t>
            </w:r>
          </w:p>
        </w:tc>
        <w:tc>
          <w:tcPr>
            <w:tcW w:w="435" w:type="pct"/>
            <w:tcBorders>
              <w:top w:val="nil"/>
              <w:left w:val="nil"/>
              <w:bottom w:val="single" w:sz="4" w:space="0" w:color="auto"/>
              <w:right w:val="single" w:sz="4" w:space="0" w:color="auto"/>
            </w:tcBorders>
            <w:shd w:val="clear" w:color="auto" w:fill="auto"/>
            <w:noWrap/>
            <w:vAlign w:val="center"/>
            <w:hideMark/>
          </w:tcPr>
          <w:p w14:paraId="2658DD5F"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8,40%</w:t>
            </w:r>
          </w:p>
        </w:tc>
        <w:tc>
          <w:tcPr>
            <w:tcW w:w="435" w:type="pct"/>
            <w:tcBorders>
              <w:top w:val="nil"/>
              <w:left w:val="nil"/>
              <w:bottom w:val="single" w:sz="4" w:space="0" w:color="auto"/>
              <w:right w:val="single" w:sz="4" w:space="0" w:color="auto"/>
            </w:tcBorders>
            <w:shd w:val="clear" w:color="auto" w:fill="auto"/>
            <w:noWrap/>
            <w:vAlign w:val="center"/>
            <w:hideMark/>
          </w:tcPr>
          <w:p w14:paraId="3A31535D"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5,10%</w:t>
            </w:r>
          </w:p>
        </w:tc>
        <w:tc>
          <w:tcPr>
            <w:tcW w:w="456" w:type="pct"/>
            <w:tcBorders>
              <w:top w:val="nil"/>
              <w:left w:val="nil"/>
              <w:bottom w:val="single" w:sz="4" w:space="0" w:color="auto"/>
              <w:right w:val="single" w:sz="4" w:space="0" w:color="auto"/>
            </w:tcBorders>
            <w:shd w:val="clear" w:color="auto" w:fill="auto"/>
            <w:noWrap/>
            <w:vAlign w:val="center"/>
            <w:hideMark/>
          </w:tcPr>
          <w:p w14:paraId="1157E610"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6,80%</w:t>
            </w:r>
          </w:p>
        </w:tc>
        <w:tc>
          <w:tcPr>
            <w:tcW w:w="423" w:type="pct"/>
            <w:tcBorders>
              <w:top w:val="nil"/>
              <w:left w:val="nil"/>
              <w:bottom w:val="single" w:sz="4" w:space="0" w:color="auto"/>
              <w:right w:val="single" w:sz="4" w:space="0" w:color="auto"/>
            </w:tcBorders>
            <w:shd w:val="clear" w:color="auto" w:fill="auto"/>
            <w:noWrap/>
            <w:vAlign w:val="center"/>
            <w:hideMark/>
          </w:tcPr>
          <w:p w14:paraId="7421AE07"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7,80%</w:t>
            </w:r>
          </w:p>
        </w:tc>
        <w:tc>
          <w:tcPr>
            <w:tcW w:w="421" w:type="pct"/>
            <w:tcBorders>
              <w:top w:val="nil"/>
              <w:left w:val="nil"/>
              <w:bottom w:val="nil"/>
              <w:right w:val="single" w:sz="4" w:space="0" w:color="auto"/>
            </w:tcBorders>
            <w:shd w:val="clear" w:color="auto" w:fill="auto"/>
            <w:noWrap/>
            <w:vAlign w:val="center"/>
            <w:hideMark/>
          </w:tcPr>
          <w:p w14:paraId="4B1E47EA"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15,50%</w:t>
            </w:r>
          </w:p>
        </w:tc>
        <w:tc>
          <w:tcPr>
            <w:tcW w:w="422" w:type="pct"/>
            <w:tcBorders>
              <w:top w:val="nil"/>
              <w:left w:val="nil"/>
              <w:bottom w:val="nil"/>
              <w:right w:val="single" w:sz="4" w:space="0" w:color="auto"/>
            </w:tcBorders>
            <w:shd w:val="clear" w:color="auto" w:fill="auto"/>
            <w:noWrap/>
            <w:vAlign w:val="center"/>
            <w:hideMark/>
          </w:tcPr>
          <w:p w14:paraId="63B9C222"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7,10%</w:t>
            </w:r>
          </w:p>
        </w:tc>
        <w:tc>
          <w:tcPr>
            <w:tcW w:w="523" w:type="pct"/>
            <w:tcBorders>
              <w:top w:val="nil"/>
              <w:left w:val="nil"/>
              <w:bottom w:val="nil"/>
              <w:right w:val="single" w:sz="4" w:space="0" w:color="auto"/>
            </w:tcBorders>
            <w:shd w:val="clear" w:color="auto" w:fill="auto"/>
            <w:noWrap/>
            <w:vAlign w:val="center"/>
            <w:hideMark/>
          </w:tcPr>
          <w:p w14:paraId="6859824B" w14:textId="77777777" w:rsidR="00462A3D" w:rsidRPr="0073107C" w:rsidRDefault="00462A3D" w:rsidP="00B456F8">
            <w:pPr>
              <w:jc w:val="center"/>
              <w:rPr>
                <w:rFonts w:ascii="Myriad Pro" w:hAnsi="Myriad Pro"/>
                <w:sz w:val="16"/>
                <w:szCs w:val="16"/>
              </w:rPr>
            </w:pPr>
            <w:r w:rsidRPr="0073107C">
              <w:rPr>
                <w:rFonts w:ascii="Myriad Pro" w:hAnsi="Myriad Pro"/>
                <w:sz w:val="16"/>
                <w:szCs w:val="16"/>
              </w:rPr>
              <w:t>3,90%</w:t>
            </w:r>
          </w:p>
        </w:tc>
        <w:tc>
          <w:tcPr>
            <w:tcW w:w="492" w:type="pct"/>
            <w:vMerge/>
            <w:tcBorders>
              <w:top w:val="nil"/>
              <w:left w:val="single" w:sz="4" w:space="0" w:color="auto"/>
              <w:bottom w:val="single" w:sz="4" w:space="0" w:color="auto"/>
              <w:right w:val="single" w:sz="4" w:space="0" w:color="auto"/>
            </w:tcBorders>
            <w:shd w:val="clear" w:color="auto" w:fill="auto"/>
            <w:vAlign w:val="center"/>
            <w:hideMark/>
          </w:tcPr>
          <w:p w14:paraId="4CE85F52" w14:textId="77777777" w:rsidR="00462A3D" w:rsidRPr="0073107C" w:rsidRDefault="00462A3D" w:rsidP="00B456F8">
            <w:pPr>
              <w:ind w:firstLine="709"/>
              <w:rPr>
                <w:rFonts w:ascii="Myriad Pro" w:hAnsi="Myriad Pro"/>
                <w:sz w:val="16"/>
                <w:szCs w:val="16"/>
              </w:rPr>
            </w:pPr>
          </w:p>
        </w:tc>
      </w:tr>
      <w:tr w:rsidR="0073107C" w:rsidRPr="0073107C" w14:paraId="04EE6783" w14:textId="77777777" w:rsidTr="004B558B">
        <w:trPr>
          <w:trHeight w:val="298"/>
        </w:trPr>
        <w:tc>
          <w:tcPr>
            <w:tcW w:w="1392"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1C60C61" w14:textId="77777777" w:rsidR="00462A3D" w:rsidRPr="0073107C" w:rsidRDefault="00462A3D" w:rsidP="00B456F8">
            <w:pPr>
              <w:ind w:right="-109"/>
              <w:rPr>
                <w:rFonts w:ascii="Myriad Pro" w:hAnsi="Myriad Pro"/>
                <w:sz w:val="16"/>
                <w:szCs w:val="16"/>
              </w:rPr>
            </w:pPr>
            <w:r w:rsidRPr="0073107C">
              <w:rPr>
                <w:rFonts w:ascii="Myriad Pro" w:hAnsi="Myriad Pro"/>
                <w:sz w:val="16"/>
                <w:szCs w:val="16"/>
              </w:rPr>
              <w:t xml:space="preserve">по формуле </w:t>
            </w:r>
          </w:p>
        </w:tc>
        <w:tc>
          <w:tcPr>
            <w:tcW w:w="435" w:type="pct"/>
            <w:tcBorders>
              <w:top w:val="nil"/>
              <w:left w:val="nil"/>
              <w:bottom w:val="single" w:sz="4" w:space="0" w:color="auto"/>
              <w:right w:val="single" w:sz="4" w:space="0" w:color="auto"/>
            </w:tcBorders>
            <w:shd w:val="clear" w:color="auto" w:fill="D6E3BC" w:themeFill="accent3" w:themeFillTint="66"/>
            <w:vAlign w:val="center"/>
            <w:hideMark/>
          </w:tcPr>
          <w:p w14:paraId="25D5878F" w14:textId="77777777" w:rsidR="00462A3D" w:rsidRPr="0073107C" w:rsidRDefault="00462A3D" w:rsidP="00DC3983">
            <w:pPr>
              <w:ind w:right="-109" w:hanging="111"/>
              <w:jc w:val="center"/>
              <w:rPr>
                <w:rFonts w:ascii="Myriad Pro" w:hAnsi="Myriad Pro"/>
                <w:sz w:val="16"/>
                <w:szCs w:val="16"/>
              </w:rPr>
            </w:pPr>
            <w:r w:rsidRPr="0073107C">
              <w:rPr>
                <w:rFonts w:ascii="Myriad Pro" w:hAnsi="Myriad Pro"/>
                <w:sz w:val="16"/>
                <w:szCs w:val="16"/>
              </w:rPr>
              <w:t>72 025,14</w:t>
            </w:r>
          </w:p>
        </w:tc>
        <w:tc>
          <w:tcPr>
            <w:tcW w:w="435" w:type="pct"/>
            <w:tcBorders>
              <w:top w:val="nil"/>
              <w:left w:val="nil"/>
              <w:bottom w:val="single" w:sz="4" w:space="0" w:color="auto"/>
              <w:right w:val="single" w:sz="4" w:space="0" w:color="auto"/>
            </w:tcBorders>
            <w:shd w:val="clear" w:color="auto" w:fill="D6E3BC" w:themeFill="accent3" w:themeFillTint="66"/>
            <w:vAlign w:val="center"/>
            <w:hideMark/>
          </w:tcPr>
          <w:p w14:paraId="0BBE33C6" w14:textId="77777777" w:rsidR="00462A3D" w:rsidRPr="0073107C" w:rsidRDefault="00462A3D" w:rsidP="00DC3983">
            <w:pPr>
              <w:ind w:right="-109" w:hanging="111"/>
              <w:jc w:val="center"/>
              <w:rPr>
                <w:rFonts w:ascii="Myriad Pro" w:hAnsi="Myriad Pro"/>
                <w:sz w:val="16"/>
                <w:szCs w:val="16"/>
              </w:rPr>
            </w:pPr>
            <w:r w:rsidRPr="0073107C">
              <w:rPr>
                <w:rFonts w:ascii="Myriad Pro" w:hAnsi="Myriad Pro"/>
                <w:sz w:val="16"/>
                <w:szCs w:val="16"/>
              </w:rPr>
              <w:t>47 600,23</w:t>
            </w:r>
          </w:p>
        </w:tc>
        <w:tc>
          <w:tcPr>
            <w:tcW w:w="456" w:type="pct"/>
            <w:tcBorders>
              <w:top w:val="nil"/>
              <w:left w:val="nil"/>
              <w:bottom w:val="single" w:sz="4" w:space="0" w:color="auto"/>
              <w:right w:val="single" w:sz="4" w:space="0" w:color="auto"/>
            </w:tcBorders>
            <w:shd w:val="clear" w:color="auto" w:fill="D6E3BC" w:themeFill="accent3" w:themeFillTint="66"/>
            <w:vAlign w:val="center"/>
            <w:hideMark/>
          </w:tcPr>
          <w:p w14:paraId="1AD4ED9A" w14:textId="77777777" w:rsidR="00462A3D" w:rsidRPr="0073107C" w:rsidRDefault="00462A3D" w:rsidP="00DC3983">
            <w:pPr>
              <w:ind w:right="-109" w:hanging="111"/>
              <w:jc w:val="center"/>
              <w:rPr>
                <w:rFonts w:ascii="Myriad Pro" w:hAnsi="Myriad Pro"/>
                <w:sz w:val="16"/>
                <w:szCs w:val="16"/>
              </w:rPr>
            </w:pPr>
            <w:r w:rsidRPr="0073107C">
              <w:rPr>
                <w:rFonts w:ascii="Myriad Pro" w:hAnsi="Myriad Pro"/>
                <w:sz w:val="16"/>
                <w:szCs w:val="16"/>
              </w:rPr>
              <w:t>248 638,87</w:t>
            </w:r>
          </w:p>
        </w:tc>
        <w:tc>
          <w:tcPr>
            <w:tcW w:w="423" w:type="pct"/>
            <w:tcBorders>
              <w:top w:val="nil"/>
              <w:left w:val="nil"/>
              <w:bottom w:val="single" w:sz="4" w:space="0" w:color="auto"/>
              <w:right w:val="single" w:sz="4" w:space="0" w:color="auto"/>
            </w:tcBorders>
            <w:shd w:val="clear" w:color="auto" w:fill="D6E3BC" w:themeFill="accent3" w:themeFillTint="66"/>
            <w:vAlign w:val="center"/>
            <w:hideMark/>
          </w:tcPr>
          <w:p w14:paraId="75ABE909" w14:textId="77777777" w:rsidR="00462A3D" w:rsidRPr="0073107C" w:rsidRDefault="00462A3D" w:rsidP="00DC3983">
            <w:pPr>
              <w:ind w:right="-109" w:hanging="111"/>
              <w:jc w:val="center"/>
              <w:rPr>
                <w:rFonts w:ascii="Myriad Pro" w:hAnsi="Myriad Pro"/>
                <w:sz w:val="16"/>
                <w:szCs w:val="16"/>
              </w:rPr>
            </w:pPr>
            <w:r w:rsidRPr="0073107C">
              <w:rPr>
                <w:rFonts w:ascii="Myriad Pro" w:hAnsi="Myriad Pro"/>
                <w:sz w:val="16"/>
                <w:szCs w:val="16"/>
              </w:rPr>
              <w:t>269 705,9</w:t>
            </w:r>
          </w:p>
        </w:tc>
        <w:tc>
          <w:tcPr>
            <w:tcW w:w="421"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F17F208" w14:textId="77777777" w:rsidR="00462A3D" w:rsidRPr="0073107C" w:rsidRDefault="00462A3D" w:rsidP="00DC3983">
            <w:pPr>
              <w:ind w:right="-109" w:hanging="111"/>
              <w:jc w:val="center"/>
              <w:rPr>
                <w:rFonts w:ascii="Myriad Pro" w:hAnsi="Myriad Pro"/>
                <w:sz w:val="16"/>
                <w:szCs w:val="16"/>
              </w:rPr>
            </w:pPr>
            <w:r w:rsidRPr="0073107C">
              <w:rPr>
                <w:rFonts w:ascii="Myriad Pro" w:hAnsi="Myriad Pro"/>
                <w:sz w:val="16"/>
                <w:szCs w:val="16"/>
              </w:rPr>
              <w:t>259 584,9</w:t>
            </w:r>
          </w:p>
        </w:tc>
        <w:tc>
          <w:tcPr>
            <w:tcW w:w="422"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4AD0F2C" w14:textId="77777777" w:rsidR="00462A3D" w:rsidRPr="0073107C" w:rsidRDefault="00462A3D" w:rsidP="00DC3983">
            <w:pPr>
              <w:ind w:right="-109" w:hanging="111"/>
              <w:jc w:val="center"/>
              <w:rPr>
                <w:rFonts w:ascii="Myriad Pro" w:hAnsi="Myriad Pro"/>
                <w:sz w:val="16"/>
                <w:szCs w:val="16"/>
              </w:rPr>
            </w:pPr>
            <w:r w:rsidRPr="0073107C">
              <w:rPr>
                <w:rFonts w:ascii="Myriad Pro" w:hAnsi="Myriad Pro"/>
                <w:sz w:val="16"/>
                <w:szCs w:val="16"/>
              </w:rPr>
              <w:t>287 546,5</w:t>
            </w:r>
          </w:p>
        </w:tc>
        <w:tc>
          <w:tcPr>
            <w:tcW w:w="523"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E2BE4E5" w14:textId="77777777" w:rsidR="00462A3D" w:rsidRPr="0073107C" w:rsidRDefault="00462A3D" w:rsidP="00B456F8">
            <w:pPr>
              <w:ind w:right="-109" w:hanging="64"/>
              <w:jc w:val="center"/>
              <w:rPr>
                <w:rFonts w:ascii="Myriad Pro" w:hAnsi="Myriad Pro"/>
                <w:sz w:val="16"/>
                <w:szCs w:val="16"/>
              </w:rPr>
            </w:pPr>
            <w:r w:rsidRPr="0073107C">
              <w:rPr>
                <w:rFonts w:ascii="Myriad Pro" w:hAnsi="Myriad Pro"/>
                <w:sz w:val="16"/>
                <w:szCs w:val="16"/>
              </w:rPr>
              <w:t>1 185 101,6</w:t>
            </w:r>
          </w:p>
        </w:tc>
        <w:tc>
          <w:tcPr>
            <w:tcW w:w="492" w:type="pct"/>
            <w:vMerge/>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4F92432" w14:textId="77777777" w:rsidR="00462A3D" w:rsidRPr="0073107C" w:rsidRDefault="00462A3D" w:rsidP="00B456F8">
            <w:pPr>
              <w:ind w:firstLine="709"/>
              <w:rPr>
                <w:rFonts w:ascii="Myriad Pro" w:hAnsi="Myriad Pro"/>
                <w:sz w:val="16"/>
                <w:szCs w:val="16"/>
              </w:rPr>
            </w:pPr>
          </w:p>
        </w:tc>
      </w:tr>
    </w:tbl>
    <w:p w14:paraId="04F189E0" w14:textId="77777777" w:rsidR="004B558B" w:rsidRDefault="004B558B" w:rsidP="006636E1">
      <w:pPr>
        <w:spacing w:before="240" w:after="240"/>
        <w:rPr>
          <w:rFonts w:ascii="Myriad Pro" w:hAnsi="Myriad Pro"/>
          <w:b/>
          <w:sz w:val="26"/>
          <w:szCs w:val="26"/>
        </w:rPr>
      </w:pPr>
    </w:p>
    <w:p w14:paraId="4905BBCB" w14:textId="141F0438" w:rsidR="00462A3D" w:rsidRPr="004E34B3" w:rsidRDefault="00462A3D" w:rsidP="006636E1">
      <w:pPr>
        <w:spacing w:before="240" w:after="240"/>
        <w:rPr>
          <w:rFonts w:ascii="Myriad Pro" w:hAnsi="Myriad Pro"/>
          <w:b/>
          <w:sz w:val="26"/>
          <w:szCs w:val="26"/>
        </w:rPr>
      </w:pPr>
      <w:r w:rsidRPr="004E34B3">
        <w:rPr>
          <w:rFonts w:ascii="Myriad Pro" w:hAnsi="Myriad Pro"/>
          <w:b/>
          <w:sz w:val="26"/>
          <w:szCs w:val="26"/>
        </w:rPr>
        <w:t>ПОЗИЦИЯ ИСПОЛНИТЕЛЯ</w:t>
      </w:r>
    </w:p>
    <w:p w14:paraId="7C024537" w14:textId="4C21AB09" w:rsidR="00462A3D" w:rsidRPr="004E34B3" w:rsidRDefault="00462A3D" w:rsidP="00001D32">
      <w:pPr>
        <w:spacing w:line="360" w:lineRule="auto"/>
        <w:ind w:firstLine="567"/>
        <w:jc w:val="both"/>
        <w:rPr>
          <w:rFonts w:ascii="Myriad Pro" w:hAnsi="Myriad Pro"/>
          <w:bCs/>
          <w:sz w:val="26"/>
          <w:szCs w:val="26"/>
        </w:rPr>
      </w:pPr>
      <w:r w:rsidRPr="004E34B3">
        <w:rPr>
          <w:rFonts w:ascii="Myriad Pro" w:hAnsi="Myriad Pro"/>
          <w:bCs/>
          <w:sz w:val="26"/>
          <w:szCs w:val="26"/>
        </w:rPr>
        <w:t xml:space="preserve">Подходы к определению и учету экономии от снижения технологических потерь электрической энергии на момент принятия </w:t>
      </w:r>
      <w:r w:rsidR="00E73103" w:rsidRPr="004E34B3">
        <w:rPr>
          <w:rFonts w:ascii="Myriad Pro" w:hAnsi="Myriad Pro"/>
          <w:bCs/>
          <w:sz w:val="26"/>
          <w:szCs w:val="26"/>
        </w:rPr>
        <w:t>Управлением по тарифам</w:t>
      </w:r>
      <w:r w:rsidRPr="004E34B3">
        <w:rPr>
          <w:rFonts w:ascii="Myriad Pro" w:hAnsi="Myriad Pro"/>
          <w:bCs/>
          <w:sz w:val="26"/>
          <w:szCs w:val="26"/>
        </w:rPr>
        <w:t xml:space="preserve"> решения об установлении НВВ для </w:t>
      </w:r>
      <w:r w:rsidRPr="004E34B3">
        <w:rPr>
          <w:rFonts w:ascii="Myriad Pro" w:hAnsi="Myriad Pro"/>
          <w:sz w:val="26"/>
          <w:szCs w:val="26"/>
        </w:rPr>
        <w:t xml:space="preserve">филиала </w:t>
      </w:r>
      <w:r w:rsidR="00393E59">
        <w:rPr>
          <w:rFonts w:ascii="Myriad Pro" w:hAnsi="Myriad Pro"/>
          <w:sz w:val="26"/>
          <w:szCs w:val="26"/>
        </w:rPr>
        <w:t>ПАО </w:t>
      </w:r>
      <w:r w:rsidRPr="004E34B3">
        <w:rPr>
          <w:rFonts w:ascii="Myriad Pro" w:hAnsi="Myriad Pro"/>
          <w:sz w:val="26"/>
          <w:szCs w:val="26"/>
        </w:rPr>
        <w:t xml:space="preserve">«МРСК </w:t>
      </w:r>
      <w:r w:rsidR="00E73103" w:rsidRPr="004E34B3">
        <w:rPr>
          <w:rFonts w:ascii="Myriad Pro" w:hAnsi="Myriad Pro"/>
          <w:sz w:val="26"/>
          <w:szCs w:val="26"/>
        </w:rPr>
        <w:t>Сибири</w:t>
      </w:r>
      <w:r w:rsidRPr="004E34B3">
        <w:rPr>
          <w:rFonts w:ascii="Myriad Pro" w:hAnsi="Myriad Pro"/>
          <w:sz w:val="26"/>
          <w:szCs w:val="26"/>
        </w:rPr>
        <w:t>»-«</w:t>
      </w:r>
      <w:r w:rsidR="00E73103" w:rsidRPr="004E34B3">
        <w:rPr>
          <w:rFonts w:ascii="Myriad Pro" w:hAnsi="Myriad Pro"/>
          <w:sz w:val="26"/>
          <w:szCs w:val="26"/>
        </w:rPr>
        <w:t>Алтайэнерго</w:t>
      </w:r>
      <w:r w:rsidRPr="004E34B3">
        <w:rPr>
          <w:rFonts w:ascii="Myriad Pro" w:hAnsi="Myriad Pro"/>
          <w:sz w:val="26"/>
          <w:szCs w:val="26"/>
        </w:rPr>
        <w:t xml:space="preserve">» </w:t>
      </w:r>
      <w:r w:rsidRPr="004E34B3">
        <w:rPr>
          <w:rFonts w:ascii="Myriad Pro" w:hAnsi="Myriad Pro"/>
          <w:bCs/>
          <w:sz w:val="26"/>
          <w:szCs w:val="26"/>
        </w:rPr>
        <w:t xml:space="preserve">на 2019 год устанавливались Федеральным законом от 23.11.2009 </w:t>
      </w:r>
      <w:r w:rsidR="00393E59">
        <w:rPr>
          <w:rFonts w:ascii="Myriad Pro" w:hAnsi="Myriad Pro"/>
          <w:bCs/>
          <w:sz w:val="26"/>
          <w:szCs w:val="26"/>
        </w:rPr>
        <w:t>№ </w:t>
      </w:r>
      <w:r w:rsidRPr="004E34B3">
        <w:rPr>
          <w:rFonts w:ascii="Myriad Pro" w:hAnsi="Myriad Pro"/>
          <w:bCs/>
          <w:sz w:val="26"/>
          <w:szCs w:val="26"/>
        </w:rPr>
        <w:t xml:space="preserve"> 261-ФЗ «Об энергосбережении и о повышении энергоэффективности».</w:t>
      </w:r>
    </w:p>
    <w:p w14:paraId="7E265373" w14:textId="425A03C2" w:rsidR="00462A3D" w:rsidRPr="004E34B3" w:rsidRDefault="00462A3D" w:rsidP="00001D32">
      <w:pPr>
        <w:spacing w:line="360" w:lineRule="auto"/>
        <w:ind w:firstLine="567"/>
        <w:jc w:val="both"/>
        <w:rPr>
          <w:rFonts w:ascii="Myriad Pro" w:hAnsi="Myriad Pro"/>
          <w:bCs/>
          <w:sz w:val="26"/>
          <w:szCs w:val="26"/>
        </w:rPr>
      </w:pPr>
      <w:r w:rsidRPr="004E34B3">
        <w:rPr>
          <w:rFonts w:ascii="Myriad Pro" w:hAnsi="Myriad Pro"/>
          <w:bCs/>
          <w:sz w:val="26"/>
          <w:szCs w:val="26"/>
        </w:rPr>
        <w:t xml:space="preserve">В соответствии с пунктом 8 статьи 25 Федерального закона </w:t>
      </w:r>
      <w:r w:rsidR="00393E59">
        <w:rPr>
          <w:rFonts w:ascii="Myriad Pro" w:hAnsi="Myriad Pro"/>
          <w:bCs/>
          <w:sz w:val="26"/>
          <w:szCs w:val="26"/>
        </w:rPr>
        <w:t>№ </w:t>
      </w:r>
      <w:r w:rsidRPr="004E34B3">
        <w:rPr>
          <w:rFonts w:ascii="Myriad Pro" w:hAnsi="Myriad Pro"/>
          <w:bCs/>
          <w:sz w:val="26"/>
          <w:szCs w:val="26"/>
        </w:rPr>
        <w:t xml:space="preserve"> 261-ФЗ при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w:t>
      </w:r>
      <w:r w:rsidRPr="004E34B3">
        <w:rPr>
          <w:rFonts w:ascii="Myriad Pro" w:hAnsi="Myriad Pro"/>
          <w:bCs/>
          <w:sz w:val="26"/>
          <w:szCs w:val="26"/>
        </w:rPr>
        <w:lastRenderedPageBreak/>
        <w:t>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должно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этом указанная экономия должна быть сохранена за организациями, осуществляющими регулируемые виды деятельности, и не может быть исключена из необходимой валовой выручки таких организаций на период не менее чем пять лет, а для организаций, которые оказывают услуги по передаче электрической энергии, и гарантирующих поставщиков, - на десять лет с начала периода регулирования, следующего за периодом, в котором указанная экономия была достигнута.</w:t>
      </w:r>
    </w:p>
    <w:p w14:paraId="1F5C6860" w14:textId="4B4AE83B" w:rsidR="00462A3D" w:rsidRPr="004E34B3" w:rsidRDefault="00462A3D" w:rsidP="00001D32">
      <w:pPr>
        <w:spacing w:line="360" w:lineRule="auto"/>
        <w:ind w:firstLine="567"/>
        <w:jc w:val="both"/>
        <w:rPr>
          <w:rFonts w:ascii="Myriad Pro" w:hAnsi="Myriad Pro"/>
          <w:bCs/>
          <w:sz w:val="26"/>
          <w:szCs w:val="26"/>
        </w:rPr>
      </w:pPr>
      <w:r w:rsidRPr="004E34B3">
        <w:rPr>
          <w:rFonts w:ascii="Myriad Pro" w:hAnsi="Myriad Pro"/>
          <w:bCs/>
          <w:sz w:val="26"/>
          <w:szCs w:val="26"/>
        </w:rPr>
        <w:t xml:space="preserve">Исполнитель отмечает, что </w:t>
      </w:r>
      <w:r w:rsidRPr="004E34B3">
        <w:rPr>
          <w:rFonts w:ascii="Myriad Pro" w:hAnsi="Myriad Pro"/>
          <w:sz w:val="26"/>
          <w:szCs w:val="26"/>
        </w:rPr>
        <w:t xml:space="preserve">филиалом </w:t>
      </w:r>
      <w:r w:rsidR="00393E59">
        <w:rPr>
          <w:rFonts w:ascii="Myriad Pro" w:hAnsi="Myriad Pro"/>
          <w:sz w:val="26"/>
          <w:szCs w:val="26"/>
        </w:rPr>
        <w:t>ПАО </w:t>
      </w:r>
      <w:r w:rsidRPr="004E34B3">
        <w:rPr>
          <w:rFonts w:ascii="Myriad Pro" w:hAnsi="Myriad Pro"/>
          <w:sz w:val="26"/>
          <w:szCs w:val="26"/>
        </w:rPr>
        <w:t xml:space="preserve">«МРСК </w:t>
      </w:r>
      <w:r w:rsidR="00E73103" w:rsidRPr="004E34B3">
        <w:rPr>
          <w:rFonts w:ascii="Myriad Pro" w:hAnsi="Myriad Pro"/>
          <w:sz w:val="26"/>
          <w:szCs w:val="26"/>
        </w:rPr>
        <w:t>Сибири</w:t>
      </w:r>
      <w:r w:rsidRPr="004E34B3">
        <w:rPr>
          <w:rFonts w:ascii="Myriad Pro" w:hAnsi="Myriad Pro"/>
          <w:sz w:val="26"/>
          <w:szCs w:val="26"/>
        </w:rPr>
        <w:t>»-«</w:t>
      </w:r>
      <w:r w:rsidR="00E73103" w:rsidRPr="004E34B3">
        <w:rPr>
          <w:rFonts w:ascii="Myriad Pro" w:hAnsi="Myriad Pro"/>
          <w:sz w:val="26"/>
          <w:szCs w:val="26"/>
        </w:rPr>
        <w:t>Алтайэнерго</w:t>
      </w:r>
      <w:r w:rsidRPr="004E34B3">
        <w:rPr>
          <w:rFonts w:ascii="Myriad Pro" w:hAnsi="Myriad Pro"/>
          <w:sz w:val="26"/>
          <w:szCs w:val="26"/>
        </w:rPr>
        <w:t xml:space="preserve">» не было представлено обоснование того, что </w:t>
      </w:r>
      <w:r w:rsidRPr="004E34B3">
        <w:rPr>
          <w:rFonts w:ascii="Myriad Pro" w:hAnsi="Myriad Pro"/>
          <w:bCs/>
          <w:sz w:val="26"/>
          <w:szCs w:val="26"/>
        </w:rPr>
        <w:t>заявленная</w:t>
      </w:r>
      <w:r w:rsidRPr="004E34B3">
        <w:rPr>
          <w:rFonts w:ascii="Myriad Pro" w:hAnsi="Myriad Pro"/>
          <w:sz w:val="26"/>
          <w:szCs w:val="26"/>
        </w:rPr>
        <w:t xml:space="preserve"> </w:t>
      </w:r>
      <w:r w:rsidRPr="004E34B3">
        <w:rPr>
          <w:rFonts w:ascii="Myriad Pro" w:hAnsi="Myriad Pro"/>
          <w:bCs/>
          <w:sz w:val="26"/>
          <w:szCs w:val="26"/>
        </w:rPr>
        <w:t>величина экономии от снижения объема потерь является экономией, полученной в результате реализации мероприятий по сокращению объема используемых энергетических ресурсов.</w:t>
      </w:r>
    </w:p>
    <w:p w14:paraId="371CFF9F"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sz w:val="26"/>
          <w:szCs w:val="26"/>
        </w:rPr>
        <w:t>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6E873AF2"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noProof/>
          <w:sz w:val="26"/>
          <w:szCs w:val="26"/>
        </w:rPr>
        <w:drawing>
          <wp:inline distT="0" distB="0" distL="0" distR="0" wp14:anchorId="08F23B9A" wp14:editId="4FE53A9E">
            <wp:extent cx="2819400" cy="762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Pr="004E34B3">
        <w:rPr>
          <w:rFonts w:ascii="Myriad Pro" w:hAnsi="Myriad Pro"/>
          <w:bCs/>
          <w:sz w:val="26"/>
          <w:szCs w:val="26"/>
        </w:rPr>
        <w:t>,</w:t>
      </w:r>
    </w:p>
    <w:p w14:paraId="54ED3AFE"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sz w:val="26"/>
          <w:szCs w:val="26"/>
        </w:rPr>
        <w:t>где:</w:t>
      </w:r>
    </w:p>
    <w:p w14:paraId="2BFCFD76"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noProof/>
          <w:sz w:val="26"/>
          <w:szCs w:val="26"/>
        </w:rPr>
        <w:lastRenderedPageBreak/>
        <w:drawing>
          <wp:inline distT="0" distB="0" distL="0" distR="0" wp14:anchorId="280697AA" wp14:editId="1FF52D8D">
            <wp:extent cx="457200" cy="2762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4E34B3">
        <w:rPr>
          <w:rFonts w:ascii="Myriad Pro" w:hAnsi="Myriad Pro"/>
          <w:bCs/>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239473E2"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sz w:val="26"/>
          <w:szCs w:val="26"/>
        </w:rPr>
        <w:t>Экономия потерь на каждый год долгосрочного периода регулирования ЭПi-j для территориальных сетевых организаций рассчитывается как:</w:t>
      </w:r>
    </w:p>
    <w:p w14:paraId="112E5AAE" w14:textId="77777777" w:rsidR="00F067ED" w:rsidRPr="004E34B3" w:rsidRDefault="00157A59" w:rsidP="00001D32">
      <w:pPr>
        <w:pStyle w:val="a"/>
        <w:numPr>
          <w:ilvl w:val="0"/>
          <w:numId w:val="0"/>
        </w:numPr>
        <w:ind w:left="927" w:firstLine="567"/>
        <w:rPr>
          <w:bCs/>
        </w:rPr>
      </w:pPr>
      <w:r w:rsidRPr="004E34B3">
        <w:rPr>
          <w:noProof/>
          <w:lang w:eastAsia="ru-RU"/>
        </w:rPr>
        <w:drawing>
          <wp:inline distT="0" distB="0" distL="0" distR="0" wp14:anchorId="1BE13711" wp14:editId="2A0A4D89">
            <wp:extent cx="2695575" cy="304800"/>
            <wp:effectExtent l="0" t="0" r="0" b="0"/>
            <wp:docPr id="1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95575" cy="304800"/>
                    </a:xfrm>
                    <a:prstGeom prst="rect">
                      <a:avLst/>
                    </a:prstGeom>
                    <a:noFill/>
                    <a:ln>
                      <a:noFill/>
                    </a:ln>
                  </pic:spPr>
                </pic:pic>
              </a:graphicData>
            </a:graphic>
          </wp:inline>
        </w:drawing>
      </w:r>
    </w:p>
    <w:p w14:paraId="3A5973D1" w14:textId="77777777" w:rsidR="00F067ED" w:rsidRPr="004E34B3" w:rsidRDefault="00157A59" w:rsidP="00001D32">
      <w:pPr>
        <w:spacing w:line="360" w:lineRule="auto"/>
        <w:ind w:firstLine="567"/>
        <w:jc w:val="both"/>
        <w:rPr>
          <w:rFonts w:ascii="Myriad Pro" w:hAnsi="Myriad Pro"/>
          <w:bCs/>
          <w:sz w:val="26"/>
          <w:szCs w:val="26"/>
        </w:rPr>
      </w:pPr>
      <w:r w:rsidRPr="004E34B3">
        <w:rPr>
          <w:rFonts w:ascii="Myriad Pro" w:hAnsi="Myriad Pro"/>
          <w:bCs/>
          <w:sz w:val="26"/>
          <w:szCs w:val="26"/>
        </w:rPr>
        <w:t xml:space="preserve">где:    </w:t>
      </w:r>
      <w:r w:rsidR="00F067ED" w:rsidRPr="004E34B3">
        <w:rPr>
          <w:rFonts w:ascii="Myriad Pro" w:hAnsi="Myriad Pro"/>
          <w:bCs/>
          <w:sz w:val="26"/>
          <w:szCs w:val="26"/>
        </w:rPr>
        <w:t>j - количество лет, предшествующих году i периода регулирования;</w:t>
      </w:r>
    </w:p>
    <w:p w14:paraId="14BCF205"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sz w:val="26"/>
          <w:szCs w:val="26"/>
        </w:rPr>
        <w:t>ЭПi-j - экономия от снижения потерь в году i-j. Величина экономии принимается равной нулю, если расчет дает отрицательное значение экономии;</w:t>
      </w:r>
    </w:p>
    <w:p w14:paraId="2F9D5C2B"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noProof/>
          <w:sz w:val="26"/>
          <w:szCs w:val="26"/>
        </w:rPr>
        <w:drawing>
          <wp:inline distT="0" distB="0" distL="0" distR="0" wp14:anchorId="684D49BF" wp14:editId="78132170">
            <wp:extent cx="457200" cy="3048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4E34B3">
        <w:rPr>
          <w:rFonts w:ascii="Myriad Pro" w:hAnsi="Myriad Pro"/>
          <w:bCs/>
          <w:sz w:val="26"/>
          <w:szCs w:val="26"/>
        </w:rPr>
        <w:t xml:space="preserve"> - фактический объем отпуска в сеть в году i-j;</w:t>
      </w:r>
    </w:p>
    <w:p w14:paraId="42E5B9DC"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noProof/>
          <w:sz w:val="26"/>
          <w:szCs w:val="26"/>
        </w:rPr>
        <w:drawing>
          <wp:inline distT="0" distB="0" distL="0" distR="0" wp14:anchorId="10F6CBF6" wp14:editId="66FB6306">
            <wp:extent cx="371475" cy="304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sidRPr="004E34B3">
        <w:rPr>
          <w:rFonts w:ascii="Myriad Pro" w:hAnsi="Myriad Pro"/>
          <w:bCs/>
          <w:sz w:val="26"/>
          <w:szCs w:val="26"/>
        </w:rPr>
        <w:t xml:space="preserve"> - фактический объем потерь электрической энергии в сетях в году i-j;</w:t>
      </w:r>
    </w:p>
    <w:p w14:paraId="0217F768" w14:textId="77777777" w:rsidR="00F067ED"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sz w:val="26"/>
          <w:szCs w:val="26"/>
        </w:rPr>
        <w:t>Ni-j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6C7AF305" w14:textId="77777777" w:rsidR="00EE0EB2" w:rsidRPr="004E34B3" w:rsidRDefault="00F067ED" w:rsidP="00001D32">
      <w:pPr>
        <w:spacing w:line="360" w:lineRule="auto"/>
        <w:ind w:firstLine="567"/>
        <w:jc w:val="both"/>
        <w:rPr>
          <w:rFonts w:ascii="Myriad Pro" w:hAnsi="Myriad Pro"/>
          <w:bCs/>
          <w:sz w:val="26"/>
          <w:szCs w:val="26"/>
        </w:rPr>
      </w:pPr>
      <w:r w:rsidRPr="004E34B3">
        <w:rPr>
          <w:rFonts w:ascii="Myriad Pro" w:hAnsi="Myriad Pro"/>
          <w:bCs/>
          <w:sz w:val="26"/>
          <w:szCs w:val="26"/>
        </w:rPr>
        <w:t>ЦПi-j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43CA0765" w14:textId="7A0025F6" w:rsidR="00157A59" w:rsidRPr="003549C5" w:rsidRDefault="00F067ED" w:rsidP="00001D32">
      <w:pPr>
        <w:pStyle w:val="a"/>
        <w:numPr>
          <w:ilvl w:val="0"/>
          <w:numId w:val="0"/>
        </w:numPr>
        <w:spacing w:after="0"/>
        <w:ind w:firstLine="567"/>
      </w:pPr>
      <w:r w:rsidRPr="003549C5">
        <w:t xml:space="preserve">Исходя из прямого прочтения формул Методических указаний </w:t>
      </w:r>
      <w:r w:rsidR="00393E59">
        <w:t>№ </w:t>
      </w:r>
      <w:r w:rsidRPr="003549C5">
        <w:t xml:space="preserve"> 228-э </w:t>
      </w:r>
      <w:r w:rsidR="0028108A" w:rsidRPr="003549C5">
        <w:t xml:space="preserve">значение </w:t>
      </w:r>
      <w:r w:rsidR="0028108A" w:rsidRPr="003549C5">
        <w:rPr>
          <w:lang w:val="en-US"/>
        </w:rPr>
        <w:t>j</w:t>
      </w:r>
      <w:r w:rsidR="0028108A" w:rsidRPr="003549C5">
        <w:t xml:space="preserve"> не может принимать значение более 4. Из этого следует, что максимальный временной промежуток, за который может быть определена и учтена экономия потерь в </w:t>
      </w:r>
      <w:r w:rsidR="0028108A" w:rsidRPr="003549C5">
        <w:rPr>
          <w:lang w:val="en-US"/>
        </w:rPr>
        <w:t>i</w:t>
      </w:r>
      <w:r w:rsidR="0028108A" w:rsidRPr="003549C5">
        <w:t xml:space="preserve"> </w:t>
      </w:r>
      <w:r w:rsidR="000C43CB" w:rsidRPr="003549C5">
        <w:t xml:space="preserve">очередном </w:t>
      </w:r>
      <w:r w:rsidR="0028108A" w:rsidRPr="003549C5">
        <w:t>периоде</w:t>
      </w:r>
      <w:r w:rsidR="000C43CB" w:rsidRPr="003549C5">
        <w:t xml:space="preserve"> регулирования</w:t>
      </w:r>
      <w:r w:rsidR="0028108A" w:rsidRPr="003549C5">
        <w:t xml:space="preserve"> составляет не более 4 лет до наступления </w:t>
      </w:r>
      <w:r w:rsidR="000C43CB" w:rsidRPr="003549C5">
        <w:t xml:space="preserve">очередного </w:t>
      </w:r>
      <w:r w:rsidR="0028108A" w:rsidRPr="003549C5">
        <w:t>периода регулирования</w:t>
      </w:r>
      <w:r w:rsidR="000C43CB" w:rsidRPr="003549C5">
        <w:t xml:space="preserve">. Следовательно, по мнению Исполнителя, учету в НВВ филиала </w:t>
      </w:r>
      <w:r w:rsidR="00393E59">
        <w:t>ПАО </w:t>
      </w:r>
      <w:r w:rsidR="000C43CB" w:rsidRPr="003549C5">
        <w:t>«МРСК Сибири»</w:t>
      </w:r>
      <w:r w:rsidR="00157A59" w:rsidRPr="003549C5">
        <w:t xml:space="preserve"> -</w:t>
      </w:r>
      <w:r w:rsidR="000C43CB" w:rsidRPr="003549C5">
        <w:t xml:space="preserve"> «Алтайэнерго» на 201</w:t>
      </w:r>
      <w:r w:rsidR="003549C5" w:rsidRPr="003549C5">
        <w:t>8</w:t>
      </w:r>
      <w:r w:rsidR="000C43CB" w:rsidRPr="003549C5">
        <w:t xml:space="preserve"> год могла быть учтена экономия потерь, возникшая не ранее 201</w:t>
      </w:r>
      <w:r w:rsidR="003549C5" w:rsidRPr="003549C5">
        <w:t>4</w:t>
      </w:r>
      <w:r w:rsidR="000C43CB" w:rsidRPr="003549C5">
        <w:t xml:space="preserve"> года (т.е. начиная с 201</w:t>
      </w:r>
      <w:r w:rsidR="003549C5" w:rsidRPr="003549C5">
        <w:t>4</w:t>
      </w:r>
      <w:r w:rsidR="000C43CB" w:rsidRPr="003549C5">
        <w:t xml:space="preserve"> года).</w:t>
      </w:r>
    </w:p>
    <w:p w14:paraId="388A92EC" w14:textId="77777777" w:rsidR="00157A59" w:rsidRPr="003549C5" w:rsidRDefault="00157A59" w:rsidP="00001D32">
      <w:pPr>
        <w:spacing w:line="360" w:lineRule="auto"/>
        <w:ind w:firstLine="567"/>
        <w:jc w:val="both"/>
        <w:rPr>
          <w:rFonts w:ascii="Myriad Pro" w:hAnsi="Myriad Pro"/>
          <w:sz w:val="26"/>
          <w:szCs w:val="26"/>
        </w:rPr>
      </w:pPr>
      <w:r w:rsidRPr="003549C5">
        <w:rPr>
          <w:rFonts w:ascii="Myriad Pro" w:hAnsi="Myriad Pro"/>
          <w:sz w:val="26"/>
          <w:szCs w:val="26"/>
        </w:rPr>
        <w:t>Расчет представлен в таблице ниже.</w:t>
      </w:r>
    </w:p>
    <w:p w14:paraId="443C9D99" w14:textId="77777777" w:rsidR="004B558B" w:rsidRDefault="00157A59" w:rsidP="00157A59">
      <w:pPr>
        <w:ind w:firstLine="709"/>
        <w:jc w:val="right"/>
        <w:rPr>
          <w:rFonts w:ascii="Myriad Pro" w:hAnsi="Myriad Pro"/>
          <w:sz w:val="26"/>
          <w:szCs w:val="26"/>
        </w:rPr>
      </w:pPr>
      <w:r w:rsidRPr="003549C5">
        <w:rPr>
          <w:rFonts w:ascii="Myriad Pro" w:hAnsi="Myriad Pro"/>
          <w:sz w:val="26"/>
          <w:szCs w:val="26"/>
        </w:rPr>
        <w:t xml:space="preserve"> </w:t>
      </w:r>
    </w:p>
    <w:p w14:paraId="3FB3138D" w14:textId="77777777" w:rsidR="004B558B" w:rsidRDefault="004B558B" w:rsidP="00157A59">
      <w:pPr>
        <w:ind w:firstLine="709"/>
        <w:jc w:val="right"/>
        <w:rPr>
          <w:rFonts w:ascii="Myriad Pro" w:hAnsi="Myriad Pro"/>
          <w:sz w:val="26"/>
          <w:szCs w:val="26"/>
        </w:rPr>
      </w:pPr>
    </w:p>
    <w:p w14:paraId="37332A6C" w14:textId="6476E16E" w:rsidR="00157A59" w:rsidRPr="003549C5" w:rsidRDefault="00157A59" w:rsidP="00157A59">
      <w:pPr>
        <w:ind w:firstLine="709"/>
        <w:jc w:val="right"/>
        <w:rPr>
          <w:rFonts w:ascii="Myriad Pro" w:hAnsi="Myriad Pro"/>
          <w:sz w:val="26"/>
          <w:szCs w:val="26"/>
        </w:rPr>
      </w:pPr>
      <w:r w:rsidRPr="003549C5">
        <w:rPr>
          <w:rFonts w:ascii="Myriad Pro" w:hAnsi="Myriad Pro"/>
          <w:sz w:val="26"/>
          <w:szCs w:val="26"/>
        </w:rPr>
        <w:lastRenderedPageBreak/>
        <w:t>тыс. руб.</w:t>
      </w:r>
    </w:p>
    <w:tbl>
      <w:tblPr>
        <w:tblW w:w="9629" w:type="dxa"/>
        <w:tblLook w:val="04A0" w:firstRow="1" w:lastRow="0" w:firstColumn="1" w:lastColumn="0" w:noHBand="0" w:noVBand="1"/>
      </w:tblPr>
      <w:tblGrid>
        <w:gridCol w:w="2400"/>
        <w:gridCol w:w="1276"/>
        <w:gridCol w:w="1276"/>
        <w:gridCol w:w="1417"/>
        <w:gridCol w:w="1559"/>
        <w:gridCol w:w="1701"/>
      </w:tblGrid>
      <w:tr w:rsidR="008C66E3" w:rsidRPr="008C66E3" w14:paraId="7D10004C" w14:textId="77777777" w:rsidTr="008C66E3">
        <w:trPr>
          <w:trHeight w:val="1035"/>
          <w:tblHeader/>
        </w:trPr>
        <w:tc>
          <w:tcPr>
            <w:tcW w:w="2400"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56AB37B" w14:textId="77777777" w:rsidR="008C66E3" w:rsidRPr="008C66E3" w:rsidRDefault="008C66E3" w:rsidP="008C66E3">
            <w:pPr>
              <w:jc w:val="center"/>
              <w:rPr>
                <w:rFonts w:ascii="Myriad Pro" w:hAnsi="Myriad Pro" w:cs="Tahoma"/>
                <w:color w:val="FFFFFF"/>
                <w:sz w:val="20"/>
                <w:szCs w:val="20"/>
              </w:rPr>
            </w:pPr>
            <w:r w:rsidRPr="008C66E3">
              <w:rPr>
                <w:rFonts w:ascii="Myriad Pro" w:hAnsi="Myriad Pro" w:cs="Arial"/>
                <w:color w:val="FFFFFF"/>
                <w:sz w:val="20"/>
                <w:szCs w:val="20"/>
              </w:rPr>
              <w:t>Наименование показателя</w:t>
            </w:r>
          </w:p>
        </w:tc>
        <w:tc>
          <w:tcPr>
            <w:tcW w:w="1276" w:type="dxa"/>
            <w:tcBorders>
              <w:top w:val="single" w:sz="8" w:space="0" w:color="FFFFFF"/>
              <w:left w:val="nil"/>
              <w:bottom w:val="single" w:sz="8" w:space="0" w:color="FFFFFF"/>
              <w:right w:val="single" w:sz="8" w:space="0" w:color="FFFFFF"/>
            </w:tcBorders>
            <w:shd w:val="clear" w:color="000000" w:fill="4F6228"/>
            <w:noWrap/>
            <w:vAlign w:val="center"/>
            <w:hideMark/>
          </w:tcPr>
          <w:p w14:paraId="29744722" w14:textId="77777777" w:rsidR="008C66E3" w:rsidRPr="008C66E3" w:rsidRDefault="008C66E3" w:rsidP="008C66E3">
            <w:pPr>
              <w:jc w:val="center"/>
              <w:rPr>
                <w:rFonts w:ascii="Myriad Pro" w:hAnsi="Myriad Pro" w:cs="Tahoma"/>
                <w:color w:val="FFFFFF"/>
                <w:sz w:val="20"/>
                <w:szCs w:val="20"/>
              </w:rPr>
            </w:pPr>
            <w:r w:rsidRPr="008C66E3">
              <w:rPr>
                <w:rFonts w:ascii="Myriad Pro" w:hAnsi="Myriad Pro" w:cs="Arial"/>
                <w:color w:val="FFFFFF"/>
                <w:sz w:val="20"/>
                <w:szCs w:val="20"/>
              </w:rPr>
              <w:t>2014</w:t>
            </w:r>
          </w:p>
        </w:tc>
        <w:tc>
          <w:tcPr>
            <w:tcW w:w="1276" w:type="dxa"/>
            <w:tcBorders>
              <w:top w:val="single" w:sz="8" w:space="0" w:color="FFFFFF"/>
              <w:left w:val="nil"/>
              <w:bottom w:val="single" w:sz="8" w:space="0" w:color="FFFFFF"/>
              <w:right w:val="single" w:sz="8" w:space="0" w:color="FFFFFF"/>
            </w:tcBorders>
            <w:shd w:val="clear" w:color="000000" w:fill="4F6228"/>
            <w:noWrap/>
            <w:vAlign w:val="center"/>
            <w:hideMark/>
          </w:tcPr>
          <w:p w14:paraId="6CD9A7D5" w14:textId="77777777" w:rsidR="008C66E3" w:rsidRPr="008C66E3" w:rsidRDefault="008C66E3" w:rsidP="008C66E3">
            <w:pPr>
              <w:jc w:val="center"/>
              <w:rPr>
                <w:rFonts w:ascii="Myriad Pro" w:hAnsi="Myriad Pro" w:cs="Tahoma"/>
                <w:color w:val="FFFFFF"/>
                <w:sz w:val="20"/>
                <w:szCs w:val="20"/>
              </w:rPr>
            </w:pPr>
            <w:r w:rsidRPr="008C66E3">
              <w:rPr>
                <w:rFonts w:ascii="Myriad Pro" w:hAnsi="Myriad Pro" w:cs="Arial"/>
                <w:color w:val="FFFFFF"/>
                <w:sz w:val="20"/>
                <w:szCs w:val="20"/>
              </w:rPr>
              <w:t>2015</w:t>
            </w:r>
          </w:p>
        </w:tc>
        <w:tc>
          <w:tcPr>
            <w:tcW w:w="1417" w:type="dxa"/>
            <w:tcBorders>
              <w:top w:val="single" w:sz="8" w:space="0" w:color="FFFFFF"/>
              <w:left w:val="nil"/>
              <w:bottom w:val="single" w:sz="8" w:space="0" w:color="FFFFFF"/>
              <w:right w:val="single" w:sz="8" w:space="0" w:color="FFFFFF"/>
            </w:tcBorders>
            <w:shd w:val="clear" w:color="000000" w:fill="4F6228"/>
            <w:noWrap/>
            <w:vAlign w:val="center"/>
            <w:hideMark/>
          </w:tcPr>
          <w:p w14:paraId="75089754" w14:textId="77777777" w:rsidR="008C66E3" w:rsidRPr="008C66E3" w:rsidRDefault="008C66E3" w:rsidP="008C66E3">
            <w:pPr>
              <w:jc w:val="center"/>
              <w:rPr>
                <w:rFonts w:ascii="Myriad Pro" w:hAnsi="Myriad Pro" w:cs="Tahoma"/>
                <w:color w:val="FFFFFF"/>
                <w:sz w:val="20"/>
                <w:szCs w:val="20"/>
              </w:rPr>
            </w:pPr>
            <w:r w:rsidRPr="008C66E3">
              <w:rPr>
                <w:rFonts w:ascii="Myriad Pro" w:hAnsi="Myriad Pro" w:cs="Arial"/>
                <w:color w:val="FFFFFF"/>
                <w:sz w:val="20"/>
                <w:szCs w:val="20"/>
              </w:rPr>
              <w:t>2016</w:t>
            </w:r>
          </w:p>
        </w:tc>
        <w:tc>
          <w:tcPr>
            <w:tcW w:w="1559" w:type="dxa"/>
            <w:tcBorders>
              <w:top w:val="single" w:sz="8" w:space="0" w:color="FFFFFF"/>
              <w:left w:val="nil"/>
              <w:bottom w:val="single" w:sz="8" w:space="0" w:color="FFFFFF"/>
              <w:right w:val="single" w:sz="8" w:space="0" w:color="FFFFFF"/>
            </w:tcBorders>
            <w:shd w:val="clear" w:color="000000" w:fill="4F6228"/>
            <w:noWrap/>
            <w:vAlign w:val="center"/>
            <w:hideMark/>
          </w:tcPr>
          <w:p w14:paraId="65A26295" w14:textId="77777777" w:rsidR="008C66E3" w:rsidRPr="008C66E3" w:rsidRDefault="008C66E3" w:rsidP="008C66E3">
            <w:pPr>
              <w:jc w:val="center"/>
              <w:rPr>
                <w:rFonts w:ascii="Myriad Pro" w:hAnsi="Myriad Pro" w:cs="Tahoma"/>
                <w:color w:val="FFFFFF"/>
                <w:sz w:val="20"/>
                <w:szCs w:val="20"/>
              </w:rPr>
            </w:pPr>
            <w:r w:rsidRPr="008C66E3">
              <w:rPr>
                <w:rFonts w:ascii="Myriad Pro" w:hAnsi="Myriad Pro" w:cs="Arial"/>
                <w:color w:val="FFFFFF"/>
                <w:sz w:val="20"/>
                <w:szCs w:val="20"/>
              </w:rPr>
              <w:t>Всего за период 2014-2016 гг.</w:t>
            </w:r>
          </w:p>
        </w:tc>
        <w:tc>
          <w:tcPr>
            <w:tcW w:w="1701" w:type="dxa"/>
            <w:tcBorders>
              <w:top w:val="single" w:sz="8" w:space="0" w:color="FFFFFF"/>
              <w:left w:val="nil"/>
              <w:bottom w:val="single" w:sz="8" w:space="0" w:color="FFFFFF"/>
              <w:right w:val="single" w:sz="8" w:space="0" w:color="FFFFFF"/>
            </w:tcBorders>
            <w:shd w:val="clear" w:color="000000" w:fill="4F6228"/>
            <w:vAlign w:val="center"/>
            <w:hideMark/>
          </w:tcPr>
          <w:p w14:paraId="21ACCBB7" w14:textId="77777777" w:rsidR="008C66E3" w:rsidRPr="008C66E3" w:rsidRDefault="008C66E3" w:rsidP="008C66E3">
            <w:pPr>
              <w:jc w:val="center"/>
              <w:rPr>
                <w:rFonts w:ascii="Myriad Pro" w:hAnsi="Myriad Pro" w:cs="Tahoma"/>
                <w:color w:val="FFFFFF"/>
                <w:sz w:val="20"/>
                <w:szCs w:val="20"/>
              </w:rPr>
            </w:pPr>
            <w:r w:rsidRPr="008C66E3">
              <w:rPr>
                <w:rFonts w:ascii="Myriad Pro" w:hAnsi="Myriad Pro" w:cs="Arial"/>
                <w:color w:val="FFFFFF"/>
                <w:sz w:val="20"/>
                <w:szCs w:val="20"/>
              </w:rPr>
              <w:t>Величина экономии потерь, подлежащая учету в НВВ на 2018 год</w:t>
            </w:r>
          </w:p>
        </w:tc>
      </w:tr>
      <w:tr w:rsidR="008C66E3" w:rsidRPr="008C66E3" w14:paraId="7C30EC30"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69E85520"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плановый объем отпуска в сеть</w:t>
            </w:r>
          </w:p>
        </w:tc>
        <w:tc>
          <w:tcPr>
            <w:tcW w:w="1276" w:type="dxa"/>
            <w:tcBorders>
              <w:top w:val="nil"/>
              <w:left w:val="nil"/>
              <w:bottom w:val="single" w:sz="8" w:space="0" w:color="auto"/>
              <w:right w:val="single" w:sz="8" w:space="0" w:color="auto"/>
            </w:tcBorders>
            <w:shd w:val="clear" w:color="auto" w:fill="auto"/>
            <w:noWrap/>
            <w:vAlign w:val="center"/>
            <w:hideMark/>
          </w:tcPr>
          <w:p w14:paraId="11168DA9"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7986,49</w:t>
            </w:r>
          </w:p>
        </w:tc>
        <w:tc>
          <w:tcPr>
            <w:tcW w:w="1276" w:type="dxa"/>
            <w:tcBorders>
              <w:top w:val="nil"/>
              <w:left w:val="nil"/>
              <w:bottom w:val="single" w:sz="8" w:space="0" w:color="auto"/>
              <w:right w:val="single" w:sz="8" w:space="0" w:color="auto"/>
            </w:tcBorders>
            <w:shd w:val="clear" w:color="auto" w:fill="auto"/>
            <w:noWrap/>
            <w:vAlign w:val="center"/>
            <w:hideMark/>
          </w:tcPr>
          <w:p w14:paraId="2945487D"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7818,23</w:t>
            </w:r>
          </w:p>
        </w:tc>
        <w:tc>
          <w:tcPr>
            <w:tcW w:w="1417" w:type="dxa"/>
            <w:tcBorders>
              <w:top w:val="nil"/>
              <w:left w:val="nil"/>
              <w:bottom w:val="single" w:sz="8" w:space="0" w:color="auto"/>
              <w:right w:val="single" w:sz="8" w:space="0" w:color="auto"/>
            </w:tcBorders>
            <w:shd w:val="clear" w:color="auto" w:fill="auto"/>
            <w:noWrap/>
            <w:vAlign w:val="center"/>
            <w:hideMark/>
          </w:tcPr>
          <w:p w14:paraId="61FAB0CF"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7770,13</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95DE763" w14:textId="1780F5B8"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690</w:t>
            </w:r>
            <w:r>
              <w:rPr>
                <w:rFonts w:ascii="Myriad Pro" w:hAnsi="Myriad Pro" w:cs="Arial"/>
                <w:sz w:val="20"/>
                <w:szCs w:val="20"/>
              </w:rPr>
              <w:t xml:space="preserve"> </w:t>
            </w:r>
            <w:r w:rsidRPr="008C66E3">
              <w:rPr>
                <w:rFonts w:ascii="Myriad Pro" w:hAnsi="Myriad Pro" w:cs="Arial"/>
                <w:sz w:val="20"/>
                <w:szCs w:val="20"/>
              </w:rPr>
              <w:t>506,32</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82BA46" w14:textId="3EA693CD" w:rsidR="008C66E3" w:rsidRPr="008C66E3" w:rsidRDefault="008C66E3" w:rsidP="008C66E3">
            <w:pPr>
              <w:jc w:val="center"/>
              <w:rPr>
                <w:rFonts w:ascii="Myriad Pro" w:hAnsi="Myriad Pro" w:cs="Tahoma"/>
                <w:b/>
                <w:bCs/>
                <w:sz w:val="20"/>
                <w:szCs w:val="20"/>
              </w:rPr>
            </w:pPr>
            <w:r w:rsidRPr="008C66E3">
              <w:rPr>
                <w:rFonts w:ascii="Myriad Pro" w:hAnsi="Myriad Pro" w:cs="Arial"/>
                <w:b/>
                <w:bCs/>
                <w:sz w:val="20"/>
                <w:szCs w:val="20"/>
              </w:rPr>
              <w:t>172</w:t>
            </w:r>
            <w:r>
              <w:rPr>
                <w:rFonts w:ascii="Myriad Pro" w:hAnsi="Myriad Pro" w:cs="Arial"/>
                <w:b/>
                <w:bCs/>
                <w:sz w:val="20"/>
                <w:szCs w:val="20"/>
              </w:rPr>
              <w:t xml:space="preserve"> </w:t>
            </w:r>
            <w:r w:rsidRPr="008C66E3">
              <w:rPr>
                <w:rFonts w:ascii="Myriad Pro" w:hAnsi="Myriad Pro" w:cs="Arial"/>
                <w:b/>
                <w:bCs/>
                <w:sz w:val="20"/>
                <w:szCs w:val="20"/>
              </w:rPr>
              <w:t>626,58</w:t>
            </w:r>
          </w:p>
        </w:tc>
      </w:tr>
      <w:tr w:rsidR="008C66E3" w:rsidRPr="008C66E3" w14:paraId="0FDA0D59"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7BE1E8B1" w14:textId="77777777" w:rsidR="008C66E3" w:rsidRPr="008C66E3" w:rsidRDefault="008C66E3" w:rsidP="008C66E3">
            <w:pPr>
              <w:jc w:val="both"/>
              <w:rPr>
                <w:rFonts w:ascii="Myriad Pro" w:hAnsi="Myriad Pro" w:cs="Tahoma"/>
                <w:sz w:val="20"/>
                <w:szCs w:val="20"/>
              </w:rPr>
            </w:pPr>
            <w:r w:rsidRPr="008C66E3">
              <w:rPr>
                <w:rFonts w:ascii="Myriad Pro" w:hAnsi="Myriad Pro" w:cs="Tahoma"/>
                <w:sz w:val="20"/>
                <w:szCs w:val="20"/>
              </w:rPr>
              <w:t>фактический объем отпуска в сеть</w:t>
            </w:r>
          </w:p>
        </w:tc>
        <w:tc>
          <w:tcPr>
            <w:tcW w:w="1276" w:type="dxa"/>
            <w:tcBorders>
              <w:top w:val="nil"/>
              <w:left w:val="nil"/>
              <w:bottom w:val="single" w:sz="8" w:space="0" w:color="auto"/>
              <w:right w:val="single" w:sz="8" w:space="0" w:color="auto"/>
            </w:tcBorders>
            <w:shd w:val="clear" w:color="auto" w:fill="auto"/>
            <w:noWrap/>
            <w:vAlign w:val="center"/>
            <w:hideMark/>
          </w:tcPr>
          <w:p w14:paraId="24A8C6DD"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7792,30</w:t>
            </w:r>
          </w:p>
        </w:tc>
        <w:tc>
          <w:tcPr>
            <w:tcW w:w="1276" w:type="dxa"/>
            <w:tcBorders>
              <w:top w:val="nil"/>
              <w:left w:val="nil"/>
              <w:bottom w:val="single" w:sz="8" w:space="0" w:color="auto"/>
              <w:right w:val="single" w:sz="8" w:space="0" w:color="auto"/>
            </w:tcBorders>
            <w:shd w:val="clear" w:color="auto" w:fill="auto"/>
            <w:noWrap/>
            <w:vAlign w:val="center"/>
            <w:hideMark/>
          </w:tcPr>
          <w:p w14:paraId="79E1C9CC"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7570,43</w:t>
            </w:r>
          </w:p>
        </w:tc>
        <w:tc>
          <w:tcPr>
            <w:tcW w:w="1417" w:type="dxa"/>
            <w:tcBorders>
              <w:top w:val="nil"/>
              <w:left w:val="nil"/>
              <w:bottom w:val="single" w:sz="8" w:space="0" w:color="auto"/>
              <w:right w:val="single" w:sz="8" w:space="0" w:color="auto"/>
            </w:tcBorders>
            <w:shd w:val="clear" w:color="auto" w:fill="auto"/>
            <w:noWrap/>
            <w:vAlign w:val="center"/>
            <w:hideMark/>
          </w:tcPr>
          <w:p w14:paraId="66079C2E"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7627,86</w:t>
            </w:r>
          </w:p>
        </w:tc>
        <w:tc>
          <w:tcPr>
            <w:tcW w:w="1559" w:type="dxa"/>
            <w:vMerge/>
            <w:tcBorders>
              <w:top w:val="nil"/>
              <w:left w:val="single" w:sz="8" w:space="0" w:color="auto"/>
              <w:bottom w:val="single" w:sz="8" w:space="0" w:color="000000"/>
              <w:right w:val="single" w:sz="8" w:space="0" w:color="auto"/>
            </w:tcBorders>
            <w:vAlign w:val="center"/>
            <w:hideMark/>
          </w:tcPr>
          <w:p w14:paraId="4CFF8154"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01114D95" w14:textId="77777777" w:rsidR="008C66E3" w:rsidRPr="008C66E3" w:rsidRDefault="008C66E3" w:rsidP="008C66E3">
            <w:pPr>
              <w:rPr>
                <w:rFonts w:ascii="Myriad Pro" w:hAnsi="Myriad Pro" w:cs="Tahoma"/>
                <w:b/>
                <w:bCs/>
                <w:sz w:val="20"/>
                <w:szCs w:val="20"/>
              </w:rPr>
            </w:pPr>
          </w:p>
        </w:tc>
      </w:tr>
      <w:tr w:rsidR="008C66E3" w:rsidRPr="008C66E3" w14:paraId="476B7851"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3B3EB5FF"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плановый объем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6FD8D27C"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769,10</w:t>
            </w:r>
          </w:p>
        </w:tc>
        <w:tc>
          <w:tcPr>
            <w:tcW w:w="1276" w:type="dxa"/>
            <w:tcBorders>
              <w:top w:val="nil"/>
              <w:left w:val="nil"/>
              <w:bottom w:val="single" w:sz="8" w:space="0" w:color="auto"/>
              <w:right w:val="single" w:sz="8" w:space="0" w:color="auto"/>
            </w:tcBorders>
            <w:shd w:val="clear" w:color="auto" w:fill="auto"/>
            <w:noWrap/>
            <w:vAlign w:val="center"/>
            <w:hideMark/>
          </w:tcPr>
          <w:p w14:paraId="6C0FD548"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750,55</w:t>
            </w:r>
          </w:p>
        </w:tc>
        <w:tc>
          <w:tcPr>
            <w:tcW w:w="1417" w:type="dxa"/>
            <w:tcBorders>
              <w:top w:val="nil"/>
              <w:left w:val="nil"/>
              <w:bottom w:val="single" w:sz="8" w:space="0" w:color="auto"/>
              <w:right w:val="single" w:sz="8" w:space="0" w:color="auto"/>
            </w:tcBorders>
            <w:shd w:val="clear" w:color="auto" w:fill="auto"/>
            <w:noWrap/>
            <w:vAlign w:val="center"/>
            <w:hideMark/>
          </w:tcPr>
          <w:p w14:paraId="36761D46"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713,3</w:t>
            </w:r>
          </w:p>
        </w:tc>
        <w:tc>
          <w:tcPr>
            <w:tcW w:w="1559" w:type="dxa"/>
            <w:vMerge/>
            <w:tcBorders>
              <w:top w:val="nil"/>
              <w:left w:val="single" w:sz="8" w:space="0" w:color="auto"/>
              <w:bottom w:val="single" w:sz="8" w:space="0" w:color="000000"/>
              <w:right w:val="single" w:sz="8" w:space="0" w:color="auto"/>
            </w:tcBorders>
            <w:vAlign w:val="center"/>
            <w:hideMark/>
          </w:tcPr>
          <w:p w14:paraId="6C4DD27B"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0090A08A" w14:textId="77777777" w:rsidR="008C66E3" w:rsidRPr="008C66E3" w:rsidRDefault="008C66E3" w:rsidP="008C66E3">
            <w:pPr>
              <w:rPr>
                <w:rFonts w:ascii="Myriad Pro" w:hAnsi="Myriad Pro" w:cs="Tahoma"/>
                <w:b/>
                <w:bCs/>
                <w:sz w:val="20"/>
                <w:szCs w:val="20"/>
              </w:rPr>
            </w:pPr>
          </w:p>
        </w:tc>
      </w:tr>
      <w:tr w:rsidR="008C66E3" w:rsidRPr="008C66E3" w14:paraId="19660F9B"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00F39F63"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фактический объем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1D363D62"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622,45</w:t>
            </w:r>
          </w:p>
        </w:tc>
        <w:tc>
          <w:tcPr>
            <w:tcW w:w="1276" w:type="dxa"/>
            <w:tcBorders>
              <w:top w:val="nil"/>
              <w:left w:val="nil"/>
              <w:bottom w:val="single" w:sz="8" w:space="0" w:color="auto"/>
              <w:right w:val="single" w:sz="8" w:space="0" w:color="auto"/>
            </w:tcBorders>
            <w:shd w:val="clear" w:color="auto" w:fill="auto"/>
            <w:noWrap/>
            <w:vAlign w:val="center"/>
            <w:hideMark/>
          </w:tcPr>
          <w:p w14:paraId="44DD96B8"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581,49</w:t>
            </w:r>
          </w:p>
        </w:tc>
        <w:tc>
          <w:tcPr>
            <w:tcW w:w="1417" w:type="dxa"/>
            <w:tcBorders>
              <w:top w:val="nil"/>
              <w:left w:val="nil"/>
              <w:bottom w:val="single" w:sz="8" w:space="0" w:color="auto"/>
              <w:right w:val="single" w:sz="8" w:space="0" w:color="auto"/>
            </w:tcBorders>
            <w:shd w:val="clear" w:color="auto" w:fill="auto"/>
            <w:noWrap/>
            <w:vAlign w:val="center"/>
            <w:hideMark/>
          </w:tcPr>
          <w:p w14:paraId="03EBE614"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576,01</w:t>
            </w:r>
          </w:p>
        </w:tc>
        <w:tc>
          <w:tcPr>
            <w:tcW w:w="1559" w:type="dxa"/>
            <w:vMerge/>
            <w:tcBorders>
              <w:top w:val="nil"/>
              <w:left w:val="single" w:sz="8" w:space="0" w:color="auto"/>
              <w:bottom w:val="single" w:sz="8" w:space="0" w:color="000000"/>
              <w:right w:val="single" w:sz="8" w:space="0" w:color="auto"/>
            </w:tcBorders>
            <w:vAlign w:val="center"/>
            <w:hideMark/>
          </w:tcPr>
          <w:p w14:paraId="0BE6452A"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1BF82311" w14:textId="77777777" w:rsidR="008C66E3" w:rsidRPr="008C66E3" w:rsidRDefault="008C66E3" w:rsidP="008C66E3">
            <w:pPr>
              <w:rPr>
                <w:rFonts w:ascii="Myriad Pro" w:hAnsi="Myriad Pro" w:cs="Tahoma"/>
                <w:b/>
                <w:bCs/>
                <w:sz w:val="20"/>
                <w:szCs w:val="20"/>
              </w:rPr>
            </w:pPr>
          </w:p>
        </w:tc>
      </w:tr>
      <w:tr w:rsidR="008C66E3" w:rsidRPr="008C66E3" w14:paraId="2990903D"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7B716B45"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норматив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492D3E96"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9,63%</w:t>
            </w:r>
          </w:p>
        </w:tc>
        <w:tc>
          <w:tcPr>
            <w:tcW w:w="1276" w:type="dxa"/>
            <w:tcBorders>
              <w:top w:val="nil"/>
              <w:left w:val="nil"/>
              <w:bottom w:val="single" w:sz="8" w:space="0" w:color="auto"/>
              <w:right w:val="single" w:sz="8" w:space="0" w:color="auto"/>
            </w:tcBorders>
            <w:shd w:val="clear" w:color="auto" w:fill="auto"/>
            <w:noWrap/>
            <w:vAlign w:val="center"/>
            <w:hideMark/>
          </w:tcPr>
          <w:p w14:paraId="67C6D888"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9,40%</w:t>
            </w:r>
          </w:p>
        </w:tc>
        <w:tc>
          <w:tcPr>
            <w:tcW w:w="1417" w:type="dxa"/>
            <w:tcBorders>
              <w:top w:val="nil"/>
              <w:left w:val="nil"/>
              <w:bottom w:val="single" w:sz="8" w:space="0" w:color="auto"/>
              <w:right w:val="single" w:sz="8" w:space="0" w:color="auto"/>
            </w:tcBorders>
            <w:shd w:val="clear" w:color="auto" w:fill="auto"/>
            <w:noWrap/>
            <w:vAlign w:val="center"/>
            <w:hideMark/>
          </w:tcPr>
          <w:p w14:paraId="526DC3A7"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9,18%</w:t>
            </w:r>
          </w:p>
        </w:tc>
        <w:tc>
          <w:tcPr>
            <w:tcW w:w="1559" w:type="dxa"/>
            <w:vMerge/>
            <w:tcBorders>
              <w:top w:val="nil"/>
              <w:left w:val="single" w:sz="8" w:space="0" w:color="auto"/>
              <w:bottom w:val="single" w:sz="8" w:space="0" w:color="000000"/>
              <w:right w:val="single" w:sz="8" w:space="0" w:color="auto"/>
            </w:tcBorders>
            <w:vAlign w:val="center"/>
            <w:hideMark/>
          </w:tcPr>
          <w:p w14:paraId="57F7CD3C"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58896265" w14:textId="77777777" w:rsidR="008C66E3" w:rsidRPr="008C66E3" w:rsidRDefault="008C66E3" w:rsidP="008C66E3">
            <w:pPr>
              <w:rPr>
                <w:rFonts w:ascii="Myriad Pro" w:hAnsi="Myriad Pro" w:cs="Tahoma"/>
                <w:b/>
                <w:bCs/>
                <w:sz w:val="20"/>
                <w:szCs w:val="20"/>
              </w:rPr>
            </w:pPr>
          </w:p>
        </w:tc>
      </w:tr>
      <w:tr w:rsidR="008C66E3" w:rsidRPr="008C66E3" w14:paraId="3A622AEA"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29FA3BF1"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фактический процент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7FDA66D6"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7,99%</w:t>
            </w:r>
          </w:p>
        </w:tc>
        <w:tc>
          <w:tcPr>
            <w:tcW w:w="1276" w:type="dxa"/>
            <w:tcBorders>
              <w:top w:val="nil"/>
              <w:left w:val="nil"/>
              <w:bottom w:val="single" w:sz="8" w:space="0" w:color="auto"/>
              <w:right w:val="single" w:sz="8" w:space="0" w:color="auto"/>
            </w:tcBorders>
            <w:shd w:val="clear" w:color="auto" w:fill="auto"/>
            <w:noWrap/>
            <w:vAlign w:val="center"/>
            <w:hideMark/>
          </w:tcPr>
          <w:p w14:paraId="78A81B39"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7,70%</w:t>
            </w:r>
          </w:p>
        </w:tc>
        <w:tc>
          <w:tcPr>
            <w:tcW w:w="1417" w:type="dxa"/>
            <w:tcBorders>
              <w:top w:val="nil"/>
              <w:left w:val="nil"/>
              <w:bottom w:val="single" w:sz="8" w:space="0" w:color="auto"/>
              <w:right w:val="single" w:sz="8" w:space="0" w:color="auto"/>
            </w:tcBorders>
            <w:shd w:val="clear" w:color="auto" w:fill="auto"/>
            <w:noWrap/>
            <w:vAlign w:val="center"/>
            <w:hideMark/>
          </w:tcPr>
          <w:p w14:paraId="642940BB"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7,60%</w:t>
            </w:r>
          </w:p>
        </w:tc>
        <w:tc>
          <w:tcPr>
            <w:tcW w:w="1559" w:type="dxa"/>
            <w:vMerge/>
            <w:tcBorders>
              <w:top w:val="nil"/>
              <w:left w:val="single" w:sz="8" w:space="0" w:color="auto"/>
              <w:bottom w:val="single" w:sz="8" w:space="0" w:color="000000"/>
              <w:right w:val="single" w:sz="8" w:space="0" w:color="auto"/>
            </w:tcBorders>
            <w:vAlign w:val="center"/>
            <w:hideMark/>
          </w:tcPr>
          <w:p w14:paraId="1DA53CD9"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671C0E6C" w14:textId="77777777" w:rsidR="008C66E3" w:rsidRPr="008C66E3" w:rsidRDefault="008C66E3" w:rsidP="008C66E3">
            <w:pPr>
              <w:rPr>
                <w:rFonts w:ascii="Myriad Pro" w:hAnsi="Myriad Pro" w:cs="Tahoma"/>
                <w:b/>
                <w:bCs/>
                <w:sz w:val="20"/>
                <w:szCs w:val="20"/>
              </w:rPr>
            </w:pPr>
          </w:p>
        </w:tc>
      </w:tr>
      <w:tr w:rsidR="008C66E3" w:rsidRPr="008C66E3" w14:paraId="53C050D0" w14:textId="77777777" w:rsidTr="008C66E3">
        <w:trPr>
          <w:trHeight w:val="780"/>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3151924"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цена покупки электрической энергии (мощности) в целях компенсации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3B725484"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1640,14</w:t>
            </w:r>
          </w:p>
        </w:tc>
        <w:tc>
          <w:tcPr>
            <w:tcW w:w="1276" w:type="dxa"/>
            <w:tcBorders>
              <w:top w:val="nil"/>
              <w:left w:val="nil"/>
              <w:bottom w:val="single" w:sz="8" w:space="0" w:color="auto"/>
              <w:right w:val="single" w:sz="8" w:space="0" w:color="auto"/>
            </w:tcBorders>
            <w:shd w:val="clear" w:color="auto" w:fill="auto"/>
            <w:noWrap/>
            <w:vAlign w:val="center"/>
            <w:hideMark/>
          </w:tcPr>
          <w:p w14:paraId="2C212F03"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1782,25</w:t>
            </w:r>
          </w:p>
        </w:tc>
        <w:tc>
          <w:tcPr>
            <w:tcW w:w="1417" w:type="dxa"/>
            <w:tcBorders>
              <w:top w:val="nil"/>
              <w:left w:val="nil"/>
              <w:bottom w:val="single" w:sz="8" w:space="0" w:color="auto"/>
              <w:right w:val="single" w:sz="8" w:space="0" w:color="auto"/>
            </w:tcBorders>
            <w:shd w:val="clear" w:color="auto" w:fill="auto"/>
            <w:noWrap/>
            <w:vAlign w:val="center"/>
            <w:hideMark/>
          </w:tcPr>
          <w:p w14:paraId="10153E84"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2227,75</w:t>
            </w:r>
          </w:p>
        </w:tc>
        <w:tc>
          <w:tcPr>
            <w:tcW w:w="1559" w:type="dxa"/>
            <w:vMerge/>
            <w:tcBorders>
              <w:top w:val="nil"/>
              <w:left w:val="single" w:sz="8" w:space="0" w:color="auto"/>
              <w:bottom w:val="single" w:sz="8" w:space="0" w:color="000000"/>
              <w:right w:val="single" w:sz="8" w:space="0" w:color="auto"/>
            </w:tcBorders>
            <w:vAlign w:val="center"/>
            <w:hideMark/>
          </w:tcPr>
          <w:p w14:paraId="1A0BF8D1"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58551981" w14:textId="77777777" w:rsidR="008C66E3" w:rsidRPr="008C66E3" w:rsidRDefault="008C66E3" w:rsidP="008C66E3">
            <w:pPr>
              <w:rPr>
                <w:rFonts w:ascii="Myriad Pro" w:hAnsi="Myriad Pro" w:cs="Tahoma"/>
                <w:b/>
                <w:bCs/>
                <w:sz w:val="20"/>
                <w:szCs w:val="20"/>
              </w:rPr>
            </w:pPr>
          </w:p>
        </w:tc>
      </w:tr>
      <w:tr w:rsidR="008C66E3" w:rsidRPr="008C66E3" w14:paraId="0E9DCCEC" w14:textId="77777777" w:rsidTr="008C66E3">
        <w:trPr>
          <w:trHeight w:val="780"/>
        </w:trPr>
        <w:tc>
          <w:tcPr>
            <w:tcW w:w="2400" w:type="dxa"/>
            <w:tcBorders>
              <w:top w:val="nil"/>
              <w:left w:val="single" w:sz="8" w:space="0" w:color="auto"/>
              <w:bottom w:val="nil"/>
              <w:right w:val="single" w:sz="8" w:space="0" w:color="auto"/>
            </w:tcBorders>
            <w:shd w:val="clear" w:color="auto" w:fill="auto"/>
            <w:vAlign w:val="center"/>
            <w:hideMark/>
          </w:tcPr>
          <w:p w14:paraId="13E92B6F"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фактическая цена покупки электрической энергии (мощности) в целях компенсации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7333FC11"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1660,87</w:t>
            </w:r>
          </w:p>
        </w:tc>
        <w:tc>
          <w:tcPr>
            <w:tcW w:w="1276" w:type="dxa"/>
            <w:tcBorders>
              <w:top w:val="nil"/>
              <w:left w:val="nil"/>
              <w:bottom w:val="nil"/>
              <w:right w:val="single" w:sz="8" w:space="0" w:color="auto"/>
            </w:tcBorders>
            <w:shd w:val="clear" w:color="auto" w:fill="auto"/>
            <w:noWrap/>
            <w:vAlign w:val="center"/>
            <w:hideMark/>
          </w:tcPr>
          <w:p w14:paraId="2C5A019A"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1671,3</w:t>
            </w:r>
          </w:p>
        </w:tc>
        <w:tc>
          <w:tcPr>
            <w:tcW w:w="1417" w:type="dxa"/>
            <w:tcBorders>
              <w:top w:val="nil"/>
              <w:left w:val="nil"/>
              <w:bottom w:val="nil"/>
              <w:right w:val="single" w:sz="8" w:space="0" w:color="auto"/>
            </w:tcBorders>
            <w:shd w:val="clear" w:color="auto" w:fill="auto"/>
            <w:noWrap/>
            <w:vAlign w:val="center"/>
            <w:hideMark/>
          </w:tcPr>
          <w:p w14:paraId="13FC3A4E"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2105,51</w:t>
            </w:r>
          </w:p>
        </w:tc>
        <w:tc>
          <w:tcPr>
            <w:tcW w:w="1559" w:type="dxa"/>
            <w:vMerge/>
            <w:tcBorders>
              <w:top w:val="nil"/>
              <w:left w:val="single" w:sz="8" w:space="0" w:color="auto"/>
              <w:bottom w:val="single" w:sz="8" w:space="0" w:color="000000"/>
              <w:right w:val="single" w:sz="8" w:space="0" w:color="auto"/>
            </w:tcBorders>
            <w:vAlign w:val="center"/>
            <w:hideMark/>
          </w:tcPr>
          <w:p w14:paraId="4E556F24"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3E95A9BF" w14:textId="77777777" w:rsidR="008C66E3" w:rsidRPr="008C66E3" w:rsidRDefault="008C66E3" w:rsidP="008C66E3">
            <w:pPr>
              <w:rPr>
                <w:rFonts w:ascii="Myriad Pro" w:hAnsi="Myriad Pro" w:cs="Tahoma"/>
                <w:b/>
                <w:bCs/>
                <w:sz w:val="20"/>
                <w:szCs w:val="20"/>
              </w:rPr>
            </w:pPr>
          </w:p>
        </w:tc>
      </w:tr>
      <w:tr w:rsidR="008C66E3" w:rsidRPr="008C66E3" w14:paraId="705524CB" w14:textId="77777777" w:rsidTr="008C66E3">
        <w:trPr>
          <w:trHeight w:val="270"/>
        </w:trPr>
        <w:tc>
          <w:tcPr>
            <w:tcW w:w="24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CB269E"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экономия от снижения потерь</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14:paraId="4A954DAB" w14:textId="77777777" w:rsidR="008C66E3" w:rsidRPr="008C66E3" w:rsidRDefault="008C66E3" w:rsidP="008C66E3">
            <w:pPr>
              <w:jc w:val="center"/>
              <w:rPr>
                <w:rFonts w:ascii="Myriad Pro" w:hAnsi="Myriad Pro" w:cs="Tahoma"/>
                <w:sz w:val="20"/>
                <w:szCs w:val="20"/>
              </w:rPr>
            </w:pPr>
            <w:r w:rsidRPr="008C66E3">
              <w:rPr>
                <w:rFonts w:ascii="Myriad Pro" w:hAnsi="Myriad Pro" w:cs="Tahoma"/>
                <w:sz w:val="20"/>
                <w:szCs w:val="20"/>
              </w:rPr>
              <w:t>209847,06</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14:paraId="5CD183E4"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233278,38</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6CBDBBCF"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276753,13</w:t>
            </w:r>
          </w:p>
        </w:tc>
        <w:tc>
          <w:tcPr>
            <w:tcW w:w="1559" w:type="dxa"/>
            <w:vMerge/>
            <w:tcBorders>
              <w:top w:val="nil"/>
              <w:left w:val="single" w:sz="8" w:space="0" w:color="auto"/>
              <w:bottom w:val="single" w:sz="8" w:space="0" w:color="000000"/>
              <w:right w:val="single" w:sz="8" w:space="0" w:color="auto"/>
            </w:tcBorders>
            <w:vAlign w:val="center"/>
            <w:hideMark/>
          </w:tcPr>
          <w:p w14:paraId="45DAE950"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7A35784D" w14:textId="77777777" w:rsidR="008C66E3" w:rsidRPr="008C66E3" w:rsidRDefault="008C66E3" w:rsidP="008C66E3">
            <w:pPr>
              <w:rPr>
                <w:rFonts w:ascii="Myriad Pro" w:hAnsi="Myriad Pro" w:cs="Tahoma"/>
                <w:b/>
                <w:bCs/>
                <w:sz w:val="20"/>
                <w:szCs w:val="20"/>
              </w:rPr>
            </w:pPr>
          </w:p>
        </w:tc>
      </w:tr>
      <w:tr w:rsidR="008C66E3" w:rsidRPr="008C66E3" w14:paraId="23AC45B3"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D7185A5"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ИПЦ 2015</w:t>
            </w:r>
          </w:p>
        </w:tc>
        <w:tc>
          <w:tcPr>
            <w:tcW w:w="1276" w:type="dxa"/>
            <w:tcBorders>
              <w:top w:val="nil"/>
              <w:left w:val="nil"/>
              <w:bottom w:val="nil"/>
              <w:right w:val="single" w:sz="8" w:space="0" w:color="auto"/>
            </w:tcBorders>
            <w:shd w:val="clear" w:color="auto" w:fill="auto"/>
            <w:vAlign w:val="center"/>
            <w:hideMark/>
          </w:tcPr>
          <w:p w14:paraId="5720D532" w14:textId="77777777" w:rsidR="008C66E3" w:rsidRPr="008C66E3" w:rsidRDefault="008C66E3" w:rsidP="008C66E3">
            <w:pPr>
              <w:jc w:val="center"/>
              <w:rPr>
                <w:rFonts w:ascii="Myriad Pro" w:hAnsi="Myriad Pro" w:cs="Tahoma"/>
                <w:sz w:val="20"/>
                <w:szCs w:val="20"/>
              </w:rPr>
            </w:pPr>
            <w:r w:rsidRPr="008C66E3">
              <w:rPr>
                <w:rFonts w:ascii="Myriad Pro" w:hAnsi="Myriad Pro" w:cs="Tahoma"/>
                <w:sz w:val="20"/>
                <w:szCs w:val="20"/>
              </w:rPr>
              <w:t>15,5%</w:t>
            </w:r>
          </w:p>
        </w:tc>
        <w:tc>
          <w:tcPr>
            <w:tcW w:w="1276" w:type="dxa"/>
            <w:tcBorders>
              <w:top w:val="nil"/>
              <w:left w:val="nil"/>
              <w:bottom w:val="nil"/>
              <w:right w:val="single" w:sz="8" w:space="0" w:color="auto"/>
            </w:tcBorders>
            <w:shd w:val="clear" w:color="auto" w:fill="auto"/>
            <w:vAlign w:val="center"/>
            <w:hideMark/>
          </w:tcPr>
          <w:p w14:paraId="219FB93B" w14:textId="77777777" w:rsidR="008C66E3" w:rsidRPr="008C66E3" w:rsidRDefault="008C66E3" w:rsidP="008C66E3">
            <w:pPr>
              <w:jc w:val="center"/>
              <w:rPr>
                <w:rFonts w:ascii="Myriad Pro" w:hAnsi="Myriad Pro" w:cs="Tahoma"/>
                <w:sz w:val="20"/>
                <w:szCs w:val="20"/>
              </w:rPr>
            </w:pPr>
            <w:r w:rsidRPr="008C66E3">
              <w:rPr>
                <w:rFonts w:ascii="Myriad Pro" w:hAnsi="Myriad Pro" w:cs="Tahoma"/>
                <w:sz w:val="20"/>
                <w:szCs w:val="20"/>
              </w:rPr>
              <w:t> </w:t>
            </w:r>
          </w:p>
        </w:tc>
        <w:tc>
          <w:tcPr>
            <w:tcW w:w="1417" w:type="dxa"/>
            <w:tcBorders>
              <w:top w:val="nil"/>
              <w:left w:val="nil"/>
              <w:bottom w:val="nil"/>
              <w:right w:val="single" w:sz="8" w:space="0" w:color="auto"/>
            </w:tcBorders>
            <w:shd w:val="clear" w:color="auto" w:fill="auto"/>
            <w:vAlign w:val="center"/>
            <w:hideMark/>
          </w:tcPr>
          <w:p w14:paraId="0791CCA7" w14:textId="77777777" w:rsidR="008C66E3" w:rsidRPr="008C66E3" w:rsidRDefault="008C66E3" w:rsidP="008C66E3">
            <w:pPr>
              <w:jc w:val="center"/>
              <w:rPr>
                <w:rFonts w:ascii="Myriad Pro" w:hAnsi="Myriad Pro" w:cs="Tahoma"/>
                <w:sz w:val="20"/>
                <w:szCs w:val="20"/>
              </w:rPr>
            </w:pPr>
            <w:r w:rsidRPr="008C66E3">
              <w:rPr>
                <w:rFonts w:ascii="Myriad Pro" w:hAnsi="Myriad Pro" w:cs="Tahoma"/>
                <w:sz w:val="20"/>
                <w:szCs w:val="20"/>
              </w:rPr>
              <w:t> </w:t>
            </w:r>
          </w:p>
        </w:tc>
        <w:tc>
          <w:tcPr>
            <w:tcW w:w="1559" w:type="dxa"/>
            <w:vMerge/>
            <w:tcBorders>
              <w:top w:val="nil"/>
              <w:left w:val="single" w:sz="8" w:space="0" w:color="auto"/>
              <w:bottom w:val="single" w:sz="8" w:space="0" w:color="000000"/>
              <w:right w:val="single" w:sz="8" w:space="0" w:color="auto"/>
            </w:tcBorders>
            <w:vAlign w:val="center"/>
            <w:hideMark/>
          </w:tcPr>
          <w:p w14:paraId="7F64C954"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588C913A" w14:textId="77777777" w:rsidR="008C66E3" w:rsidRPr="008C66E3" w:rsidRDefault="008C66E3" w:rsidP="008C66E3">
            <w:pPr>
              <w:rPr>
                <w:rFonts w:ascii="Myriad Pro" w:hAnsi="Myriad Pro" w:cs="Tahoma"/>
                <w:b/>
                <w:bCs/>
                <w:sz w:val="20"/>
                <w:szCs w:val="20"/>
              </w:rPr>
            </w:pPr>
          </w:p>
        </w:tc>
      </w:tr>
      <w:tr w:rsidR="008C66E3" w:rsidRPr="008C66E3" w14:paraId="135C5E44" w14:textId="77777777" w:rsidTr="008C66E3">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2FA9F86"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ИПЦ 2016</w:t>
            </w:r>
          </w:p>
        </w:tc>
        <w:tc>
          <w:tcPr>
            <w:tcW w:w="1276" w:type="dxa"/>
            <w:tcBorders>
              <w:top w:val="nil"/>
              <w:left w:val="nil"/>
              <w:bottom w:val="nil"/>
              <w:right w:val="single" w:sz="8" w:space="0" w:color="auto"/>
            </w:tcBorders>
            <w:shd w:val="clear" w:color="auto" w:fill="auto"/>
            <w:noWrap/>
            <w:vAlign w:val="center"/>
            <w:hideMark/>
          </w:tcPr>
          <w:p w14:paraId="03C693B4"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7,10%</w:t>
            </w:r>
          </w:p>
        </w:tc>
        <w:tc>
          <w:tcPr>
            <w:tcW w:w="1276" w:type="dxa"/>
            <w:tcBorders>
              <w:top w:val="nil"/>
              <w:left w:val="nil"/>
              <w:bottom w:val="nil"/>
              <w:right w:val="single" w:sz="8" w:space="0" w:color="auto"/>
            </w:tcBorders>
            <w:shd w:val="clear" w:color="auto" w:fill="auto"/>
            <w:noWrap/>
            <w:vAlign w:val="center"/>
            <w:hideMark/>
          </w:tcPr>
          <w:p w14:paraId="741D0075"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7,10%</w:t>
            </w:r>
          </w:p>
        </w:tc>
        <w:tc>
          <w:tcPr>
            <w:tcW w:w="1417" w:type="dxa"/>
            <w:tcBorders>
              <w:top w:val="nil"/>
              <w:left w:val="nil"/>
              <w:bottom w:val="nil"/>
              <w:right w:val="single" w:sz="8" w:space="0" w:color="auto"/>
            </w:tcBorders>
            <w:shd w:val="clear" w:color="auto" w:fill="auto"/>
            <w:noWrap/>
            <w:hideMark/>
          </w:tcPr>
          <w:p w14:paraId="17A77ED2" w14:textId="77777777" w:rsidR="008C66E3" w:rsidRPr="008C66E3" w:rsidRDefault="008C66E3" w:rsidP="008C66E3">
            <w:pPr>
              <w:rPr>
                <w:rFonts w:ascii="Myriad Pro" w:hAnsi="Myriad Pro" w:cs="Tahoma"/>
                <w:sz w:val="22"/>
                <w:szCs w:val="22"/>
              </w:rPr>
            </w:pPr>
            <w:r w:rsidRPr="008C66E3">
              <w:rPr>
                <w:rFonts w:ascii="Myriad Pro" w:hAnsi="Myriad Pro" w:cs="Tahoma"/>
                <w:sz w:val="22"/>
                <w:szCs w:val="22"/>
              </w:rPr>
              <w:t> </w:t>
            </w:r>
          </w:p>
        </w:tc>
        <w:tc>
          <w:tcPr>
            <w:tcW w:w="1559" w:type="dxa"/>
            <w:vMerge/>
            <w:tcBorders>
              <w:top w:val="nil"/>
              <w:left w:val="single" w:sz="8" w:space="0" w:color="auto"/>
              <w:bottom w:val="single" w:sz="8" w:space="0" w:color="000000"/>
              <w:right w:val="single" w:sz="8" w:space="0" w:color="auto"/>
            </w:tcBorders>
            <w:vAlign w:val="center"/>
            <w:hideMark/>
          </w:tcPr>
          <w:p w14:paraId="0FB8EA93"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440BCA4A" w14:textId="77777777" w:rsidR="008C66E3" w:rsidRPr="008C66E3" w:rsidRDefault="008C66E3" w:rsidP="008C66E3">
            <w:pPr>
              <w:rPr>
                <w:rFonts w:ascii="Myriad Pro" w:hAnsi="Myriad Pro" w:cs="Tahoma"/>
                <w:b/>
                <w:bCs/>
                <w:sz w:val="20"/>
                <w:szCs w:val="20"/>
              </w:rPr>
            </w:pPr>
          </w:p>
        </w:tc>
      </w:tr>
      <w:tr w:rsidR="008C66E3" w:rsidRPr="008C66E3" w14:paraId="12F813BE"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99900F6"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ИПЦ 2017</w:t>
            </w:r>
          </w:p>
        </w:tc>
        <w:tc>
          <w:tcPr>
            <w:tcW w:w="1276" w:type="dxa"/>
            <w:tcBorders>
              <w:top w:val="nil"/>
              <w:left w:val="nil"/>
              <w:bottom w:val="nil"/>
              <w:right w:val="single" w:sz="8" w:space="0" w:color="auto"/>
            </w:tcBorders>
            <w:shd w:val="clear" w:color="auto" w:fill="auto"/>
            <w:noWrap/>
            <w:vAlign w:val="center"/>
            <w:hideMark/>
          </w:tcPr>
          <w:p w14:paraId="5DC6C84A"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3,70%</w:t>
            </w:r>
          </w:p>
        </w:tc>
        <w:tc>
          <w:tcPr>
            <w:tcW w:w="1276" w:type="dxa"/>
            <w:tcBorders>
              <w:top w:val="nil"/>
              <w:left w:val="nil"/>
              <w:bottom w:val="nil"/>
              <w:right w:val="single" w:sz="8" w:space="0" w:color="auto"/>
            </w:tcBorders>
            <w:shd w:val="clear" w:color="auto" w:fill="auto"/>
            <w:noWrap/>
            <w:vAlign w:val="center"/>
            <w:hideMark/>
          </w:tcPr>
          <w:p w14:paraId="2DFEA071"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3,70%</w:t>
            </w:r>
          </w:p>
        </w:tc>
        <w:tc>
          <w:tcPr>
            <w:tcW w:w="1417" w:type="dxa"/>
            <w:tcBorders>
              <w:top w:val="nil"/>
              <w:left w:val="nil"/>
              <w:bottom w:val="nil"/>
              <w:right w:val="single" w:sz="8" w:space="0" w:color="auto"/>
            </w:tcBorders>
            <w:shd w:val="clear" w:color="auto" w:fill="auto"/>
            <w:noWrap/>
            <w:vAlign w:val="center"/>
            <w:hideMark/>
          </w:tcPr>
          <w:p w14:paraId="1C5DD590"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3,70%</w:t>
            </w:r>
          </w:p>
        </w:tc>
        <w:tc>
          <w:tcPr>
            <w:tcW w:w="1559" w:type="dxa"/>
            <w:vMerge/>
            <w:tcBorders>
              <w:top w:val="nil"/>
              <w:left w:val="single" w:sz="8" w:space="0" w:color="auto"/>
              <w:bottom w:val="single" w:sz="8" w:space="0" w:color="000000"/>
              <w:right w:val="single" w:sz="8" w:space="0" w:color="auto"/>
            </w:tcBorders>
            <w:vAlign w:val="center"/>
            <w:hideMark/>
          </w:tcPr>
          <w:p w14:paraId="56D6A5DD"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03A6041A" w14:textId="77777777" w:rsidR="008C66E3" w:rsidRPr="008C66E3" w:rsidRDefault="008C66E3" w:rsidP="008C66E3">
            <w:pPr>
              <w:rPr>
                <w:rFonts w:ascii="Myriad Pro" w:hAnsi="Myriad Pro" w:cs="Tahoma"/>
                <w:b/>
                <w:bCs/>
                <w:sz w:val="20"/>
                <w:szCs w:val="20"/>
              </w:rPr>
            </w:pPr>
          </w:p>
        </w:tc>
      </w:tr>
      <w:tr w:rsidR="008C66E3" w:rsidRPr="008C66E3" w14:paraId="64DB68A3" w14:textId="77777777" w:rsidTr="008C66E3">
        <w:trPr>
          <w:trHeight w:val="270"/>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21A1FA3"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ИПЦ 2018</w:t>
            </w:r>
          </w:p>
        </w:tc>
        <w:tc>
          <w:tcPr>
            <w:tcW w:w="1276" w:type="dxa"/>
            <w:tcBorders>
              <w:top w:val="nil"/>
              <w:left w:val="nil"/>
              <w:bottom w:val="nil"/>
              <w:right w:val="single" w:sz="8" w:space="0" w:color="auto"/>
            </w:tcBorders>
            <w:shd w:val="clear" w:color="auto" w:fill="auto"/>
            <w:noWrap/>
            <w:vAlign w:val="center"/>
            <w:hideMark/>
          </w:tcPr>
          <w:p w14:paraId="4F3C9238"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2,70%</w:t>
            </w:r>
          </w:p>
        </w:tc>
        <w:tc>
          <w:tcPr>
            <w:tcW w:w="1276" w:type="dxa"/>
            <w:tcBorders>
              <w:top w:val="nil"/>
              <w:left w:val="nil"/>
              <w:bottom w:val="nil"/>
              <w:right w:val="single" w:sz="8" w:space="0" w:color="auto"/>
            </w:tcBorders>
            <w:shd w:val="clear" w:color="auto" w:fill="auto"/>
            <w:noWrap/>
            <w:vAlign w:val="center"/>
            <w:hideMark/>
          </w:tcPr>
          <w:p w14:paraId="61C25EA9"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2,70%</w:t>
            </w:r>
          </w:p>
        </w:tc>
        <w:tc>
          <w:tcPr>
            <w:tcW w:w="1417" w:type="dxa"/>
            <w:tcBorders>
              <w:top w:val="nil"/>
              <w:left w:val="nil"/>
              <w:bottom w:val="nil"/>
              <w:right w:val="single" w:sz="8" w:space="0" w:color="auto"/>
            </w:tcBorders>
            <w:shd w:val="clear" w:color="auto" w:fill="auto"/>
            <w:noWrap/>
            <w:vAlign w:val="center"/>
            <w:hideMark/>
          </w:tcPr>
          <w:p w14:paraId="78B65DF2" w14:textId="77777777"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2,70%</w:t>
            </w:r>
          </w:p>
        </w:tc>
        <w:tc>
          <w:tcPr>
            <w:tcW w:w="1559" w:type="dxa"/>
            <w:vMerge/>
            <w:tcBorders>
              <w:top w:val="nil"/>
              <w:left w:val="single" w:sz="8" w:space="0" w:color="auto"/>
              <w:bottom w:val="single" w:sz="8" w:space="0" w:color="000000"/>
              <w:right w:val="single" w:sz="8" w:space="0" w:color="auto"/>
            </w:tcBorders>
            <w:vAlign w:val="center"/>
            <w:hideMark/>
          </w:tcPr>
          <w:p w14:paraId="073F03FB"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1788596D" w14:textId="77777777" w:rsidR="008C66E3" w:rsidRPr="008C66E3" w:rsidRDefault="008C66E3" w:rsidP="008C66E3">
            <w:pPr>
              <w:rPr>
                <w:rFonts w:ascii="Myriad Pro" w:hAnsi="Myriad Pro" w:cs="Tahoma"/>
                <w:b/>
                <w:bCs/>
                <w:sz w:val="20"/>
                <w:szCs w:val="20"/>
              </w:rPr>
            </w:pPr>
          </w:p>
        </w:tc>
      </w:tr>
      <w:tr w:rsidR="008C66E3" w:rsidRPr="008C66E3" w14:paraId="3E1BE011" w14:textId="77777777" w:rsidTr="008C66E3">
        <w:trPr>
          <w:trHeight w:val="270"/>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504A1E57" w14:textId="77777777" w:rsidR="008C66E3" w:rsidRPr="008C66E3" w:rsidRDefault="008C66E3" w:rsidP="008C66E3">
            <w:pPr>
              <w:rPr>
                <w:rFonts w:ascii="Myriad Pro" w:hAnsi="Myriad Pro" w:cs="Tahoma"/>
                <w:sz w:val="20"/>
                <w:szCs w:val="20"/>
              </w:rPr>
            </w:pPr>
            <w:r w:rsidRPr="008C66E3">
              <w:rPr>
                <w:rFonts w:ascii="Myriad Pro" w:hAnsi="Myriad Pro" w:cs="Arial"/>
                <w:sz w:val="20"/>
                <w:szCs w:val="20"/>
              </w:rPr>
              <w:t xml:space="preserve">по формуле </w:t>
            </w:r>
          </w:p>
        </w:tc>
        <w:tc>
          <w:tcPr>
            <w:tcW w:w="1276" w:type="dxa"/>
            <w:tcBorders>
              <w:top w:val="single" w:sz="8" w:space="0" w:color="auto"/>
              <w:left w:val="nil"/>
              <w:bottom w:val="single" w:sz="8" w:space="0" w:color="auto"/>
              <w:right w:val="single" w:sz="8" w:space="0" w:color="auto"/>
            </w:tcBorders>
            <w:shd w:val="clear" w:color="000000" w:fill="D6E3BC"/>
            <w:vAlign w:val="center"/>
            <w:hideMark/>
          </w:tcPr>
          <w:p w14:paraId="467AC360" w14:textId="095C8E80"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276</w:t>
            </w:r>
            <w:r>
              <w:rPr>
                <w:rFonts w:ascii="Myriad Pro" w:hAnsi="Myriad Pro" w:cs="Arial"/>
                <w:sz w:val="20"/>
                <w:szCs w:val="20"/>
              </w:rPr>
              <w:t xml:space="preserve"> </w:t>
            </w:r>
            <w:r w:rsidRPr="008C66E3">
              <w:rPr>
                <w:rFonts w:ascii="Myriad Pro" w:hAnsi="Myriad Pro" w:cs="Arial"/>
                <w:sz w:val="20"/>
                <w:szCs w:val="20"/>
              </w:rPr>
              <w:t>454,42</w:t>
            </w:r>
          </w:p>
        </w:tc>
        <w:tc>
          <w:tcPr>
            <w:tcW w:w="1276" w:type="dxa"/>
            <w:tcBorders>
              <w:top w:val="single" w:sz="8" w:space="0" w:color="auto"/>
              <w:left w:val="nil"/>
              <w:bottom w:val="single" w:sz="8" w:space="0" w:color="auto"/>
              <w:right w:val="single" w:sz="8" w:space="0" w:color="auto"/>
            </w:tcBorders>
            <w:shd w:val="clear" w:color="000000" w:fill="D6E3BC"/>
            <w:vAlign w:val="center"/>
            <w:hideMark/>
          </w:tcPr>
          <w:p w14:paraId="6EA6168F" w14:textId="3ED36D69"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308</w:t>
            </w:r>
            <w:r>
              <w:rPr>
                <w:rFonts w:ascii="Myriad Pro" w:hAnsi="Myriad Pro" w:cs="Arial"/>
                <w:sz w:val="20"/>
                <w:szCs w:val="20"/>
              </w:rPr>
              <w:t xml:space="preserve"> </w:t>
            </w:r>
            <w:r w:rsidRPr="008C66E3">
              <w:rPr>
                <w:rFonts w:ascii="Myriad Pro" w:hAnsi="Myriad Pro" w:cs="Arial"/>
                <w:sz w:val="20"/>
                <w:szCs w:val="20"/>
              </w:rPr>
              <w:t>299,93</w:t>
            </w:r>
          </w:p>
        </w:tc>
        <w:tc>
          <w:tcPr>
            <w:tcW w:w="1417" w:type="dxa"/>
            <w:tcBorders>
              <w:top w:val="single" w:sz="8" w:space="0" w:color="auto"/>
              <w:left w:val="nil"/>
              <w:bottom w:val="single" w:sz="8" w:space="0" w:color="auto"/>
              <w:right w:val="single" w:sz="8" w:space="0" w:color="auto"/>
            </w:tcBorders>
            <w:shd w:val="clear" w:color="000000" w:fill="D6E3BC"/>
            <w:vAlign w:val="center"/>
            <w:hideMark/>
          </w:tcPr>
          <w:p w14:paraId="74BC603C" w14:textId="501935BA" w:rsidR="008C66E3" w:rsidRPr="008C66E3" w:rsidRDefault="008C66E3" w:rsidP="008C66E3">
            <w:pPr>
              <w:jc w:val="center"/>
              <w:rPr>
                <w:rFonts w:ascii="Myriad Pro" w:hAnsi="Myriad Pro" w:cs="Tahoma"/>
                <w:sz w:val="20"/>
                <w:szCs w:val="20"/>
              </w:rPr>
            </w:pPr>
            <w:r w:rsidRPr="008C66E3">
              <w:rPr>
                <w:rFonts w:ascii="Myriad Pro" w:hAnsi="Myriad Pro" w:cs="Arial"/>
                <w:sz w:val="20"/>
                <w:szCs w:val="20"/>
              </w:rPr>
              <w:t>105</w:t>
            </w:r>
            <w:r>
              <w:rPr>
                <w:rFonts w:ascii="Myriad Pro" w:hAnsi="Myriad Pro" w:cs="Arial"/>
                <w:sz w:val="20"/>
                <w:szCs w:val="20"/>
              </w:rPr>
              <w:t xml:space="preserve"> </w:t>
            </w:r>
            <w:r w:rsidRPr="008C66E3">
              <w:rPr>
                <w:rFonts w:ascii="Myriad Pro" w:hAnsi="Myriad Pro" w:cs="Arial"/>
                <w:sz w:val="20"/>
                <w:szCs w:val="20"/>
              </w:rPr>
              <w:t>751,97</w:t>
            </w:r>
          </w:p>
        </w:tc>
        <w:tc>
          <w:tcPr>
            <w:tcW w:w="1559" w:type="dxa"/>
            <w:vMerge/>
            <w:tcBorders>
              <w:top w:val="nil"/>
              <w:left w:val="single" w:sz="8" w:space="0" w:color="auto"/>
              <w:bottom w:val="single" w:sz="8" w:space="0" w:color="000000"/>
              <w:right w:val="single" w:sz="8" w:space="0" w:color="auto"/>
            </w:tcBorders>
            <w:vAlign w:val="center"/>
            <w:hideMark/>
          </w:tcPr>
          <w:p w14:paraId="79C4DA66" w14:textId="77777777" w:rsidR="008C66E3" w:rsidRPr="008C66E3" w:rsidRDefault="008C66E3" w:rsidP="008C66E3">
            <w:pPr>
              <w:rPr>
                <w:rFonts w:ascii="Myriad Pro" w:hAnsi="Myriad Pro" w:cs="Tahoma"/>
                <w:sz w:val="20"/>
                <w:szCs w:val="20"/>
              </w:rPr>
            </w:pPr>
          </w:p>
        </w:tc>
        <w:tc>
          <w:tcPr>
            <w:tcW w:w="1701" w:type="dxa"/>
            <w:vMerge/>
            <w:tcBorders>
              <w:top w:val="nil"/>
              <w:left w:val="single" w:sz="8" w:space="0" w:color="auto"/>
              <w:bottom w:val="single" w:sz="8" w:space="0" w:color="000000"/>
              <w:right w:val="single" w:sz="8" w:space="0" w:color="auto"/>
            </w:tcBorders>
            <w:vAlign w:val="center"/>
            <w:hideMark/>
          </w:tcPr>
          <w:p w14:paraId="0FFB7DF5" w14:textId="77777777" w:rsidR="008C66E3" w:rsidRPr="008C66E3" w:rsidRDefault="008C66E3" w:rsidP="008C66E3">
            <w:pPr>
              <w:rPr>
                <w:rFonts w:ascii="Myriad Pro" w:hAnsi="Myriad Pro" w:cs="Tahoma"/>
                <w:b/>
                <w:bCs/>
                <w:sz w:val="20"/>
                <w:szCs w:val="20"/>
              </w:rPr>
            </w:pPr>
          </w:p>
        </w:tc>
      </w:tr>
    </w:tbl>
    <w:p w14:paraId="3521259B" w14:textId="4E4472E0" w:rsidR="00462A3D" w:rsidRPr="008C66E3" w:rsidRDefault="000C43CB" w:rsidP="00157A59">
      <w:pPr>
        <w:pStyle w:val="a"/>
        <w:numPr>
          <w:ilvl w:val="0"/>
          <w:numId w:val="0"/>
        </w:numPr>
        <w:spacing w:before="240"/>
        <w:ind w:firstLine="567"/>
      </w:pPr>
      <w:r w:rsidRPr="008C66E3">
        <w:t xml:space="preserve"> Расчетная величина экономии потерь, подлежащая учету в НВВ 201</w:t>
      </w:r>
      <w:r w:rsidR="008C66E3" w:rsidRPr="008C66E3">
        <w:t>8</w:t>
      </w:r>
      <w:r w:rsidRPr="008C66E3">
        <w:t xml:space="preserve"> года по </w:t>
      </w:r>
      <w:r w:rsidR="007C5DCB">
        <w:t>расчету</w:t>
      </w:r>
      <w:r w:rsidR="007C5DCB" w:rsidRPr="008C66E3">
        <w:t xml:space="preserve"> </w:t>
      </w:r>
      <w:r w:rsidRPr="008C66E3">
        <w:t xml:space="preserve">Исполнителя, </w:t>
      </w:r>
      <w:r w:rsidR="007C5DCB">
        <w:t>составила</w:t>
      </w:r>
      <w:r w:rsidRPr="008C66E3">
        <w:t xml:space="preserve"> </w:t>
      </w:r>
      <w:r w:rsidR="008C66E3" w:rsidRPr="008C66E3">
        <w:t>172 626,58</w:t>
      </w:r>
      <w:r w:rsidR="0030513A" w:rsidRPr="008C66E3">
        <w:t xml:space="preserve"> </w:t>
      </w:r>
      <w:r w:rsidRPr="008C66E3">
        <w:t>тыс. руб.</w:t>
      </w:r>
      <w:r w:rsidR="00157A59" w:rsidRPr="008C66E3">
        <w:t xml:space="preserve"> (</w:t>
      </w:r>
      <w:r w:rsidR="008C66E3" w:rsidRPr="008C66E3">
        <w:t>690 506,32</w:t>
      </w:r>
      <w:r w:rsidR="00157A59" w:rsidRPr="008C66E3">
        <w:t>тыс. руб.</w:t>
      </w:r>
      <w:r w:rsidRPr="008C66E3">
        <w:t xml:space="preserve">/4). </w:t>
      </w:r>
    </w:p>
    <w:p w14:paraId="53AC8020" w14:textId="088B47C9" w:rsidR="00462A3D" w:rsidRPr="00810555" w:rsidRDefault="00462A3D" w:rsidP="00462A3D">
      <w:pPr>
        <w:pStyle w:val="30"/>
        <w:pageBreakBefore/>
        <w:numPr>
          <w:ilvl w:val="1"/>
          <w:numId w:val="2"/>
        </w:numPr>
        <w:tabs>
          <w:tab w:val="left" w:pos="0"/>
        </w:tabs>
        <w:spacing w:before="40" w:after="200" w:line="360" w:lineRule="auto"/>
        <w:ind w:left="709" w:hanging="709"/>
        <w:jc w:val="both"/>
        <w:rPr>
          <w:rFonts w:ascii="Myriad Pro" w:hAnsi="Myriad Pro"/>
          <w:color w:val="4F6228" w:themeColor="accent3" w:themeShade="80"/>
          <w:sz w:val="28"/>
          <w:szCs w:val="28"/>
        </w:rPr>
      </w:pPr>
      <w:bookmarkStart w:id="181" w:name="_Toc64556471"/>
      <w:r w:rsidRPr="00810555">
        <w:rPr>
          <w:rFonts w:ascii="Myriad Pro" w:hAnsi="Myriad Pro"/>
          <w:color w:val="4F6228" w:themeColor="accent3" w:themeShade="80"/>
          <w:sz w:val="28"/>
          <w:szCs w:val="28"/>
        </w:rPr>
        <w:lastRenderedPageBreak/>
        <w:t xml:space="preserve">Экспертиза обоснованности определения </w:t>
      </w:r>
      <w:r w:rsidR="006872B2">
        <w:rPr>
          <w:rFonts w:ascii="Myriad Pro" w:hAnsi="Myriad Pro"/>
          <w:color w:val="4F6228" w:themeColor="accent3" w:themeShade="80"/>
          <w:sz w:val="28"/>
          <w:szCs w:val="28"/>
        </w:rPr>
        <w:t xml:space="preserve">компенсации </w:t>
      </w:r>
      <w:r w:rsidR="006872B2" w:rsidRPr="00CB039D">
        <w:rPr>
          <w:rFonts w:ascii="Myriad Pro" w:hAnsi="Myriad Pro"/>
          <w:color w:val="4F6228" w:themeColor="accent3" w:themeShade="80"/>
          <w:sz w:val="28"/>
          <w:szCs w:val="28"/>
        </w:rPr>
        <w:t>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181"/>
    </w:p>
    <w:p w14:paraId="1BBC3D25" w14:textId="6073EBB4" w:rsidR="00462A3D" w:rsidRPr="00810555" w:rsidRDefault="00462A3D" w:rsidP="00001D32">
      <w:pPr>
        <w:spacing w:line="360" w:lineRule="auto"/>
        <w:ind w:firstLine="567"/>
        <w:jc w:val="both"/>
        <w:rPr>
          <w:rFonts w:ascii="Myriad Pro" w:hAnsi="Myriad Pro"/>
          <w:sz w:val="26"/>
          <w:szCs w:val="26"/>
        </w:rPr>
      </w:pPr>
      <w:r w:rsidRPr="00810555">
        <w:rPr>
          <w:rFonts w:ascii="Myriad Pro" w:hAnsi="Myriad Pro"/>
          <w:sz w:val="26"/>
          <w:szCs w:val="26"/>
        </w:rPr>
        <w:t xml:space="preserve">Согласно п. 26 Методических указаний </w:t>
      </w:r>
      <w:r w:rsidR="00393E59">
        <w:rPr>
          <w:rFonts w:ascii="Myriad Pro" w:hAnsi="Myriad Pro"/>
          <w:sz w:val="26"/>
          <w:szCs w:val="26"/>
        </w:rPr>
        <w:t>№ </w:t>
      </w:r>
      <w:r w:rsidRPr="00810555">
        <w:rPr>
          <w:rFonts w:ascii="Myriad Pro" w:hAnsi="Myriad Pro"/>
          <w:sz w:val="26"/>
          <w:szCs w:val="26"/>
        </w:rPr>
        <w:t xml:space="preserve"> 228-э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для территориальных сетевых организаций рассчитывается как:</w:t>
      </w:r>
    </w:p>
    <w:p w14:paraId="1F826F0A" w14:textId="77777777" w:rsidR="00462A3D" w:rsidRPr="00810555" w:rsidRDefault="00462A3D" w:rsidP="00001D32">
      <w:pPr>
        <w:ind w:firstLine="567"/>
        <w:rPr>
          <w:sz w:val="26"/>
          <w:szCs w:val="26"/>
          <w:highlight w:val="yellow"/>
        </w:rPr>
      </w:pPr>
      <w:r w:rsidRPr="00810555">
        <w:rPr>
          <w:noProof/>
          <w:sz w:val="26"/>
          <w:szCs w:val="26"/>
        </w:rPr>
        <w:drawing>
          <wp:inline distT="0" distB="0" distL="0" distR="0" wp14:anchorId="5512C208" wp14:editId="4BAA997A">
            <wp:extent cx="3924300" cy="581025"/>
            <wp:effectExtent l="0" t="0" r="0" b="0"/>
            <wp:docPr id="87"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24300" cy="581025"/>
                    </a:xfrm>
                    <a:prstGeom prst="rect">
                      <a:avLst/>
                    </a:prstGeom>
                    <a:noFill/>
                    <a:ln>
                      <a:noFill/>
                    </a:ln>
                  </pic:spPr>
                </pic:pic>
              </a:graphicData>
            </a:graphic>
          </wp:inline>
        </w:drawing>
      </w:r>
    </w:p>
    <w:p w14:paraId="69EA87C1" w14:textId="77777777" w:rsidR="00462A3D" w:rsidRPr="00810555" w:rsidRDefault="00462A3D" w:rsidP="00001D32">
      <w:pPr>
        <w:autoSpaceDE w:val="0"/>
        <w:autoSpaceDN w:val="0"/>
        <w:adjustRightInd w:val="0"/>
        <w:spacing w:line="360" w:lineRule="auto"/>
        <w:ind w:firstLine="567"/>
        <w:jc w:val="both"/>
        <w:rPr>
          <w:rFonts w:ascii="Myriad Pro" w:eastAsia="Calibri" w:hAnsi="Myriad Pro"/>
          <w:i/>
          <w:sz w:val="26"/>
          <w:szCs w:val="26"/>
        </w:rPr>
      </w:pPr>
      <w:r w:rsidRPr="00810555">
        <w:rPr>
          <w:rFonts w:ascii="Myriad Pro" w:eastAsia="Calibri" w:hAnsi="Myriad Pro"/>
          <w:noProof/>
          <w:position w:val="-12"/>
          <w:sz w:val="26"/>
          <w:szCs w:val="26"/>
        </w:rPr>
        <w:drawing>
          <wp:inline distT="0" distB="0" distL="0" distR="0" wp14:anchorId="6ACEBEBA" wp14:editId="1877C482">
            <wp:extent cx="390525" cy="238125"/>
            <wp:effectExtent l="0" t="0" r="0" b="0"/>
            <wp:docPr id="8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810555">
        <w:rPr>
          <w:rFonts w:ascii="Myriad Pro" w:eastAsia="Calibri"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w:t>
      </w:r>
      <w:r w:rsidRPr="00810555">
        <w:rPr>
          <w:rFonts w:ascii="Myriad Pro" w:eastAsia="Calibri" w:hAnsi="Myriad Pro"/>
          <w:i/>
          <w:sz w:val="26"/>
          <w:szCs w:val="26"/>
          <w:lang w:val="en-US"/>
        </w:rPr>
        <w:t>i</w:t>
      </w:r>
      <w:r w:rsidRPr="00810555">
        <w:rPr>
          <w:rFonts w:ascii="Myriad Pro" w:eastAsia="Calibri" w:hAnsi="Myriad Pro"/>
          <w:i/>
          <w:sz w:val="26"/>
          <w:szCs w:val="26"/>
        </w:rPr>
        <w:t>-1;</w:t>
      </w:r>
    </w:p>
    <w:p w14:paraId="6566EEFF" w14:textId="77777777" w:rsidR="00462A3D" w:rsidRPr="00810555" w:rsidRDefault="00462A3D" w:rsidP="00001D32">
      <w:pPr>
        <w:autoSpaceDE w:val="0"/>
        <w:autoSpaceDN w:val="0"/>
        <w:adjustRightInd w:val="0"/>
        <w:spacing w:line="360" w:lineRule="auto"/>
        <w:ind w:firstLine="567"/>
        <w:jc w:val="both"/>
        <w:rPr>
          <w:rFonts w:ascii="Myriad Pro" w:eastAsia="Calibri" w:hAnsi="Myriad Pro"/>
          <w:sz w:val="26"/>
          <w:szCs w:val="26"/>
        </w:rPr>
      </w:pPr>
      <w:r w:rsidRPr="00810555">
        <w:rPr>
          <w:rFonts w:ascii="Myriad Pro" w:eastAsia="Calibri" w:hAnsi="Myriad Pro"/>
          <w:noProof/>
          <w:position w:val="-12"/>
          <w:sz w:val="26"/>
          <w:szCs w:val="26"/>
        </w:rPr>
        <w:drawing>
          <wp:inline distT="0" distB="0" distL="0" distR="0" wp14:anchorId="45BA6819" wp14:editId="1B385BC1">
            <wp:extent cx="390525" cy="238125"/>
            <wp:effectExtent l="0" t="0" r="0" b="0"/>
            <wp:docPr id="8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Pr="00810555">
        <w:rPr>
          <w:rFonts w:ascii="Myriad Pro" w:eastAsia="Calibri" w:hAnsi="Myriad Pro"/>
          <w:sz w:val="26"/>
          <w:szCs w:val="26"/>
        </w:rPr>
        <w:t xml:space="preserve">- средневзвешенная фактическая цена покупки электрической энергии (мощности) в целях компенсации потерь электрической энергии в сетях в году </w:t>
      </w:r>
      <w:r w:rsidRPr="00810555">
        <w:rPr>
          <w:rFonts w:ascii="Myriad Pro" w:eastAsia="Calibri" w:hAnsi="Myriad Pro"/>
          <w:i/>
          <w:sz w:val="26"/>
          <w:szCs w:val="26"/>
          <w:lang w:val="en-US"/>
        </w:rPr>
        <w:t>i</w:t>
      </w:r>
      <w:r w:rsidRPr="00810555">
        <w:rPr>
          <w:rFonts w:ascii="Myriad Pro" w:eastAsia="Calibri" w:hAnsi="Myriad Pro"/>
          <w:i/>
          <w:sz w:val="26"/>
          <w:szCs w:val="26"/>
        </w:rPr>
        <w:t>-1</w:t>
      </w:r>
      <w:r w:rsidRPr="00810555">
        <w:rPr>
          <w:rFonts w:ascii="Myriad Pro" w:eastAsia="Calibri" w:hAnsi="Myriad Pro"/>
          <w:sz w:val="26"/>
          <w:szCs w:val="26"/>
        </w:rPr>
        <w:t>, определенная согласно Основам ценообразования</w:t>
      </w:r>
      <w:r w:rsidRPr="00810555">
        <w:rPr>
          <w:rFonts w:ascii="Myriad Pro" w:eastAsia="Calibri" w:hAnsi="Myriad Pro"/>
          <w:i/>
          <w:sz w:val="26"/>
          <w:szCs w:val="26"/>
        </w:rPr>
        <w:t>;</w:t>
      </w:r>
    </w:p>
    <w:p w14:paraId="38EB9E74" w14:textId="77777777" w:rsidR="00462A3D" w:rsidRPr="00810555" w:rsidRDefault="00462A3D" w:rsidP="00001D32">
      <w:pPr>
        <w:autoSpaceDE w:val="0"/>
        <w:autoSpaceDN w:val="0"/>
        <w:adjustRightInd w:val="0"/>
        <w:spacing w:line="360" w:lineRule="auto"/>
        <w:ind w:firstLine="567"/>
        <w:jc w:val="both"/>
        <w:rPr>
          <w:rFonts w:ascii="Myriad Pro" w:eastAsia="Calibri" w:hAnsi="Myriad Pro"/>
          <w:sz w:val="26"/>
          <w:szCs w:val="26"/>
        </w:rPr>
      </w:pPr>
      <w:r w:rsidRPr="00810555">
        <w:rPr>
          <w:rFonts w:ascii="Myriad Pro" w:eastAsia="Calibri" w:hAnsi="Myriad Pro"/>
          <w:noProof/>
          <w:position w:val="-12"/>
          <w:sz w:val="26"/>
          <w:szCs w:val="26"/>
        </w:rPr>
        <w:drawing>
          <wp:inline distT="0" distB="0" distL="0" distR="0" wp14:anchorId="5C24B854" wp14:editId="07C057B8">
            <wp:extent cx="285750" cy="238125"/>
            <wp:effectExtent l="0" t="0" r="0" b="0"/>
            <wp:docPr id="90"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810555">
        <w:rPr>
          <w:rFonts w:ascii="Myriad Pro" w:eastAsia="Calibri" w:hAnsi="Myriad Pro"/>
          <w:sz w:val="26"/>
          <w:szCs w:val="26"/>
        </w:rPr>
        <w:t xml:space="preserve"> - фактический объем потерь электрической энергии в сетях в году </w:t>
      </w:r>
      <w:r w:rsidRPr="00810555">
        <w:rPr>
          <w:rFonts w:ascii="Myriad Pro" w:eastAsia="Calibri" w:hAnsi="Myriad Pro"/>
          <w:sz w:val="26"/>
          <w:szCs w:val="26"/>
          <w:lang w:val="en-US"/>
        </w:rPr>
        <w:t>i</w:t>
      </w:r>
      <w:r w:rsidRPr="00810555">
        <w:rPr>
          <w:rFonts w:ascii="Myriad Pro" w:eastAsia="Calibri" w:hAnsi="Myriad Pro"/>
          <w:sz w:val="26"/>
          <w:szCs w:val="26"/>
        </w:rPr>
        <w:t>-1;</w:t>
      </w:r>
    </w:p>
    <w:p w14:paraId="422A9E9C" w14:textId="77777777" w:rsidR="00462A3D" w:rsidRPr="00810555" w:rsidRDefault="00462A3D" w:rsidP="00001D32">
      <w:pPr>
        <w:autoSpaceDE w:val="0"/>
        <w:autoSpaceDN w:val="0"/>
        <w:adjustRightInd w:val="0"/>
        <w:spacing w:line="360" w:lineRule="auto"/>
        <w:ind w:firstLine="567"/>
        <w:jc w:val="both"/>
        <w:rPr>
          <w:rFonts w:ascii="Myriad Pro" w:eastAsia="Calibri" w:hAnsi="Myriad Pro"/>
          <w:sz w:val="26"/>
          <w:szCs w:val="26"/>
        </w:rPr>
      </w:pPr>
      <w:r w:rsidRPr="00810555">
        <w:rPr>
          <w:rFonts w:ascii="Myriad Pro" w:eastAsia="Calibri" w:hAnsi="Myriad Pro"/>
          <w:noProof/>
          <w:position w:val="-12"/>
          <w:sz w:val="26"/>
          <w:szCs w:val="26"/>
        </w:rPr>
        <w:drawing>
          <wp:inline distT="0" distB="0" distL="0" distR="0" wp14:anchorId="78F1E237" wp14:editId="728056E8">
            <wp:extent cx="352425" cy="238125"/>
            <wp:effectExtent l="0" t="0" r="0" b="0"/>
            <wp:docPr id="9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810555">
        <w:rPr>
          <w:rFonts w:ascii="Myriad Pro" w:eastAsia="Calibri" w:hAnsi="Myriad Pro"/>
          <w:sz w:val="26"/>
          <w:szCs w:val="26"/>
        </w:rPr>
        <w:t xml:space="preserve">    - фактический объем отпуска в сеть в году </w:t>
      </w:r>
      <w:r w:rsidRPr="00810555">
        <w:rPr>
          <w:rFonts w:ascii="Myriad Pro" w:eastAsia="Calibri" w:hAnsi="Myriad Pro"/>
          <w:sz w:val="26"/>
          <w:szCs w:val="26"/>
          <w:lang w:val="en-US"/>
        </w:rPr>
        <w:t>i</w:t>
      </w:r>
      <w:r w:rsidRPr="00810555">
        <w:rPr>
          <w:rFonts w:ascii="Myriad Pro" w:eastAsia="Calibri" w:hAnsi="Myriad Pro"/>
          <w:sz w:val="26"/>
          <w:szCs w:val="26"/>
        </w:rPr>
        <w:t>-1;</w:t>
      </w:r>
    </w:p>
    <w:p w14:paraId="781391AC" w14:textId="77777777" w:rsidR="00462A3D" w:rsidRPr="00810555" w:rsidRDefault="00462A3D" w:rsidP="00001D32">
      <w:pPr>
        <w:spacing w:line="360" w:lineRule="auto"/>
        <w:ind w:firstLine="567"/>
        <w:jc w:val="both"/>
        <w:rPr>
          <w:rFonts w:ascii="Myriad Pro" w:eastAsia="Calibri" w:hAnsi="Myriad Pro"/>
          <w:sz w:val="26"/>
          <w:szCs w:val="26"/>
        </w:rPr>
      </w:pPr>
      <w:r w:rsidRPr="00810555">
        <w:rPr>
          <w:rFonts w:ascii="Myriad Pro" w:eastAsia="Calibri" w:hAnsi="Myriad Pro"/>
          <w:noProof/>
          <w:position w:val="-12"/>
          <w:sz w:val="26"/>
          <w:szCs w:val="26"/>
        </w:rPr>
        <w:drawing>
          <wp:inline distT="0" distB="0" distL="0" distR="0" wp14:anchorId="4092F718" wp14:editId="611E3473">
            <wp:extent cx="352425" cy="238125"/>
            <wp:effectExtent l="0" t="0" r="0" b="0"/>
            <wp:docPr id="9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810555">
        <w:rPr>
          <w:rFonts w:ascii="Myriad Pro" w:eastAsia="Calibri" w:hAnsi="Myriad Pro"/>
          <w:sz w:val="26"/>
          <w:szCs w:val="26"/>
          <w:lang w:eastAsia="en-US"/>
        </w:rPr>
        <w:t xml:space="preserve"> - </w:t>
      </w:r>
      <w:r w:rsidRPr="00810555">
        <w:rPr>
          <w:rFonts w:ascii="Myriad Pro" w:eastAsia="Calibri" w:hAnsi="Myriad Pro"/>
          <w:sz w:val="26"/>
          <w:szCs w:val="26"/>
        </w:rPr>
        <w:t xml:space="preserve">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 В случае исключения из </w:t>
      </w:r>
      <w:r w:rsidRPr="00810555">
        <w:rPr>
          <w:rFonts w:ascii="Myriad Pro" w:eastAsia="Calibri" w:hAnsi="Myriad Pro"/>
          <w:sz w:val="26"/>
          <w:szCs w:val="26"/>
        </w:rPr>
        <w:lastRenderedPageBreak/>
        <w:t>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21C86CDF" w14:textId="77777777" w:rsidR="00462A3D" w:rsidRPr="00810555" w:rsidRDefault="00462A3D" w:rsidP="00001D32">
      <w:pPr>
        <w:autoSpaceDE w:val="0"/>
        <w:autoSpaceDN w:val="0"/>
        <w:adjustRightInd w:val="0"/>
        <w:spacing w:line="360" w:lineRule="auto"/>
        <w:ind w:firstLine="567"/>
        <w:jc w:val="both"/>
        <w:rPr>
          <w:rFonts w:ascii="Myriad Pro" w:eastAsia="Calibri" w:hAnsi="Myriad Pro"/>
          <w:sz w:val="26"/>
          <w:szCs w:val="26"/>
        </w:rPr>
      </w:pPr>
      <w:r w:rsidRPr="00810555">
        <w:rPr>
          <w:rFonts w:ascii="Myriad Pro" w:eastAsia="Calibri" w:hAnsi="Myriad Pro"/>
          <w:noProof/>
          <w:position w:val="-12"/>
          <w:sz w:val="26"/>
          <w:szCs w:val="26"/>
        </w:rPr>
        <w:drawing>
          <wp:inline distT="0" distB="0" distL="0" distR="0" wp14:anchorId="5ECF0CB9" wp14:editId="4827F318">
            <wp:extent cx="285750" cy="238125"/>
            <wp:effectExtent l="0" t="0" r="0" b="0"/>
            <wp:docPr id="9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810555">
        <w:rPr>
          <w:rFonts w:ascii="Myriad Pro" w:eastAsia="Calibri"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w:t>
      </w:r>
      <w:r w:rsidRPr="00810555">
        <w:rPr>
          <w:rFonts w:ascii="Myriad Pro" w:eastAsia="Calibri" w:hAnsi="Myriad Pro"/>
          <w:i/>
          <w:sz w:val="26"/>
          <w:szCs w:val="26"/>
          <w:lang w:val="en-US"/>
        </w:rPr>
        <w:t>i</w:t>
      </w:r>
      <w:r w:rsidRPr="00810555">
        <w:rPr>
          <w:rFonts w:ascii="Myriad Pro" w:eastAsia="Calibri" w:hAnsi="Myriad Pro"/>
          <w:i/>
          <w:sz w:val="26"/>
          <w:szCs w:val="26"/>
        </w:rPr>
        <w:t>-1</w:t>
      </w:r>
      <w:r w:rsidRPr="00810555">
        <w:rPr>
          <w:rFonts w:ascii="Myriad Pro" w:eastAsia="Calibri" w:hAnsi="Myriad Pro"/>
          <w:sz w:val="26"/>
          <w:szCs w:val="26"/>
        </w:rPr>
        <w:t>.</w:t>
      </w:r>
    </w:p>
    <w:p w14:paraId="21056461" w14:textId="77777777" w:rsidR="00462A3D" w:rsidRPr="00810555" w:rsidRDefault="00462A3D" w:rsidP="00BA6E0D">
      <w:pPr>
        <w:spacing w:before="240" w:after="240" w:line="360" w:lineRule="auto"/>
        <w:jc w:val="both"/>
        <w:rPr>
          <w:rFonts w:ascii="Myriad Pro" w:hAnsi="Myriad Pro"/>
          <w:b/>
          <w:bCs/>
          <w:sz w:val="26"/>
          <w:szCs w:val="26"/>
        </w:rPr>
      </w:pPr>
      <w:r w:rsidRPr="00810555">
        <w:rPr>
          <w:rFonts w:ascii="Myriad Pro" w:hAnsi="Myriad Pro"/>
          <w:b/>
          <w:bCs/>
          <w:sz w:val="26"/>
          <w:szCs w:val="26"/>
        </w:rPr>
        <w:t>ПОЗИЦИЯ ТЕРРИТОРИАЛЬНОЙ СЕТЕВОЙ ОРГАНИЗАЦИИ</w:t>
      </w:r>
    </w:p>
    <w:p w14:paraId="66E8AE02" w14:textId="3B034E6C" w:rsidR="00462A3D" w:rsidRDefault="000F4E71" w:rsidP="00001D32">
      <w:pPr>
        <w:autoSpaceDE w:val="0"/>
        <w:autoSpaceDN w:val="0"/>
        <w:adjustRightInd w:val="0"/>
        <w:spacing w:line="360" w:lineRule="auto"/>
        <w:ind w:firstLine="567"/>
        <w:jc w:val="both"/>
        <w:rPr>
          <w:rFonts w:ascii="Myriad Pro" w:hAnsi="Myriad Pro"/>
          <w:sz w:val="26"/>
          <w:szCs w:val="26"/>
        </w:rPr>
      </w:pPr>
      <w:r w:rsidRPr="000F4E71">
        <w:rPr>
          <w:rFonts w:ascii="Myriad Pro" w:eastAsia="Calibri" w:hAnsi="Myriad Pro"/>
          <w:sz w:val="26"/>
          <w:szCs w:val="26"/>
        </w:rPr>
        <w:t>На основании фактических цен был произведен расчет излишне полученных доходов филиалом «Алтайэнерго», возникших в результате отличия фактических цен покупки технологических потерь электрической энергии от учтенных управлением по тарифам на 201</w:t>
      </w:r>
      <w:r>
        <w:rPr>
          <w:rFonts w:ascii="Myriad Pro" w:eastAsia="Calibri" w:hAnsi="Myriad Pro"/>
          <w:sz w:val="26"/>
          <w:szCs w:val="26"/>
        </w:rPr>
        <w:t>6</w:t>
      </w:r>
      <w:r w:rsidRPr="000F4E71">
        <w:rPr>
          <w:rFonts w:ascii="Myriad Pro" w:eastAsia="Calibri" w:hAnsi="Myriad Pro"/>
          <w:sz w:val="26"/>
          <w:szCs w:val="26"/>
        </w:rPr>
        <w:t xml:space="preserve"> год</w:t>
      </w:r>
      <w:r w:rsidR="00462A3D" w:rsidRPr="000F4E71">
        <w:rPr>
          <w:rFonts w:ascii="Myriad Pro" w:hAnsi="Myriad Pro"/>
          <w:sz w:val="26"/>
          <w:szCs w:val="26"/>
        </w:rPr>
        <w:t>.</w:t>
      </w:r>
    </w:p>
    <w:p w14:paraId="31C3E13A" w14:textId="5F486090" w:rsidR="000F4E71" w:rsidRDefault="000F4E71" w:rsidP="00001D32">
      <w:pPr>
        <w:autoSpaceDE w:val="0"/>
        <w:autoSpaceDN w:val="0"/>
        <w:adjustRightInd w:val="0"/>
        <w:spacing w:line="360" w:lineRule="auto"/>
        <w:ind w:firstLine="567"/>
        <w:jc w:val="both"/>
        <w:rPr>
          <w:rFonts w:ascii="Myriad Pro" w:hAnsi="Myriad Pro"/>
          <w:sz w:val="26"/>
          <w:szCs w:val="26"/>
        </w:rPr>
      </w:pPr>
      <w:r w:rsidRPr="000F4E71">
        <w:rPr>
          <w:rFonts w:ascii="Myriad Pro" w:hAnsi="Myriad Pro"/>
          <w:sz w:val="26"/>
          <w:szCs w:val="26"/>
        </w:rPr>
        <w:t xml:space="preserve">В тарифах на услуги по передаче электрической энергии на 2016 год регулирующим органом учтены расходы на компенсацию технологических потерь в сумме 1 589 046,9 тыс. руб., которые определенны исходя из объема потерь </w:t>
      </w:r>
      <w:r>
        <w:rPr>
          <w:rFonts w:ascii="Myriad Pro" w:hAnsi="Myriad Pro"/>
          <w:sz w:val="26"/>
          <w:szCs w:val="26"/>
        </w:rPr>
        <w:br/>
      </w:r>
      <w:r w:rsidRPr="000F4E71">
        <w:rPr>
          <w:rFonts w:ascii="Myriad Pro" w:hAnsi="Myriad Pro"/>
          <w:sz w:val="26"/>
          <w:szCs w:val="26"/>
        </w:rPr>
        <w:t>713 298 тыс.</w:t>
      </w:r>
      <w:r>
        <w:rPr>
          <w:rFonts w:ascii="Myriad Pro" w:hAnsi="Myriad Pro"/>
          <w:sz w:val="26"/>
          <w:szCs w:val="26"/>
        </w:rPr>
        <w:t xml:space="preserve"> </w:t>
      </w:r>
      <w:r w:rsidRPr="000F4E71">
        <w:rPr>
          <w:rFonts w:ascii="Myriad Pro" w:hAnsi="Myriad Pro"/>
          <w:sz w:val="26"/>
          <w:szCs w:val="26"/>
        </w:rPr>
        <w:t>кВтч и цены потерь 2 227,75 руб./МВтч</w:t>
      </w:r>
    </w:p>
    <w:p w14:paraId="3210F91B" w14:textId="77777777" w:rsidR="000F4E71" w:rsidRPr="000F4E71" w:rsidRDefault="000F4E71" w:rsidP="000F4E71">
      <w:pPr>
        <w:autoSpaceDE w:val="0"/>
        <w:autoSpaceDN w:val="0"/>
        <w:adjustRightInd w:val="0"/>
        <w:spacing w:line="360" w:lineRule="auto"/>
        <w:ind w:firstLine="567"/>
        <w:jc w:val="both"/>
        <w:rPr>
          <w:rFonts w:ascii="Myriad Pro" w:hAnsi="Myriad Pro"/>
          <w:sz w:val="26"/>
          <w:szCs w:val="26"/>
        </w:rPr>
      </w:pPr>
      <w:r w:rsidRPr="000F4E71">
        <w:rPr>
          <w:rFonts w:ascii="Myriad Pro" w:hAnsi="Myriad Pro"/>
          <w:sz w:val="26"/>
          <w:szCs w:val="26"/>
        </w:rPr>
        <w:t>Фактические потери за 2016 год сложились в объеме 576 007,7 тыс.кВтч, средняя цена покупки потерь 2 105,51 руб./МВтч.</w:t>
      </w:r>
    </w:p>
    <w:p w14:paraId="503142E5" w14:textId="77777777" w:rsidR="000F4E71" w:rsidRPr="000F4E71" w:rsidRDefault="000F4E71" w:rsidP="000F4E71">
      <w:pPr>
        <w:autoSpaceDE w:val="0"/>
        <w:autoSpaceDN w:val="0"/>
        <w:adjustRightInd w:val="0"/>
        <w:spacing w:line="360" w:lineRule="auto"/>
        <w:ind w:firstLine="567"/>
        <w:jc w:val="both"/>
        <w:rPr>
          <w:rFonts w:ascii="Myriad Pro" w:hAnsi="Myriad Pro"/>
          <w:sz w:val="26"/>
          <w:szCs w:val="26"/>
        </w:rPr>
      </w:pPr>
      <w:r w:rsidRPr="000F4E71">
        <w:rPr>
          <w:rFonts w:ascii="Myriad Pro" w:hAnsi="Myriad Pro"/>
          <w:sz w:val="26"/>
          <w:szCs w:val="26"/>
        </w:rPr>
        <w:t>Излишне полученные доходы от снижения фактической цены покупки потерь по сравнению с учтенной в тарифах составили 70 407,5 тыс. руб.</w:t>
      </w:r>
    </w:p>
    <w:tbl>
      <w:tblPr>
        <w:tblW w:w="5000" w:type="pct"/>
        <w:tblLayout w:type="fixed"/>
        <w:tblCellMar>
          <w:left w:w="10" w:type="dxa"/>
          <w:right w:w="10" w:type="dxa"/>
        </w:tblCellMar>
        <w:tblLook w:val="04A0" w:firstRow="1" w:lastRow="0" w:firstColumn="1" w:lastColumn="0" w:noHBand="0" w:noVBand="1"/>
      </w:tblPr>
      <w:tblGrid>
        <w:gridCol w:w="942"/>
        <w:gridCol w:w="5033"/>
        <w:gridCol w:w="1624"/>
        <w:gridCol w:w="1776"/>
      </w:tblGrid>
      <w:tr w:rsidR="000F4E71" w:rsidRPr="000F4E71" w14:paraId="3CEEDE98" w14:textId="77777777" w:rsidTr="00B2193E">
        <w:trPr>
          <w:trHeight w:val="463"/>
          <w:tblHeader/>
        </w:trPr>
        <w:tc>
          <w:tcPr>
            <w:tcW w:w="50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E68DE5F" w14:textId="07648778" w:rsidR="000F4E71" w:rsidRPr="000F4E71" w:rsidRDefault="00393E59" w:rsidP="000F4E71">
            <w:pPr>
              <w:pStyle w:val="2f0"/>
              <w:shd w:val="clear" w:color="auto" w:fill="auto"/>
              <w:spacing w:line="222" w:lineRule="exact"/>
              <w:ind w:firstLine="0"/>
              <w:jc w:val="center"/>
              <w:rPr>
                <w:rFonts w:ascii="Myriad Pro" w:hAnsi="Myriad Pro"/>
                <w:color w:val="FFFFFF" w:themeColor="background1"/>
              </w:rPr>
            </w:pPr>
            <w:r>
              <w:rPr>
                <w:rFonts w:ascii="Myriad Pro" w:hAnsi="Myriad Pro"/>
                <w:color w:val="FFFFFF" w:themeColor="background1"/>
              </w:rPr>
              <w:t>№ </w:t>
            </w:r>
            <w:r w:rsidR="000F4E71" w:rsidRPr="000F4E71">
              <w:rPr>
                <w:rFonts w:ascii="Myriad Pro" w:hAnsi="Myriad Pro"/>
                <w:color w:val="FFFFFF" w:themeColor="background1"/>
              </w:rPr>
              <w:t xml:space="preserve"> п/п</w:t>
            </w:r>
          </w:p>
        </w:tc>
        <w:tc>
          <w:tcPr>
            <w:tcW w:w="268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827B276" w14:textId="644EA1BC" w:rsidR="000F4E71" w:rsidRPr="000F4E71" w:rsidRDefault="000F4E71" w:rsidP="000F4E71">
            <w:pPr>
              <w:pStyle w:val="2f0"/>
              <w:shd w:val="clear" w:color="auto" w:fill="auto"/>
              <w:spacing w:line="222" w:lineRule="exact"/>
              <w:ind w:firstLine="0"/>
              <w:jc w:val="center"/>
              <w:rPr>
                <w:rFonts w:ascii="Myriad Pro" w:hAnsi="Myriad Pro"/>
                <w:color w:val="FFFFFF" w:themeColor="background1"/>
              </w:rPr>
            </w:pPr>
            <w:r w:rsidRPr="000F4E71">
              <w:rPr>
                <w:rFonts w:ascii="Myriad Pro" w:hAnsi="Myriad Pro"/>
                <w:color w:val="FFFFFF" w:themeColor="background1"/>
              </w:rPr>
              <w:t>Показатели</w:t>
            </w:r>
          </w:p>
        </w:tc>
        <w:tc>
          <w:tcPr>
            <w:tcW w:w="86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5F62B70" w14:textId="06E0624E" w:rsidR="000F4E71" w:rsidRPr="000F4E71" w:rsidRDefault="000F4E71" w:rsidP="000F4E71">
            <w:pPr>
              <w:pStyle w:val="2f0"/>
              <w:shd w:val="clear" w:color="auto" w:fill="auto"/>
              <w:spacing w:line="222" w:lineRule="exact"/>
              <w:ind w:firstLine="0"/>
              <w:jc w:val="center"/>
              <w:rPr>
                <w:rFonts w:ascii="Myriad Pro" w:hAnsi="Myriad Pro"/>
                <w:color w:val="FFFFFF" w:themeColor="background1"/>
              </w:rPr>
            </w:pPr>
            <w:r w:rsidRPr="000F4E71">
              <w:rPr>
                <w:rFonts w:ascii="Myriad Pro" w:hAnsi="Myriad Pro"/>
                <w:color w:val="FFFFFF" w:themeColor="background1"/>
              </w:rPr>
              <w:t>Ед. изм.</w:t>
            </w:r>
          </w:p>
        </w:tc>
        <w:tc>
          <w:tcPr>
            <w:tcW w:w="94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ED47F9" w14:textId="08BEDFAC" w:rsidR="000F4E71" w:rsidRPr="000F4E71" w:rsidRDefault="000F4E71" w:rsidP="000F4E71">
            <w:pPr>
              <w:pStyle w:val="2f0"/>
              <w:shd w:val="clear" w:color="auto" w:fill="auto"/>
              <w:spacing w:line="222" w:lineRule="exact"/>
              <w:ind w:left="123" w:right="125" w:firstLine="0"/>
              <w:jc w:val="center"/>
              <w:rPr>
                <w:rFonts w:ascii="Myriad Pro" w:hAnsi="Myriad Pro"/>
                <w:color w:val="FFFFFF" w:themeColor="background1"/>
              </w:rPr>
            </w:pPr>
            <w:r w:rsidRPr="000F4E71">
              <w:rPr>
                <w:rFonts w:ascii="Myriad Pro" w:hAnsi="Myriad Pro"/>
                <w:color w:val="FFFFFF" w:themeColor="background1"/>
              </w:rPr>
              <w:t>2016</w:t>
            </w:r>
          </w:p>
        </w:tc>
      </w:tr>
      <w:tr w:rsidR="000F4E71" w:rsidRPr="00733208" w14:paraId="1757ABB7" w14:textId="77777777" w:rsidTr="00B2193E">
        <w:trPr>
          <w:trHeight w:val="20"/>
        </w:trPr>
        <w:tc>
          <w:tcPr>
            <w:tcW w:w="503" w:type="pct"/>
            <w:tcBorders>
              <w:top w:val="single" w:sz="4" w:space="0" w:color="FFFFFF" w:themeColor="background1"/>
              <w:left w:val="single" w:sz="4" w:space="0" w:color="auto"/>
            </w:tcBorders>
            <w:shd w:val="clear" w:color="auto" w:fill="FFFFFF"/>
            <w:vAlign w:val="center"/>
          </w:tcPr>
          <w:p w14:paraId="32DE3D78" w14:textId="77777777" w:rsidR="000F4E71" w:rsidRPr="00B2193E" w:rsidRDefault="000F4E71" w:rsidP="000F4E71">
            <w:pPr>
              <w:pStyle w:val="2f0"/>
              <w:shd w:val="clear" w:color="auto" w:fill="auto"/>
              <w:spacing w:line="222" w:lineRule="exact"/>
              <w:ind w:firstLine="0"/>
              <w:jc w:val="center"/>
              <w:rPr>
                <w:rFonts w:ascii="Myriad Pro" w:hAnsi="Myriad Pro"/>
                <w:sz w:val="20"/>
                <w:szCs w:val="20"/>
              </w:rPr>
            </w:pPr>
            <w:r w:rsidRPr="00B2193E">
              <w:rPr>
                <w:rStyle w:val="210pt"/>
                <w:rFonts w:ascii="Myriad Pro" w:hAnsi="Myriad Pro"/>
                <w:b w:val="0"/>
                <w:bCs w:val="0"/>
              </w:rPr>
              <w:t>1</w:t>
            </w:r>
          </w:p>
        </w:tc>
        <w:tc>
          <w:tcPr>
            <w:tcW w:w="2683" w:type="pct"/>
            <w:tcBorders>
              <w:top w:val="single" w:sz="4" w:space="0" w:color="FFFFFF" w:themeColor="background1"/>
              <w:left w:val="single" w:sz="4" w:space="0" w:color="auto"/>
            </w:tcBorders>
            <w:shd w:val="clear" w:color="auto" w:fill="FFFFFF"/>
            <w:vAlign w:val="center"/>
          </w:tcPr>
          <w:p w14:paraId="12E8ECAE" w14:textId="77777777" w:rsidR="000F4E71" w:rsidRPr="00B2193E" w:rsidRDefault="000F4E71" w:rsidP="000F4E71">
            <w:pPr>
              <w:pStyle w:val="2f0"/>
              <w:shd w:val="clear" w:color="auto" w:fill="auto"/>
              <w:spacing w:line="251" w:lineRule="exact"/>
              <w:ind w:left="139" w:firstLine="0"/>
              <w:rPr>
                <w:rFonts w:ascii="Myriad Pro" w:hAnsi="Myriad Pro"/>
                <w:sz w:val="20"/>
                <w:szCs w:val="20"/>
              </w:rPr>
            </w:pPr>
            <w:r w:rsidRPr="00B2193E">
              <w:rPr>
                <w:rStyle w:val="210pt"/>
                <w:rFonts w:ascii="Myriad Pro" w:hAnsi="Myriad Pro"/>
                <w:b w:val="0"/>
                <w:bCs w:val="0"/>
              </w:rPr>
              <w:t>Цена покупки технологических потерь, учтенная в ТБР на 2016 год</w:t>
            </w:r>
          </w:p>
        </w:tc>
        <w:tc>
          <w:tcPr>
            <w:tcW w:w="866" w:type="pct"/>
            <w:tcBorders>
              <w:top w:val="single" w:sz="4" w:space="0" w:color="FFFFFF" w:themeColor="background1"/>
              <w:left w:val="single" w:sz="4" w:space="0" w:color="auto"/>
            </w:tcBorders>
            <w:shd w:val="clear" w:color="auto" w:fill="FFFFFF"/>
            <w:vAlign w:val="center"/>
          </w:tcPr>
          <w:p w14:paraId="0CCC78A6" w14:textId="77777777" w:rsidR="000F4E71" w:rsidRPr="00B2193E" w:rsidRDefault="000F4E71" w:rsidP="000F4E71">
            <w:pPr>
              <w:pStyle w:val="2f0"/>
              <w:shd w:val="clear" w:color="auto" w:fill="auto"/>
              <w:spacing w:line="222" w:lineRule="exact"/>
              <w:ind w:left="160" w:firstLine="0"/>
              <w:jc w:val="center"/>
              <w:rPr>
                <w:rFonts w:ascii="Myriad Pro" w:hAnsi="Myriad Pro"/>
                <w:sz w:val="20"/>
                <w:szCs w:val="20"/>
              </w:rPr>
            </w:pPr>
            <w:r w:rsidRPr="00B2193E">
              <w:rPr>
                <w:rStyle w:val="210pt"/>
                <w:rFonts w:ascii="Myriad Pro" w:hAnsi="Myriad Pro"/>
                <w:b w:val="0"/>
                <w:bCs w:val="0"/>
              </w:rPr>
              <w:t>руб./ МВтч</w:t>
            </w:r>
          </w:p>
        </w:tc>
        <w:tc>
          <w:tcPr>
            <w:tcW w:w="947" w:type="pct"/>
            <w:tcBorders>
              <w:top w:val="single" w:sz="4" w:space="0" w:color="FFFFFF" w:themeColor="background1"/>
              <w:left w:val="single" w:sz="4" w:space="0" w:color="auto"/>
              <w:right w:val="single" w:sz="4" w:space="0" w:color="auto"/>
            </w:tcBorders>
            <w:shd w:val="clear" w:color="auto" w:fill="FFFFFF"/>
            <w:vAlign w:val="center"/>
          </w:tcPr>
          <w:p w14:paraId="1B3D3CF1" w14:textId="77777777" w:rsidR="000F4E71" w:rsidRPr="00B2193E" w:rsidRDefault="000F4E71" w:rsidP="000F4E71">
            <w:pPr>
              <w:pStyle w:val="2f0"/>
              <w:shd w:val="clear" w:color="auto" w:fill="auto"/>
              <w:spacing w:line="222" w:lineRule="exact"/>
              <w:ind w:right="140" w:firstLine="0"/>
              <w:jc w:val="center"/>
              <w:rPr>
                <w:rFonts w:ascii="Myriad Pro" w:hAnsi="Myriad Pro"/>
                <w:sz w:val="20"/>
                <w:szCs w:val="20"/>
              </w:rPr>
            </w:pPr>
            <w:r w:rsidRPr="00B2193E">
              <w:rPr>
                <w:rStyle w:val="210pt"/>
                <w:rFonts w:ascii="Myriad Pro" w:hAnsi="Myriad Pro"/>
                <w:b w:val="0"/>
                <w:bCs w:val="0"/>
              </w:rPr>
              <w:t>2 227,75</w:t>
            </w:r>
          </w:p>
        </w:tc>
      </w:tr>
      <w:tr w:rsidR="000F4E71" w:rsidRPr="00733208" w14:paraId="40D6B226" w14:textId="77777777" w:rsidTr="00B2193E">
        <w:trPr>
          <w:trHeight w:val="321"/>
        </w:trPr>
        <w:tc>
          <w:tcPr>
            <w:tcW w:w="503" w:type="pct"/>
            <w:tcBorders>
              <w:top w:val="single" w:sz="4" w:space="0" w:color="auto"/>
              <w:left w:val="single" w:sz="4" w:space="0" w:color="auto"/>
            </w:tcBorders>
            <w:shd w:val="clear" w:color="auto" w:fill="FFFFFF"/>
            <w:vAlign w:val="center"/>
          </w:tcPr>
          <w:p w14:paraId="19634DDF" w14:textId="77777777" w:rsidR="000F4E71" w:rsidRPr="00B2193E" w:rsidRDefault="000F4E71" w:rsidP="000F4E71">
            <w:pPr>
              <w:pStyle w:val="2f0"/>
              <w:shd w:val="clear" w:color="auto" w:fill="auto"/>
              <w:spacing w:line="222" w:lineRule="exact"/>
              <w:ind w:firstLine="0"/>
              <w:jc w:val="center"/>
              <w:rPr>
                <w:rFonts w:ascii="Myriad Pro" w:hAnsi="Myriad Pro"/>
                <w:sz w:val="20"/>
                <w:szCs w:val="20"/>
              </w:rPr>
            </w:pPr>
            <w:r w:rsidRPr="00B2193E">
              <w:rPr>
                <w:rStyle w:val="210pt"/>
                <w:rFonts w:ascii="Myriad Pro" w:hAnsi="Myriad Pro"/>
                <w:b w:val="0"/>
                <w:bCs w:val="0"/>
              </w:rPr>
              <w:t>2</w:t>
            </w:r>
          </w:p>
        </w:tc>
        <w:tc>
          <w:tcPr>
            <w:tcW w:w="2683" w:type="pct"/>
            <w:tcBorders>
              <w:top w:val="single" w:sz="4" w:space="0" w:color="auto"/>
              <w:left w:val="single" w:sz="4" w:space="0" w:color="auto"/>
            </w:tcBorders>
            <w:shd w:val="clear" w:color="auto" w:fill="FFFFFF"/>
            <w:vAlign w:val="center"/>
          </w:tcPr>
          <w:p w14:paraId="11AF14F1" w14:textId="77777777" w:rsidR="000F4E71" w:rsidRPr="00B2193E" w:rsidRDefault="000F4E71" w:rsidP="000F4E71">
            <w:pPr>
              <w:pStyle w:val="2f0"/>
              <w:shd w:val="clear" w:color="auto" w:fill="auto"/>
              <w:spacing w:line="251" w:lineRule="exact"/>
              <w:ind w:left="139" w:firstLine="0"/>
              <w:rPr>
                <w:rFonts w:ascii="Myriad Pro" w:hAnsi="Myriad Pro"/>
                <w:sz w:val="20"/>
                <w:szCs w:val="20"/>
              </w:rPr>
            </w:pPr>
            <w:r w:rsidRPr="00B2193E">
              <w:rPr>
                <w:rStyle w:val="210pt"/>
                <w:rFonts w:ascii="Myriad Pro" w:hAnsi="Myriad Pro"/>
                <w:b w:val="0"/>
                <w:bCs w:val="0"/>
              </w:rPr>
              <w:t>Фактическая цена покупки потерь за 2016 год</w:t>
            </w:r>
          </w:p>
        </w:tc>
        <w:tc>
          <w:tcPr>
            <w:tcW w:w="866" w:type="pct"/>
            <w:tcBorders>
              <w:top w:val="single" w:sz="4" w:space="0" w:color="auto"/>
              <w:left w:val="single" w:sz="4" w:space="0" w:color="auto"/>
            </w:tcBorders>
            <w:shd w:val="clear" w:color="auto" w:fill="FFFFFF"/>
            <w:vAlign w:val="center"/>
          </w:tcPr>
          <w:p w14:paraId="04C32C7C" w14:textId="77777777" w:rsidR="000F4E71" w:rsidRPr="00B2193E" w:rsidRDefault="000F4E71" w:rsidP="000F4E71">
            <w:pPr>
              <w:pStyle w:val="2f0"/>
              <w:shd w:val="clear" w:color="auto" w:fill="auto"/>
              <w:spacing w:line="222" w:lineRule="exact"/>
              <w:ind w:left="160" w:firstLine="0"/>
              <w:jc w:val="center"/>
              <w:rPr>
                <w:rFonts w:ascii="Myriad Pro" w:hAnsi="Myriad Pro"/>
                <w:sz w:val="20"/>
                <w:szCs w:val="20"/>
              </w:rPr>
            </w:pPr>
            <w:r w:rsidRPr="00B2193E">
              <w:rPr>
                <w:rStyle w:val="210pt"/>
                <w:rFonts w:ascii="Myriad Pro" w:hAnsi="Myriad Pro"/>
                <w:b w:val="0"/>
                <w:bCs w:val="0"/>
              </w:rPr>
              <w:t>руб./ МВтч</w:t>
            </w:r>
          </w:p>
        </w:tc>
        <w:tc>
          <w:tcPr>
            <w:tcW w:w="947" w:type="pct"/>
            <w:tcBorders>
              <w:top w:val="single" w:sz="4" w:space="0" w:color="auto"/>
              <w:left w:val="single" w:sz="4" w:space="0" w:color="auto"/>
              <w:right w:val="single" w:sz="4" w:space="0" w:color="auto"/>
            </w:tcBorders>
            <w:shd w:val="clear" w:color="auto" w:fill="FFFFFF"/>
            <w:vAlign w:val="center"/>
          </w:tcPr>
          <w:p w14:paraId="4E8E36BC" w14:textId="77777777" w:rsidR="000F4E71" w:rsidRPr="00B2193E" w:rsidRDefault="000F4E71" w:rsidP="000F4E71">
            <w:pPr>
              <w:pStyle w:val="2f0"/>
              <w:shd w:val="clear" w:color="auto" w:fill="auto"/>
              <w:spacing w:line="222" w:lineRule="exact"/>
              <w:ind w:right="140" w:firstLine="0"/>
              <w:jc w:val="center"/>
              <w:rPr>
                <w:rFonts w:ascii="Myriad Pro" w:hAnsi="Myriad Pro"/>
                <w:sz w:val="20"/>
                <w:szCs w:val="20"/>
              </w:rPr>
            </w:pPr>
            <w:r w:rsidRPr="00B2193E">
              <w:rPr>
                <w:rStyle w:val="210pt"/>
                <w:rFonts w:ascii="Myriad Pro" w:hAnsi="Myriad Pro"/>
                <w:b w:val="0"/>
                <w:bCs w:val="0"/>
              </w:rPr>
              <w:t>2 105,51</w:t>
            </w:r>
          </w:p>
        </w:tc>
      </w:tr>
      <w:tr w:rsidR="000F4E71" w:rsidRPr="00733208" w14:paraId="5A187CE9" w14:textId="77777777" w:rsidTr="00B2193E">
        <w:trPr>
          <w:trHeight w:val="270"/>
        </w:trPr>
        <w:tc>
          <w:tcPr>
            <w:tcW w:w="503" w:type="pct"/>
            <w:tcBorders>
              <w:top w:val="single" w:sz="4" w:space="0" w:color="auto"/>
              <w:left w:val="single" w:sz="4" w:space="0" w:color="auto"/>
            </w:tcBorders>
            <w:shd w:val="clear" w:color="auto" w:fill="FFFFFF"/>
            <w:vAlign w:val="center"/>
          </w:tcPr>
          <w:p w14:paraId="077D2C35" w14:textId="77777777" w:rsidR="000F4E71" w:rsidRPr="00B2193E" w:rsidRDefault="000F4E71" w:rsidP="000F4E71">
            <w:pPr>
              <w:pStyle w:val="2f0"/>
              <w:shd w:val="clear" w:color="auto" w:fill="auto"/>
              <w:spacing w:line="222" w:lineRule="exact"/>
              <w:ind w:firstLine="0"/>
              <w:jc w:val="center"/>
              <w:rPr>
                <w:rFonts w:ascii="Myriad Pro" w:hAnsi="Myriad Pro"/>
                <w:sz w:val="20"/>
                <w:szCs w:val="20"/>
              </w:rPr>
            </w:pPr>
            <w:r w:rsidRPr="00B2193E">
              <w:rPr>
                <w:rStyle w:val="210pt"/>
                <w:rFonts w:ascii="Myriad Pro" w:hAnsi="Myriad Pro"/>
                <w:b w:val="0"/>
                <w:bCs w:val="0"/>
              </w:rPr>
              <w:t>3</w:t>
            </w:r>
          </w:p>
        </w:tc>
        <w:tc>
          <w:tcPr>
            <w:tcW w:w="2683" w:type="pct"/>
            <w:tcBorders>
              <w:top w:val="single" w:sz="4" w:space="0" w:color="auto"/>
              <w:left w:val="single" w:sz="4" w:space="0" w:color="auto"/>
            </w:tcBorders>
            <w:shd w:val="clear" w:color="auto" w:fill="FFFFFF"/>
            <w:vAlign w:val="center"/>
          </w:tcPr>
          <w:p w14:paraId="68159CE8" w14:textId="77777777" w:rsidR="000F4E71" w:rsidRPr="00B2193E" w:rsidRDefault="000F4E71" w:rsidP="000F4E71">
            <w:pPr>
              <w:pStyle w:val="2f0"/>
              <w:shd w:val="clear" w:color="auto" w:fill="auto"/>
              <w:spacing w:line="222" w:lineRule="exact"/>
              <w:ind w:left="139" w:firstLine="0"/>
              <w:rPr>
                <w:rFonts w:ascii="Myriad Pro" w:hAnsi="Myriad Pro"/>
                <w:sz w:val="20"/>
                <w:szCs w:val="20"/>
              </w:rPr>
            </w:pPr>
            <w:r w:rsidRPr="00B2193E">
              <w:rPr>
                <w:rStyle w:val="210pt"/>
                <w:rFonts w:ascii="Myriad Pro" w:hAnsi="Myriad Pro"/>
                <w:b w:val="0"/>
                <w:bCs w:val="0"/>
              </w:rPr>
              <w:t>Фактический объем потерь за 2016 год</w:t>
            </w:r>
          </w:p>
        </w:tc>
        <w:tc>
          <w:tcPr>
            <w:tcW w:w="866" w:type="pct"/>
            <w:tcBorders>
              <w:top w:val="single" w:sz="4" w:space="0" w:color="auto"/>
              <w:left w:val="single" w:sz="4" w:space="0" w:color="auto"/>
            </w:tcBorders>
            <w:shd w:val="clear" w:color="auto" w:fill="FFFFFF"/>
            <w:vAlign w:val="center"/>
          </w:tcPr>
          <w:p w14:paraId="20315E34" w14:textId="77777777" w:rsidR="000F4E71" w:rsidRPr="00B2193E" w:rsidRDefault="000F4E71" w:rsidP="000F4E71">
            <w:pPr>
              <w:pStyle w:val="2f0"/>
              <w:shd w:val="clear" w:color="auto" w:fill="auto"/>
              <w:spacing w:line="222" w:lineRule="exact"/>
              <w:ind w:left="280" w:firstLine="0"/>
              <w:jc w:val="center"/>
              <w:rPr>
                <w:rFonts w:ascii="Myriad Pro" w:hAnsi="Myriad Pro"/>
                <w:sz w:val="20"/>
                <w:szCs w:val="20"/>
              </w:rPr>
            </w:pPr>
            <w:r w:rsidRPr="00B2193E">
              <w:rPr>
                <w:rStyle w:val="210pt"/>
                <w:rFonts w:ascii="Myriad Pro" w:hAnsi="Myriad Pro"/>
                <w:b w:val="0"/>
                <w:bCs w:val="0"/>
              </w:rPr>
              <w:t>тыс. кВтч</w:t>
            </w:r>
          </w:p>
        </w:tc>
        <w:tc>
          <w:tcPr>
            <w:tcW w:w="947" w:type="pct"/>
            <w:tcBorders>
              <w:top w:val="single" w:sz="4" w:space="0" w:color="auto"/>
              <w:left w:val="single" w:sz="4" w:space="0" w:color="auto"/>
              <w:right w:val="single" w:sz="4" w:space="0" w:color="auto"/>
            </w:tcBorders>
            <w:shd w:val="clear" w:color="auto" w:fill="FFFFFF"/>
            <w:vAlign w:val="center"/>
          </w:tcPr>
          <w:p w14:paraId="20F7B647" w14:textId="77777777" w:rsidR="000F4E71" w:rsidRPr="00B2193E" w:rsidRDefault="000F4E71" w:rsidP="000F4E71">
            <w:pPr>
              <w:pStyle w:val="2f0"/>
              <w:shd w:val="clear" w:color="auto" w:fill="auto"/>
              <w:spacing w:line="222" w:lineRule="exact"/>
              <w:ind w:right="140" w:firstLine="0"/>
              <w:jc w:val="center"/>
              <w:rPr>
                <w:rFonts w:ascii="Myriad Pro" w:hAnsi="Myriad Pro"/>
                <w:sz w:val="20"/>
                <w:szCs w:val="20"/>
              </w:rPr>
            </w:pPr>
            <w:r w:rsidRPr="00B2193E">
              <w:rPr>
                <w:rStyle w:val="210pt"/>
                <w:rFonts w:ascii="Myriad Pro" w:hAnsi="Myriad Pro"/>
                <w:b w:val="0"/>
                <w:bCs w:val="0"/>
              </w:rPr>
              <w:t>576 007,67</w:t>
            </w:r>
          </w:p>
        </w:tc>
      </w:tr>
      <w:tr w:rsidR="000F4E71" w:rsidRPr="00733208" w14:paraId="3D0A443B" w14:textId="77777777" w:rsidTr="00B2193E">
        <w:trPr>
          <w:trHeight w:val="20"/>
        </w:trPr>
        <w:tc>
          <w:tcPr>
            <w:tcW w:w="503" w:type="pct"/>
            <w:tcBorders>
              <w:top w:val="single" w:sz="4" w:space="0" w:color="auto"/>
              <w:left w:val="single" w:sz="4" w:space="0" w:color="auto"/>
              <w:bottom w:val="single" w:sz="4" w:space="0" w:color="auto"/>
            </w:tcBorders>
            <w:shd w:val="clear" w:color="auto" w:fill="FFFFFF"/>
            <w:vAlign w:val="center"/>
          </w:tcPr>
          <w:p w14:paraId="787CDC8B" w14:textId="77777777" w:rsidR="000F4E71" w:rsidRPr="00B2193E" w:rsidRDefault="000F4E71" w:rsidP="000F4E71">
            <w:pPr>
              <w:pStyle w:val="2f0"/>
              <w:shd w:val="clear" w:color="auto" w:fill="auto"/>
              <w:spacing w:line="222" w:lineRule="exact"/>
              <w:ind w:firstLine="0"/>
              <w:jc w:val="center"/>
              <w:rPr>
                <w:rFonts w:ascii="Myriad Pro" w:hAnsi="Myriad Pro"/>
                <w:sz w:val="20"/>
                <w:szCs w:val="20"/>
              </w:rPr>
            </w:pPr>
            <w:r w:rsidRPr="00B2193E">
              <w:rPr>
                <w:rStyle w:val="210pt"/>
                <w:rFonts w:ascii="Myriad Pro" w:hAnsi="Myriad Pro"/>
                <w:b w:val="0"/>
                <w:bCs w:val="0"/>
              </w:rPr>
              <w:t>4</w:t>
            </w:r>
          </w:p>
        </w:tc>
        <w:tc>
          <w:tcPr>
            <w:tcW w:w="2683" w:type="pct"/>
            <w:tcBorders>
              <w:top w:val="single" w:sz="4" w:space="0" w:color="auto"/>
              <w:left w:val="single" w:sz="4" w:space="0" w:color="auto"/>
              <w:bottom w:val="single" w:sz="4" w:space="0" w:color="auto"/>
            </w:tcBorders>
            <w:shd w:val="clear" w:color="auto" w:fill="FFFFFF"/>
            <w:vAlign w:val="center"/>
          </w:tcPr>
          <w:p w14:paraId="6925C1E5" w14:textId="77777777" w:rsidR="000F4E71" w:rsidRPr="00B2193E" w:rsidRDefault="000F4E71" w:rsidP="000F4E71">
            <w:pPr>
              <w:pStyle w:val="2f0"/>
              <w:shd w:val="clear" w:color="auto" w:fill="auto"/>
              <w:spacing w:line="248" w:lineRule="exact"/>
              <w:ind w:left="139" w:firstLine="0"/>
              <w:rPr>
                <w:rFonts w:ascii="Myriad Pro" w:hAnsi="Myriad Pro"/>
                <w:sz w:val="20"/>
                <w:szCs w:val="20"/>
              </w:rPr>
            </w:pPr>
            <w:r w:rsidRPr="00B2193E">
              <w:rPr>
                <w:rStyle w:val="210pt"/>
                <w:rFonts w:ascii="Myriad Pro" w:hAnsi="Myriad Pro"/>
                <w:b w:val="0"/>
                <w:bCs w:val="0"/>
              </w:rPr>
              <w:t>Излишне полученные доходы от сниже</w:t>
            </w:r>
            <w:r w:rsidRPr="00B2193E">
              <w:rPr>
                <w:rStyle w:val="210pt"/>
                <w:rFonts w:ascii="Myriad Pro" w:hAnsi="Myriad Pro"/>
                <w:b w:val="0"/>
                <w:bCs w:val="0"/>
              </w:rPr>
              <w:softHyphen/>
              <w:t>ния фактической цены на покупку по</w:t>
            </w:r>
            <w:r w:rsidRPr="00B2193E">
              <w:rPr>
                <w:rStyle w:val="210pt"/>
                <w:rFonts w:ascii="Myriad Pro" w:hAnsi="Myriad Pro"/>
                <w:b w:val="0"/>
                <w:bCs w:val="0"/>
              </w:rPr>
              <w:softHyphen/>
              <w:t>терь от учтенной в тарифах</w:t>
            </w:r>
          </w:p>
        </w:tc>
        <w:tc>
          <w:tcPr>
            <w:tcW w:w="866" w:type="pct"/>
            <w:tcBorders>
              <w:top w:val="single" w:sz="4" w:space="0" w:color="auto"/>
              <w:left w:val="single" w:sz="4" w:space="0" w:color="auto"/>
              <w:bottom w:val="single" w:sz="4" w:space="0" w:color="auto"/>
            </w:tcBorders>
            <w:shd w:val="clear" w:color="auto" w:fill="FFFFFF"/>
            <w:vAlign w:val="center"/>
          </w:tcPr>
          <w:p w14:paraId="688C62B4" w14:textId="77777777" w:rsidR="000F4E71" w:rsidRPr="00B2193E" w:rsidRDefault="000F4E71" w:rsidP="000F4E71">
            <w:pPr>
              <w:pStyle w:val="2f0"/>
              <w:shd w:val="clear" w:color="auto" w:fill="auto"/>
              <w:spacing w:line="222" w:lineRule="exact"/>
              <w:ind w:left="280" w:firstLine="0"/>
              <w:jc w:val="center"/>
              <w:rPr>
                <w:rFonts w:ascii="Myriad Pro" w:hAnsi="Myriad Pro"/>
                <w:sz w:val="20"/>
                <w:szCs w:val="20"/>
              </w:rPr>
            </w:pPr>
            <w:r w:rsidRPr="00B2193E">
              <w:rPr>
                <w:rStyle w:val="210pt"/>
                <w:rFonts w:ascii="Myriad Pro" w:hAnsi="Myriad Pro"/>
                <w:b w:val="0"/>
                <w:bCs w:val="0"/>
              </w:rPr>
              <w:t>тыс. руб.</w:t>
            </w:r>
          </w:p>
        </w:tc>
        <w:tc>
          <w:tcPr>
            <w:tcW w:w="947" w:type="pct"/>
            <w:tcBorders>
              <w:top w:val="single" w:sz="4" w:space="0" w:color="auto"/>
              <w:left w:val="single" w:sz="4" w:space="0" w:color="auto"/>
              <w:bottom w:val="single" w:sz="4" w:space="0" w:color="auto"/>
              <w:right w:val="single" w:sz="4" w:space="0" w:color="auto"/>
            </w:tcBorders>
            <w:shd w:val="clear" w:color="auto" w:fill="FFFFFF"/>
            <w:vAlign w:val="center"/>
          </w:tcPr>
          <w:p w14:paraId="6CB37E89" w14:textId="77777777" w:rsidR="000F4E71" w:rsidRPr="00B2193E" w:rsidRDefault="000F4E71" w:rsidP="000F4E71">
            <w:pPr>
              <w:pStyle w:val="2f0"/>
              <w:shd w:val="clear" w:color="auto" w:fill="auto"/>
              <w:spacing w:line="222" w:lineRule="exact"/>
              <w:ind w:right="140" w:firstLine="0"/>
              <w:jc w:val="center"/>
              <w:rPr>
                <w:rFonts w:ascii="Myriad Pro" w:hAnsi="Myriad Pro"/>
                <w:sz w:val="20"/>
                <w:szCs w:val="20"/>
              </w:rPr>
            </w:pPr>
            <w:r w:rsidRPr="00B2193E">
              <w:rPr>
                <w:rStyle w:val="210pt"/>
                <w:rFonts w:ascii="Myriad Pro" w:hAnsi="Myriad Pro"/>
                <w:b w:val="0"/>
                <w:bCs w:val="0"/>
              </w:rPr>
              <w:t>70 407,5</w:t>
            </w:r>
          </w:p>
        </w:tc>
      </w:tr>
    </w:tbl>
    <w:p w14:paraId="43878B7B" w14:textId="430DCB84" w:rsidR="000F4E71" w:rsidRPr="00AA3EC8" w:rsidRDefault="00860612" w:rsidP="00860612">
      <w:pPr>
        <w:autoSpaceDE w:val="0"/>
        <w:autoSpaceDN w:val="0"/>
        <w:adjustRightInd w:val="0"/>
        <w:spacing w:before="240" w:line="360" w:lineRule="auto"/>
        <w:ind w:firstLine="567"/>
        <w:jc w:val="both"/>
        <w:rPr>
          <w:rFonts w:ascii="Myriad Pro" w:eastAsia="Calibri" w:hAnsi="Myriad Pro"/>
          <w:color w:val="FF0000"/>
          <w:sz w:val="26"/>
          <w:szCs w:val="26"/>
        </w:rPr>
      </w:pPr>
      <w:r w:rsidRPr="000F4E71">
        <w:rPr>
          <w:rFonts w:ascii="Myriad Pro" w:hAnsi="Myriad Pro"/>
          <w:sz w:val="26"/>
          <w:szCs w:val="26"/>
        </w:rPr>
        <w:lastRenderedPageBreak/>
        <w:t>С учетом показателей инфляции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 сумма экономии составляет 76 665,3 тыс. руб</w:t>
      </w:r>
      <w:r>
        <w:rPr>
          <w:rFonts w:ascii="Myriad Pro" w:hAnsi="Myriad Pro"/>
          <w:sz w:val="26"/>
          <w:szCs w:val="26"/>
        </w:rPr>
        <w:t>.</w:t>
      </w:r>
    </w:p>
    <w:p w14:paraId="07687B97" w14:textId="77777777" w:rsidR="00462A3D" w:rsidRPr="00810555" w:rsidRDefault="00462A3D" w:rsidP="00BA6E0D">
      <w:pPr>
        <w:spacing w:before="240" w:after="240" w:line="360" w:lineRule="auto"/>
        <w:jc w:val="both"/>
        <w:rPr>
          <w:rFonts w:ascii="Myriad Pro" w:hAnsi="Myriad Pro"/>
          <w:b/>
          <w:bCs/>
          <w:sz w:val="26"/>
          <w:szCs w:val="26"/>
        </w:rPr>
      </w:pPr>
      <w:r w:rsidRPr="00810555">
        <w:rPr>
          <w:rFonts w:ascii="Myriad Pro" w:hAnsi="Myriad Pro"/>
          <w:b/>
          <w:bCs/>
          <w:sz w:val="26"/>
          <w:szCs w:val="26"/>
        </w:rPr>
        <w:t>ПОЗИЦИЯ ОРГАНА РЕГУЛИРОВАНИЯ</w:t>
      </w:r>
    </w:p>
    <w:p w14:paraId="4E5A02CE" w14:textId="72A94F34" w:rsidR="00462A3D" w:rsidRDefault="00462A3D" w:rsidP="00001D32">
      <w:pPr>
        <w:spacing w:line="360" w:lineRule="auto"/>
        <w:ind w:firstLine="567"/>
        <w:jc w:val="both"/>
        <w:rPr>
          <w:rFonts w:ascii="Myriad Pro" w:hAnsi="Myriad Pro"/>
          <w:sz w:val="26"/>
          <w:szCs w:val="26"/>
        </w:rPr>
      </w:pPr>
      <w:r w:rsidRPr="00810555">
        <w:rPr>
          <w:rFonts w:ascii="Myriad Pro" w:hAnsi="Myriad Pro"/>
          <w:sz w:val="26"/>
          <w:szCs w:val="26"/>
        </w:rPr>
        <w:t xml:space="preserve">В соответствии с п. 2 ст. 23 Закона об электроэнергетике, п. 37 Основ ценообразования </w:t>
      </w:r>
      <w:r w:rsidR="00393E59">
        <w:rPr>
          <w:rFonts w:ascii="Myriad Pro" w:hAnsi="Myriad Pro"/>
          <w:sz w:val="26"/>
          <w:szCs w:val="26"/>
        </w:rPr>
        <w:t>№ </w:t>
      </w:r>
      <w:r w:rsidRPr="00810555">
        <w:rPr>
          <w:rFonts w:ascii="Myriad Pro" w:hAnsi="Myriad Pro"/>
          <w:sz w:val="26"/>
          <w:szCs w:val="26"/>
        </w:rPr>
        <w:t xml:space="preserve"> 1178 и п. 42 Методических указаний </w:t>
      </w:r>
      <w:r w:rsidR="00393E59">
        <w:rPr>
          <w:rFonts w:ascii="Myriad Pro" w:hAnsi="Myriad Pro"/>
          <w:sz w:val="26"/>
          <w:szCs w:val="26"/>
        </w:rPr>
        <w:t>№ </w:t>
      </w:r>
      <w:r w:rsidRPr="00810555">
        <w:rPr>
          <w:rFonts w:ascii="Myriad Pro" w:hAnsi="Myriad Pro"/>
          <w:sz w:val="26"/>
          <w:szCs w:val="26"/>
        </w:rPr>
        <w:t xml:space="preserve"> 228-э Управлением по тарифам произведена корректировка возникающих в результате отличия фактических цен покупки технологических потерь электрической энергии, от установленных при утверждении тарифов на  201</w:t>
      </w:r>
      <w:r w:rsidR="00810555" w:rsidRPr="00810555">
        <w:rPr>
          <w:rFonts w:ascii="Myriad Pro" w:hAnsi="Myriad Pro"/>
          <w:sz w:val="26"/>
          <w:szCs w:val="26"/>
        </w:rPr>
        <w:t>6</w:t>
      </w:r>
      <w:r w:rsidRPr="00810555">
        <w:rPr>
          <w:rFonts w:ascii="Myriad Pro" w:hAnsi="Myriad Pro"/>
          <w:sz w:val="26"/>
          <w:szCs w:val="26"/>
        </w:rPr>
        <w:t xml:space="preserve"> год.</w:t>
      </w:r>
    </w:p>
    <w:tbl>
      <w:tblPr>
        <w:tblW w:w="4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3023"/>
        <w:gridCol w:w="1813"/>
        <w:gridCol w:w="2132"/>
        <w:gridCol w:w="1696"/>
      </w:tblGrid>
      <w:tr w:rsidR="00810555" w:rsidRPr="00810555" w14:paraId="46D0B1E6" w14:textId="77777777" w:rsidTr="00810555">
        <w:tc>
          <w:tcPr>
            <w:tcW w:w="30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210AC79" w14:textId="7C954C66" w:rsidR="00810555" w:rsidRPr="00810555" w:rsidRDefault="00393E59">
            <w:pPr>
              <w:spacing w:line="276" w:lineRule="auto"/>
              <w:jc w:val="center"/>
              <w:rPr>
                <w:rFonts w:ascii="Myriad Pro" w:hAnsi="Myriad Pro"/>
                <w:color w:val="FFFFFF" w:themeColor="background1"/>
                <w:sz w:val="20"/>
                <w:szCs w:val="20"/>
                <w:lang w:eastAsia="en-US"/>
              </w:rPr>
            </w:pPr>
            <w:r>
              <w:rPr>
                <w:rFonts w:ascii="Myriad Pro" w:hAnsi="Myriad Pro"/>
                <w:color w:val="FFFFFF" w:themeColor="background1"/>
                <w:sz w:val="20"/>
                <w:szCs w:val="20"/>
                <w:lang w:eastAsia="en-US"/>
              </w:rPr>
              <w:t>№ </w:t>
            </w:r>
            <w:r w:rsidR="00810555" w:rsidRPr="00810555">
              <w:rPr>
                <w:rFonts w:ascii="Myriad Pro" w:hAnsi="Myriad Pro"/>
                <w:color w:val="FFFFFF" w:themeColor="background1"/>
                <w:sz w:val="20"/>
                <w:szCs w:val="20"/>
                <w:lang w:eastAsia="en-US"/>
              </w:rPr>
              <w:t xml:space="preserve"> п/п</w:t>
            </w:r>
          </w:p>
        </w:tc>
        <w:tc>
          <w:tcPr>
            <w:tcW w:w="1628"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4B57DB7" w14:textId="77777777" w:rsidR="00810555" w:rsidRPr="00810555" w:rsidRDefault="00810555">
            <w:pPr>
              <w:spacing w:line="276" w:lineRule="auto"/>
              <w:jc w:val="center"/>
              <w:rPr>
                <w:rFonts w:ascii="Myriad Pro" w:hAnsi="Myriad Pro"/>
                <w:color w:val="FFFFFF" w:themeColor="background1"/>
                <w:sz w:val="20"/>
                <w:szCs w:val="20"/>
                <w:lang w:eastAsia="en-US"/>
              </w:rPr>
            </w:pPr>
            <w:r w:rsidRPr="00810555">
              <w:rPr>
                <w:rFonts w:ascii="Myriad Pro" w:hAnsi="Myriad Pro"/>
                <w:color w:val="FFFFFF" w:themeColor="background1"/>
                <w:sz w:val="20"/>
                <w:szCs w:val="20"/>
                <w:lang w:eastAsia="en-US"/>
              </w:rPr>
              <w:t>Показатели</w:t>
            </w:r>
          </w:p>
        </w:tc>
        <w:tc>
          <w:tcPr>
            <w:tcW w:w="986"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01A4B492" w14:textId="77777777" w:rsidR="00810555" w:rsidRPr="00810555" w:rsidRDefault="00810555">
            <w:pPr>
              <w:spacing w:line="276" w:lineRule="auto"/>
              <w:jc w:val="center"/>
              <w:rPr>
                <w:rFonts w:ascii="Myriad Pro" w:hAnsi="Myriad Pro"/>
                <w:color w:val="FFFFFF" w:themeColor="background1"/>
                <w:sz w:val="20"/>
                <w:szCs w:val="20"/>
                <w:lang w:eastAsia="en-US"/>
              </w:rPr>
            </w:pPr>
            <w:r w:rsidRPr="00810555">
              <w:rPr>
                <w:rFonts w:ascii="Myriad Pro" w:hAnsi="Myriad Pro"/>
                <w:color w:val="FFFFFF" w:themeColor="background1"/>
                <w:sz w:val="20"/>
                <w:szCs w:val="20"/>
                <w:lang w:eastAsia="en-US"/>
              </w:rPr>
              <w:t>Ед. изм</w:t>
            </w:r>
          </w:p>
        </w:tc>
        <w:tc>
          <w:tcPr>
            <w:tcW w:w="1155"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26AFE569" w14:textId="77777777" w:rsidR="00810555" w:rsidRPr="00810555" w:rsidRDefault="00810555">
            <w:pPr>
              <w:spacing w:line="276" w:lineRule="auto"/>
              <w:jc w:val="center"/>
              <w:rPr>
                <w:rFonts w:ascii="Myriad Pro" w:hAnsi="Myriad Pro"/>
                <w:color w:val="FFFFFF" w:themeColor="background1"/>
                <w:sz w:val="20"/>
                <w:szCs w:val="20"/>
                <w:lang w:eastAsia="en-US"/>
              </w:rPr>
            </w:pPr>
            <w:r w:rsidRPr="00810555">
              <w:rPr>
                <w:rFonts w:ascii="Myriad Pro" w:hAnsi="Myriad Pro"/>
                <w:bCs/>
                <w:color w:val="FFFFFF" w:themeColor="background1"/>
                <w:sz w:val="20"/>
                <w:szCs w:val="20"/>
                <w:lang w:eastAsia="en-US"/>
              </w:rPr>
              <w:t>Принято управлением 2016 год</w:t>
            </w:r>
          </w:p>
        </w:tc>
        <w:tc>
          <w:tcPr>
            <w:tcW w:w="924"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500B29B" w14:textId="77777777" w:rsidR="00810555" w:rsidRPr="00810555" w:rsidRDefault="00810555">
            <w:pPr>
              <w:spacing w:line="276" w:lineRule="auto"/>
              <w:jc w:val="center"/>
              <w:rPr>
                <w:rFonts w:ascii="Myriad Pro" w:hAnsi="Myriad Pro"/>
                <w:color w:val="FFFFFF" w:themeColor="background1"/>
                <w:sz w:val="20"/>
                <w:szCs w:val="20"/>
                <w:lang w:eastAsia="en-US"/>
              </w:rPr>
            </w:pPr>
            <w:r w:rsidRPr="00810555">
              <w:rPr>
                <w:rFonts w:ascii="Myriad Pro" w:hAnsi="Myriad Pro"/>
                <w:color w:val="FFFFFF" w:themeColor="background1"/>
                <w:sz w:val="20"/>
                <w:szCs w:val="20"/>
                <w:lang w:eastAsia="en-US"/>
              </w:rPr>
              <w:t>Факт 2016г</w:t>
            </w:r>
          </w:p>
        </w:tc>
      </w:tr>
      <w:tr w:rsidR="00810555" w:rsidRPr="00810555" w14:paraId="027E9F41" w14:textId="77777777" w:rsidTr="00810555">
        <w:tc>
          <w:tcPr>
            <w:tcW w:w="307" w:type="pct"/>
            <w:tcBorders>
              <w:top w:val="single" w:sz="8" w:space="0" w:color="FFFFFF"/>
              <w:left w:val="single" w:sz="4" w:space="0" w:color="auto"/>
              <w:bottom w:val="single" w:sz="4" w:space="0" w:color="auto"/>
              <w:right w:val="single" w:sz="4" w:space="0" w:color="auto"/>
            </w:tcBorders>
          </w:tcPr>
          <w:p w14:paraId="4F458E95" w14:textId="77777777" w:rsidR="00810555" w:rsidRPr="00810555" w:rsidRDefault="00810555">
            <w:pPr>
              <w:spacing w:line="276" w:lineRule="auto"/>
              <w:jc w:val="both"/>
              <w:rPr>
                <w:rFonts w:ascii="Myriad Pro" w:hAnsi="Myriad Pro"/>
                <w:sz w:val="20"/>
                <w:szCs w:val="20"/>
                <w:lang w:eastAsia="en-US"/>
              </w:rPr>
            </w:pPr>
          </w:p>
        </w:tc>
        <w:tc>
          <w:tcPr>
            <w:tcW w:w="1628" w:type="pct"/>
            <w:tcBorders>
              <w:top w:val="single" w:sz="8" w:space="0" w:color="FFFFFF"/>
              <w:left w:val="single" w:sz="4" w:space="0" w:color="auto"/>
              <w:bottom w:val="single" w:sz="4" w:space="0" w:color="auto"/>
              <w:right w:val="single" w:sz="4" w:space="0" w:color="auto"/>
            </w:tcBorders>
            <w:hideMark/>
          </w:tcPr>
          <w:p w14:paraId="3A7BD5A7" w14:textId="77777777" w:rsidR="00810555" w:rsidRPr="00810555" w:rsidRDefault="00810555">
            <w:pPr>
              <w:spacing w:line="276" w:lineRule="auto"/>
              <w:jc w:val="both"/>
              <w:rPr>
                <w:rFonts w:ascii="Myriad Pro" w:eastAsia="Calibri" w:hAnsi="Myriad Pro"/>
                <w:sz w:val="20"/>
                <w:szCs w:val="20"/>
                <w:lang w:eastAsia="en-US"/>
              </w:rPr>
            </w:pPr>
            <w:r w:rsidRPr="00810555">
              <w:rPr>
                <w:rFonts w:ascii="Myriad Pro" w:eastAsia="Calibri" w:hAnsi="Myriad Pro"/>
                <w:sz w:val="20"/>
                <w:szCs w:val="20"/>
                <w:lang w:eastAsia="en-US"/>
              </w:rPr>
              <w:t xml:space="preserve">Поступление в сеть </w:t>
            </w:r>
          </w:p>
        </w:tc>
        <w:tc>
          <w:tcPr>
            <w:tcW w:w="986" w:type="pct"/>
            <w:tcBorders>
              <w:top w:val="single" w:sz="8" w:space="0" w:color="FFFFFF"/>
              <w:left w:val="single" w:sz="4" w:space="0" w:color="auto"/>
              <w:bottom w:val="single" w:sz="4" w:space="0" w:color="auto"/>
              <w:right w:val="single" w:sz="4" w:space="0" w:color="auto"/>
            </w:tcBorders>
            <w:hideMark/>
          </w:tcPr>
          <w:p w14:paraId="3BC0343F" w14:textId="77777777" w:rsidR="00810555" w:rsidRPr="00810555" w:rsidRDefault="00810555">
            <w:pPr>
              <w:spacing w:line="276" w:lineRule="auto"/>
              <w:jc w:val="center"/>
              <w:rPr>
                <w:rFonts w:ascii="Myriad Pro" w:eastAsia="Calibri" w:hAnsi="Myriad Pro"/>
                <w:sz w:val="20"/>
                <w:szCs w:val="20"/>
                <w:lang w:eastAsia="en-US"/>
              </w:rPr>
            </w:pPr>
            <w:r w:rsidRPr="00810555">
              <w:rPr>
                <w:rFonts w:ascii="Myriad Pro" w:eastAsia="Calibri" w:hAnsi="Myriad Pro"/>
                <w:sz w:val="20"/>
                <w:szCs w:val="20"/>
                <w:lang w:eastAsia="en-US"/>
              </w:rPr>
              <w:t>млн. кВтч</w:t>
            </w:r>
          </w:p>
        </w:tc>
        <w:tc>
          <w:tcPr>
            <w:tcW w:w="1155" w:type="pct"/>
            <w:tcBorders>
              <w:top w:val="single" w:sz="8" w:space="0" w:color="FFFFFF"/>
              <w:left w:val="single" w:sz="4" w:space="0" w:color="auto"/>
              <w:bottom w:val="single" w:sz="4" w:space="0" w:color="auto"/>
              <w:right w:val="single" w:sz="4" w:space="0" w:color="auto"/>
            </w:tcBorders>
            <w:vAlign w:val="center"/>
            <w:hideMark/>
          </w:tcPr>
          <w:p w14:paraId="57A120CA"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7770,13</w:t>
            </w:r>
          </w:p>
        </w:tc>
        <w:tc>
          <w:tcPr>
            <w:tcW w:w="924" w:type="pct"/>
            <w:tcBorders>
              <w:top w:val="single" w:sz="8" w:space="0" w:color="FFFFFF"/>
              <w:left w:val="nil"/>
              <w:bottom w:val="single" w:sz="4" w:space="0" w:color="auto"/>
              <w:right w:val="single" w:sz="4" w:space="0" w:color="auto"/>
            </w:tcBorders>
            <w:vAlign w:val="center"/>
            <w:hideMark/>
          </w:tcPr>
          <w:p w14:paraId="5B73BF4C"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7627,86</w:t>
            </w:r>
          </w:p>
        </w:tc>
      </w:tr>
      <w:tr w:rsidR="00810555" w:rsidRPr="00810555" w14:paraId="0F854F42" w14:textId="77777777" w:rsidTr="00810555">
        <w:tc>
          <w:tcPr>
            <w:tcW w:w="307" w:type="pct"/>
            <w:tcBorders>
              <w:top w:val="single" w:sz="4" w:space="0" w:color="auto"/>
              <w:left w:val="single" w:sz="4" w:space="0" w:color="auto"/>
              <w:bottom w:val="single" w:sz="4" w:space="0" w:color="auto"/>
              <w:right w:val="single" w:sz="4" w:space="0" w:color="auto"/>
            </w:tcBorders>
          </w:tcPr>
          <w:p w14:paraId="4EB02F85" w14:textId="77777777" w:rsidR="00810555" w:rsidRPr="00810555" w:rsidRDefault="00810555">
            <w:pPr>
              <w:spacing w:line="276" w:lineRule="auto"/>
              <w:jc w:val="both"/>
              <w:rPr>
                <w:rFonts w:ascii="Myriad Pro" w:hAnsi="Myriad Pro"/>
                <w:sz w:val="20"/>
                <w:szCs w:val="20"/>
                <w:lang w:eastAsia="en-US"/>
              </w:rPr>
            </w:pPr>
          </w:p>
        </w:tc>
        <w:tc>
          <w:tcPr>
            <w:tcW w:w="1628" w:type="pct"/>
            <w:tcBorders>
              <w:top w:val="single" w:sz="4" w:space="0" w:color="auto"/>
              <w:left w:val="single" w:sz="4" w:space="0" w:color="auto"/>
              <w:bottom w:val="single" w:sz="4" w:space="0" w:color="auto"/>
              <w:right w:val="single" w:sz="4" w:space="0" w:color="auto"/>
            </w:tcBorders>
            <w:hideMark/>
          </w:tcPr>
          <w:p w14:paraId="581BCFEB" w14:textId="77777777" w:rsidR="00810555" w:rsidRPr="00810555" w:rsidRDefault="00810555">
            <w:pPr>
              <w:spacing w:line="276" w:lineRule="auto"/>
              <w:jc w:val="both"/>
              <w:rPr>
                <w:rFonts w:ascii="Myriad Pro" w:eastAsia="Calibri" w:hAnsi="Myriad Pro"/>
                <w:sz w:val="20"/>
                <w:szCs w:val="20"/>
                <w:lang w:eastAsia="en-US"/>
              </w:rPr>
            </w:pPr>
            <w:r w:rsidRPr="00810555">
              <w:rPr>
                <w:rFonts w:ascii="Myriad Pro" w:eastAsia="Calibri" w:hAnsi="Myriad Pro"/>
                <w:sz w:val="20"/>
                <w:szCs w:val="20"/>
                <w:lang w:eastAsia="en-US"/>
              </w:rPr>
              <w:t>Потери в электрической сети</w:t>
            </w:r>
          </w:p>
        </w:tc>
        <w:tc>
          <w:tcPr>
            <w:tcW w:w="986" w:type="pct"/>
            <w:tcBorders>
              <w:top w:val="single" w:sz="4" w:space="0" w:color="auto"/>
              <w:left w:val="single" w:sz="4" w:space="0" w:color="auto"/>
              <w:bottom w:val="single" w:sz="4" w:space="0" w:color="auto"/>
              <w:right w:val="single" w:sz="4" w:space="0" w:color="auto"/>
            </w:tcBorders>
            <w:hideMark/>
          </w:tcPr>
          <w:p w14:paraId="3E04499B" w14:textId="77777777" w:rsidR="00810555" w:rsidRPr="00810555" w:rsidRDefault="00810555">
            <w:pPr>
              <w:spacing w:line="276" w:lineRule="auto"/>
              <w:jc w:val="center"/>
              <w:rPr>
                <w:rFonts w:ascii="Myriad Pro" w:eastAsia="Calibri" w:hAnsi="Myriad Pro"/>
                <w:sz w:val="20"/>
                <w:szCs w:val="20"/>
                <w:lang w:eastAsia="en-US"/>
              </w:rPr>
            </w:pPr>
            <w:r w:rsidRPr="00810555">
              <w:rPr>
                <w:rFonts w:ascii="Myriad Pro" w:eastAsia="Calibri" w:hAnsi="Myriad Pro"/>
                <w:sz w:val="20"/>
                <w:szCs w:val="20"/>
                <w:lang w:eastAsia="en-US"/>
              </w:rPr>
              <w:t>млн. кВтч</w:t>
            </w:r>
          </w:p>
        </w:tc>
        <w:tc>
          <w:tcPr>
            <w:tcW w:w="1155" w:type="pct"/>
            <w:tcBorders>
              <w:top w:val="nil"/>
              <w:left w:val="single" w:sz="4" w:space="0" w:color="auto"/>
              <w:bottom w:val="single" w:sz="4" w:space="0" w:color="auto"/>
              <w:right w:val="single" w:sz="4" w:space="0" w:color="auto"/>
            </w:tcBorders>
            <w:vAlign w:val="center"/>
            <w:hideMark/>
          </w:tcPr>
          <w:p w14:paraId="458893FA"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713,298</w:t>
            </w:r>
          </w:p>
        </w:tc>
        <w:tc>
          <w:tcPr>
            <w:tcW w:w="924" w:type="pct"/>
            <w:tcBorders>
              <w:top w:val="nil"/>
              <w:left w:val="nil"/>
              <w:bottom w:val="single" w:sz="4" w:space="0" w:color="auto"/>
              <w:right w:val="single" w:sz="4" w:space="0" w:color="auto"/>
            </w:tcBorders>
            <w:vAlign w:val="center"/>
            <w:hideMark/>
          </w:tcPr>
          <w:p w14:paraId="23A1C167"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576,01</w:t>
            </w:r>
          </w:p>
        </w:tc>
      </w:tr>
      <w:tr w:rsidR="00810555" w:rsidRPr="00810555" w14:paraId="31573546" w14:textId="77777777" w:rsidTr="00810555">
        <w:tc>
          <w:tcPr>
            <w:tcW w:w="307" w:type="pct"/>
            <w:tcBorders>
              <w:top w:val="single" w:sz="4" w:space="0" w:color="auto"/>
              <w:left w:val="single" w:sz="4" w:space="0" w:color="auto"/>
              <w:bottom w:val="single" w:sz="4" w:space="0" w:color="auto"/>
              <w:right w:val="single" w:sz="4" w:space="0" w:color="auto"/>
            </w:tcBorders>
          </w:tcPr>
          <w:p w14:paraId="083E4B5B" w14:textId="77777777" w:rsidR="00810555" w:rsidRPr="00810555" w:rsidRDefault="00810555">
            <w:pPr>
              <w:spacing w:line="276" w:lineRule="auto"/>
              <w:jc w:val="both"/>
              <w:rPr>
                <w:rFonts w:ascii="Myriad Pro" w:hAnsi="Myriad Pro"/>
                <w:sz w:val="20"/>
                <w:szCs w:val="20"/>
                <w:lang w:eastAsia="en-US"/>
              </w:rPr>
            </w:pPr>
          </w:p>
        </w:tc>
        <w:tc>
          <w:tcPr>
            <w:tcW w:w="1628" w:type="pct"/>
            <w:tcBorders>
              <w:top w:val="single" w:sz="4" w:space="0" w:color="auto"/>
              <w:left w:val="single" w:sz="4" w:space="0" w:color="auto"/>
              <w:bottom w:val="single" w:sz="4" w:space="0" w:color="auto"/>
              <w:right w:val="single" w:sz="4" w:space="0" w:color="auto"/>
            </w:tcBorders>
            <w:hideMark/>
          </w:tcPr>
          <w:p w14:paraId="58DD9442" w14:textId="77777777" w:rsidR="00810555" w:rsidRPr="00810555" w:rsidRDefault="00810555">
            <w:pPr>
              <w:spacing w:line="276" w:lineRule="auto"/>
              <w:jc w:val="both"/>
              <w:rPr>
                <w:rFonts w:ascii="Myriad Pro" w:hAnsi="Myriad Pro"/>
                <w:sz w:val="20"/>
                <w:szCs w:val="20"/>
                <w:lang w:eastAsia="en-US"/>
              </w:rPr>
            </w:pPr>
            <w:r w:rsidRPr="00810555">
              <w:rPr>
                <w:rFonts w:ascii="Myriad Pro" w:hAnsi="Myriad Pro"/>
                <w:sz w:val="20"/>
                <w:szCs w:val="20"/>
                <w:lang w:eastAsia="en-US"/>
              </w:rPr>
              <w:t xml:space="preserve">Тариф на покупку потерь </w:t>
            </w:r>
          </w:p>
        </w:tc>
        <w:tc>
          <w:tcPr>
            <w:tcW w:w="986" w:type="pct"/>
            <w:tcBorders>
              <w:top w:val="single" w:sz="4" w:space="0" w:color="auto"/>
              <w:left w:val="single" w:sz="4" w:space="0" w:color="auto"/>
              <w:bottom w:val="single" w:sz="4" w:space="0" w:color="auto"/>
              <w:right w:val="single" w:sz="4" w:space="0" w:color="auto"/>
            </w:tcBorders>
            <w:hideMark/>
          </w:tcPr>
          <w:p w14:paraId="478D9CA4"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руб./МВт</w:t>
            </w:r>
          </w:p>
        </w:tc>
        <w:tc>
          <w:tcPr>
            <w:tcW w:w="1155" w:type="pct"/>
            <w:tcBorders>
              <w:top w:val="nil"/>
              <w:left w:val="single" w:sz="4" w:space="0" w:color="auto"/>
              <w:bottom w:val="single" w:sz="4" w:space="0" w:color="auto"/>
              <w:right w:val="single" w:sz="4" w:space="0" w:color="auto"/>
            </w:tcBorders>
            <w:vAlign w:val="center"/>
            <w:hideMark/>
          </w:tcPr>
          <w:p w14:paraId="1EBF124D"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2227,75</w:t>
            </w:r>
          </w:p>
        </w:tc>
        <w:tc>
          <w:tcPr>
            <w:tcW w:w="924" w:type="pct"/>
            <w:tcBorders>
              <w:top w:val="nil"/>
              <w:left w:val="nil"/>
              <w:bottom w:val="single" w:sz="4" w:space="0" w:color="auto"/>
              <w:right w:val="single" w:sz="4" w:space="0" w:color="auto"/>
            </w:tcBorders>
            <w:vAlign w:val="center"/>
            <w:hideMark/>
          </w:tcPr>
          <w:p w14:paraId="232DDBD5" w14:textId="77777777" w:rsidR="00810555" w:rsidRPr="00810555" w:rsidRDefault="00810555">
            <w:pPr>
              <w:spacing w:line="276" w:lineRule="auto"/>
              <w:jc w:val="center"/>
              <w:rPr>
                <w:rFonts w:ascii="Myriad Pro" w:hAnsi="Myriad Pro"/>
                <w:sz w:val="20"/>
                <w:szCs w:val="20"/>
                <w:lang w:eastAsia="en-US"/>
              </w:rPr>
            </w:pPr>
            <w:r w:rsidRPr="00810555">
              <w:rPr>
                <w:rFonts w:ascii="Myriad Pro" w:hAnsi="Myriad Pro"/>
                <w:sz w:val="20"/>
                <w:szCs w:val="20"/>
                <w:lang w:eastAsia="en-US"/>
              </w:rPr>
              <w:t>2105,51</w:t>
            </w:r>
          </w:p>
        </w:tc>
      </w:tr>
    </w:tbl>
    <w:p w14:paraId="5A815CB7" w14:textId="77777777" w:rsidR="00810555" w:rsidRPr="00810555" w:rsidRDefault="00810555" w:rsidP="00001D32">
      <w:pPr>
        <w:spacing w:line="360" w:lineRule="auto"/>
        <w:ind w:firstLine="567"/>
        <w:jc w:val="both"/>
        <w:rPr>
          <w:rFonts w:ascii="Myriad Pro" w:hAnsi="Myriad Pro"/>
          <w:sz w:val="26"/>
          <w:szCs w:val="26"/>
        </w:rPr>
      </w:pPr>
    </w:p>
    <w:p w14:paraId="39265195" w14:textId="62932320" w:rsidR="00810555" w:rsidRDefault="00810555" w:rsidP="00001D32">
      <w:pPr>
        <w:spacing w:line="360" w:lineRule="auto"/>
        <w:ind w:firstLine="567"/>
        <w:jc w:val="both"/>
        <w:rPr>
          <w:rFonts w:ascii="Myriad Pro" w:hAnsi="Myriad Pro"/>
          <w:sz w:val="26"/>
          <w:szCs w:val="26"/>
        </w:rPr>
      </w:pPr>
      <w:r w:rsidRPr="00810555">
        <w:rPr>
          <w:rFonts w:ascii="Myriad Pro" w:hAnsi="Myriad Pro"/>
          <w:sz w:val="26"/>
          <w:szCs w:val="26"/>
        </w:rPr>
        <w:t>Согласно пункта  26 Методических указаний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для территориальных сетевых организаций рассчитывается как</w:t>
      </w:r>
    </w:p>
    <w:p w14:paraId="41B77D22" w14:textId="71707DC4" w:rsidR="00810555" w:rsidRDefault="00810555" w:rsidP="00001D32">
      <w:pPr>
        <w:spacing w:line="360" w:lineRule="auto"/>
        <w:ind w:firstLine="567"/>
        <w:jc w:val="both"/>
        <w:rPr>
          <w:rFonts w:ascii="Myriad Pro" w:hAnsi="Myriad Pro"/>
          <w:sz w:val="26"/>
          <w:szCs w:val="26"/>
        </w:rPr>
      </w:pPr>
      <w:r>
        <w:rPr>
          <w:noProof/>
        </w:rPr>
        <w:drawing>
          <wp:inline distT="0" distB="0" distL="0" distR="0" wp14:anchorId="74B5FEA3" wp14:editId="04F6B31F">
            <wp:extent cx="3924300" cy="581025"/>
            <wp:effectExtent l="0" t="0" r="0" b="9525"/>
            <wp:docPr id="128" name="Рисунок 128"/>
            <wp:cNvGraphicFramePr/>
            <a:graphic xmlns:a="http://schemas.openxmlformats.org/drawingml/2006/main">
              <a:graphicData uri="http://schemas.openxmlformats.org/drawingml/2006/picture">
                <pic:pic xmlns:pic="http://schemas.openxmlformats.org/drawingml/2006/picture">
                  <pic:nvPicPr>
                    <pic:cNvPr id="128" name="Рисунок 128"/>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24300" cy="581025"/>
                    </a:xfrm>
                    <a:prstGeom prst="rect">
                      <a:avLst/>
                    </a:prstGeom>
                    <a:noFill/>
                    <a:ln>
                      <a:noFill/>
                    </a:ln>
                  </pic:spPr>
                </pic:pic>
              </a:graphicData>
            </a:graphic>
          </wp:inline>
        </w:drawing>
      </w:r>
    </w:p>
    <w:p w14:paraId="6DD2E89F" w14:textId="565C280D" w:rsidR="00810555" w:rsidRPr="00810555" w:rsidRDefault="00810555" w:rsidP="00810555">
      <w:pPr>
        <w:spacing w:line="360" w:lineRule="auto"/>
        <w:ind w:firstLine="702"/>
        <w:jc w:val="both"/>
        <w:rPr>
          <w:rFonts w:ascii="Myriad Pro" w:hAnsi="Myriad Pro"/>
          <w:sz w:val="26"/>
          <w:szCs w:val="26"/>
        </w:rPr>
      </w:pPr>
      <w:r w:rsidRPr="00810555">
        <w:rPr>
          <w:rFonts w:ascii="Myriad Pro" w:hAnsi="Myriad Pro"/>
          <w:sz w:val="26"/>
          <w:szCs w:val="26"/>
        </w:rPr>
        <w:t xml:space="preserve">На основании фактических цен был произведен расчет излишне полученных доходов </w:t>
      </w:r>
      <w:r w:rsidR="001F7834">
        <w:rPr>
          <w:rFonts w:ascii="Myriad Pro" w:hAnsi="Myriad Pro"/>
          <w:w w:val="103"/>
          <w:sz w:val="26"/>
          <w:szCs w:val="26"/>
        </w:rPr>
        <w:t>филиала «Алтайэнерго»</w:t>
      </w:r>
      <w:r w:rsidRPr="00810555">
        <w:rPr>
          <w:rFonts w:ascii="Myriad Pro" w:hAnsi="Myriad Pro"/>
          <w:sz w:val="26"/>
          <w:szCs w:val="26"/>
        </w:rPr>
        <w:t>, возникших в результате отличия фактических цен покупки технологических потерь электрической энергии.</w:t>
      </w:r>
    </w:p>
    <w:p w14:paraId="7440C172" w14:textId="77777777" w:rsidR="00810555" w:rsidRPr="00810555" w:rsidRDefault="00810555" w:rsidP="00810555">
      <w:pPr>
        <w:spacing w:line="360" w:lineRule="auto"/>
        <w:ind w:firstLine="702"/>
        <w:jc w:val="both"/>
        <w:rPr>
          <w:rFonts w:ascii="Myriad Pro" w:hAnsi="Myriad Pro"/>
          <w:sz w:val="26"/>
          <w:szCs w:val="26"/>
        </w:rPr>
      </w:pPr>
      <w:r w:rsidRPr="00810555">
        <w:rPr>
          <w:rFonts w:ascii="Myriad Pro" w:hAnsi="Myriad Pro"/>
          <w:sz w:val="26"/>
          <w:szCs w:val="26"/>
        </w:rPr>
        <w:t xml:space="preserve"> (7627,86* 713,298/ 7770,13)=700,24 млн. кВтч;  700,24 &gt;576,01</w:t>
      </w:r>
    </w:p>
    <w:p w14:paraId="7C1AFC0B" w14:textId="4C6FD75D" w:rsidR="00810555" w:rsidRPr="00810555" w:rsidRDefault="00810555" w:rsidP="00810555">
      <w:pPr>
        <w:spacing w:line="360" w:lineRule="auto"/>
        <w:rPr>
          <w:rFonts w:ascii="Myriad Pro" w:hAnsi="Myriad Pro"/>
          <w:sz w:val="26"/>
          <w:szCs w:val="26"/>
        </w:rPr>
      </w:pPr>
      <w:r w:rsidRPr="00810555">
        <w:rPr>
          <w:rFonts w:ascii="Myriad Pro" w:hAnsi="Myriad Pro"/>
          <w:sz w:val="26"/>
          <w:szCs w:val="26"/>
        </w:rPr>
        <w:lastRenderedPageBreak/>
        <w:t>∆КоррЦПi-1 =</w:t>
      </w:r>
      <w:r>
        <w:rPr>
          <w:rFonts w:ascii="Myriad Pro" w:hAnsi="Myriad Pro"/>
          <w:sz w:val="26"/>
          <w:szCs w:val="26"/>
        </w:rPr>
        <w:t xml:space="preserve"> </w:t>
      </w:r>
      <w:r w:rsidRPr="00810555">
        <w:rPr>
          <w:rFonts w:ascii="Myriad Pro" w:hAnsi="Myriad Pro"/>
          <w:sz w:val="26"/>
          <w:szCs w:val="26"/>
        </w:rPr>
        <w:t>(2227,75 - 2105,51)* 576,01= 70 407,83 тыс. руб.</w:t>
      </w:r>
    </w:p>
    <w:p w14:paraId="0395C8C9" w14:textId="64A78538" w:rsidR="00810555" w:rsidRPr="00810555" w:rsidRDefault="00810555" w:rsidP="00810555">
      <w:pPr>
        <w:spacing w:line="360" w:lineRule="auto"/>
        <w:ind w:firstLine="567"/>
        <w:jc w:val="both"/>
        <w:rPr>
          <w:rFonts w:ascii="Myriad Pro" w:hAnsi="Myriad Pro"/>
          <w:sz w:val="26"/>
          <w:szCs w:val="26"/>
        </w:rPr>
      </w:pPr>
      <w:r w:rsidRPr="00810555">
        <w:rPr>
          <w:rFonts w:ascii="Myriad Pro" w:hAnsi="Myriad Pro"/>
          <w:sz w:val="26"/>
          <w:szCs w:val="26"/>
        </w:rPr>
        <w:t xml:space="preserve">На основании вышеизложенного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810555">
        <w:rPr>
          <w:rFonts w:ascii="Myriad Pro" w:hAnsi="Myriad Pro"/>
          <w:sz w:val="26"/>
          <w:szCs w:val="26"/>
        </w:rPr>
        <w:t>излишне</w:t>
      </w:r>
      <w:r>
        <w:rPr>
          <w:rFonts w:ascii="Myriad Pro" w:hAnsi="Myriad Pro"/>
          <w:sz w:val="26"/>
          <w:szCs w:val="26"/>
        </w:rPr>
        <w:t xml:space="preserve"> </w:t>
      </w:r>
      <w:r w:rsidRPr="00810555">
        <w:rPr>
          <w:rFonts w:ascii="Myriad Pro" w:hAnsi="Myriad Pro"/>
          <w:sz w:val="26"/>
          <w:szCs w:val="26"/>
        </w:rPr>
        <w:t>полученные  доходы возникшие в результате отличия фактических цен покупки технологических потерь электрической энергии, от установленных при утверждении тарифов на 2016 год от цен покупки технологических потерь электрической энергии для территориальных сетевых организаций в размере 70</w:t>
      </w:r>
      <w:r w:rsidR="007C5DCB">
        <w:rPr>
          <w:rFonts w:ascii="Myriad Pro" w:hAnsi="Myriad Pro"/>
          <w:sz w:val="26"/>
          <w:szCs w:val="26"/>
        </w:rPr>
        <w:t> </w:t>
      </w:r>
      <w:r w:rsidRPr="00810555">
        <w:rPr>
          <w:rFonts w:ascii="Myriad Pro" w:hAnsi="Myriad Pro"/>
          <w:sz w:val="26"/>
          <w:szCs w:val="26"/>
        </w:rPr>
        <w:t>407,83 тыс. руб.</w:t>
      </w:r>
    </w:p>
    <w:p w14:paraId="3BAD5601" w14:textId="77777777" w:rsidR="00462A3D" w:rsidRPr="00810555" w:rsidRDefault="00462A3D" w:rsidP="00BA6E0D">
      <w:pPr>
        <w:spacing w:before="240" w:after="240" w:line="360" w:lineRule="auto"/>
        <w:jc w:val="both"/>
        <w:rPr>
          <w:rFonts w:ascii="Myriad Pro" w:hAnsi="Myriad Pro"/>
          <w:b/>
          <w:sz w:val="26"/>
          <w:szCs w:val="26"/>
        </w:rPr>
      </w:pPr>
      <w:r w:rsidRPr="00810555">
        <w:rPr>
          <w:rFonts w:ascii="Myriad Pro" w:hAnsi="Myriad Pro"/>
          <w:b/>
          <w:sz w:val="26"/>
          <w:szCs w:val="26"/>
        </w:rPr>
        <w:t>ПОЗИЦИЯ ИСПОЛНИТЕЛЯ</w:t>
      </w:r>
    </w:p>
    <w:p w14:paraId="03C934C4" w14:textId="0889FE2D" w:rsidR="00462A3D" w:rsidRPr="00AA3EC8" w:rsidRDefault="00462A3D" w:rsidP="00E73103">
      <w:pPr>
        <w:pStyle w:val="aa"/>
        <w:spacing w:after="0" w:line="360" w:lineRule="auto"/>
        <w:ind w:left="0" w:firstLine="567"/>
        <w:jc w:val="both"/>
        <w:rPr>
          <w:rFonts w:ascii="Myriad Pro" w:hAnsi="Myriad Pro"/>
          <w:b/>
          <w:color w:val="FF0000"/>
          <w:sz w:val="26"/>
          <w:szCs w:val="26"/>
        </w:rPr>
      </w:pPr>
      <w:r w:rsidRPr="00810555">
        <w:rPr>
          <w:rFonts w:ascii="Myriad Pro" w:hAnsi="Myriad Pro"/>
          <w:bCs/>
          <w:sz w:val="26"/>
          <w:szCs w:val="26"/>
        </w:rPr>
        <w:t xml:space="preserve">Проверка расчета стоимости электрической энергии, приобретаемой </w:t>
      </w:r>
      <w:r w:rsidRPr="00810555">
        <w:rPr>
          <w:rFonts w:ascii="Myriad Pro" w:hAnsi="Myriad Pro"/>
          <w:sz w:val="26"/>
          <w:szCs w:val="26"/>
        </w:rPr>
        <w:t xml:space="preserve">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в соответствии с актами об оплате электроэнергии, приобретаемой в целях компенсации </w:t>
      </w:r>
      <w:r w:rsidRPr="00050660">
        <w:rPr>
          <w:rFonts w:ascii="Myriad Pro" w:hAnsi="Myriad Pro"/>
          <w:sz w:val="26"/>
          <w:szCs w:val="26"/>
        </w:rPr>
        <w:t>потерь. Фактическая цена покупки технологических потерь за 201</w:t>
      </w:r>
      <w:r w:rsidR="00050660" w:rsidRPr="00050660">
        <w:rPr>
          <w:rFonts w:ascii="Myriad Pro" w:hAnsi="Myriad Pro"/>
          <w:sz w:val="26"/>
          <w:szCs w:val="26"/>
        </w:rPr>
        <w:t>6</w:t>
      </w:r>
      <w:r w:rsidRPr="00050660">
        <w:rPr>
          <w:rFonts w:ascii="Myriad Pro" w:hAnsi="Myriad Pro"/>
          <w:sz w:val="26"/>
          <w:szCs w:val="26"/>
        </w:rPr>
        <w:t xml:space="preserve"> год составила </w:t>
      </w:r>
      <w:r w:rsidR="00050660" w:rsidRPr="00050660">
        <w:rPr>
          <w:rFonts w:ascii="Myriad Pro" w:hAnsi="Myriad Pro"/>
          <w:sz w:val="26"/>
          <w:szCs w:val="26"/>
        </w:rPr>
        <w:t>2 105,5</w:t>
      </w:r>
      <w:r w:rsidRPr="00050660">
        <w:rPr>
          <w:rFonts w:ascii="Myriad Pro" w:hAnsi="Myriad Pro"/>
          <w:sz w:val="26"/>
          <w:szCs w:val="26"/>
        </w:rPr>
        <w:t xml:space="preserve"> руб./МВт*ч.</w:t>
      </w:r>
    </w:p>
    <w:tbl>
      <w:tblPr>
        <w:tblW w:w="8980" w:type="dxa"/>
        <w:tblLook w:val="04A0" w:firstRow="1" w:lastRow="0" w:firstColumn="1" w:lastColumn="0" w:noHBand="0" w:noVBand="1"/>
      </w:tblPr>
      <w:tblGrid>
        <w:gridCol w:w="3280"/>
        <w:gridCol w:w="1780"/>
        <w:gridCol w:w="1780"/>
        <w:gridCol w:w="2140"/>
      </w:tblGrid>
      <w:tr w:rsidR="00050660" w:rsidRPr="00050660" w14:paraId="15474D1C" w14:textId="77777777" w:rsidTr="00050660">
        <w:trPr>
          <w:trHeight w:val="1035"/>
          <w:tblHeader/>
        </w:trPr>
        <w:tc>
          <w:tcPr>
            <w:tcW w:w="328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000000" w:fill="4F6228"/>
            <w:vAlign w:val="center"/>
            <w:hideMark/>
          </w:tcPr>
          <w:p w14:paraId="675E34F1" w14:textId="77777777" w:rsidR="00050660" w:rsidRPr="00050660" w:rsidRDefault="00050660" w:rsidP="00050660">
            <w:pPr>
              <w:jc w:val="center"/>
              <w:rPr>
                <w:rFonts w:ascii="Myriad Pro" w:hAnsi="Myriad Pro" w:cs="Arial"/>
                <w:b/>
                <w:bCs/>
                <w:color w:val="FFFFFF"/>
                <w:sz w:val="20"/>
                <w:szCs w:val="20"/>
              </w:rPr>
            </w:pPr>
            <w:r w:rsidRPr="00050660">
              <w:rPr>
                <w:rFonts w:ascii="Myriad Pro" w:hAnsi="Myriad Pro" w:cs="Arial"/>
                <w:b/>
                <w:bCs/>
                <w:color w:val="FFFFFF"/>
                <w:sz w:val="20"/>
                <w:szCs w:val="20"/>
              </w:rPr>
              <w:t>Показатель</w:t>
            </w:r>
          </w:p>
        </w:tc>
        <w:tc>
          <w:tcPr>
            <w:tcW w:w="178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2421EA61" w14:textId="12B50D45" w:rsidR="00050660" w:rsidRPr="00050660" w:rsidRDefault="00050660" w:rsidP="00050660">
            <w:pPr>
              <w:jc w:val="center"/>
              <w:rPr>
                <w:rFonts w:ascii="Myriad Pro" w:hAnsi="Myriad Pro" w:cs="Arial"/>
                <w:b/>
                <w:bCs/>
                <w:color w:val="FFFFFF"/>
                <w:sz w:val="20"/>
                <w:szCs w:val="20"/>
              </w:rPr>
            </w:pPr>
            <w:r w:rsidRPr="00050660">
              <w:rPr>
                <w:rFonts w:ascii="Myriad Pro" w:hAnsi="Myriad Pro" w:cs="Arial"/>
                <w:b/>
                <w:bCs/>
                <w:color w:val="FFFFFF"/>
                <w:sz w:val="20"/>
                <w:szCs w:val="20"/>
              </w:rPr>
              <w:t xml:space="preserve">Филиал </w:t>
            </w:r>
            <w:r w:rsidR="00393E59">
              <w:rPr>
                <w:rFonts w:ascii="Myriad Pro" w:hAnsi="Myriad Pro" w:cs="Arial"/>
                <w:b/>
                <w:bCs/>
                <w:color w:val="FFFFFF"/>
                <w:sz w:val="20"/>
                <w:szCs w:val="20"/>
              </w:rPr>
              <w:t>ПАО </w:t>
            </w:r>
            <w:r w:rsidRPr="00050660">
              <w:rPr>
                <w:rFonts w:ascii="Myriad Pro" w:hAnsi="Myriad Pro" w:cs="Arial"/>
                <w:b/>
                <w:bCs/>
                <w:color w:val="FFFFFF"/>
                <w:sz w:val="20"/>
                <w:szCs w:val="20"/>
              </w:rPr>
              <w:t>«МРСК Сибири» «Алтайэнерго»</w:t>
            </w:r>
          </w:p>
        </w:tc>
        <w:tc>
          <w:tcPr>
            <w:tcW w:w="178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44294323" w14:textId="77777777" w:rsidR="00050660" w:rsidRPr="00050660" w:rsidRDefault="00050660" w:rsidP="00050660">
            <w:pPr>
              <w:jc w:val="center"/>
              <w:rPr>
                <w:rFonts w:ascii="Myriad Pro" w:hAnsi="Myriad Pro" w:cs="Arial"/>
                <w:b/>
                <w:bCs/>
                <w:color w:val="FFFFFF"/>
                <w:sz w:val="20"/>
                <w:szCs w:val="20"/>
              </w:rPr>
            </w:pPr>
            <w:r w:rsidRPr="00050660">
              <w:rPr>
                <w:rFonts w:ascii="Myriad Pro" w:hAnsi="Myriad Pro" w:cs="Arial"/>
                <w:b/>
                <w:bCs/>
                <w:color w:val="FFFFFF"/>
                <w:sz w:val="20"/>
                <w:szCs w:val="20"/>
              </w:rPr>
              <w:t>Корректировка Управления по тарифам</w:t>
            </w:r>
          </w:p>
        </w:tc>
        <w:tc>
          <w:tcPr>
            <w:tcW w:w="214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vAlign w:val="center"/>
            <w:hideMark/>
          </w:tcPr>
          <w:p w14:paraId="7E015C85" w14:textId="61ED304F" w:rsidR="00050660" w:rsidRPr="00050660" w:rsidRDefault="00050660" w:rsidP="00050660">
            <w:pPr>
              <w:jc w:val="center"/>
              <w:rPr>
                <w:rFonts w:ascii="Myriad Pro" w:hAnsi="Myriad Pro" w:cs="Arial"/>
                <w:b/>
                <w:bCs/>
                <w:color w:val="FFFFFF"/>
                <w:sz w:val="20"/>
                <w:szCs w:val="20"/>
              </w:rPr>
            </w:pPr>
            <w:r w:rsidRPr="00050660">
              <w:rPr>
                <w:rFonts w:ascii="Myriad Pro" w:hAnsi="Myriad Pro" w:cs="Arial"/>
                <w:b/>
                <w:bCs/>
                <w:color w:val="FFFFFF"/>
                <w:sz w:val="20"/>
                <w:szCs w:val="20"/>
              </w:rPr>
              <w:t xml:space="preserve">Расчет Исполнителя по формуле п. 26 МУ </w:t>
            </w:r>
            <w:r w:rsidR="00393E59">
              <w:rPr>
                <w:rFonts w:ascii="Myriad Pro" w:hAnsi="Myriad Pro" w:cs="Arial"/>
                <w:b/>
                <w:bCs/>
                <w:color w:val="FFFFFF"/>
                <w:sz w:val="20"/>
                <w:szCs w:val="20"/>
              </w:rPr>
              <w:t>№ </w:t>
            </w:r>
            <w:r w:rsidRPr="00050660">
              <w:rPr>
                <w:rFonts w:ascii="Myriad Pro" w:hAnsi="Myriad Pro" w:cs="Arial"/>
                <w:b/>
                <w:bCs/>
                <w:color w:val="FFFFFF"/>
                <w:sz w:val="20"/>
                <w:szCs w:val="20"/>
              </w:rPr>
              <w:t xml:space="preserve"> 228-э</w:t>
            </w:r>
          </w:p>
        </w:tc>
      </w:tr>
      <w:tr w:rsidR="00050660" w:rsidRPr="00050660" w14:paraId="7F5679A9" w14:textId="77777777" w:rsidTr="00050660">
        <w:trPr>
          <w:trHeight w:val="780"/>
        </w:trPr>
        <w:tc>
          <w:tcPr>
            <w:tcW w:w="3280"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6B65E923"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Отпуск электрической энергии в сеть плановый на 2016 год, млн.кВт*ч</w:t>
            </w:r>
          </w:p>
        </w:tc>
        <w:tc>
          <w:tcPr>
            <w:tcW w:w="1780" w:type="dxa"/>
            <w:vMerge w:val="restart"/>
            <w:tcBorders>
              <w:top w:val="single" w:sz="8" w:space="0" w:color="FFFFFF" w:themeColor="background1"/>
              <w:left w:val="single" w:sz="8" w:space="0" w:color="auto"/>
              <w:bottom w:val="nil"/>
              <w:right w:val="single" w:sz="8" w:space="0" w:color="auto"/>
            </w:tcBorders>
            <w:shd w:val="clear" w:color="auto" w:fill="auto"/>
            <w:vAlign w:val="center"/>
            <w:hideMark/>
          </w:tcPr>
          <w:p w14:paraId="3FADC5DF" w14:textId="591A722A" w:rsidR="00050660" w:rsidRPr="00050660" w:rsidRDefault="00050660" w:rsidP="00050660">
            <w:pPr>
              <w:jc w:val="center"/>
              <w:rPr>
                <w:rFonts w:ascii="Myriad Pro" w:hAnsi="Myriad Pro" w:cs="Arial"/>
                <w:b/>
                <w:bCs/>
                <w:sz w:val="20"/>
                <w:szCs w:val="20"/>
              </w:rPr>
            </w:pPr>
            <w:r w:rsidRPr="00050660">
              <w:rPr>
                <w:rFonts w:ascii="Myriad Pro" w:hAnsi="Myriad Pro" w:cs="Arial"/>
                <w:b/>
                <w:bCs/>
                <w:sz w:val="20"/>
                <w:szCs w:val="20"/>
              </w:rPr>
              <w:t>70 407,50</w:t>
            </w:r>
          </w:p>
        </w:tc>
        <w:tc>
          <w:tcPr>
            <w:tcW w:w="1780" w:type="dxa"/>
            <w:vMerge w:val="restart"/>
            <w:tcBorders>
              <w:top w:val="single" w:sz="8" w:space="0" w:color="FFFFFF" w:themeColor="background1"/>
              <w:left w:val="single" w:sz="8" w:space="0" w:color="auto"/>
              <w:bottom w:val="nil"/>
              <w:right w:val="single" w:sz="8" w:space="0" w:color="auto"/>
            </w:tcBorders>
            <w:shd w:val="clear" w:color="auto" w:fill="auto"/>
            <w:vAlign w:val="center"/>
            <w:hideMark/>
          </w:tcPr>
          <w:p w14:paraId="088CD40E" w14:textId="4CB95EA8" w:rsidR="00050660" w:rsidRPr="00050660" w:rsidRDefault="00050660" w:rsidP="00050660">
            <w:pPr>
              <w:jc w:val="center"/>
              <w:rPr>
                <w:rFonts w:ascii="Myriad Pro" w:hAnsi="Myriad Pro" w:cs="Arial"/>
                <w:b/>
                <w:bCs/>
                <w:sz w:val="20"/>
                <w:szCs w:val="20"/>
              </w:rPr>
            </w:pPr>
          </w:p>
        </w:tc>
        <w:tc>
          <w:tcPr>
            <w:tcW w:w="214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DAFE0F9" w14:textId="1B383B20" w:rsidR="00050660" w:rsidRPr="00050660" w:rsidRDefault="00050660" w:rsidP="00050660">
            <w:pPr>
              <w:jc w:val="center"/>
              <w:rPr>
                <w:rFonts w:ascii="Myriad Pro" w:hAnsi="Myriad Pro" w:cs="Arial"/>
                <w:sz w:val="20"/>
                <w:szCs w:val="20"/>
              </w:rPr>
            </w:pPr>
            <w:r w:rsidRPr="00050660">
              <w:rPr>
                <w:rFonts w:ascii="Myriad Pro" w:hAnsi="Myriad Pro"/>
                <w:sz w:val="20"/>
                <w:szCs w:val="20"/>
              </w:rPr>
              <w:t>7770,13</w:t>
            </w:r>
          </w:p>
        </w:tc>
      </w:tr>
      <w:tr w:rsidR="00050660" w:rsidRPr="00050660" w14:paraId="5103C822" w14:textId="77777777" w:rsidTr="00050660">
        <w:trPr>
          <w:trHeight w:val="780"/>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338633FE"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Отпуск электрической энергии в сеть фактический за 2016 год, млн.кВт*ч</w:t>
            </w:r>
          </w:p>
        </w:tc>
        <w:tc>
          <w:tcPr>
            <w:tcW w:w="1780" w:type="dxa"/>
            <w:vMerge/>
            <w:tcBorders>
              <w:top w:val="nil"/>
              <w:left w:val="single" w:sz="8" w:space="0" w:color="auto"/>
              <w:bottom w:val="nil"/>
              <w:right w:val="single" w:sz="8" w:space="0" w:color="auto"/>
            </w:tcBorders>
            <w:vAlign w:val="center"/>
            <w:hideMark/>
          </w:tcPr>
          <w:p w14:paraId="3E856AD2"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1F5FC213"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37A506D4" w14:textId="74D240E3" w:rsidR="00050660" w:rsidRPr="00050660" w:rsidRDefault="00050660" w:rsidP="00050660">
            <w:pPr>
              <w:jc w:val="center"/>
              <w:rPr>
                <w:rFonts w:ascii="Myriad Pro" w:hAnsi="Myriad Pro" w:cs="Arial"/>
                <w:sz w:val="20"/>
                <w:szCs w:val="20"/>
              </w:rPr>
            </w:pPr>
            <w:r w:rsidRPr="00050660">
              <w:rPr>
                <w:rFonts w:ascii="Myriad Pro" w:hAnsi="Myriad Pro"/>
                <w:sz w:val="20"/>
                <w:szCs w:val="20"/>
              </w:rPr>
              <w:t>7627,86</w:t>
            </w:r>
          </w:p>
        </w:tc>
      </w:tr>
      <w:tr w:rsidR="00050660" w:rsidRPr="00050660" w14:paraId="2F00F8A5" w14:textId="77777777" w:rsidTr="00050660">
        <w:trPr>
          <w:trHeight w:val="525"/>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1921A761"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Объем потерь в сетях плановый на 2016 год, млн.кВт*ч</w:t>
            </w:r>
          </w:p>
        </w:tc>
        <w:tc>
          <w:tcPr>
            <w:tcW w:w="1780" w:type="dxa"/>
            <w:vMerge/>
            <w:tcBorders>
              <w:top w:val="nil"/>
              <w:left w:val="single" w:sz="8" w:space="0" w:color="auto"/>
              <w:bottom w:val="nil"/>
              <w:right w:val="single" w:sz="8" w:space="0" w:color="auto"/>
            </w:tcBorders>
            <w:vAlign w:val="center"/>
            <w:hideMark/>
          </w:tcPr>
          <w:p w14:paraId="3B1F04B6"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3004971B"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3B25AA3F" w14:textId="23D75788" w:rsidR="00050660" w:rsidRPr="00050660" w:rsidRDefault="00050660" w:rsidP="00050660">
            <w:pPr>
              <w:jc w:val="center"/>
              <w:rPr>
                <w:rFonts w:ascii="Myriad Pro" w:hAnsi="Myriad Pro" w:cs="Arial"/>
                <w:sz w:val="20"/>
                <w:szCs w:val="20"/>
              </w:rPr>
            </w:pPr>
            <w:r w:rsidRPr="00050660">
              <w:rPr>
                <w:rFonts w:ascii="Myriad Pro" w:hAnsi="Myriad Pro"/>
                <w:sz w:val="20"/>
                <w:szCs w:val="20"/>
              </w:rPr>
              <w:t>713,30</w:t>
            </w:r>
          </w:p>
        </w:tc>
      </w:tr>
      <w:tr w:rsidR="00050660" w:rsidRPr="00050660" w14:paraId="3C0B4A46" w14:textId="77777777" w:rsidTr="00050660">
        <w:trPr>
          <w:trHeight w:val="270"/>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534FAFE7"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в %</w:t>
            </w:r>
          </w:p>
        </w:tc>
        <w:tc>
          <w:tcPr>
            <w:tcW w:w="1780" w:type="dxa"/>
            <w:vMerge/>
            <w:tcBorders>
              <w:top w:val="nil"/>
              <w:left w:val="single" w:sz="8" w:space="0" w:color="auto"/>
              <w:bottom w:val="nil"/>
              <w:right w:val="single" w:sz="8" w:space="0" w:color="auto"/>
            </w:tcBorders>
            <w:vAlign w:val="center"/>
            <w:hideMark/>
          </w:tcPr>
          <w:p w14:paraId="331C0237"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548DD4E4"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602D11A8" w14:textId="69E346F7" w:rsidR="00050660" w:rsidRPr="00050660" w:rsidRDefault="00050660" w:rsidP="00050660">
            <w:pPr>
              <w:jc w:val="center"/>
              <w:rPr>
                <w:rFonts w:ascii="Myriad Pro" w:hAnsi="Myriad Pro" w:cs="Arial"/>
                <w:sz w:val="20"/>
                <w:szCs w:val="20"/>
              </w:rPr>
            </w:pPr>
            <w:r w:rsidRPr="00050660">
              <w:rPr>
                <w:rFonts w:ascii="Myriad Pro" w:hAnsi="Myriad Pro"/>
                <w:sz w:val="20"/>
                <w:szCs w:val="20"/>
              </w:rPr>
              <w:t>9,18%</w:t>
            </w:r>
          </w:p>
        </w:tc>
      </w:tr>
      <w:tr w:rsidR="00050660" w:rsidRPr="00050660" w14:paraId="1DD4E37B" w14:textId="77777777" w:rsidTr="00050660">
        <w:trPr>
          <w:trHeight w:val="561"/>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182D3D05"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Объем потерь в сетях фактический за 2016 год, млн.кВт*ч</w:t>
            </w:r>
          </w:p>
        </w:tc>
        <w:tc>
          <w:tcPr>
            <w:tcW w:w="1780" w:type="dxa"/>
            <w:vMerge/>
            <w:tcBorders>
              <w:top w:val="nil"/>
              <w:left w:val="single" w:sz="8" w:space="0" w:color="auto"/>
              <w:bottom w:val="nil"/>
              <w:right w:val="single" w:sz="8" w:space="0" w:color="auto"/>
            </w:tcBorders>
            <w:vAlign w:val="center"/>
            <w:hideMark/>
          </w:tcPr>
          <w:p w14:paraId="1A8A9746"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51DA2395"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3893EC16" w14:textId="104F969D" w:rsidR="00050660" w:rsidRPr="00050660" w:rsidRDefault="00050660" w:rsidP="00050660">
            <w:pPr>
              <w:jc w:val="center"/>
              <w:rPr>
                <w:rFonts w:ascii="Myriad Pro" w:hAnsi="Myriad Pro" w:cs="Arial"/>
                <w:sz w:val="20"/>
                <w:szCs w:val="20"/>
              </w:rPr>
            </w:pPr>
            <w:r w:rsidRPr="00050660">
              <w:rPr>
                <w:rFonts w:ascii="Myriad Pro" w:hAnsi="Myriad Pro"/>
                <w:sz w:val="20"/>
                <w:szCs w:val="20"/>
              </w:rPr>
              <w:t>576,01</w:t>
            </w:r>
          </w:p>
        </w:tc>
      </w:tr>
      <w:tr w:rsidR="00050660" w:rsidRPr="00050660" w14:paraId="1DD93324" w14:textId="77777777" w:rsidTr="00050660">
        <w:trPr>
          <w:trHeight w:val="270"/>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0B27B736"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в %</w:t>
            </w:r>
          </w:p>
        </w:tc>
        <w:tc>
          <w:tcPr>
            <w:tcW w:w="1780" w:type="dxa"/>
            <w:vMerge/>
            <w:tcBorders>
              <w:top w:val="nil"/>
              <w:left w:val="single" w:sz="8" w:space="0" w:color="auto"/>
              <w:bottom w:val="nil"/>
              <w:right w:val="single" w:sz="8" w:space="0" w:color="auto"/>
            </w:tcBorders>
            <w:vAlign w:val="center"/>
            <w:hideMark/>
          </w:tcPr>
          <w:p w14:paraId="0DAC37B6"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22E1F139"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50EFE2B6" w14:textId="5187F21D" w:rsidR="00050660" w:rsidRPr="00050660" w:rsidRDefault="00050660" w:rsidP="00050660">
            <w:pPr>
              <w:jc w:val="center"/>
              <w:rPr>
                <w:rFonts w:ascii="Myriad Pro" w:hAnsi="Myriad Pro" w:cs="Arial"/>
                <w:sz w:val="20"/>
                <w:szCs w:val="20"/>
              </w:rPr>
            </w:pPr>
            <w:r w:rsidRPr="00050660">
              <w:rPr>
                <w:rFonts w:ascii="Myriad Pro" w:hAnsi="Myriad Pro"/>
                <w:sz w:val="20"/>
                <w:szCs w:val="20"/>
              </w:rPr>
              <w:t>7,55%</w:t>
            </w:r>
          </w:p>
        </w:tc>
      </w:tr>
      <w:tr w:rsidR="00050660" w:rsidRPr="00050660" w14:paraId="6335A034" w14:textId="77777777" w:rsidTr="00050660">
        <w:trPr>
          <w:trHeight w:val="525"/>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308BA972" w14:textId="7E71236D" w:rsidR="00050660" w:rsidRPr="00050660" w:rsidRDefault="00050660" w:rsidP="00050660">
            <w:pPr>
              <w:rPr>
                <w:rFonts w:ascii="Myriad Pro" w:hAnsi="Myriad Pro" w:cs="Arial"/>
                <w:sz w:val="20"/>
                <w:szCs w:val="20"/>
              </w:rPr>
            </w:pPr>
            <w:r w:rsidRPr="00050660">
              <w:rPr>
                <w:rFonts w:ascii="Myriad Pro" w:hAnsi="Myriad Pro" w:cs="Arial"/>
                <w:sz w:val="20"/>
                <w:szCs w:val="20"/>
              </w:rPr>
              <w:t>Затраты на покупку потерь плановые на 2016 год, тыс. руб.</w:t>
            </w:r>
          </w:p>
        </w:tc>
        <w:tc>
          <w:tcPr>
            <w:tcW w:w="1780" w:type="dxa"/>
            <w:vMerge/>
            <w:tcBorders>
              <w:top w:val="nil"/>
              <w:left w:val="single" w:sz="8" w:space="0" w:color="auto"/>
              <w:bottom w:val="nil"/>
              <w:right w:val="single" w:sz="8" w:space="0" w:color="auto"/>
            </w:tcBorders>
            <w:vAlign w:val="center"/>
            <w:hideMark/>
          </w:tcPr>
          <w:p w14:paraId="78F04B2F"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358142EF"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3AF1A437" w14:textId="1E820701" w:rsidR="00050660" w:rsidRPr="00050660" w:rsidRDefault="00050660" w:rsidP="00050660">
            <w:pPr>
              <w:jc w:val="center"/>
              <w:rPr>
                <w:rFonts w:ascii="Myriad Pro" w:hAnsi="Myriad Pro" w:cs="Arial"/>
                <w:sz w:val="20"/>
                <w:szCs w:val="20"/>
              </w:rPr>
            </w:pPr>
            <w:r w:rsidRPr="00050660">
              <w:rPr>
                <w:rFonts w:ascii="Myriad Pro" w:hAnsi="Myriad Pro"/>
                <w:sz w:val="20"/>
                <w:szCs w:val="20"/>
              </w:rPr>
              <w:t>1</w:t>
            </w:r>
            <w:r w:rsidR="00FF47D3">
              <w:rPr>
                <w:rFonts w:ascii="Myriad Pro" w:hAnsi="Myriad Pro"/>
                <w:sz w:val="20"/>
                <w:szCs w:val="20"/>
              </w:rPr>
              <w:t> 589 046,9</w:t>
            </w:r>
          </w:p>
        </w:tc>
      </w:tr>
      <w:tr w:rsidR="00050660" w:rsidRPr="00050660" w14:paraId="650BBBEB" w14:textId="77777777" w:rsidTr="00050660">
        <w:trPr>
          <w:trHeight w:val="570"/>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1B4FDD02" w14:textId="09AEDA69" w:rsidR="00050660" w:rsidRPr="00050660" w:rsidRDefault="00050660" w:rsidP="00050660">
            <w:pPr>
              <w:rPr>
                <w:rFonts w:ascii="Myriad Pro" w:hAnsi="Myriad Pro" w:cs="Arial"/>
                <w:sz w:val="20"/>
                <w:szCs w:val="20"/>
              </w:rPr>
            </w:pPr>
            <w:r w:rsidRPr="00050660">
              <w:rPr>
                <w:rFonts w:ascii="Myriad Pro" w:hAnsi="Myriad Pro" w:cs="Arial"/>
                <w:sz w:val="20"/>
                <w:szCs w:val="20"/>
              </w:rPr>
              <w:t>Затраты на покупку потерь фактические за 2016 год, тыс. руб.</w:t>
            </w:r>
          </w:p>
        </w:tc>
        <w:tc>
          <w:tcPr>
            <w:tcW w:w="1780" w:type="dxa"/>
            <w:vMerge/>
            <w:tcBorders>
              <w:top w:val="nil"/>
              <w:left w:val="single" w:sz="8" w:space="0" w:color="auto"/>
              <w:bottom w:val="nil"/>
              <w:right w:val="single" w:sz="8" w:space="0" w:color="auto"/>
            </w:tcBorders>
            <w:vAlign w:val="center"/>
            <w:hideMark/>
          </w:tcPr>
          <w:p w14:paraId="61DE61B4"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2B571746"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4724ACF3" w14:textId="0553553F" w:rsidR="00050660" w:rsidRPr="00050660" w:rsidRDefault="00050660" w:rsidP="00050660">
            <w:pPr>
              <w:jc w:val="center"/>
              <w:rPr>
                <w:rFonts w:ascii="Myriad Pro" w:hAnsi="Myriad Pro" w:cs="Arial"/>
                <w:sz w:val="20"/>
                <w:szCs w:val="20"/>
              </w:rPr>
            </w:pPr>
            <w:r w:rsidRPr="00050660">
              <w:rPr>
                <w:rFonts w:ascii="Myriad Pro" w:hAnsi="Myriad Pro"/>
                <w:sz w:val="20"/>
                <w:szCs w:val="20"/>
              </w:rPr>
              <w:t>1 084 189,00</w:t>
            </w:r>
          </w:p>
        </w:tc>
      </w:tr>
      <w:tr w:rsidR="00050660" w:rsidRPr="00050660" w14:paraId="66583604" w14:textId="77777777" w:rsidTr="00050660">
        <w:trPr>
          <w:trHeight w:val="570"/>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0E3517D1"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Цена потерь плановая на  2016 год, руб./МВт*ч</w:t>
            </w:r>
          </w:p>
        </w:tc>
        <w:tc>
          <w:tcPr>
            <w:tcW w:w="1780" w:type="dxa"/>
            <w:vMerge/>
            <w:tcBorders>
              <w:top w:val="nil"/>
              <w:left w:val="single" w:sz="8" w:space="0" w:color="auto"/>
              <w:bottom w:val="nil"/>
              <w:right w:val="single" w:sz="8" w:space="0" w:color="auto"/>
            </w:tcBorders>
            <w:vAlign w:val="center"/>
            <w:hideMark/>
          </w:tcPr>
          <w:p w14:paraId="25DF608E"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0587E0D6"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48C91C87" w14:textId="5ADA9063" w:rsidR="00050660" w:rsidRPr="00050660" w:rsidRDefault="00050660" w:rsidP="00050660">
            <w:pPr>
              <w:jc w:val="center"/>
              <w:rPr>
                <w:rFonts w:ascii="Myriad Pro" w:hAnsi="Myriad Pro" w:cs="Arial"/>
                <w:sz w:val="20"/>
                <w:szCs w:val="20"/>
              </w:rPr>
            </w:pPr>
            <w:r w:rsidRPr="00050660">
              <w:rPr>
                <w:rFonts w:ascii="Myriad Pro" w:hAnsi="Myriad Pro"/>
                <w:sz w:val="20"/>
                <w:szCs w:val="20"/>
              </w:rPr>
              <w:t>2 228,02</w:t>
            </w:r>
          </w:p>
        </w:tc>
      </w:tr>
      <w:tr w:rsidR="00050660" w:rsidRPr="00050660" w14:paraId="666618F2" w14:textId="77777777" w:rsidTr="00050660">
        <w:trPr>
          <w:trHeight w:val="525"/>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611D2286"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Цена потерь плановая на 1п. 2016 год, руб./МВт*ч</w:t>
            </w:r>
          </w:p>
        </w:tc>
        <w:tc>
          <w:tcPr>
            <w:tcW w:w="1780" w:type="dxa"/>
            <w:vMerge/>
            <w:tcBorders>
              <w:top w:val="nil"/>
              <w:left w:val="single" w:sz="8" w:space="0" w:color="auto"/>
              <w:bottom w:val="nil"/>
              <w:right w:val="single" w:sz="8" w:space="0" w:color="auto"/>
            </w:tcBorders>
            <w:vAlign w:val="center"/>
            <w:hideMark/>
          </w:tcPr>
          <w:p w14:paraId="35C25E2D"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7CA3A29C"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2CA238B4" w14:textId="6F376E0D" w:rsidR="00050660" w:rsidRPr="00050660" w:rsidRDefault="00050660" w:rsidP="00050660">
            <w:pPr>
              <w:jc w:val="center"/>
              <w:rPr>
                <w:rFonts w:ascii="Myriad Pro" w:hAnsi="Myriad Pro" w:cs="Arial"/>
                <w:sz w:val="20"/>
                <w:szCs w:val="20"/>
              </w:rPr>
            </w:pPr>
            <w:r w:rsidRPr="00050660">
              <w:rPr>
                <w:rFonts w:ascii="Myriad Pro" w:hAnsi="Myriad Pro"/>
                <w:sz w:val="20"/>
                <w:szCs w:val="20"/>
              </w:rPr>
              <w:t>2201,37</w:t>
            </w:r>
          </w:p>
        </w:tc>
      </w:tr>
      <w:tr w:rsidR="00050660" w:rsidRPr="00050660" w14:paraId="7B9CD336" w14:textId="77777777" w:rsidTr="00050660">
        <w:trPr>
          <w:trHeight w:val="525"/>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75D7E7A8"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lastRenderedPageBreak/>
              <w:t>Цена потерь плановая на 2п. 2016 год, руб./МВт*ч</w:t>
            </w:r>
          </w:p>
        </w:tc>
        <w:tc>
          <w:tcPr>
            <w:tcW w:w="1780" w:type="dxa"/>
            <w:vMerge/>
            <w:tcBorders>
              <w:top w:val="nil"/>
              <w:left w:val="single" w:sz="8" w:space="0" w:color="auto"/>
              <w:bottom w:val="nil"/>
              <w:right w:val="single" w:sz="8" w:space="0" w:color="auto"/>
            </w:tcBorders>
            <w:vAlign w:val="center"/>
            <w:hideMark/>
          </w:tcPr>
          <w:p w14:paraId="76DF1FE0"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68D6BA5A"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10B7F0C8" w14:textId="7520C20E" w:rsidR="00050660" w:rsidRPr="00050660" w:rsidRDefault="00050660" w:rsidP="00050660">
            <w:pPr>
              <w:jc w:val="center"/>
              <w:rPr>
                <w:rFonts w:ascii="Myriad Pro" w:hAnsi="Myriad Pro" w:cs="Arial"/>
                <w:sz w:val="20"/>
                <w:szCs w:val="20"/>
              </w:rPr>
            </w:pPr>
            <w:r w:rsidRPr="00050660">
              <w:rPr>
                <w:rFonts w:ascii="Myriad Pro" w:hAnsi="Myriad Pro"/>
                <w:sz w:val="20"/>
                <w:szCs w:val="20"/>
              </w:rPr>
              <w:t>2254,66</w:t>
            </w:r>
          </w:p>
        </w:tc>
      </w:tr>
      <w:tr w:rsidR="00050660" w:rsidRPr="00050660" w14:paraId="1C1BEED2" w14:textId="77777777" w:rsidTr="00050660">
        <w:trPr>
          <w:trHeight w:val="525"/>
        </w:trPr>
        <w:tc>
          <w:tcPr>
            <w:tcW w:w="3280" w:type="dxa"/>
            <w:tcBorders>
              <w:top w:val="nil"/>
              <w:left w:val="single" w:sz="8" w:space="0" w:color="auto"/>
              <w:bottom w:val="single" w:sz="8" w:space="0" w:color="auto"/>
              <w:right w:val="single" w:sz="8" w:space="0" w:color="auto"/>
            </w:tcBorders>
            <w:shd w:val="clear" w:color="auto" w:fill="auto"/>
            <w:vAlign w:val="center"/>
            <w:hideMark/>
          </w:tcPr>
          <w:p w14:paraId="4A5FC56A" w14:textId="77777777" w:rsidR="00050660" w:rsidRPr="00050660" w:rsidRDefault="00050660" w:rsidP="00050660">
            <w:pPr>
              <w:rPr>
                <w:rFonts w:ascii="Myriad Pro" w:hAnsi="Myriad Pro" w:cs="Arial"/>
                <w:sz w:val="20"/>
                <w:szCs w:val="20"/>
              </w:rPr>
            </w:pPr>
            <w:r w:rsidRPr="00050660">
              <w:rPr>
                <w:rFonts w:ascii="Myriad Pro" w:hAnsi="Myriad Pro" w:cs="Arial"/>
                <w:sz w:val="20"/>
                <w:szCs w:val="20"/>
              </w:rPr>
              <w:t>Цена потерь фактическая на 2016 год, руб./МВт*ч</w:t>
            </w:r>
          </w:p>
        </w:tc>
        <w:tc>
          <w:tcPr>
            <w:tcW w:w="1780" w:type="dxa"/>
            <w:vMerge/>
            <w:tcBorders>
              <w:top w:val="nil"/>
              <w:left w:val="single" w:sz="8" w:space="0" w:color="auto"/>
              <w:bottom w:val="nil"/>
              <w:right w:val="single" w:sz="8" w:space="0" w:color="auto"/>
            </w:tcBorders>
            <w:vAlign w:val="center"/>
            <w:hideMark/>
          </w:tcPr>
          <w:p w14:paraId="572544A7"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4BC7B001"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single" w:sz="8" w:space="0" w:color="auto"/>
              <w:right w:val="single" w:sz="8" w:space="0" w:color="auto"/>
            </w:tcBorders>
            <w:shd w:val="clear" w:color="auto" w:fill="auto"/>
            <w:vAlign w:val="center"/>
            <w:hideMark/>
          </w:tcPr>
          <w:p w14:paraId="46B80170" w14:textId="0CE9A180" w:rsidR="00050660" w:rsidRPr="00050660" w:rsidRDefault="00050660" w:rsidP="00050660">
            <w:pPr>
              <w:jc w:val="center"/>
              <w:rPr>
                <w:rFonts w:ascii="Myriad Pro" w:hAnsi="Myriad Pro" w:cs="Arial"/>
                <w:sz w:val="20"/>
                <w:szCs w:val="20"/>
              </w:rPr>
            </w:pPr>
            <w:r w:rsidRPr="00050660">
              <w:rPr>
                <w:rFonts w:ascii="Myriad Pro" w:hAnsi="Myriad Pro"/>
                <w:sz w:val="20"/>
                <w:szCs w:val="20"/>
              </w:rPr>
              <w:t>1882,25</w:t>
            </w:r>
          </w:p>
        </w:tc>
      </w:tr>
      <w:tr w:rsidR="00050660" w:rsidRPr="00050660" w14:paraId="332934A2" w14:textId="77777777" w:rsidTr="00050660">
        <w:trPr>
          <w:trHeight w:val="525"/>
        </w:trPr>
        <w:tc>
          <w:tcPr>
            <w:tcW w:w="3280" w:type="dxa"/>
            <w:tcBorders>
              <w:top w:val="nil"/>
              <w:left w:val="single" w:sz="8" w:space="0" w:color="auto"/>
              <w:bottom w:val="nil"/>
              <w:right w:val="single" w:sz="8" w:space="0" w:color="auto"/>
            </w:tcBorders>
            <w:shd w:val="clear" w:color="auto" w:fill="auto"/>
            <w:vAlign w:val="center"/>
            <w:hideMark/>
          </w:tcPr>
          <w:p w14:paraId="76A5AC8D" w14:textId="77777777" w:rsidR="00050660" w:rsidRPr="00050660" w:rsidRDefault="00050660" w:rsidP="00050660">
            <w:pPr>
              <w:jc w:val="center"/>
              <w:rPr>
                <w:rFonts w:ascii="Myriad Pro" w:hAnsi="Myriad Pro" w:cs="Arial"/>
                <w:sz w:val="20"/>
                <w:szCs w:val="20"/>
              </w:rPr>
            </w:pPr>
            <w:r w:rsidRPr="00050660">
              <w:rPr>
                <w:rFonts w:ascii="Myriad Pro" w:hAnsi="Myriad Pro" w:cs="Arial"/>
                <w:sz w:val="20"/>
                <w:szCs w:val="20"/>
              </w:rPr>
              <w:t>Величина корректировки, тыс. руб.</w:t>
            </w:r>
          </w:p>
        </w:tc>
        <w:tc>
          <w:tcPr>
            <w:tcW w:w="1780" w:type="dxa"/>
            <w:vMerge/>
            <w:tcBorders>
              <w:top w:val="nil"/>
              <w:left w:val="single" w:sz="8" w:space="0" w:color="auto"/>
              <w:bottom w:val="nil"/>
              <w:right w:val="single" w:sz="8" w:space="0" w:color="auto"/>
            </w:tcBorders>
            <w:vAlign w:val="center"/>
            <w:hideMark/>
          </w:tcPr>
          <w:p w14:paraId="4CD99B40" w14:textId="77777777" w:rsidR="00050660" w:rsidRPr="00050660" w:rsidRDefault="00050660" w:rsidP="00050660">
            <w:pPr>
              <w:jc w:val="center"/>
              <w:rPr>
                <w:rFonts w:ascii="Myriad Pro" w:hAnsi="Myriad Pro" w:cs="Arial"/>
                <w:b/>
                <w:bCs/>
                <w:sz w:val="20"/>
                <w:szCs w:val="20"/>
              </w:rPr>
            </w:pPr>
          </w:p>
        </w:tc>
        <w:tc>
          <w:tcPr>
            <w:tcW w:w="1780" w:type="dxa"/>
            <w:vMerge/>
            <w:tcBorders>
              <w:top w:val="nil"/>
              <w:left w:val="single" w:sz="8" w:space="0" w:color="auto"/>
              <w:bottom w:val="nil"/>
              <w:right w:val="single" w:sz="8" w:space="0" w:color="auto"/>
            </w:tcBorders>
            <w:vAlign w:val="center"/>
            <w:hideMark/>
          </w:tcPr>
          <w:p w14:paraId="5325D42B" w14:textId="77777777" w:rsidR="00050660" w:rsidRPr="00050660" w:rsidRDefault="00050660" w:rsidP="00050660">
            <w:pPr>
              <w:jc w:val="center"/>
              <w:rPr>
                <w:rFonts w:ascii="Myriad Pro" w:hAnsi="Myriad Pro" w:cs="Arial"/>
                <w:b/>
                <w:bCs/>
                <w:sz w:val="20"/>
                <w:szCs w:val="20"/>
              </w:rPr>
            </w:pPr>
          </w:p>
        </w:tc>
        <w:tc>
          <w:tcPr>
            <w:tcW w:w="2140" w:type="dxa"/>
            <w:tcBorders>
              <w:top w:val="nil"/>
              <w:left w:val="nil"/>
              <w:bottom w:val="nil"/>
              <w:right w:val="single" w:sz="8" w:space="0" w:color="auto"/>
            </w:tcBorders>
            <w:shd w:val="clear" w:color="auto" w:fill="auto"/>
            <w:noWrap/>
            <w:vAlign w:val="center"/>
            <w:hideMark/>
          </w:tcPr>
          <w:p w14:paraId="6D49615E" w14:textId="33AC01A9" w:rsidR="00050660" w:rsidRPr="00050660" w:rsidRDefault="00050660" w:rsidP="00050660">
            <w:pPr>
              <w:jc w:val="center"/>
              <w:rPr>
                <w:rFonts w:ascii="Myriad Pro" w:hAnsi="Myriad Pro" w:cs="Arial"/>
                <w:b/>
                <w:bCs/>
                <w:sz w:val="20"/>
                <w:szCs w:val="20"/>
              </w:rPr>
            </w:pPr>
            <w:r w:rsidRPr="00050660">
              <w:rPr>
                <w:rFonts w:ascii="Myriad Pro" w:hAnsi="Myriad Pro"/>
                <w:sz w:val="20"/>
                <w:szCs w:val="20"/>
              </w:rPr>
              <w:t>199 164,96</w:t>
            </w:r>
          </w:p>
        </w:tc>
      </w:tr>
      <w:tr w:rsidR="00050660" w:rsidRPr="00050660" w14:paraId="27D9E70E" w14:textId="77777777" w:rsidTr="00050660">
        <w:trPr>
          <w:trHeight w:val="525"/>
        </w:trPr>
        <w:tc>
          <w:tcPr>
            <w:tcW w:w="3280"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4ED4EA77" w14:textId="77777777" w:rsidR="00050660" w:rsidRPr="00050660" w:rsidRDefault="00050660" w:rsidP="00050660">
            <w:pPr>
              <w:jc w:val="center"/>
              <w:rPr>
                <w:rFonts w:ascii="Myriad Pro" w:hAnsi="Myriad Pro" w:cs="Arial"/>
                <w:sz w:val="20"/>
                <w:szCs w:val="20"/>
              </w:rPr>
            </w:pPr>
            <w:r w:rsidRPr="00050660">
              <w:rPr>
                <w:rFonts w:ascii="Myriad Pro" w:hAnsi="Myriad Pro" w:cs="Arial"/>
                <w:sz w:val="20"/>
                <w:szCs w:val="20"/>
              </w:rPr>
              <w:t>Величина корректировки с учетом ИПЦ 2017, 2018, тыс. руб.</w:t>
            </w:r>
          </w:p>
        </w:tc>
        <w:tc>
          <w:tcPr>
            <w:tcW w:w="1780"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5933B93C" w14:textId="715D669A" w:rsidR="00050660" w:rsidRPr="00050660" w:rsidRDefault="00050660" w:rsidP="00050660">
            <w:pPr>
              <w:jc w:val="center"/>
              <w:rPr>
                <w:rFonts w:ascii="Myriad Pro" w:hAnsi="Myriad Pro" w:cs="Calibri"/>
                <w:b/>
                <w:bCs/>
                <w:sz w:val="20"/>
                <w:szCs w:val="20"/>
              </w:rPr>
            </w:pPr>
            <w:r w:rsidRPr="00050660">
              <w:rPr>
                <w:rFonts w:ascii="Myriad Pro" w:hAnsi="Myriad Pro" w:cs="Calibri"/>
                <w:b/>
                <w:bCs/>
                <w:sz w:val="20"/>
                <w:szCs w:val="20"/>
              </w:rPr>
              <w:t>76 665,30</w:t>
            </w:r>
          </w:p>
        </w:tc>
        <w:tc>
          <w:tcPr>
            <w:tcW w:w="1780"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3056231E" w14:textId="62951FE1" w:rsidR="00050660" w:rsidRPr="00050660" w:rsidRDefault="00050660" w:rsidP="00050660">
            <w:pPr>
              <w:jc w:val="center"/>
              <w:rPr>
                <w:rFonts w:ascii="Myriad Pro" w:hAnsi="Myriad Pro" w:cs="Calibri"/>
                <w:b/>
                <w:bCs/>
                <w:sz w:val="20"/>
                <w:szCs w:val="20"/>
              </w:rPr>
            </w:pPr>
            <w:r w:rsidRPr="00050660">
              <w:rPr>
                <w:rFonts w:ascii="Myriad Pro" w:hAnsi="Myriad Pro" w:cs="Calibri"/>
                <w:b/>
                <w:bCs/>
                <w:sz w:val="20"/>
                <w:szCs w:val="20"/>
              </w:rPr>
              <w:t>70 407,83</w:t>
            </w:r>
          </w:p>
        </w:tc>
        <w:tc>
          <w:tcPr>
            <w:tcW w:w="2140"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738DF416" w14:textId="05245C96" w:rsidR="00050660" w:rsidRPr="00050660" w:rsidRDefault="00050660" w:rsidP="00050660">
            <w:pPr>
              <w:jc w:val="center"/>
              <w:rPr>
                <w:rFonts w:ascii="Myriad Pro" w:hAnsi="Myriad Pro" w:cs="Calibri"/>
                <w:b/>
                <w:bCs/>
                <w:sz w:val="20"/>
                <w:szCs w:val="20"/>
              </w:rPr>
            </w:pPr>
            <w:r w:rsidRPr="00050660">
              <w:rPr>
                <w:rFonts w:ascii="Myriad Pro" w:hAnsi="Myriad Pro"/>
                <w:sz w:val="20"/>
                <w:szCs w:val="20"/>
              </w:rPr>
              <w:t>214 588,90</w:t>
            </w:r>
          </w:p>
        </w:tc>
      </w:tr>
    </w:tbl>
    <w:p w14:paraId="26C830EB" w14:textId="77777777" w:rsidR="00E73103" w:rsidRPr="00AA3EC8" w:rsidRDefault="00E73103" w:rsidP="00BF0502">
      <w:pPr>
        <w:spacing w:before="240" w:after="240" w:line="360" w:lineRule="auto"/>
        <w:ind w:firstLine="709"/>
        <w:contextualSpacing/>
        <w:jc w:val="both"/>
        <w:rPr>
          <w:rFonts w:ascii="Myriad Pro" w:eastAsia="Calibri" w:hAnsi="Myriad Pro"/>
          <w:color w:val="FF0000"/>
          <w:sz w:val="26"/>
          <w:szCs w:val="26"/>
        </w:rPr>
      </w:pPr>
    </w:p>
    <w:p w14:paraId="69096DA7" w14:textId="71AF8894" w:rsidR="00F363C2" w:rsidRPr="00050660" w:rsidRDefault="00E708E3" w:rsidP="00001D32">
      <w:pPr>
        <w:spacing w:before="240" w:after="240" w:line="360" w:lineRule="auto"/>
        <w:ind w:firstLine="567"/>
        <w:contextualSpacing/>
        <w:jc w:val="both"/>
        <w:rPr>
          <w:rFonts w:ascii="Myriad Pro" w:hAnsi="Myriad Pro"/>
          <w:sz w:val="26"/>
          <w:szCs w:val="26"/>
        </w:rPr>
      </w:pPr>
      <w:r w:rsidRPr="00050660">
        <w:rPr>
          <w:rFonts w:ascii="Myriad Pro" w:eastAsia="Calibri" w:hAnsi="Myriad Pro"/>
          <w:sz w:val="26"/>
          <w:szCs w:val="26"/>
        </w:rPr>
        <w:t>Согласно выписке из протокола от 2</w:t>
      </w:r>
      <w:r w:rsidR="00050660" w:rsidRPr="00050660">
        <w:rPr>
          <w:rFonts w:ascii="Myriad Pro" w:eastAsia="Calibri" w:hAnsi="Myriad Pro"/>
          <w:sz w:val="26"/>
          <w:szCs w:val="26"/>
        </w:rPr>
        <w:t>5</w:t>
      </w:r>
      <w:r w:rsidRPr="00050660">
        <w:rPr>
          <w:rFonts w:ascii="Myriad Pro" w:eastAsia="Calibri" w:hAnsi="Myriad Pro"/>
          <w:sz w:val="26"/>
          <w:szCs w:val="26"/>
        </w:rPr>
        <w:t>.12.201</w:t>
      </w:r>
      <w:r w:rsidR="00050660" w:rsidRPr="00050660">
        <w:rPr>
          <w:rFonts w:ascii="Myriad Pro" w:eastAsia="Calibri" w:hAnsi="Myriad Pro"/>
          <w:sz w:val="26"/>
          <w:szCs w:val="26"/>
        </w:rPr>
        <w:t>5</w:t>
      </w:r>
      <w:r w:rsidRPr="00050660">
        <w:rPr>
          <w:rFonts w:ascii="Myriad Pro" w:eastAsia="Calibri" w:hAnsi="Myriad Pro"/>
          <w:sz w:val="26"/>
          <w:szCs w:val="26"/>
        </w:rPr>
        <w:t xml:space="preserve"> </w:t>
      </w:r>
      <w:r w:rsidR="00393E59">
        <w:rPr>
          <w:rFonts w:ascii="Myriad Pro" w:eastAsia="Calibri" w:hAnsi="Myriad Pro"/>
          <w:sz w:val="26"/>
          <w:szCs w:val="26"/>
        </w:rPr>
        <w:t>№ </w:t>
      </w:r>
      <w:r w:rsidRPr="00050660">
        <w:rPr>
          <w:rFonts w:ascii="Myriad Pro" w:eastAsia="Calibri" w:hAnsi="Myriad Pro"/>
          <w:sz w:val="26"/>
          <w:szCs w:val="26"/>
        </w:rPr>
        <w:t xml:space="preserve"> 7</w:t>
      </w:r>
      <w:r w:rsidR="00050660" w:rsidRPr="00050660">
        <w:rPr>
          <w:rFonts w:ascii="Myriad Pro" w:eastAsia="Calibri" w:hAnsi="Myriad Pro"/>
          <w:sz w:val="26"/>
          <w:szCs w:val="26"/>
        </w:rPr>
        <w:t>5</w:t>
      </w:r>
      <w:r w:rsidRPr="00050660">
        <w:rPr>
          <w:rFonts w:ascii="Myriad Pro" w:eastAsia="Calibri" w:hAnsi="Myriad Pro"/>
          <w:sz w:val="26"/>
          <w:szCs w:val="26"/>
        </w:rPr>
        <w:t xml:space="preserve">-э Управлением по тарифам </w:t>
      </w:r>
      <w:r w:rsidR="00BF0502" w:rsidRPr="00050660">
        <w:rPr>
          <w:rFonts w:ascii="Myriad Pro" w:eastAsia="Calibri" w:hAnsi="Myriad Pro"/>
          <w:sz w:val="26"/>
          <w:szCs w:val="26"/>
        </w:rPr>
        <w:t>величина отпуска в есть электрической энергии на 201</w:t>
      </w:r>
      <w:r w:rsidR="00050660" w:rsidRPr="00050660">
        <w:rPr>
          <w:rFonts w:ascii="Myriad Pro" w:eastAsia="Calibri" w:hAnsi="Myriad Pro"/>
          <w:sz w:val="26"/>
          <w:szCs w:val="26"/>
        </w:rPr>
        <w:t>6</w:t>
      </w:r>
      <w:r w:rsidR="00BF0502" w:rsidRPr="00050660">
        <w:rPr>
          <w:rFonts w:ascii="Myriad Pro" w:eastAsia="Calibri" w:hAnsi="Myriad Pro"/>
          <w:sz w:val="26"/>
          <w:szCs w:val="26"/>
        </w:rPr>
        <w:t xml:space="preserve"> год принята в размере </w:t>
      </w:r>
      <w:r w:rsidR="00050660" w:rsidRPr="00050660">
        <w:rPr>
          <w:rFonts w:ascii="Myriad Pro" w:eastAsia="Calibri" w:hAnsi="Myriad Pro"/>
          <w:sz w:val="26"/>
          <w:szCs w:val="26"/>
        </w:rPr>
        <w:t>7 770,13</w:t>
      </w:r>
      <w:r w:rsidR="00BF0502" w:rsidRPr="00050660">
        <w:rPr>
          <w:rFonts w:ascii="Myriad Pro" w:hAnsi="Myriad Pro"/>
          <w:sz w:val="26"/>
          <w:szCs w:val="26"/>
        </w:rPr>
        <w:t xml:space="preserve"> млн кВт*ч</w:t>
      </w:r>
      <w:r w:rsidR="00BF0502" w:rsidRPr="00050660">
        <w:rPr>
          <w:rFonts w:ascii="Myriad Pro" w:eastAsia="Calibri" w:hAnsi="Myriad Pro"/>
          <w:sz w:val="26"/>
          <w:szCs w:val="26"/>
        </w:rPr>
        <w:t xml:space="preserve">, а величина технологического расхода потерь составила </w:t>
      </w:r>
      <w:r w:rsidR="00050660" w:rsidRPr="00050660">
        <w:rPr>
          <w:rFonts w:ascii="Myriad Pro" w:eastAsia="Calibri" w:hAnsi="Myriad Pro"/>
          <w:sz w:val="26"/>
          <w:szCs w:val="26"/>
        </w:rPr>
        <w:t>9,18</w:t>
      </w:r>
      <w:r w:rsidR="00BF0502" w:rsidRPr="00050660">
        <w:rPr>
          <w:rFonts w:ascii="Myriad Pro" w:eastAsia="Calibri" w:hAnsi="Myriad Pro"/>
          <w:sz w:val="26"/>
          <w:szCs w:val="26"/>
        </w:rPr>
        <w:t>% от отпуска (</w:t>
      </w:r>
      <w:r w:rsidR="00050660" w:rsidRPr="00050660">
        <w:rPr>
          <w:rFonts w:ascii="Myriad Pro" w:eastAsia="Calibri" w:hAnsi="Myriad Pro"/>
          <w:sz w:val="26"/>
          <w:szCs w:val="26"/>
        </w:rPr>
        <w:t>713,298</w:t>
      </w:r>
      <w:r w:rsidR="00BF0502" w:rsidRPr="00050660">
        <w:rPr>
          <w:rFonts w:ascii="Myriad Pro" w:eastAsia="Calibri" w:hAnsi="Myriad Pro"/>
          <w:sz w:val="26"/>
          <w:szCs w:val="26"/>
        </w:rPr>
        <w:t xml:space="preserve"> </w:t>
      </w:r>
      <w:r w:rsidR="00BF0502" w:rsidRPr="00050660">
        <w:rPr>
          <w:rFonts w:ascii="Myriad Pro" w:hAnsi="Myriad Pro"/>
          <w:sz w:val="26"/>
          <w:szCs w:val="26"/>
        </w:rPr>
        <w:t>млн кВт*ч).</w:t>
      </w:r>
      <w:r w:rsidR="00F363C2" w:rsidRPr="00050660">
        <w:rPr>
          <w:rFonts w:ascii="Myriad Pro" w:hAnsi="Myriad Pro"/>
          <w:sz w:val="26"/>
          <w:szCs w:val="26"/>
        </w:rPr>
        <w:t xml:space="preserve"> Цена покупки электрической энергии в целях компенсации потерь принята Управлением по тарифам в размере:</w:t>
      </w:r>
    </w:p>
    <w:p w14:paraId="29C0880B" w14:textId="17FDF16F" w:rsidR="00E708E3" w:rsidRPr="00050660" w:rsidRDefault="00F363C2" w:rsidP="00001D32">
      <w:pPr>
        <w:spacing w:before="240" w:after="240" w:line="360" w:lineRule="auto"/>
        <w:ind w:firstLine="567"/>
        <w:contextualSpacing/>
        <w:jc w:val="both"/>
        <w:rPr>
          <w:rFonts w:ascii="Myriad Pro" w:eastAsia="Calibri" w:hAnsi="Myriad Pro"/>
          <w:sz w:val="26"/>
          <w:szCs w:val="26"/>
        </w:rPr>
      </w:pPr>
      <w:r w:rsidRPr="00050660">
        <w:rPr>
          <w:rFonts w:ascii="Myriad Pro" w:hAnsi="Myriad Pro"/>
          <w:sz w:val="26"/>
          <w:szCs w:val="26"/>
        </w:rPr>
        <w:t>1 полугодие 201</w:t>
      </w:r>
      <w:r w:rsidR="00050660" w:rsidRPr="00050660">
        <w:rPr>
          <w:rFonts w:ascii="Myriad Pro" w:hAnsi="Myriad Pro"/>
          <w:sz w:val="26"/>
          <w:szCs w:val="26"/>
        </w:rPr>
        <w:t>6</w:t>
      </w:r>
      <w:r w:rsidRPr="00050660">
        <w:rPr>
          <w:rFonts w:ascii="Myriad Pro" w:hAnsi="Myriad Pro"/>
          <w:sz w:val="26"/>
          <w:szCs w:val="26"/>
        </w:rPr>
        <w:t xml:space="preserve"> года </w:t>
      </w:r>
      <w:r w:rsidRPr="00050660">
        <w:rPr>
          <w:rFonts w:ascii="Myriad Pro" w:eastAsia="Calibri" w:hAnsi="Myriad Pro"/>
          <w:sz w:val="26"/>
          <w:szCs w:val="26"/>
        </w:rPr>
        <w:t>- 2</w:t>
      </w:r>
      <w:r w:rsidR="00050660" w:rsidRPr="00050660">
        <w:rPr>
          <w:rFonts w:ascii="Myriad Pro" w:eastAsia="Calibri" w:hAnsi="Myriad Pro"/>
          <w:sz w:val="26"/>
          <w:szCs w:val="26"/>
        </w:rPr>
        <w:t> 201,374</w:t>
      </w:r>
      <w:r w:rsidRPr="00050660">
        <w:rPr>
          <w:rFonts w:ascii="Myriad Pro" w:eastAsia="Calibri" w:hAnsi="Myriad Pro"/>
          <w:sz w:val="26"/>
          <w:szCs w:val="26"/>
        </w:rPr>
        <w:t xml:space="preserve"> руб./МВт</w:t>
      </w:r>
      <w:r w:rsidR="009F61F2" w:rsidRPr="00050660">
        <w:rPr>
          <w:rFonts w:ascii="Myriad Pro" w:eastAsia="Calibri" w:hAnsi="Myriad Pro"/>
          <w:sz w:val="26"/>
          <w:szCs w:val="26"/>
        </w:rPr>
        <w:t>*</w:t>
      </w:r>
      <w:r w:rsidRPr="00050660">
        <w:rPr>
          <w:rFonts w:ascii="Myriad Pro" w:eastAsia="Calibri" w:hAnsi="Myriad Pro"/>
          <w:sz w:val="26"/>
          <w:szCs w:val="26"/>
        </w:rPr>
        <w:t>ч;</w:t>
      </w:r>
    </w:p>
    <w:p w14:paraId="5A2FE8CF" w14:textId="2E55278D" w:rsidR="00F363C2" w:rsidRPr="00050660" w:rsidRDefault="00F363C2" w:rsidP="00001D32">
      <w:pPr>
        <w:spacing w:before="240" w:after="240" w:line="360" w:lineRule="auto"/>
        <w:ind w:firstLine="567"/>
        <w:contextualSpacing/>
        <w:jc w:val="both"/>
        <w:rPr>
          <w:rFonts w:ascii="Myriad Pro" w:eastAsia="Calibri" w:hAnsi="Myriad Pro"/>
          <w:sz w:val="26"/>
          <w:szCs w:val="26"/>
        </w:rPr>
      </w:pPr>
      <w:r w:rsidRPr="00050660">
        <w:rPr>
          <w:rFonts w:ascii="Myriad Pro" w:eastAsia="Calibri" w:hAnsi="Myriad Pro"/>
          <w:sz w:val="26"/>
          <w:szCs w:val="26"/>
        </w:rPr>
        <w:t>2</w:t>
      </w:r>
      <w:r w:rsidRPr="00050660">
        <w:rPr>
          <w:rFonts w:ascii="Myriad Pro" w:hAnsi="Myriad Pro"/>
          <w:sz w:val="26"/>
          <w:szCs w:val="26"/>
        </w:rPr>
        <w:t xml:space="preserve"> полугодие 201</w:t>
      </w:r>
      <w:r w:rsidR="00050660" w:rsidRPr="00050660">
        <w:rPr>
          <w:rFonts w:ascii="Myriad Pro" w:hAnsi="Myriad Pro"/>
          <w:sz w:val="26"/>
          <w:szCs w:val="26"/>
        </w:rPr>
        <w:t>6</w:t>
      </w:r>
      <w:r w:rsidRPr="00050660">
        <w:rPr>
          <w:rFonts w:ascii="Myriad Pro" w:hAnsi="Myriad Pro"/>
          <w:sz w:val="26"/>
          <w:szCs w:val="26"/>
        </w:rPr>
        <w:t xml:space="preserve"> года </w:t>
      </w:r>
      <w:r w:rsidRPr="00050660">
        <w:rPr>
          <w:rFonts w:ascii="Myriad Pro" w:eastAsia="Calibri" w:hAnsi="Myriad Pro"/>
          <w:sz w:val="26"/>
          <w:szCs w:val="26"/>
        </w:rPr>
        <w:t>- 2</w:t>
      </w:r>
      <w:r w:rsidR="00050660" w:rsidRPr="00050660">
        <w:rPr>
          <w:rFonts w:ascii="Myriad Pro" w:eastAsia="Calibri" w:hAnsi="Myriad Pro"/>
          <w:sz w:val="26"/>
          <w:szCs w:val="26"/>
        </w:rPr>
        <w:t> 254,662</w:t>
      </w:r>
      <w:r w:rsidRPr="00050660">
        <w:rPr>
          <w:rFonts w:ascii="Myriad Pro" w:eastAsia="Calibri" w:hAnsi="Myriad Pro"/>
          <w:sz w:val="26"/>
          <w:szCs w:val="26"/>
        </w:rPr>
        <w:t xml:space="preserve"> руб./МВт</w:t>
      </w:r>
      <w:r w:rsidR="009F61F2" w:rsidRPr="00050660">
        <w:rPr>
          <w:rFonts w:ascii="Myriad Pro" w:eastAsia="Calibri" w:hAnsi="Myriad Pro"/>
          <w:sz w:val="26"/>
          <w:szCs w:val="26"/>
        </w:rPr>
        <w:t>*</w:t>
      </w:r>
      <w:r w:rsidRPr="00050660">
        <w:rPr>
          <w:rFonts w:ascii="Myriad Pro" w:eastAsia="Calibri" w:hAnsi="Myriad Pro"/>
          <w:sz w:val="26"/>
          <w:szCs w:val="26"/>
        </w:rPr>
        <w:t>ч.</w:t>
      </w:r>
    </w:p>
    <w:p w14:paraId="7B032CBB" w14:textId="029074E1" w:rsidR="00E708E3" w:rsidRPr="00050660" w:rsidRDefault="00E708E3" w:rsidP="00001D32">
      <w:pPr>
        <w:spacing w:before="240" w:after="240" w:line="360" w:lineRule="auto"/>
        <w:ind w:firstLine="567"/>
        <w:contextualSpacing/>
        <w:jc w:val="both"/>
        <w:rPr>
          <w:rFonts w:ascii="Myriad Pro" w:hAnsi="Myriad Pro"/>
          <w:sz w:val="26"/>
          <w:szCs w:val="26"/>
        </w:rPr>
      </w:pPr>
      <w:r w:rsidRPr="00050660">
        <w:rPr>
          <w:rFonts w:ascii="Myriad Pro" w:hAnsi="Myriad Pro"/>
          <w:sz w:val="26"/>
          <w:szCs w:val="26"/>
        </w:rPr>
        <w:t xml:space="preserve">Фактические сведения об отпуске (передаче) электроэнергии </w:t>
      </w:r>
      <w:r w:rsidR="00BF0502" w:rsidRPr="00050660">
        <w:rPr>
          <w:rFonts w:ascii="Myriad Pro" w:hAnsi="Myriad Pro"/>
          <w:sz w:val="26"/>
          <w:szCs w:val="26"/>
        </w:rPr>
        <w:br/>
      </w:r>
      <w:r w:rsidRPr="00050660">
        <w:rPr>
          <w:rFonts w:ascii="Myriad Pro" w:hAnsi="Myriad Pro"/>
          <w:sz w:val="26"/>
          <w:szCs w:val="26"/>
        </w:rPr>
        <w:t>(7</w:t>
      </w:r>
      <w:r w:rsidR="00050660" w:rsidRPr="00050660">
        <w:rPr>
          <w:rFonts w:ascii="Myriad Pro" w:hAnsi="Myriad Pro"/>
          <w:sz w:val="26"/>
          <w:szCs w:val="26"/>
        </w:rPr>
        <w:t> 627,86</w:t>
      </w:r>
      <w:r w:rsidRPr="00050660">
        <w:rPr>
          <w:rFonts w:ascii="Myriad Pro" w:hAnsi="Myriad Pro"/>
          <w:sz w:val="26"/>
          <w:szCs w:val="26"/>
        </w:rPr>
        <w:t xml:space="preserve"> млн кВт*ч) и объему потерь (</w:t>
      </w:r>
      <w:r w:rsidR="00050660" w:rsidRPr="00050660">
        <w:rPr>
          <w:rFonts w:ascii="Myriad Pro" w:hAnsi="Myriad Pro"/>
          <w:sz w:val="26"/>
          <w:szCs w:val="26"/>
        </w:rPr>
        <w:t>576,01</w:t>
      </w:r>
      <w:r w:rsidRPr="00050660">
        <w:rPr>
          <w:rFonts w:ascii="Myriad Pro" w:hAnsi="Myriad Pro"/>
          <w:sz w:val="26"/>
          <w:szCs w:val="26"/>
        </w:rPr>
        <w:t xml:space="preserve"> млн кВт*ч)  филиала «Алтайэнерго» за 201</w:t>
      </w:r>
      <w:r w:rsidR="00050660" w:rsidRPr="00050660">
        <w:rPr>
          <w:rFonts w:ascii="Myriad Pro" w:hAnsi="Myriad Pro"/>
          <w:sz w:val="26"/>
          <w:szCs w:val="26"/>
        </w:rPr>
        <w:t>6</w:t>
      </w:r>
      <w:r w:rsidRPr="00050660">
        <w:rPr>
          <w:rFonts w:ascii="Myriad Pro" w:hAnsi="Myriad Pro"/>
          <w:sz w:val="26"/>
          <w:szCs w:val="26"/>
        </w:rPr>
        <w:t xml:space="preserve"> год подтверждаются статистической формой </w:t>
      </w:r>
      <w:r w:rsidR="00393E59">
        <w:rPr>
          <w:rFonts w:ascii="Myriad Pro" w:hAnsi="Myriad Pro"/>
          <w:sz w:val="26"/>
          <w:szCs w:val="26"/>
        </w:rPr>
        <w:t>№ </w:t>
      </w:r>
      <w:r w:rsidRPr="00050660">
        <w:rPr>
          <w:rFonts w:ascii="Myriad Pro" w:hAnsi="Myriad Pro"/>
          <w:sz w:val="26"/>
          <w:szCs w:val="26"/>
        </w:rPr>
        <w:t xml:space="preserve"> 46-ЭЭ (передача) «Сведения об отпуске (передаче) электроэнергии распределительными сетевыми организациями отдельным категориям потребителей».</w:t>
      </w:r>
    </w:p>
    <w:p w14:paraId="43D7F27A" w14:textId="18C039D2" w:rsidR="00E708E3" w:rsidRPr="00AA3EC8" w:rsidRDefault="00BF0502" w:rsidP="00001D32">
      <w:pPr>
        <w:spacing w:before="240" w:after="240" w:line="360" w:lineRule="auto"/>
        <w:ind w:firstLine="567"/>
        <w:contextualSpacing/>
        <w:jc w:val="both"/>
        <w:rPr>
          <w:rFonts w:ascii="Myriad Pro" w:eastAsia="Calibri" w:hAnsi="Myriad Pro"/>
          <w:color w:val="FF0000"/>
          <w:sz w:val="26"/>
          <w:szCs w:val="26"/>
        </w:rPr>
      </w:pPr>
      <w:r w:rsidRPr="00050660">
        <w:rPr>
          <w:rFonts w:ascii="Myriad Pro" w:eastAsia="Calibri" w:hAnsi="Myriad Pro"/>
          <w:sz w:val="26"/>
          <w:szCs w:val="26"/>
        </w:rPr>
        <w:t xml:space="preserve">Фактические затраты на покупку потерь </w:t>
      </w:r>
      <w:r w:rsidR="00126AB2" w:rsidRPr="00050660">
        <w:rPr>
          <w:rFonts w:ascii="Myriad Pro" w:eastAsia="Calibri" w:hAnsi="Myriad Pro"/>
          <w:sz w:val="26"/>
          <w:szCs w:val="26"/>
        </w:rPr>
        <w:t xml:space="preserve">без учета нагрузочных потерь </w:t>
      </w:r>
      <w:r w:rsidRPr="00050660">
        <w:rPr>
          <w:rFonts w:ascii="Myriad Pro" w:eastAsia="Calibri" w:hAnsi="Myriad Pro"/>
          <w:sz w:val="26"/>
          <w:szCs w:val="26"/>
        </w:rPr>
        <w:t xml:space="preserve">определены </w:t>
      </w:r>
      <w:r w:rsidR="00927E54" w:rsidRPr="00050660">
        <w:rPr>
          <w:rFonts w:ascii="Myriad Pro" w:eastAsia="Calibri" w:hAnsi="Myriad Pro"/>
          <w:sz w:val="26"/>
          <w:szCs w:val="26"/>
        </w:rPr>
        <w:t xml:space="preserve">Исполнителем </w:t>
      </w:r>
      <w:r w:rsidRPr="00050660">
        <w:rPr>
          <w:rFonts w:ascii="Myriad Pro" w:eastAsia="Calibri" w:hAnsi="Myriad Pro"/>
          <w:sz w:val="26"/>
          <w:szCs w:val="26"/>
        </w:rPr>
        <w:t xml:space="preserve">в соответствии с </w:t>
      </w:r>
      <w:r w:rsidR="00927E54" w:rsidRPr="00050660">
        <w:rPr>
          <w:rFonts w:ascii="Myriad Pro" w:eastAsia="Calibri" w:hAnsi="Myriad Pro"/>
          <w:sz w:val="26"/>
          <w:szCs w:val="26"/>
        </w:rPr>
        <w:t>Таблицей 1.6.</w:t>
      </w:r>
      <w:r w:rsidR="00476B5A" w:rsidRPr="00050660">
        <w:rPr>
          <w:rFonts w:ascii="Myriad Pro" w:eastAsia="Calibri" w:hAnsi="Myriad Pro"/>
          <w:sz w:val="26"/>
          <w:szCs w:val="26"/>
        </w:rPr>
        <w:t>,</w:t>
      </w:r>
      <w:r w:rsidR="00A43DDB" w:rsidRPr="00050660">
        <w:rPr>
          <w:rFonts w:ascii="Myriad Pro" w:eastAsia="Calibri" w:hAnsi="Myriad Pro"/>
          <w:sz w:val="26"/>
          <w:szCs w:val="26"/>
        </w:rPr>
        <w:t xml:space="preserve"> </w:t>
      </w:r>
      <w:r w:rsidR="00476B5A" w:rsidRPr="00050660">
        <w:rPr>
          <w:rFonts w:ascii="Myriad Pro" w:eastAsia="Calibri" w:hAnsi="Myriad Pro"/>
          <w:sz w:val="26"/>
          <w:szCs w:val="26"/>
        </w:rPr>
        <w:t>представленн</w:t>
      </w:r>
      <w:r w:rsidR="00927E54" w:rsidRPr="00050660">
        <w:rPr>
          <w:rFonts w:ascii="Myriad Pro" w:eastAsia="Calibri" w:hAnsi="Myriad Pro"/>
          <w:sz w:val="26"/>
          <w:szCs w:val="26"/>
        </w:rPr>
        <w:t>ой</w:t>
      </w:r>
      <w:r w:rsidR="00476B5A" w:rsidRPr="00050660">
        <w:rPr>
          <w:rFonts w:ascii="Myriad Pro" w:eastAsia="Calibri" w:hAnsi="Myriad Pro"/>
          <w:sz w:val="26"/>
          <w:szCs w:val="26"/>
        </w:rPr>
        <w:t xml:space="preserve"> филиалом </w:t>
      </w:r>
      <w:r w:rsidR="00476B5A" w:rsidRPr="00050660">
        <w:rPr>
          <w:rFonts w:ascii="Myriad Pro" w:hAnsi="Myriad Pro"/>
          <w:sz w:val="26"/>
          <w:szCs w:val="26"/>
        </w:rPr>
        <w:t xml:space="preserve">«Алтайэнерго» </w:t>
      </w:r>
      <w:r w:rsidRPr="00050660">
        <w:rPr>
          <w:rFonts w:ascii="Myriad Pro" w:eastAsia="Calibri" w:hAnsi="Myriad Pro"/>
          <w:sz w:val="26"/>
          <w:szCs w:val="26"/>
        </w:rPr>
        <w:t>в составе материалов</w:t>
      </w:r>
      <w:r w:rsidR="00CF6DAB" w:rsidRPr="00050660">
        <w:rPr>
          <w:rFonts w:ascii="Myriad Pro" w:eastAsia="Calibri" w:hAnsi="Myriad Pro"/>
          <w:sz w:val="26"/>
          <w:szCs w:val="26"/>
        </w:rPr>
        <w:t xml:space="preserve"> к Предложению на 201</w:t>
      </w:r>
      <w:r w:rsidR="00050660">
        <w:rPr>
          <w:rFonts w:ascii="Myriad Pro" w:eastAsia="Calibri" w:hAnsi="Myriad Pro"/>
          <w:sz w:val="26"/>
          <w:szCs w:val="26"/>
        </w:rPr>
        <w:t>8</w:t>
      </w:r>
      <w:r w:rsidR="00CF6DAB" w:rsidRPr="00050660">
        <w:rPr>
          <w:rFonts w:ascii="Myriad Pro" w:eastAsia="Calibri" w:hAnsi="Myriad Pro"/>
          <w:sz w:val="26"/>
          <w:szCs w:val="26"/>
        </w:rPr>
        <w:t xml:space="preserve"> год.</w:t>
      </w:r>
    </w:p>
    <w:p w14:paraId="4E7E0591" w14:textId="4D3487A3" w:rsidR="00462A3D" w:rsidRPr="00461AB4" w:rsidRDefault="00462A3D" w:rsidP="00001D32">
      <w:pPr>
        <w:spacing w:before="240" w:after="240" w:line="360" w:lineRule="auto"/>
        <w:ind w:firstLine="567"/>
        <w:contextualSpacing/>
        <w:jc w:val="both"/>
        <w:rPr>
          <w:rFonts w:ascii="Myriad Pro" w:eastAsia="Calibri" w:hAnsi="Myriad Pro"/>
          <w:sz w:val="26"/>
          <w:szCs w:val="26"/>
        </w:rPr>
      </w:pPr>
      <w:r w:rsidRPr="00461AB4">
        <w:rPr>
          <w:rFonts w:ascii="Myriad Pro" w:eastAsia="Calibri" w:hAnsi="Myriad Pro"/>
          <w:sz w:val="26"/>
          <w:szCs w:val="26"/>
        </w:rPr>
        <w:t xml:space="preserve">По данным Исполнителя величина </w:t>
      </w:r>
      <w:r w:rsidR="006E0CD8" w:rsidRPr="00461AB4">
        <w:rPr>
          <w:rFonts w:ascii="Myriad Pro" w:hAnsi="Myriad Pro"/>
          <w:sz w:val="26"/>
          <w:szCs w:val="26"/>
        </w:rPr>
        <w:t>излишне полученных доходов организации, возникающи</w:t>
      </w:r>
      <w:r w:rsidR="00461AB4" w:rsidRPr="00461AB4">
        <w:rPr>
          <w:rFonts w:ascii="Myriad Pro" w:hAnsi="Myriad Pro"/>
          <w:sz w:val="26"/>
          <w:szCs w:val="26"/>
        </w:rPr>
        <w:t>е</w:t>
      </w:r>
      <w:r w:rsidR="006E0CD8" w:rsidRPr="00461AB4">
        <w:rPr>
          <w:rFonts w:ascii="Myriad Pro" w:hAnsi="Myriad Pro"/>
          <w:sz w:val="26"/>
          <w:szCs w:val="26"/>
        </w:rPr>
        <w:t xml:space="preserve"> в результате отличия фактических цен покупки технологических потерь электрической энергии, от установленных при утверждении тарифов</w:t>
      </w:r>
      <w:r w:rsidRPr="00461AB4">
        <w:rPr>
          <w:rFonts w:ascii="Myriad Pro" w:eastAsia="Calibri" w:hAnsi="Myriad Pro"/>
          <w:sz w:val="26"/>
          <w:szCs w:val="26"/>
        </w:rPr>
        <w:t xml:space="preserve"> за 201</w:t>
      </w:r>
      <w:r w:rsidR="00461AB4" w:rsidRPr="00461AB4">
        <w:rPr>
          <w:rFonts w:ascii="Myriad Pro" w:eastAsia="Calibri" w:hAnsi="Myriad Pro"/>
          <w:sz w:val="26"/>
          <w:szCs w:val="26"/>
        </w:rPr>
        <w:t>6</w:t>
      </w:r>
      <w:r w:rsidRPr="00461AB4">
        <w:rPr>
          <w:rFonts w:ascii="Myriad Pro" w:eastAsia="Calibri" w:hAnsi="Myriad Pro"/>
          <w:sz w:val="26"/>
          <w:szCs w:val="26"/>
        </w:rPr>
        <w:t xml:space="preserve"> год составляет </w:t>
      </w:r>
      <w:r w:rsidR="00461AB4" w:rsidRPr="00461AB4">
        <w:rPr>
          <w:rFonts w:ascii="Myriad Pro" w:eastAsia="Calibri" w:hAnsi="Myriad Pro"/>
          <w:sz w:val="26"/>
          <w:szCs w:val="26"/>
        </w:rPr>
        <w:t>199 164,96</w:t>
      </w:r>
      <w:r w:rsidR="006E0CD8" w:rsidRPr="00461AB4">
        <w:rPr>
          <w:rFonts w:ascii="Myriad Pro" w:eastAsia="Calibri" w:hAnsi="Myriad Pro"/>
          <w:sz w:val="26"/>
          <w:szCs w:val="26"/>
        </w:rPr>
        <w:t xml:space="preserve"> тыс. руб., что ниже установленного Управлением по тарифам уровня на </w:t>
      </w:r>
      <w:r w:rsidR="00461AB4" w:rsidRPr="00461AB4">
        <w:rPr>
          <w:rFonts w:ascii="Myriad Pro" w:eastAsia="Calibri" w:hAnsi="Myriad Pro"/>
          <w:sz w:val="26"/>
          <w:szCs w:val="26"/>
        </w:rPr>
        <w:t>128 757,13</w:t>
      </w:r>
      <w:r w:rsidR="006E0CD8" w:rsidRPr="00461AB4">
        <w:rPr>
          <w:rFonts w:ascii="Myriad Pro" w:eastAsia="Calibri" w:hAnsi="Myriad Pro"/>
          <w:sz w:val="26"/>
          <w:szCs w:val="26"/>
        </w:rPr>
        <w:t xml:space="preserve"> тыс. руб. в связи с неверным расчетом органом регулирования цены фактических потерь, оплаченных в 201</w:t>
      </w:r>
      <w:r w:rsidR="00461AB4" w:rsidRPr="00461AB4">
        <w:rPr>
          <w:rFonts w:ascii="Myriad Pro" w:eastAsia="Calibri" w:hAnsi="Myriad Pro"/>
          <w:sz w:val="26"/>
          <w:szCs w:val="26"/>
        </w:rPr>
        <w:t>6</w:t>
      </w:r>
      <w:r w:rsidR="006E0CD8" w:rsidRPr="00461AB4">
        <w:rPr>
          <w:rFonts w:ascii="Myriad Pro" w:eastAsia="Calibri" w:hAnsi="Myriad Pro"/>
          <w:sz w:val="26"/>
          <w:szCs w:val="26"/>
        </w:rPr>
        <w:t xml:space="preserve"> году</w:t>
      </w:r>
      <w:r w:rsidR="00A43DDB" w:rsidRPr="00461AB4">
        <w:rPr>
          <w:rFonts w:ascii="Myriad Pro" w:eastAsia="Calibri" w:hAnsi="Myriad Pro"/>
          <w:sz w:val="26"/>
          <w:szCs w:val="26"/>
        </w:rPr>
        <w:t>, а так же учетом в цене стоимости нагрузочных потерь</w:t>
      </w:r>
      <w:r w:rsidR="006E0CD8" w:rsidRPr="00461AB4">
        <w:rPr>
          <w:rFonts w:ascii="Myriad Pro" w:eastAsia="Calibri" w:hAnsi="Myriad Pro"/>
          <w:sz w:val="26"/>
          <w:szCs w:val="26"/>
        </w:rPr>
        <w:t>.</w:t>
      </w:r>
    </w:p>
    <w:p w14:paraId="53A85DF2" w14:textId="08BCA222" w:rsidR="00462A3D" w:rsidRPr="00461AB4" w:rsidRDefault="00462A3D" w:rsidP="00001D32">
      <w:pPr>
        <w:spacing w:line="360" w:lineRule="auto"/>
        <w:ind w:firstLine="567"/>
        <w:jc w:val="both"/>
        <w:rPr>
          <w:rFonts w:ascii="Myriad Pro" w:hAnsi="Myriad Pro"/>
          <w:sz w:val="26"/>
          <w:szCs w:val="26"/>
        </w:rPr>
      </w:pPr>
      <w:r w:rsidRPr="00461AB4">
        <w:rPr>
          <w:rFonts w:ascii="Myriad Pro" w:eastAsia="Calibri" w:hAnsi="Myriad Pro"/>
          <w:sz w:val="26"/>
          <w:szCs w:val="26"/>
        </w:rPr>
        <w:lastRenderedPageBreak/>
        <w:t xml:space="preserve">Таким образом, объем </w:t>
      </w:r>
      <w:r w:rsidR="006E0CD8" w:rsidRPr="00461AB4">
        <w:rPr>
          <w:rFonts w:ascii="Myriad Pro" w:hAnsi="Myriad Pro"/>
          <w:sz w:val="26"/>
          <w:szCs w:val="26"/>
        </w:rPr>
        <w:t>исключения излишне</w:t>
      </w:r>
      <w:r w:rsidRPr="00461AB4">
        <w:rPr>
          <w:rFonts w:ascii="Myriad Pro" w:hAnsi="Myriad Pro"/>
          <w:sz w:val="26"/>
          <w:szCs w:val="26"/>
        </w:rPr>
        <w:t xml:space="preserve"> </w:t>
      </w:r>
      <w:r w:rsidR="006E0CD8" w:rsidRPr="00461AB4">
        <w:rPr>
          <w:rFonts w:ascii="Myriad Pro" w:hAnsi="Myriad Pro"/>
          <w:sz w:val="26"/>
          <w:szCs w:val="26"/>
        </w:rPr>
        <w:t>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6E0CD8" w:rsidRPr="00461AB4">
        <w:rPr>
          <w:rFonts w:ascii="Myriad Pro" w:eastAsia="Calibri" w:hAnsi="Myriad Pro"/>
          <w:sz w:val="26"/>
          <w:szCs w:val="26"/>
        </w:rPr>
        <w:t xml:space="preserve"> за 201</w:t>
      </w:r>
      <w:r w:rsidR="00461AB4" w:rsidRPr="00461AB4">
        <w:rPr>
          <w:rFonts w:ascii="Myriad Pro" w:eastAsia="Calibri" w:hAnsi="Myriad Pro"/>
          <w:sz w:val="26"/>
          <w:szCs w:val="26"/>
        </w:rPr>
        <w:t>6</w:t>
      </w:r>
      <w:r w:rsidR="006E0CD8" w:rsidRPr="00461AB4">
        <w:rPr>
          <w:rFonts w:ascii="Myriad Pro" w:eastAsia="Calibri" w:hAnsi="Myriad Pro"/>
          <w:sz w:val="26"/>
          <w:szCs w:val="26"/>
        </w:rPr>
        <w:t xml:space="preserve"> год</w:t>
      </w:r>
      <w:r w:rsidRPr="00461AB4">
        <w:rPr>
          <w:rFonts w:ascii="Myriad Pro" w:hAnsi="Myriad Pro"/>
          <w:sz w:val="26"/>
          <w:szCs w:val="26"/>
        </w:rPr>
        <w:t>, подлежащий учету в НВВ филиала «Алтайэнерго» на 201</w:t>
      </w:r>
      <w:r w:rsidR="00461AB4" w:rsidRPr="00461AB4">
        <w:rPr>
          <w:rFonts w:ascii="Myriad Pro" w:hAnsi="Myriad Pro"/>
          <w:sz w:val="26"/>
          <w:szCs w:val="26"/>
        </w:rPr>
        <w:t>8</w:t>
      </w:r>
      <w:r w:rsidRPr="00461AB4">
        <w:rPr>
          <w:rFonts w:ascii="Myriad Pro" w:hAnsi="Myriad Pro"/>
          <w:sz w:val="26"/>
          <w:szCs w:val="26"/>
        </w:rPr>
        <w:t xml:space="preserve"> год с учетом ИПЦ на 201</w:t>
      </w:r>
      <w:r w:rsidR="00461AB4" w:rsidRPr="00461AB4">
        <w:rPr>
          <w:rFonts w:ascii="Myriad Pro" w:hAnsi="Myriad Pro"/>
          <w:sz w:val="26"/>
          <w:szCs w:val="26"/>
        </w:rPr>
        <w:t>7</w:t>
      </w:r>
      <w:r w:rsidRPr="00461AB4">
        <w:rPr>
          <w:rFonts w:ascii="Myriad Pro" w:hAnsi="Myriad Pro"/>
          <w:sz w:val="26"/>
          <w:szCs w:val="26"/>
        </w:rPr>
        <w:t>, 201</w:t>
      </w:r>
      <w:r w:rsidR="00461AB4" w:rsidRPr="00461AB4">
        <w:rPr>
          <w:rFonts w:ascii="Myriad Pro" w:hAnsi="Myriad Pro"/>
          <w:sz w:val="26"/>
          <w:szCs w:val="26"/>
        </w:rPr>
        <w:t>8</w:t>
      </w:r>
      <w:r w:rsidRPr="00461AB4">
        <w:rPr>
          <w:rFonts w:ascii="Myriad Pro" w:hAnsi="Myriad Pro"/>
          <w:sz w:val="26"/>
          <w:szCs w:val="26"/>
        </w:rPr>
        <w:t xml:space="preserve"> гг. (10</w:t>
      </w:r>
      <w:r w:rsidR="00461AB4" w:rsidRPr="00461AB4">
        <w:rPr>
          <w:rFonts w:ascii="Myriad Pro" w:hAnsi="Myriad Pro"/>
          <w:sz w:val="26"/>
          <w:szCs w:val="26"/>
        </w:rPr>
        <w:t>3</w:t>
      </w:r>
      <w:r w:rsidRPr="00461AB4">
        <w:rPr>
          <w:rFonts w:ascii="Myriad Pro" w:hAnsi="Myriad Pro"/>
          <w:sz w:val="26"/>
          <w:szCs w:val="26"/>
        </w:rPr>
        <w:t>,7%, 10</w:t>
      </w:r>
      <w:r w:rsidR="00461AB4" w:rsidRPr="00461AB4">
        <w:rPr>
          <w:rFonts w:ascii="Myriad Pro" w:hAnsi="Myriad Pro"/>
          <w:sz w:val="26"/>
          <w:szCs w:val="26"/>
        </w:rPr>
        <w:t>3</w:t>
      </w:r>
      <w:r w:rsidRPr="00461AB4">
        <w:rPr>
          <w:rFonts w:ascii="Myriad Pro" w:hAnsi="Myriad Pro"/>
          <w:sz w:val="26"/>
          <w:szCs w:val="26"/>
        </w:rPr>
        <w:t>,</w:t>
      </w:r>
      <w:r w:rsidR="00461AB4" w:rsidRPr="00461AB4">
        <w:rPr>
          <w:rFonts w:ascii="Myriad Pro" w:hAnsi="Myriad Pro"/>
          <w:sz w:val="26"/>
          <w:szCs w:val="26"/>
        </w:rPr>
        <w:t>9</w:t>
      </w:r>
      <w:r w:rsidRPr="00461AB4">
        <w:rPr>
          <w:rFonts w:ascii="Myriad Pro" w:hAnsi="Myriad Pro"/>
          <w:sz w:val="26"/>
          <w:szCs w:val="26"/>
        </w:rPr>
        <w:t xml:space="preserve">%) составляет </w:t>
      </w:r>
      <w:r w:rsidR="006E0CD8" w:rsidRPr="00461AB4">
        <w:rPr>
          <w:rFonts w:ascii="Myriad Pro" w:hAnsi="Myriad Pro"/>
          <w:sz w:val="26"/>
          <w:szCs w:val="26"/>
        </w:rPr>
        <w:t xml:space="preserve">(-) </w:t>
      </w:r>
      <w:r w:rsidR="00461AB4" w:rsidRPr="00461AB4">
        <w:rPr>
          <w:rFonts w:ascii="Myriad Pro" w:hAnsi="Myriad Pro"/>
          <w:sz w:val="26"/>
          <w:szCs w:val="26"/>
        </w:rPr>
        <w:t>214 588,9</w:t>
      </w:r>
      <w:r w:rsidRPr="00461AB4">
        <w:rPr>
          <w:rFonts w:ascii="Myriad Pro" w:hAnsi="Myriad Pro"/>
          <w:sz w:val="26"/>
          <w:szCs w:val="26"/>
        </w:rPr>
        <w:t xml:space="preserve"> тыс. руб.</w:t>
      </w:r>
    </w:p>
    <w:p w14:paraId="7D28F7AF" w14:textId="77777777" w:rsidR="00462A3D" w:rsidRPr="00461AB4" w:rsidRDefault="00462A3D" w:rsidP="00001D32">
      <w:pPr>
        <w:tabs>
          <w:tab w:val="left" w:pos="993"/>
        </w:tabs>
        <w:autoSpaceDE w:val="0"/>
        <w:autoSpaceDN w:val="0"/>
        <w:adjustRightInd w:val="0"/>
        <w:spacing w:line="360" w:lineRule="auto"/>
        <w:ind w:firstLine="567"/>
        <w:jc w:val="both"/>
        <w:rPr>
          <w:rFonts w:ascii="Myriad Pro" w:hAnsi="Myriad Pro"/>
          <w:sz w:val="26"/>
          <w:szCs w:val="26"/>
        </w:rPr>
      </w:pPr>
      <w:r w:rsidRPr="00461AB4">
        <w:rPr>
          <w:rFonts w:ascii="Myriad Pro" w:hAnsi="Myriad Pro"/>
          <w:sz w:val="26"/>
          <w:szCs w:val="26"/>
        </w:rPr>
        <w:t>На основании изложенного, в целях минимизации риска отрицательной корректировки НВВ по результатам отличия фактических цен покупки технологических потерь электрической энергии, от установленных при утверждении тарифов Исполнитель рекомендует:</w:t>
      </w:r>
    </w:p>
    <w:p w14:paraId="27B2EE8F" w14:textId="77777777" w:rsidR="00462A3D" w:rsidRPr="00461AB4" w:rsidRDefault="00462A3D" w:rsidP="00573587">
      <w:pPr>
        <w:numPr>
          <w:ilvl w:val="0"/>
          <w:numId w:val="9"/>
        </w:numPr>
        <w:tabs>
          <w:tab w:val="left" w:pos="993"/>
        </w:tabs>
        <w:spacing w:line="360" w:lineRule="auto"/>
        <w:ind w:left="0" w:firstLine="567"/>
        <w:jc w:val="both"/>
        <w:rPr>
          <w:rFonts w:ascii="Myriad Pro" w:hAnsi="Myriad Pro"/>
          <w:sz w:val="26"/>
          <w:szCs w:val="26"/>
        </w:rPr>
      </w:pPr>
      <w:r w:rsidRPr="00461AB4">
        <w:rPr>
          <w:rFonts w:ascii="Myriad Pro" w:hAnsi="Myriad Pro"/>
          <w:sz w:val="26"/>
          <w:szCs w:val="26"/>
        </w:rPr>
        <w:t>проводить анализ плановых и фактических потерь по уровням напряжения за три года;</w:t>
      </w:r>
    </w:p>
    <w:p w14:paraId="1676B2B4" w14:textId="77777777" w:rsidR="00462A3D" w:rsidRPr="00461AB4" w:rsidRDefault="00462A3D" w:rsidP="00573587">
      <w:pPr>
        <w:numPr>
          <w:ilvl w:val="0"/>
          <w:numId w:val="9"/>
        </w:numPr>
        <w:tabs>
          <w:tab w:val="left" w:pos="993"/>
        </w:tabs>
        <w:spacing w:line="360" w:lineRule="auto"/>
        <w:ind w:left="0" w:firstLine="567"/>
        <w:jc w:val="both"/>
        <w:rPr>
          <w:rFonts w:ascii="Myriad Pro" w:hAnsi="Myriad Pro"/>
          <w:sz w:val="26"/>
          <w:szCs w:val="26"/>
        </w:rPr>
      </w:pPr>
      <w:r w:rsidRPr="00461AB4">
        <w:rPr>
          <w:rFonts w:ascii="Myriad Pro" w:hAnsi="Myriad Pro"/>
          <w:sz w:val="26"/>
          <w:szCs w:val="26"/>
        </w:rPr>
        <w:t>усилить взаимодействие с Управлением по тарифам (включая активное участие в совещаниях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ФАС России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филиала в части объемов полезного отпуска и величины потерь;</w:t>
      </w:r>
    </w:p>
    <w:p w14:paraId="62B25331" w14:textId="1DF8C12D" w:rsidR="00462A3D" w:rsidRPr="00461AB4" w:rsidRDefault="00462A3D" w:rsidP="00573587">
      <w:pPr>
        <w:numPr>
          <w:ilvl w:val="0"/>
          <w:numId w:val="9"/>
        </w:numPr>
        <w:tabs>
          <w:tab w:val="left" w:pos="993"/>
        </w:tabs>
        <w:spacing w:line="360" w:lineRule="auto"/>
        <w:ind w:left="0" w:firstLine="567"/>
        <w:jc w:val="both"/>
        <w:rPr>
          <w:rFonts w:ascii="Myriad Pro" w:hAnsi="Myriad Pro"/>
          <w:sz w:val="26"/>
          <w:szCs w:val="26"/>
        </w:rPr>
      </w:pPr>
      <w:r w:rsidRPr="00461AB4">
        <w:rPr>
          <w:rFonts w:ascii="Myriad Pro" w:hAnsi="Myriad Pro"/>
          <w:sz w:val="26"/>
          <w:szCs w:val="26"/>
        </w:rPr>
        <w:t>в составе заявки об установлении тарифов на услуги по передаче электрической энергии на 202</w:t>
      </w:r>
      <w:r w:rsidR="00461AB4" w:rsidRPr="00461AB4">
        <w:rPr>
          <w:rFonts w:ascii="Myriad Pro" w:hAnsi="Myriad Pro"/>
          <w:sz w:val="26"/>
          <w:szCs w:val="26"/>
        </w:rPr>
        <w:t>0</w:t>
      </w:r>
      <w:r w:rsidRPr="00461AB4">
        <w:rPr>
          <w:rFonts w:ascii="Myriad Pro" w:hAnsi="Myriad Pro"/>
          <w:sz w:val="26"/>
          <w:szCs w:val="26"/>
        </w:rPr>
        <w:t xml:space="preserve"> год приложить документы, подтверждающие факт потерь по уровням напряжения за три предшествующих года:</w:t>
      </w:r>
    </w:p>
    <w:p w14:paraId="6E2E7AA8" w14:textId="77777777" w:rsidR="00462A3D" w:rsidRPr="00461AB4" w:rsidRDefault="00462A3D" w:rsidP="00573587">
      <w:pPr>
        <w:pStyle w:val="aa"/>
        <w:numPr>
          <w:ilvl w:val="0"/>
          <w:numId w:val="18"/>
        </w:numPr>
        <w:spacing w:after="0" w:line="360" w:lineRule="auto"/>
        <w:jc w:val="both"/>
        <w:rPr>
          <w:rFonts w:ascii="Myriad Pro" w:hAnsi="Myriad Pro"/>
          <w:sz w:val="26"/>
          <w:szCs w:val="26"/>
        </w:rPr>
      </w:pPr>
      <w:r w:rsidRPr="00461AB4">
        <w:rPr>
          <w:rFonts w:ascii="Myriad Pro" w:hAnsi="Myriad Pro"/>
          <w:sz w:val="26"/>
          <w:szCs w:val="26"/>
        </w:rPr>
        <w:t>копии актов об оплате электроэнергии, приобретаемой в целях компенсации потерь;</w:t>
      </w:r>
    </w:p>
    <w:p w14:paraId="0824628A" w14:textId="77777777" w:rsidR="00462A3D" w:rsidRPr="00461AB4" w:rsidRDefault="00462A3D" w:rsidP="00573587">
      <w:pPr>
        <w:pStyle w:val="aa"/>
        <w:numPr>
          <w:ilvl w:val="0"/>
          <w:numId w:val="18"/>
        </w:numPr>
        <w:spacing w:after="0" w:line="360" w:lineRule="auto"/>
        <w:jc w:val="both"/>
        <w:rPr>
          <w:rFonts w:ascii="Myriad Pro" w:hAnsi="Myriad Pro"/>
          <w:sz w:val="26"/>
          <w:szCs w:val="26"/>
        </w:rPr>
      </w:pPr>
      <w:r w:rsidRPr="00461AB4">
        <w:rPr>
          <w:rFonts w:ascii="Myriad Pro" w:hAnsi="Myriad Pro"/>
          <w:sz w:val="26"/>
          <w:szCs w:val="26"/>
        </w:rPr>
        <w:t>выписки из оборотно-сальдовой ведомости по счету 20;</w:t>
      </w:r>
    </w:p>
    <w:p w14:paraId="76E503FF" w14:textId="77777777" w:rsidR="002659AC" w:rsidRPr="00461AB4" w:rsidRDefault="002659AC" w:rsidP="00573587">
      <w:pPr>
        <w:pStyle w:val="aa"/>
        <w:numPr>
          <w:ilvl w:val="0"/>
          <w:numId w:val="18"/>
        </w:numPr>
        <w:spacing w:after="0" w:line="360" w:lineRule="auto"/>
        <w:jc w:val="both"/>
        <w:rPr>
          <w:rFonts w:ascii="Myriad Pro" w:hAnsi="Myriad Pro"/>
          <w:sz w:val="26"/>
          <w:szCs w:val="26"/>
        </w:rPr>
      </w:pPr>
      <w:r w:rsidRPr="00461AB4">
        <w:rPr>
          <w:rFonts w:ascii="Myriad Pro" w:hAnsi="Myriad Pro"/>
          <w:sz w:val="26"/>
          <w:szCs w:val="26"/>
        </w:rPr>
        <w:t>пояснительную записку с указанием параметров анализа плановых и фактических потерь по уровням напряжения.</w:t>
      </w:r>
    </w:p>
    <w:p w14:paraId="4AD752DC" w14:textId="77777777" w:rsidR="00462A3D" w:rsidRPr="00AA3EC8" w:rsidRDefault="00462A3D" w:rsidP="00EE0EB2">
      <w:pPr>
        <w:pStyle w:val="a"/>
        <w:numPr>
          <w:ilvl w:val="0"/>
          <w:numId w:val="0"/>
        </w:numPr>
        <w:ind w:left="1281"/>
        <w:rPr>
          <w:color w:val="FF0000"/>
        </w:rPr>
      </w:pPr>
    </w:p>
    <w:p w14:paraId="41929A43" w14:textId="77777777" w:rsidR="004166B8" w:rsidRPr="00240871" w:rsidRDefault="004166B8" w:rsidP="004166B8">
      <w:pPr>
        <w:pStyle w:val="30"/>
        <w:pageBreakBefore/>
        <w:numPr>
          <w:ilvl w:val="1"/>
          <w:numId w:val="2"/>
        </w:numPr>
        <w:tabs>
          <w:tab w:val="left" w:pos="0"/>
        </w:tabs>
        <w:spacing w:after="200" w:line="360" w:lineRule="auto"/>
        <w:ind w:left="709" w:hanging="709"/>
        <w:jc w:val="both"/>
        <w:rPr>
          <w:rFonts w:ascii="Myriad Pro" w:hAnsi="Myriad Pro"/>
          <w:b w:val="0"/>
          <w:color w:val="4F6228" w:themeColor="accent3" w:themeShade="80"/>
          <w:sz w:val="28"/>
          <w:szCs w:val="28"/>
        </w:rPr>
      </w:pPr>
      <w:bookmarkStart w:id="182" w:name="_Toc40621604"/>
      <w:bookmarkStart w:id="183" w:name="_Toc64556472"/>
      <w:r w:rsidRPr="00240871">
        <w:rPr>
          <w:rFonts w:ascii="Myriad Pro" w:hAnsi="Myriad Pro"/>
          <w:color w:val="4F6228" w:themeColor="accent3" w:themeShade="80"/>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182"/>
      <w:bookmarkEnd w:id="183"/>
    </w:p>
    <w:p w14:paraId="3034DC19" w14:textId="31038543" w:rsidR="004166B8" w:rsidRPr="00240871" w:rsidRDefault="004166B8" w:rsidP="00001D32">
      <w:pPr>
        <w:spacing w:line="360" w:lineRule="auto"/>
        <w:ind w:firstLine="567"/>
        <w:jc w:val="both"/>
        <w:rPr>
          <w:rFonts w:ascii="Myriad Pro" w:hAnsi="Myriad Pro"/>
          <w:sz w:val="26"/>
          <w:szCs w:val="26"/>
        </w:rPr>
      </w:pPr>
      <w:r w:rsidRPr="00240871">
        <w:rPr>
          <w:rFonts w:ascii="Myriad Pro" w:hAnsi="Myriad Pro"/>
          <w:sz w:val="26"/>
          <w:szCs w:val="26"/>
        </w:rPr>
        <w:t xml:space="preserve">Согласно пункту 37 Основ ценообразования </w:t>
      </w:r>
      <w:r w:rsidR="00393E59">
        <w:rPr>
          <w:rFonts w:ascii="Myriad Pro" w:hAnsi="Myriad Pro"/>
          <w:sz w:val="26"/>
          <w:szCs w:val="26"/>
        </w:rPr>
        <w:t>№ </w:t>
      </w:r>
      <w:r w:rsidRPr="00240871">
        <w:rPr>
          <w:rFonts w:ascii="Myriad Pro" w:hAnsi="Myriad Pro"/>
          <w:sz w:val="26"/>
          <w:szCs w:val="26"/>
        </w:rPr>
        <w:t xml:space="preserve"> 1178 в течение долгосрочного периода регулирования регулирующие органы ежегодно в соответствии с Методическими указаниями, указанными в </w:t>
      </w:r>
      <w:hyperlink r:id="rId63">
        <w:r w:rsidRPr="00240871">
          <w:rPr>
            <w:rFonts w:ascii="Myriad Pro" w:hAnsi="Myriad Pro"/>
            <w:sz w:val="26"/>
            <w:szCs w:val="26"/>
          </w:rPr>
          <w:t>пункте 32</w:t>
        </w:r>
      </w:hyperlink>
      <w:r w:rsidRPr="00240871">
        <w:rPr>
          <w:rFonts w:ascii="Myriad Pro" w:hAnsi="Myriad Pro"/>
          <w:sz w:val="26"/>
          <w:szCs w:val="26"/>
        </w:rPr>
        <w:t xml:space="preserve"> Основ ценообразования </w:t>
      </w:r>
      <w:r w:rsidR="00393E59">
        <w:rPr>
          <w:rFonts w:ascii="Myriad Pro" w:hAnsi="Myriad Pro"/>
          <w:sz w:val="26"/>
          <w:szCs w:val="26"/>
        </w:rPr>
        <w:t>№ </w:t>
      </w:r>
      <w:r w:rsidRPr="00240871">
        <w:rPr>
          <w:rFonts w:ascii="Myriad Pro" w:hAnsi="Myriad Pro"/>
          <w:sz w:val="26"/>
          <w:szCs w:val="26"/>
        </w:rPr>
        <w:t xml:space="preserve"> 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6EC8A2A" w14:textId="2819F86B" w:rsidR="004166B8" w:rsidRDefault="004166B8" w:rsidP="00001D32">
      <w:pPr>
        <w:spacing w:line="360" w:lineRule="auto"/>
        <w:ind w:firstLine="567"/>
        <w:jc w:val="both"/>
        <w:rPr>
          <w:rFonts w:ascii="Myriad Pro" w:eastAsia="Calibri" w:hAnsi="Myriad Pro"/>
          <w:sz w:val="26"/>
          <w:szCs w:val="26"/>
        </w:rPr>
      </w:pPr>
      <w:r w:rsidRPr="00240871">
        <w:rPr>
          <w:rFonts w:ascii="Myriad Pro" w:eastAsia="Calibri" w:hAnsi="Myriad Pro"/>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w:t>
      </w:r>
      <w:r w:rsidR="00393E59">
        <w:rPr>
          <w:rFonts w:ascii="Myriad Pro" w:eastAsia="Calibri" w:hAnsi="Myriad Pro"/>
          <w:sz w:val="26"/>
          <w:szCs w:val="26"/>
        </w:rPr>
        <w:t>№ </w:t>
      </w:r>
      <w:r w:rsidRPr="00240871">
        <w:rPr>
          <w:rFonts w:ascii="Myriad Pro" w:eastAsia="Calibri" w:hAnsi="Myriad Pro"/>
          <w:sz w:val="26"/>
          <w:szCs w:val="26"/>
        </w:rPr>
        <w:t xml:space="preserve"> 1178.</w:t>
      </w:r>
    </w:p>
    <w:p w14:paraId="04EF8A5F" w14:textId="083181D3" w:rsidR="00240871" w:rsidRDefault="00240871" w:rsidP="00001D32">
      <w:pPr>
        <w:spacing w:line="360" w:lineRule="auto"/>
        <w:ind w:firstLine="567"/>
        <w:jc w:val="both"/>
        <w:rPr>
          <w:rFonts w:ascii="Myriad Pro" w:eastAsia="Calibri" w:hAnsi="Myriad Pro"/>
          <w:color w:val="000000" w:themeColor="text1"/>
          <w:sz w:val="26"/>
          <w:szCs w:val="26"/>
        </w:rPr>
      </w:pPr>
      <w:r w:rsidRPr="006C3B7B">
        <w:rPr>
          <w:rFonts w:ascii="Myriad Pro" w:eastAsia="Calibri" w:hAnsi="Myriad Pro"/>
          <w:color w:val="000000" w:themeColor="text1"/>
          <w:sz w:val="26"/>
          <w:szCs w:val="26"/>
        </w:rPr>
        <w:t xml:space="preserve">Согласно постановлению Правительства Российской Федерации от 27.06.2013 </w:t>
      </w:r>
      <w:r w:rsidR="00393E59">
        <w:rPr>
          <w:rFonts w:ascii="Myriad Pro" w:eastAsia="Calibri" w:hAnsi="Myriad Pro"/>
          <w:color w:val="000000" w:themeColor="text1"/>
          <w:sz w:val="26"/>
          <w:szCs w:val="26"/>
        </w:rPr>
        <w:t>№ </w:t>
      </w:r>
      <w:r w:rsidRPr="006C3B7B">
        <w:rPr>
          <w:rFonts w:ascii="Myriad Pro" w:eastAsia="Calibri" w:hAnsi="Myriad Pro"/>
          <w:color w:val="000000" w:themeColor="text1"/>
          <w:sz w:val="26"/>
          <w:szCs w:val="26"/>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w:t>
      </w:r>
      <w:r w:rsidR="00941E03">
        <w:rPr>
          <w:rFonts w:ascii="Myriad Pro" w:eastAsia="Calibri" w:hAnsi="Myriad Pro"/>
          <w:color w:val="000000" w:themeColor="text1"/>
          <w:sz w:val="26"/>
          <w:szCs w:val="26"/>
        </w:rPr>
        <w:t>органа регулирования</w:t>
      </w:r>
      <w:r w:rsidRPr="006C3B7B">
        <w:rPr>
          <w:rFonts w:ascii="Myriad Pro" w:eastAsia="Calibri" w:hAnsi="Myriad Pro"/>
          <w:color w:val="000000" w:themeColor="text1"/>
          <w:sz w:val="26"/>
          <w:szCs w:val="26"/>
        </w:rPr>
        <w:t xml:space="preserve"> проводится анализ соответствия представленных организацией первичных документов </w:t>
      </w:r>
      <w:r w:rsidRPr="006C3B7B">
        <w:rPr>
          <w:rFonts w:ascii="Myriad Pro" w:eastAsia="Calibri" w:hAnsi="Myriad Pro"/>
          <w:color w:val="000000" w:themeColor="text1"/>
          <w:sz w:val="26"/>
          <w:szCs w:val="26"/>
        </w:rPr>
        <w:lastRenderedPageBreak/>
        <w:t xml:space="preserve">отчету по форме </w:t>
      </w:r>
      <w:r w:rsidRPr="002448AF">
        <w:rPr>
          <w:rFonts w:ascii="Myriad Pro" w:eastAsia="Calibri" w:hAnsi="Myriad Pro"/>
          <w:sz w:val="26"/>
          <w:szCs w:val="26"/>
        </w:rPr>
        <w:t>приказ</w:t>
      </w:r>
      <w:r w:rsidRPr="002448AF">
        <w:rPr>
          <w:rFonts w:ascii="Myriad Pro" w:eastAsia="Calibri" w:hAnsi="Myriad Pro"/>
          <w:color w:val="000000" w:themeColor="text1"/>
          <w:sz w:val="26"/>
          <w:szCs w:val="26"/>
        </w:rPr>
        <w:t>а</w:t>
      </w:r>
      <w:r w:rsidRPr="006C3B7B">
        <w:rPr>
          <w:rFonts w:ascii="Myriad Pro" w:eastAsia="Calibri" w:hAnsi="Myriad Pro"/>
          <w:color w:val="000000" w:themeColor="text1"/>
          <w:sz w:val="26"/>
          <w:szCs w:val="26"/>
        </w:rPr>
        <w:t xml:space="preserve"> ФСТ России от 20.02.2014 года </w:t>
      </w:r>
      <w:r w:rsidR="00393E59">
        <w:rPr>
          <w:rFonts w:ascii="Myriad Pro" w:eastAsia="Calibri" w:hAnsi="Myriad Pro"/>
          <w:color w:val="000000" w:themeColor="text1"/>
          <w:sz w:val="26"/>
          <w:szCs w:val="26"/>
        </w:rPr>
        <w:t>№ </w:t>
      </w:r>
      <w:r w:rsidRPr="006C3B7B">
        <w:rPr>
          <w:rFonts w:ascii="Myriad Pro" w:eastAsia="Calibri" w:hAnsi="Myriad Pro"/>
          <w:color w:val="000000" w:themeColor="text1"/>
          <w:sz w:val="26"/>
          <w:szCs w:val="26"/>
        </w:rPr>
        <w:t xml:space="preserve">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18CB44FE" w14:textId="473F447F" w:rsidR="00240871" w:rsidRPr="00240871" w:rsidRDefault="00240871" w:rsidP="00240871">
      <w:pPr>
        <w:spacing w:line="360" w:lineRule="auto"/>
        <w:ind w:firstLine="567"/>
        <w:jc w:val="both"/>
        <w:rPr>
          <w:rFonts w:ascii="Myriad Pro" w:hAnsi="Myriad Pro"/>
          <w:sz w:val="26"/>
          <w:szCs w:val="26"/>
        </w:rPr>
      </w:pPr>
      <w:r w:rsidRPr="00240871">
        <w:rPr>
          <w:rFonts w:ascii="Myriad Pro" w:hAnsi="Myriad Pro"/>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42 Методических указаний </w:t>
      </w:r>
      <w:r w:rsidR="00393E59">
        <w:rPr>
          <w:rFonts w:ascii="Myriad Pro" w:hAnsi="Myriad Pro"/>
          <w:sz w:val="26"/>
          <w:szCs w:val="26"/>
        </w:rPr>
        <w:t>№ </w:t>
      </w:r>
      <w:r w:rsidRPr="00240871">
        <w:rPr>
          <w:rFonts w:ascii="Myriad Pro" w:hAnsi="Myriad Pro"/>
          <w:sz w:val="26"/>
          <w:szCs w:val="26"/>
        </w:rPr>
        <w:t xml:space="preserve"> 228-э.</w:t>
      </w:r>
    </w:p>
    <w:p w14:paraId="49227DAB" w14:textId="77777777" w:rsidR="00240871" w:rsidRPr="00240871" w:rsidRDefault="00240871" w:rsidP="00240871">
      <w:pPr>
        <w:autoSpaceDE w:val="0"/>
        <w:autoSpaceDN w:val="0"/>
        <w:adjustRightInd w:val="0"/>
        <w:spacing w:line="360" w:lineRule="auto"/>
        <w:ind w:firstLine="567"/>
        <w:jc w:val="both"/>
        <w:rPr>
          <w:rFonts w:ascii="Myriad Pro" w:eastAsiaTheme="minorHAnsi" w:hAnsi="Myriad Pro"/>
          <w:sz w:val="26"/>
          <w:szCs w:val="26"/>
          <w:lang w:eastAsia="en-US"/>
        </w:rPr>
      </w:pPr>
      <w:r w:rsidRPr="00240871">
        <w:rPr>
          <w:rFonts w:ascii="Myriad Pro" w:eastAsiaTheme="minorHAnsi" w:hAnsi="Myriad Pro"/>
          <w:sz w:val="26"/>
          <w:szCs w:val="26"/>
          <w:lang w:eastAsia="en-US"/>
        </w:rPr>
        <w:t xml:space="preserve">Величина </w:t>
      </w:r>
      <w:r w:rsidRPr="00240871">
        <w:rPr>
          <w:rFonts w:ascii="Myriad Pro" w:eastAsiaTheme="minorHAnsi" w:hAnsi="Myriad Pro"/>
          <w:noProof/>
          <w:position w:val="-8"/>
          <w:sz w:val="26"/>
          <w:szCs w:val="26"/>
        </w:rPr>
        <w:drawing>
          <wp:inline distT="0" distB="0" distL="0" distR="0" wp14:anchorId="1748C89A" wp14:editId="5E44775D">
            <wp:extent cx="763270" cy="238760"/>
            <wp:effectExtent l="0" t="0" r="0" b="0"/>
            <wp:docPr id="2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srcRect/>
                    <a:stretch>
                      <a:fillRect/>
                    </a:stretch>
                  </pic:blipFill>
                  <pic:spPr bwMode="auto">
                    <a:xfrm>
                      <a:off x="0" y="0"/>
                      <a:ext cx="763270" cy="238760"/>
                    </a:xfrm>
                    <a:prstGeom prst="rect">
                      <a:avLst/>
                    </a:prstGeom>
                    <a:noFill/>
                    <a:ln w="9525">
                      <a:noFill/>
                      <a:miter lim="800000"/>
                      <a:headEnd/>
                      <a:tailEnd/>
                    </a:ln>
                  </pic:spPr>
                </pic:pic>
              </a:graphicData>
            </a:graphic>
          </wp:inline>
        </w:drawing>
      </w:r>
      <w:r w:rsidRPr="00240871">
        <w:rPr>
          <w:rFonts w:ascii="Myriad Pro" w:eastAsiaTheme="minorHAnsi" w:hAnsi="Myriad Pro"/>
          <w:sz w:val="26"/>
          <w:szCs w:val="26"/>
          <w:lang w:eastAsia="en-US"/>
        </w:rPr>
        <w:t xml:space="preserve"> по результатам деятельности за год i-j, относящийся к указанному в настоящем абзаце долгосрочному периоду регулирования:</w:t>
      </w:r>
    </w:p>
    <w:p w14:paraId="4B3BE834" w14:textId="77777777" w:rsidR="00240871" w:rsidRPr="00AA3EC8" w:rsidRDefault="00240871" w:rsidP="00240871">
      <w:pPr>
        <w:autoSpaceDE w:val="0"/>
        <w:autoSpaceDN w:val="0"/>
        <w:adjustRightInd w:val="0"/>
        <w:ind w:firstLine="567"/>
        <w:rPr>
          <w:rFonts w:ascii="Myriad Pro" w:eastAsiaTheme="minorHAnsi" w:hAnsi="Myriad Pro"/>
          <w:color w:val="FF0000"/>
          <w:sz w:val="26"/>
          <w:szCs w:val="26"/>
          <w:lang w:eastAsia="en-US"/>
        </w:rPr>
      </w:pPr>
      <w:r w:rsidRPr="00AA3EC8">
        <w:rPr>
          <w:rFonts w:ascii="Myriad Pro" w:eastAsiaTheme="minorHAnsi" w:hAnsi="Myriad Pro"/>
          <w:noProof/>
          <w:color w:val="FF0000"/>
          <w:position w:val="-28"/>
          <w:sz w:val="26"/>
          <w:szCs w:val="26"/>
        </w:rPr>
        <w:t xml:space="preserve"> </w:t>
      </w:r>
      <w:r w:rsidRPr="00AA3EC8">
        <w:rPr>
          <w:rFonts w:ascii="Myriad Pro" w:eastAsiaTheme="minorHAnsi" w:hAnsi="Myriad Pro"/>
          <w:noProof/>
          <w:color w:val="FF0000"/>
          <w:position w:val="-28"/>
          <w:sz w:val="26"/>
          <w:szCs w:val="26"/>
        </w:rPr>
        <w:drawing>
          <wp:inline distT="0" distB="0" distL="0" distR="0" wp14:anchorId="03A40634" wp14:editId="468E9D15">
            <wp:extent cx="3506470" cy="492760"/>
            <wp:effectExtent l="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p>
    <w:p w14:paraId="6934525E" w14:textId="77777777" w:rsidR="00240871" w:rsidRPr="00AA3EC8" w:rsidRDefault="00240871" w:rsidP="00240871">
      <w:pPr>
        <w:autoSpaceDE w:val="0"/>
        <w:autoSpaceDN w:val="0"/>
        <w:adjustRightInd w:val="0"/>
        <w:spacing w:line="360" w:lineRule="auto"/>
        <w:ind w:firstLine="567"/>
        <w:jc w:val="both"/>
        <w:rPr>
          <w:rFonts w:ascii="Myriad Pro" w:hAnsi="Myriad Pro"/>
          <w:color w:val="FF0000"/>
          <w:sz w:val="26"/>
          <w:szCs w:val="26"/>
        </w:rPr>
      </w:pPr>
      <w:r w:rsidRPr="00AA3EC8">
        <w:rPr>
          <w:rFonts w:ascii="Myriad Pro" w:eastAsiaTheme="minorHAnsi" w:hAnsi="Myriad Pro" w:cs="Arial"/>
          <w:noProof/>
          <w:color w:val="FF0000"/>
          <w:position w:val="-10"/>
          <w:sz w:val="20"/>
          <w:szCs w:val="20"/>
        </w:rPr>
        <w:drawing>
          <wp:inline distT="0" distB="0" distL="0" distR="0" wp14:anchorId="682CFE33" wp14:editId="2120E6FC">
            <wp:extent cx="4524375" cy="262255"/>
            <wp:effectExtent l="0" t="0" r="9525"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srcRect/>
                    <a:stretch>
                      <a:fillRect/>
                    </a:stretch>
                  </pic:blipFill>
                  <pic:spPr bwMode="auto">
                    <a:xfrm>
                      <a:off x="0" y="0"/>
                      <a:ext cx="4524375" cy="262255"/>
                    </a:xfrm>
                    <a:prstGeom prst="rect">
                      <a:avLst/>
                    </a:prstGeom>
                    <a:noFill/>
                    <a:ln w="9525">
                      <a:noFill/>
                      <a:miter lim="800000"/>
                      <a:headEnd/>
                      <a:tailEnd/>
                    </a:ln>
                  </pic:spPr>
                </pic:pic>
              </a:graphicData>
            </a:graphic>
          </wp:inline>
        </w:drawing>
      </w:r>
    </w:p>
    <w:p w14:paraId="5C38F901" w14:textId="7778BB7C" w:rsidR="00240871" w:rsidRDefault="00240871" w:rsidP="00240871">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 xml:space="preserve">Приказом Минэнерго России от </w:t>
      </w:r>
      <w:r>
        <w:rPr>
          <w:rFonts w:ascii="Myriad Pro" w:hAnsi="Myriad Pro"/>
          <w:sz w:val="26"/>
          <w:szCs w:val="26"/>
        </w:rPr>
        <w:t>28</w:t>
      </w:r>
      <w:r w:rsidRPr="004166B8">
        <w:rPr>
          <w:rFonts w:ascii="Myriad Pro" w:hAnsi="Myriad Pro"/>
          <w:sz w:val="26"/>
          <w:szCs w:val="26"/>
        </w:rPr>
        <w:t>.12.201</w:t>
      </w:r>
      <w:r>
        <w:rPr>
          <w:rFonts w:ascii="Myriad Pro" w:hAnsi="Myriad Pro"/>
          <w:sz w:val="26"/>
          <w:szCs w:val="26"/>
        </w:rPr>
        <w:t>5</w:t>
      </w:r>
      <w:r w:rsidRPr="004166B8">
        <w:rPr>
          <w:rFonts w:ascii="Myriad Pro" w:hAnsi="Myriad Pro"/>
          <w:sz w:val="26"/>
          <w:szCs w:val="26"/>
        </w:rPr>
        <w:t xml:space="preserve"> </w:t>
      </w:r>
      <w:r w:rsidR="00393E59">
        <w:rPr>
          <w:rFonts w:ascii="Myriad Pro" w:hAnsi="Myriad Pro"/>
          <w:sz w:val="26"/>
          <w:szCs w:val="26"/>
        </w:rPr>
        <w:t>№</w:t>
      </w:r>
      <w:r w:rsidR="003D5E26">
        <w:rPr>
          <w:rFonts w:ascii="Myriad Pro" w:hAnsi="Myriad Pro"/>
          <w:sz w:val="26"/>
          <w:szCs w:val="26"/>
        </w:rPr>
        <w:t xml:space="preserve"> </w:t>
      </w:r>
      <w:r w:rsidRPr="004166B8">
        <w:rPr>
          <w:rFonts w:ascii="Myriad Pro" w:hAnsi="Myriad Pro"/>
          <w:sz w:val="26"/>
          <w:szCs w:val="26"/>
        </w:rPr>
        <w:t>1</w:t>
      </w:r>
      <w:r>
        <w:rPr>
          <w:rFonts w:ascii="Myriad Pro" w:hAnsi="Myriad Pro"/>
          <w:sz w:val="26"/>
          <w:szCs w:val="26"/>
        </w:rPr>
        <w:t>043</w:t>
      </w:r>
      <w:r w:rsidRPr="004166B8">
        <w:rPr>
          <w:rFonts w:ascii="Myriad Pro" w:hAnsi="Myriad Pro"/>
          <w:sz w:val="26"/>
          <w:szCs w:val="26"/>
        </w:rPr>
        <w:t xml:space="preserve"> утвержден</w:t>
      </w:r>
      <w:r>
        <w:rPr>
          <w:rFonts w:ascii="Myriad Pro" w:hAnsi="Myriad Pro"/>
          <w:sz w:val="26"/>
          <w:szCs w:val="26"/>
        </w:rPr>
        <w:t>а</w:t>
      </w:r>
      <w:r w:rsidRPr="004166B8">
        <w:rPr>
          <w:rFonts w:ascii="Myriad Pro" w:hAnsi="Myriad Pro"/>
          <w:sz w:val="26"/>
          <w:szCs w:val="26"/>
        </w:rPr>
        <w:t xml:space="preserve"> инвестиционн</w:t>
      </w:r>
      <w:r>
        <w:rPr>
          <w:rFonts w:ascii="Myriad Pro" w:hAnsi="Myriad Pro"/>
          <w:sz w:val="26"/>
          <w:szCs w:val="26"/>
        </w:rPr>
        <w:t>ая</w:t>
      </w:r>
      <w:r w:rsidRPr="004166B8">
        <w:rPr>
          <w:rFonts w:ascii="Myriad Pro" w:hAnsi="Myriad Pro"/>
          <w:sz w:val="26"/>
          <w:szCs w:val="26"/>
        </w:rPr>
        <w:t xml:space="preserve"> программ</w:t>
      </w:r>
      <w:r>
        <w:rPr>
          <w:rFonts w:ascii="Myriad Pro" w:hAnsi="Myriad Pro"/>
          <w:sz w:val="26"/>
          <w:szCs w:val="26"/>
        </w:rPr>
        <w:t>а</w:t>
      </w:r>
      <w:r w:rsidRPr="004166B8">
        <w:rPr>
          <w:rFonts w:ascii="Myriad Pro" w:hAnsi="Myriad Pro"/>
          <w:sz w:val="26"/>
          <w:szCs w:val="26"/>
        </w:rPr>
        <w:t xml:space="preserve"> </w:t>
      </w:r>
      <w:r w:rsidR="00393E59">
        <w:rPr>
          <w:rFonts w:ascii="Myriad Pro" w:hAnsi="Myriad Pro"/>
          <w:sz w:val="26"/>
          <w:szCs w:val="26"/>
        </w:rPr>
        <w:t>ПАО </w:t>
      </w:r>
      <w:r w:rsidRPr="004166B8">
        <w:rPr>
          <w:rFonts w:ascii="Myriad Pro" w:hAnsi="Myriad Pro"/>
          <w:sz w:val="26"/>
          <w:szCs w:val="26"/>
        </w:rPr>
        <w:t>«МРСК Сибири»</w:t>
      </w:r>
      <w:r>
        <w:rPr>
          <w:rFonts w:ascii="Myriad Pro" w:hAnsi="Myriad Pro"/>
          <w:sz w:val="26"/>
          <w:szCs w:val="26"/>
        </w:rPr>
        <w:t xml:space="preserve"> на 2016-2020 годы.</w:t>
      </w:r>
    </w:p>
    <w:p w14:paraId="10B57821" w14:textId="493E363F" w:rsidR="00240871" w:rsidRDefault="00240871" w:rsidP="0024087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Приказом </w:t>
      </w:r>
      <w:r w:rsidRPr="004166B8">
        <w:rPr>
          <w:rFonts w:ascii="Myriad Pro" w:hAnsi="Myriad Pro"/>
          <w:sz w:val="26"/>
          <w:szCs w:val="26"/>
        </w:rPr>
        <w:t xml:space="preserve">Минэнерго России от </w:t>
      </w:r>
      <w:r>
        <w:rPr>
          <w:rFonts w:ascii="Myriad Pro" w:hAnsi="Myriad Pro"/>
          <w:sz w:val="26"/>
          <w:szCs w:val="26"/>
        </w:rPr>
        <w:t>30</w:t>
      </w:r>
      <w:r w:rsidRPr="004166B8">
        <w:rPr>
          <w:rFonts w:ascii="Myriad Pro" w:hAnsi="Myriad Pro"/>
          <w:sz w:val="26"/>
          <w:szCs w:val="26"/>
        </w:rPr>
        <w:t>.12.201</w:t>
      </w:r>
      <w:r>
        <w:rPr>
          <w:rFonts w:ascii="Myriad Pro" w:hAnsi="Myriad Pro"/>
          <w:sz w:val="26"/>
          <w:szCs w:val="26"/>
        </w:rPr>
        <w:t>6</w:t>
      </w:r>
      <w:r w:rsidRPr="004166B8">
        <w:rPr>
          <w:rFonts w:ascii="Myriad Pro" w:hAnsi="Myriad Pro"/>
          <w:sz w:val="26"/>
          <w:szCs w:val="26"/>
        </w:rPr>
        <w:t xml:space="preserve"> </w:t>
      </w:r>
      <w:r w:rsidR="00393E59">
        <w:rPr>
          <w:rFonts w:ascii="Myriad Pro" w:hAnsi="Myriad Pro"/>
          <w:sz w:val="26"/>
          <w:szCs w:val="26"/>
        </w:rPr>
        <w:t>№ </w:t>
      </w:r>
      <w:r w:rsidRPr="004166B8">
        <w:rPr>
          <w:rFonts w:ascii="Myriad Pro" w:hAnsi="Myriad Pro"/>
          <w:sz w:val="26"/>
          <w:szCs w:val="26"/>
        </w:rPr>
        <w:t xml:space="preserve"> 1</w:t>
      </w:r>
      <w:r>
        <w:rPr>
          <w:rFonts w:ascii="Myriad Pro" w:hAnsi="Myriad Pro"/>
          <w:sz w:val="26"/>
          <w:szCs w:val="26"/>
        </w:rPr>
        <w:t xml:space="preserve">471 </w:t>
      </w:r>
      <w:r w:rsidRPr="004166B8">
        <w:rPr>
          <w:rFonts w:ascii="Myriad Pro" w:hAnsi="Myriad Pro"/>
          <w:sz w:val="26"/>
          <w:szCs w:val="26"/>
        </w:rPr>
        <w:t>утвержден</w:t>
      </w:r>
      <w:r>
        <w:rPr>
          <w:rFonts w:ascii="Myriad Pro" w:hAnsi="Myriad Pro"/>
          <w:sz w:val="26"/>
          <w:szCs w:val="26"/>
        </w:rPr>
        <w:t xml:space="preserve">ы изменения, вносимые в инвестиционную программу </w:t>
      </w:r>
      <w:r w:rsidR="00393E59">
        <w:rPr>
          <w:rFonts w:ascii="Myriad Pro" w:hAnsi="Myriad Pro"/>
          <w:sz w:val="26"/>
          <w:szCs w:val="26"/>
        </w:rPr>
        <w:t>ПАО </w:t>
      </w:r>
      <w:r w:rsidRPr="004166B8">
        <w:rPr>
          <w:rFonts w:ascii="Myriad Pro" w:hAnsi="Myriad Pro"/>
          <w:sz w:val="26"/>
          <w:szCs w:val="26"/>
        </w:rPr>
        <w:t>«МРСК Сибири»</w:t>
      </w:r>
      <w:r>
        <w:rPr>
          <w:rFonts w:ascii="Myriad Pro" w:hAnsi="Myriad Pro"/>
          <w:sz w:val="26"/>
          <w:szCs w:val="26"/>
        </w:rPr>
        <w:t>, утвержденную</w:t>
      </w:r>
      <w:r w:rsidRPr="004166B8">
        <w:rPr>
          <w:rFonts w:ascii="Myriad Pro" w:hAnsi="Myriad Pro"/>
          <w:sz w:val="26"/>
          <w:szCs w:val="26"/>
        </w:rPr>
        <w:t xml:space="preserve"> приказом Минэнерго России от 28.12.2015 </w:t>
      </w:r>
      <w:r w:rsidR="00393E59">
        <w:rPr>
          <w:rFonts w:ascii="Myriad Pro" w:hAnsi="Myriad Pro"/>
          <w:sz w:val="26"/>
          <w:szCs w:val="26"/>
        </w:rPr>
        <w:t>№ </w:t>
      </w:r>
      <w:r w:rsidRPr="004166B8">
        <w:rPr>
          <w:rFonts w:ascii="Myriad Pro" w:hAnsi="Myriad Pro"/>
          <w:sz w:val="26"/>
          <w:szCs w:val="26"/>
        </w:rPr>
        <w:t xml:space="preserve"> 1043» (далее - инвестиционная программа, ИПР)</w:t>
      </w:r>
      <w:r>
        <w:rPr>
          <w:rFonts w:ascii="Myriad Pro" w:hAnsi="Myriad Pro"/>
          <w:sz w:val="26"/>
          <w:szCs w:val="26"/>
        </w:rPr>
        <w:t>.</w:t>
      </w:r>
    </w:p>
    <w:p w14:paraId="45273F30" w14:textId="69A1B98A" w:rsidR="00240871" w:rsidRDefault="00240871" w:rsidP="00240871">
      <w:pPr>
        <w:spacing w:line="360" w:lineRule="auto"/>
        <w:ind w:firstLine="567"/>
        <w:jc w:val="both"/>
        <w:rPr>
          <w:rFonts w:ascii="Myriad Pro" w:hAnsi="Myriad Pro"/>
          <w:sz w:val="26"/>
          <w:szCs w:val="26"/>
        </w:rPr>
      </w:pPr>
      <w:bookmarkStart w:id="184" w:name="_Hlk48131868"/>
      <w:r>
        <w:rPr>
          <w:rFonts w:ascii="Myriad Pro" w:hAnsi="Myriad Pro"/>
          <w:sz w:val="26"/>
          <w:szCs w:val="26"/>
        </w:rPr>
        <w:t>Источники финансирования инвестиционной программы на 2016 год</w:t>
      </w:r>
      <w:bookmarkEnd w:id="184"/>
    </w:p>
    <w:p w14:paraId="742D3510" w14:textId="77777777" w:rsidR="00240871" w:rsidRPr="00334C25" w:rsidRDefault="00240871" w:rsidP="00240871">
      <w:pPr>
        <w:autoSpaceDE w:val="0"/>
        <w:autoSpaceDN w:val="0"/>
        <w:adjustRightInd w:val="0"/>
        <w:spacing w:line="360" w:lineRule="auto"/>
        <w:rPr>
          <w:rFonts w:asciiTheme="minorHAnsi" w:eastAsiaTheme="minorHAnsi" w:hAnsiTheme="minorHAnsi" w:cstheme="minorBidi"/>
          <w:sz w:val="22"/>
          <w:szCs w:val="22"/>
          <w:lang w:eastAsia="en-US"/>
        </w:rPr>
      </w:pPr>
    </w:p>
    <w:tbl>
      <w:tblPr>
        <w:tblStyle w:val="112"/>
        <w:tblW w:w="4984" w:type="pct"/>
        <w:tblLayout w:type="fixed"/>
        <w:tblLook w:val="04A0" w:firstRow="1" w:lastRow="0" w:firstColumn="1" w:lastColumn="0" w:noHBand="0" w:noVBand="1"/>
      </w:tblPr>
      <w:tblGrid>
        <w:gridCol w:w="4576"/>
        <w:gridCol w:w="2482"/>
        <w:gridCol w:w="2482"/>
      </w:tblGrid>
      <w:tr w:rsidR="00240871" w:rsidRPr="00647033" w14:paraId="4366B10C" w14:textId="77777777" w:rsidTr="00DF6E85">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599E54" w14:textId="77777777" w:rsidR="00240871" w:rsidRPr="00647033" w:rsidRDefault="00240871" w:rsidP="00DF6E85">
            <w:pPr>
              <w:jc w:val="center"/>
              <w:rPr>
                <w:rFonts w:ascii="Myriad Pro" w:hAnsi="Myriad Pro"/>
                <w:b/>
                <w:color w:val="FFFFFF" w:themeColor="background1"/>
                <w:sz w:val="18"/>
                <w:szCs w:val="18"/>
              </w:rPr>
            </w:pPr>
            <w:bookmarkStart w:id="185" w:name="_Hlk48131882"/>
            <w:r>
              <w:rPr>
                <w:rFonts w:ascii="Myriad Pro" w:hAnsi="Myriad Pro"/>
                <w:b/>
                <w:color w:val="FFFFFF" w:themeColor="background1"/>
                <w:sz w:val="18"/>
                <w:szCs w:val="18"/>
              </w:rPr>
              <w:lastRenderedPageBreak/>
              <w:t>Источники финансирования на 2016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BA533" w14:textId="7CA325D7" w:rsidR="00240871" w:rsidRPr="00603F17" w:rsidRDefault="00240871" w:rsidP="00DF6E85">
            <w:pPr>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План, утвержденный Приказом МИНЭНЕРГО от 28.12.2015 </w:t>
            </w:r>
            <w:r w:rsidR="00393E59">
              <w:rPr>
                <w:rFonts w:ascii="Myriad Pro" w:hAnsi="Myriad Pro"/>
                <w:b/>
                <w:color w:val="FFFFFF" w:themeColor="background1"/>
                <w:sz w:val="18"/>
                <w:szCs w:val="18"/>
              </w:rPr>
              <w:t>№ </w:t>
            </w:r>
            <w:r w:rsidRPr="00603F17">
              <w:rPr>
                <w:rFonts w:ascii="Myriad Pro" w:hAnsi="Myriad Pro"/>
                <w:b/>
                <w:color w:val="FFFFFF" w:themeColor="background1"/>
                <w:sz w:val="18"/>
                <w:szCs w:val="18"/>
              </w:rPr>
              <w:t>1043,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D8791" w14:textId="198715BA" w:rsidR="00240871" w:rsidRPr="00603F17" w:rsidRDefault="00240871" w:rsidP="00DF6E85">
            <w:pPr>
              <w:ind w:right="-112" w:hanging="108"/>
              <w:jc w:val="center"/>
              <w:rPr>
                <w:rFonts w:ascii="Myriad Pro" w:hAnsi="Myriad Pro"/>
                <w:b/>
                <w:color w:val="FFFFFF" w:themeColor="background1"/>
                <w:sz w:val="18"/>
                <w:szCs w:val="18"/>
              </w:rPr>
            </w:pPr>
            <w:r w:rsidRPr="00603F17">
              <w:rPr>
                <w:rFonts w:ascii="Myriad Pro" w:hAnsi="Myriad Pro"/>
                <w:b/>
                <w:color w:val="FFFFFF" w:themeColor="background1"/>
                <w:sz w:val="18"/>
                <w:szCs w:val="18"/>
              </w:rPr>
              <w:t xml:space="preserve">Скорректированный план, утвержденный Приказом МИНЭНЕРГО от 30.12.2016 </w:t>
            </w:r>
            <w:r w:rsidR="00393E59">
              <w:rPr>
                <w:rFonts w:ascii="Myriad Pro" w:hAnsi="Myriad Pro"/>
                <w:b/>
                <w:color w:val="FFFFFF" w:themeColor="background1"/>
                <w:sz w:val="18"/>
                <w:szCs w:val="18"/>
              </w:rPr>
              <w:t>№ </w:t>
            </w:r>
            <w:r w:rsidRPr="00603F17">
              <w:rPr>
                <w:rFonts w:ascii="Myriad Pro" w:hAnsi="Myriad Pro"/>
                <w:b/>
                <w:color w:val="FFFFFF" w:themeColor="background1"/>
                <w:sz w:val="18"/>
                <w:szCs w:val="18"/>
              </w:rPr>
              <w:t>1471, тыс.руб с НДС</w:t>
            </w:r>
          </w:p>
        </w:tc>
      </w:tr>
      <w:tr w:rsidR="00240871" w:rsidRPr="00AC2A39" w14:paraId="161BD204" w14:textId="77777777" w:rsidTr="00DF6E85">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5A2FE70" w14:textId="77777777" w:rsidR="00240871" w:rsidRPr="00935EFE" w:rsidRDefault="00240871" w:rsidP="00DF6E85">
            <w:pPr>
              <w:jc w:val="center"/>
              <w:rPr>
                <w:rFonts w:ascii="Myriad Pro" w:hAnsi="Myriad Pro"/>
                <w:b/>
                <w:bCs/>
                <w:color w:val="000000"/>
                <w:sz w:val="18"/>
                <w:szCs w:val="18"/>
              </w:rPr>
            </w:pPr>
            <w:r w:rsidRPr="00935EFE">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6907E9CC" w14:textId="533870B8"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1 284 851,6</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6FA13284" w14:textId="63F8DA7F"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1 294 450,0</w:t>
            </w:r>
          </w:p>
        </w:tc>
      </w:tr>
      <w:tr w:rsidR="00240871" w:rsidRPr="00AC2A39" w14:paraId="6FA2D088" w14:textId="77777777" w:rsidTr="003D5E26">
        <w:trPr>
          <w:trHeight w:val="22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5491D5" w14:textId="77777777" w:rsidR="00240871" w:rsidRPr="00935EFE" w:rsidRDefault="00240871" w:rsidP="00DF6E85">
            <w:pPr>
              <w:rPr>
                <w:rFonts w:ascii="Myriad Pro" w:hAnsi="Myriad Pro"/>
                <w:b/>
                <w:bCs/>
                <w:color w:val="000000"/>
                <w:sz w:val="18"/>
                <w:szCs w:val="18"/>
              </w:rPr>
            </w:pPr>
            <w:r w:rsidRPr="00935EFE">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B6B82EC" w14:textId="0D8F72EC"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1 283 137,6</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668AA32D" w14:textId="6A1FE09D"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1 294 450,0</w:t>
            </w:r>
          </w:p>
        </w:tc>
      </w:tr>
      <w:tr w:rsidR="00240871" w:rsidRPr="00AC2A39" w14:paraId="3AEAE9AE" w14:textId="77777777" w:rsidTr="00DF6E85">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26F3C8"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5631B97" w14:textId="7678A644" w:rsidR="00240871" w:rsidRPr="00603F17" w:rsidRDefault="00240871" w:rsidP="00DF6E85">
            <w:pPr>
              <w:jc w:val="center"/>
              <w:rPr>
                <w:rFonts w:ascii="Myriad Pro" w:hAnsi="Myriad Pro"/>
                <w:color w:val="000000"/>
                <w:sz w:val="18"/>
                <w:szCs w:val="18"/>
              </w:rPr>
            </w:pPr>
            <w:r w:rsidRPr="00603F17">
              <w:rPr>
                <w:rFonts w:ascii="Myriad Pro" w:hAnsi="Myriad Pro"/>
                <w:color w:val="000000"/>
                <w:sz w:val="18"/>
                <w:szCs w:val="18"/>
              </w:rPr>
              <w:t>146 175,0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6266B2F" w14:textId="32F7DE82"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229 980,0</w:t>
            </w:r>
          </w:p>
        </w:tc>
      </w:tr>
      <w:tr w:rsidR="00240871" w:rsidRPr="00AC2A39" w14:paraId="2105B8EA" w14:textId="77777777" w:rsidTr="00DF6E85">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137893"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3057A5E" w14:textId="77777777" w:rsidR="00240871" w:rsidRPr="00603F17" w:rsidRDefault="00240871" w:rsidP="00DF6E85">
            <w:pPr>
              <w:jc w:val="center"/>
              <w:rPr>
                <w:rFonts w:ascii="Myriad Pro" w:hAnsi="Myriad Pro"/>
                <w:color w:val="000000"/>
                <w:sz w:val="18"/>
                <w:szCs w:val="18"/>
              </w:rPr>
            </w:pPr>
            <w:r w:rsidRPr="00603F17">
              <w:rPr>
                <w:rFonts w:ascii="Myriad Pro" w:hAnsi="Myriad Pro"/>
                <w:color w:val="000000"/>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4342F41" w14:textId="77777777"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6 050,00</w:t>
            </w:r>
          </w:p>
        </w:tc>
      </w:tr>
      <w:tr w:rsidR="00240871" w:rsidRPr="00AC2A39" w14:paraId="4551415C" w14:textId="77777777" w:rsidTr="00DF6E85">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93BCDA" w14:textId="77777777" w:rsidR="00240871" w:rsidRPr="00935EFE" w:rsidRDefault="00240871" w:rsidP="00DF6E85">
            <w:pPr>
              <w:rPr>
                <w:rFonts w:ascii="Myriad Pro" w:hAnsi="Myriad Pro"/>
                <w:b/>
                <w:bCs/>
                <w:color w:val="000000"/>
                <w:sz w:val="18"/>
                <w:szCs w:val="18"/>
              </w:rPr>
            </w:pPr>
            <w:r w:rsidRPr="00935EFE">
              <w:rPr>
                <w:rFonts w:ascii="Myriad Pro" w:hAnsi="Myriad Pro"/>
                <w:b/>
                <w:bCs/>
                <w:color w:val="000000"/>
                <w:sz w:val="18"/>
                <w:szCs w:val="18"/>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5C0DADB" w14:textId="62F89BAA"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940 968,3</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298A726" w14:textId="5CE336D1"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1 052 830,0</w:t>
            </w:r>
          </w:p>
        </w:tc>
      </w:tr>
      <w:tr w:rsidR="00240871" w:rsidRPr="00AC2A39" w14:paraId="37969C2C" w14:textId="77777777" w:rsidTr="00DF6E85">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45371E"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F606BCA" w14:textId="5249596D" w:rsidR="00240871" w:rsidRPr="00603F17" w:rsidRDefault="00240871" w:rsidP="00DF6E85">
            <w:pPr>
              <w:jc w:val="center"/>
              <w:rPr>
                <w:rFonts w:ascii="Myriad Pro" w:hAnsi="Myriad Pro"/>
                <w:color w:val="000000"/>
                <w:sz w:val="18"/>
                <w:szCs w:val="18"/>
              </w:rPr>
            </w:pPr>
            <w:r w:rsidRPr="00603F17">
              <w:rPr>
                <w:rFonts w:ascii="Myriad Pro" w:hAnsi="Myriad Pro"/>
                <w:color w:val="000000"/>
                <w:sz w:val="18"/>
                <w:szCs w:val="18"/>
              </w:rPr>
              <w:t>940 968,3</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11401D2" w14:textId="13BAD35C"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1 052 830,0</w:t>
            </w:r>
          </w:p>
        </w:tc>
      </w:tr>
      <w:tr w:rsidR="00240871" w:rsidRPr="00AC2A39" w14:paraId="227AB749" w14:textId="77777777" w:rsidTr="00DF6E85">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F21762"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D77C473" w14:textId="77777777" w:rsidR="00240871" w:rsidRPr="00603F17" w:rsidRDefault="00240871" w:rsidP="00DF6E85">
            <w:pPr>
              <w:jc w:val="center"/>
              <w:rPr>
                <w:rFonts w:ascii="Myriad Pro" w:hAnsi="Myriad Pro"/>
                <w:color w:val="000000"/>
                <w:sz w:val="18"/>
                <w:szCs w:val="18"/>
              </w:rPr>
            </w:pPr>
            <w:r w:rsidRPr="00603F17">
              <w:rPr>
                <w:rFonts w:ascii="Myriad Pro" w:hAnsi="Myriad Pro"/>
                <w:color w:val="000000"/>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6B82BF2" w14:textId="77777777"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 </w:t>
            </w:r>
          </w:p>
        </w:tc>
      </w:tr>
      <w:tr w:rsidR="00240871" w:rsidRPr="00AC2A39" w14:paraId="553CA554" w14:textId="77777777" w:rsidTr="00DF6E85">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D6333A"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C780B64" w14:textId="6985EFB1" w:rsidR="00240871" w:rsidRPr="00603F17" w:rsidRDefault="00240871" w:rsidP="00DF6E85">
            <w:pPr>
              <w:jc w:val="center"/>
              <w:rPr>
                <w:rFonts w:ascii="Myriad Pro" w:hAnsi="Myriad Pro"/>
                <w:color w:val="000000"/>
                <w:sz w:val="18"/>
                <w:szCs w:val="18"/>
              </w:rPr>
            </w:pPr>
            <w:r w:rsidRPr="00603F17">
              <w:rPr>
                <w:rFonts w:ascii="Myriad Pro" w:hAnsi="Myriad Pro"/>
                <w:color w:val="000000"/>
                <w:sz w:val="18"/>
                <w:szCs w:val="18"/>
              </w:rPr>
              <w:t>195 994,32</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459D492" w14:textId="77777777"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 </w:t>
            </w:r>
          </w:p>
        </w:tc>
      </w:tr>
      <w:tr w:rsidR="00240871" w:rsidRPr="00AC2A39" w14:paraId="3819CA90" w14:textId="77777777" w:rsidTr="00DF6E85">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9F5B83"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6867BD2" w14:textId="77777777" w:rsidR="00240871" w:rsidRPr="00603F17" w:rsidRDefault="00240871" w:rsidP="00DF6E85">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048E8D9" w14:textId="014B2553"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 5 590,0</w:t>
            </w:r>
          </w:p>
        </w:tc>
      </w:tr>
      <w:tr w:rsidR="00240871" w:rsidRPr="00AC2A39" w14:paraId="78602F45" w14:textId="77777777" w:rsidTr="00DF6E85">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7CC85C" w14:textId="77777777" w:rsidR="00240871" w:rsidRPr="00935EFE" w:rsidRDefault="00240871" w:rsidP="00DF6E85">
            <w:pPr>
              <w:rPr>
                <w:rFonts w:ascii="Myriad Pro" w:hAnsi="Myriad Pro"/>
                <w:b/>
                <w:bCs/>
                <w:color w:val="000000"/>
                <w:sz w:val="18"/>
                <w:szCs w:val="18"/>
              </w:rPr>
            </w:pPr>
            <w:r w:rsidRPr="00935EFE">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E1F474A" w14:textId="2DEC9E69"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1 714,0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0FEC1DD" w14:textId="3AE39DC5" w:rsidR="00240871" w:rsidRPr="006242F1" w:rsidRDefault="00240871" w:rsidP="00DF6E85">
            <w:pPr>
              <w:jc w:val="center"/>
              <w:rPr>
                <w:rFonts w:ascii="Myriad Pro" w:hAnsi="Myriad Pro"/>
                <w:b/>
                <w:bCs/>
                <w:color w:val="000000"/>
                <w:sz w:val="18"/>
                <w:szCs w:val="18"/>
              </w:rPr>
            </w:pPr>
            <w:r w:rsidRPr="006242F1">
              <w:rPr>
                <w:rFonts w:ascii="Myriad Pro" w:hAnsi="Myriad Pro"/>
                <w:b/>
                <w:bCs/>
                <w:color w:val="000000"/>
                <w:sz w:val="18"/>
                <w:szCs w:val="18"/>
              </w:rPr>
              <w:t>0,0</w:t>
            </w:r>
          </w:p>
        </w:tc>
      </w:tr>
      <w:tr w:rsidR="00240871" w:rsidRPr="00AC2A39" w14:paraId="3AD1737F" w14:textId="77777777" w:rsidTr="00DF6E85">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02712A"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1BC1EEB" w14:textId="77777777" w:rsidR="00240871" w:rsidRPr="00603F17" w:rsidRDefault="00240871" w:rsidP="00DF6E85">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8FADBDD" w14:textId="77777777" w:rsidR="00240871" w:rsidRPr="000B338F" w:rsidRDefault="00240871" w:rsidP="00DF6E85">
            <w:pPr>
              <w:jc w:val="center"/>
              <w:rPr>
                <w:rFonts w:ascii="Myriad Pro" w:hAnsi="Myriad Pro"/>
                <w:color w:val="000000"/>
                <w:sz w:val="18"/>
                <w:szCs w:val="18"/>
              </w:rPr>
            </w:pPr>
          </w:p>
        </w:tc>
      </w:tr>
      <w:tr w:rsidR="00240871" w:rsidRPr="00AC2A39" w14:paraId="12A94366" w14:textId="77777777" w:rsidTr="00DF6E85">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48A130" w14:textId="77777777" w:rsidR="00240871" w:rsidRPr="00D476B6" w:rsidRDefault="00240871" w:rsidP="00DF6E85">
            <w:pPr>
              <w:rPr>
                <w:rFonts w:ascii="Myriad Pro" w:hAnsi="Myriad Pro"/>
                <w:color w:val="000000"/>
                <w:sz w:val="18"/>
                <w:szCs w:val="18"/>
              </w:rPr>
            </w:pPr>
            <w:r w:rsidRPr="00D476B6">
              <w:rPr>
                <w:rFonts w:ascii="Myriad Pro" w:hAnsi="Myriad Pro"/>
                <w:color w:val="000000"/>
                <w:sz w:val="18"/>
                <w:szCs w:val="18"/>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D5C5DF1" w14:textId="49286662" w:rsidR="00240871" w:rsidRDefault="00240871" w:rsidP="00DF6E85">
            <w:pPr>
              <w:jc w:val="center"/>
              <w:rPr>
                <w:sz w:val="20"/>
                <w:szCs w:val="20"/>
              </w:rPr>
            </w:pPr>
            <w:r>
              <w:rPr>
                <w:sz w:val="20"/>
                <w:szCs w:val="20"/>
              </w:rPr>
              <w:t> </w:t>
            </w:r>
            <w:r w:rsidRPr="00603F17">
              <w:rPr>
                <w:rFonts w:ascii="Myriad Pro" w:hAnsi="Myriad Pro"/>
                <w:color w:val="000000"/>
                <w:sz w:val="18"/>
                <w:szCs w:val="18"/>
              </w:rPr>
              <w:t>1 714,0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B8CC688" w14:textId="77777777" w:rsidR="00240871" w:rsidRPr="000B338F" w:rsidRDefault="00240871" w:rsidP="00DF6E85">
            <w:pPr>
              <w:jc w:val="center"/>
              <w:rPr>
                <w:rFonts w:ascii="Myriad Pro" w:hAnsi="Myriad Pro"/>
                <w:color w:val="000000"/>
                <w:sz w:val="18"/>
                <w:szCs w:val="18"/>
              </w:rPr>
            </w:pPr>
            <w:r w:rsidRPr="000B338F">
              <w:rPr>
                <w:rFonts w:ascii="Myriad Pro" w:hAnsi="Myriad Pro"/>
                <w:color w:val="000000"/>
                <w:sz w:val="18"/>
                <w:szCs w:val="18"/>
              </w:rPr>
              <w:t> </w:t>
            </w:r>
          </w:p>
        </w:tc>
      </w:tr>
    </w:tbl>
    <w:bookmarkEnd w:id="185"/>
    <w:p w14:paraId="3718CE2E" w14:textId="6F709F0E" w:rsidR="00240871" w:rsidRPr="00043E0B" w:rsidRDefault="00240871" w:rsidP="003D5E26">
      <w:pPr>
        <w:spacing w:before="240"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w:t>
      </w:r>
      <w:r w:rsidR="00393E59">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«Алтайэнерго»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28.12.2015 </w:t>
      </w:r>
      <w:r w:rsidR="00393E59">
        <w:rPr>
          <w:rFonts w:ascii="Myriad Pro" w:eastAsia="Calibri" w:hAnsi="Myriad Pro"/>
          <w:color w:val="000000" w:themeColor="text1"/>
          <w:sz w:val="26"/>
          <w:szCs w:val="26"/>
        </w:rPr>
        <w:t>№ </w:t>
      </w:r>
      <w:r>
        <w:rPr>
          <w:rFonts w:ascii="Myriad Pro" w:eastAsia="Calibri" w:hAnsi="Myriad Pro"/>
          <w:color w:val="000000" w:themeColor="text1"/>
          <w:sz w:val="26"/>
          <w:szCs w:val="26"/>
        </w:rPr>
        <w:t>1043</w:t>
      </w:r>
      <w:r w:rsidRPr="00C02F6F">
        <w:rPr>
          <w:rFonts w:ascii="Myriad Pro" w:eastAsia="Calibri" w:hAnsi="Myriad Pro"/>
          <w:color w:val="000000" w:themeColor="text1"/>
          <w:sz w:val="26"/>
          <w:szCs w:val="26"/>
        </w:rPr>
        <w:t xml:space="preserve"> на 2017 год </w:t>
      </w:r>
      <w:r>
        <w:rPr>
          <w:rFonts w:ascii="Myriad Pro" w:eastAsia="Calibri" w:hAnsi="Myriad Pro"/>
          <w:color w:val="000000" w:themeColor="text1"/>
          <w:sz w:val="26"/>
          <w:szCs w:val="26"/>
        </w:rPr>
        <w:t xml:space="preserve">составил 1 087 143,32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4DAA9899" w14:textId="77777777" w:rsidR="00240871" w:rsidRDefault="00240871" w:rsidP="00573587">
      <w:pPr>
        <w:numPr>
          <w:ilvl w:val="0"/>
          <w:numId w:val="24"/>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940 968,32</w:t>
      </w:r>
      <w:r w:rsidRPr="00C02F6F">
        <w:rPr>
          <w:rFonts w:ascii="Myriad Pro" w:eastAsia="Calibri" w:hAnsi="Myriad Pro"/>
          <w:color w:val="000000" w:themeColor="text1"/>
          <w:sz w:val="26"/>
          <w:szCs w:val="26"/>
        </w:rPr>
        <w:t xml:space="preserve"> 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p>
    <w:p w14:paraId="24AD06EA" w14:textId="77777777" w:rsidR="00240871" w:rsidRPr="00C02F6F" w:rsidRDefault="00240871" w:rsidP="00573587">
      <w:pPr>
        <w:numPr>
          <w:ilvl w:val="0"/>
          <w:numId w:val="24"/>
        </w:numPr>
        <w:spacing w:line="360" w:lineRule="auto"/>
        <w:ind w:left="993" w:hanging="426"/>
        <w:jc w:val="both"/>
        <w:rPr>
          <w:rFonts w:ascii="Myriad Pro" w:eastAsia="Calibri" w:hAnsi="Myriad Pro"/>
          <w:color w:val="000000" w:themeColor="text1"/>
          <w:sz w:val="26"/>
          <w:szCs w:val="26"/>
        </w:rPr>
      </w:pPr>
      <w:r w:rsidRPr="0004696C">
        <w:rPr>
          <w:rFonts w:ascii="Myriad Pro" w:eastAsia="Calibri" w:hAnsi="Myriad Pro"/>
          <w:color w:val="000000" w:themeColor="text1"/>
          <w:sz w:val="26"/>
          <w:szCs w:val="26"/>
        </w:rPr>
        <w:t>прибыль от продажи электрической энергии (мощности)</w:t>
      </w:r>
      <w:r>
        <w:rPr>
          <w:rFonts w:ascii="Myriad Pro" w:eastAsia="Calibri" w:hAnsi="Myriad Pro"/>
          <w:color w:val="000000" w:themeColor="text1"/>
          <w:sz w:val="26"/>
          <w:szCs w:val="26"/>
        </w:rPr>
        <w:t xml:space="preserve"> – 146 175,00</w:t>
      </w:r>
      <w:r w:rsidRPr="0004696C">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p>
    <w:p w14:paraId="1CEF16FA" w14:textId="7056B471" w:rsidR="00240871" w:rsidRPr="00043E0B" w:rsidRDefault="00240871" w:rsidP="00240871">
      <w:pPr>
        <w:spacing w:line="360" w:lineRule="auto"/>
        <w:ind w:firstLine="567"/>
        <w:jc w:val="both"/>
        <w:rPr>
          <w:rFonts w:ascii="Myriad Pro" w:eastAsia="Calibri" w:hAnsi="Myriad Pro"/>
          <w:color w:val="FF0000"/>
          <w:sz w:val="26"/>
          <w:szCs w:val="26"/>
        </w:rPr>
      </w:pPr>
      <w:r>
        <w:rPr>
          <w:rFonts w:ascii="Myriad Pro" w:eastAsia="Calibri" w:hAnsi="Myriad Pro"/>
          <w:color w:val="000000" w:themeColor="text1"/>
          <w:sz w:val="26"/>
          <w:szCs w:val="26"/>
        </w:rPr>
        <w:t>Общий плановый объем</w:t>
      </w:r>
      <w:r w:rsidRPr="00C02F6F">
        <w:rPr>
          <w:rFonts w:ascii="Myriad Pro" w:eastAsia="Calibri" w:hAnsi="Myriad Pro"/>
          <w:color w:val="000000" w:themeColor="text1"/>
          <w:sz w:val="26"/>
          <w:szCs w:val="26"/>
        </w:rPr>
        <w:t xml:space="preserve"> финансирования мероприятий инвестиционной программы филиала </w:t>
      </w:r>
      <w:r w:rsidR="00393E59">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Сибири»</w:t>
      </w:r>
      <w:r w:rsidRPr="00C02F6F">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«Алтайэнерго» за счет </w:t>
      </w:r>
      <w:r w:rsidRPr="00D7190B">
        <w:rPr>
          <w:rFonts w:ascii="Myriad Pro" w:eastAsia="Calibri" w:hAnsi="Myriad Pro"/>
          <w:color w:val="000000" w:themeColor="text1"/>
          <w:sz w:val="26"/>
          <w:szCs w:val="26"/>
        </w:rPr>
        <w:t>средств, полученных от оказания услуг по регулируемым государством ценам (тарифам)</w:t>
      </w:r>
      <w:r>
        <w:rPr>
          <w:rFonts w:ascii="Myriad Pro" w:eastAsia="Calibri" w:hAnsi="Myriad Pro"/>
          <w:color w:val="000000" w:themeColor="text1"/>
          <w:sz w:val="26"/>
          <w:szCs w:val="26"/>
        </w:rPr>
        <w:t xml:space="preserve"> согласно утвержденного Приказа Минэнерго от 30.12.2016 </w:t>
      </w:r>
      <w:r w:rsidR="00393E59">
        <w:rPr>
          <w:rFonts w:ascii="Myriad Pro" w:eastAsia="Calibri" w:hAnsi="Myriad Pro"/>
          <w:color w:val="000000" w:themeColor="text1"/>
          <w:sz w:val="26"/>
          <w:szCs w:val="26"/>
        </w:rPr>
        <w:t>№ </w:t>
      </w:r>
      <w:r>
        <w:rPr>
          <w:rFonts w:ascii="Myriad Pro" w:eastAsia="Calibri" w:hAnsi="Myriad Pro"/>
          <w:color w:val="000000" w:themeColor="text1"/>
          <w:sz w:val="26"/>
          <w:szCs w:val="26"/>
        </w:rPr>
        <w:t>1471</w:t>
      </w:r>
      <w:r w:rsidRPr="00C02F6F">
        <w:rPr>
          <w:rFonts w:ascii="Myriad Pro" w:eastAsia="Calibri" w:hAnsi="Myriad Pro"/>
          <w:color w:val="000000" w:themeColor="text1"/>
          <w:sz w:val="26"/>
          <w:szCs w:val="26"/>
        </w:rPr>
        <w:t xml:space="preserve"> на 2017 год </w:t>
      </w:r>
      <w:r>
        <w:rPr>
          <w:rFonts w:ascii="Myriad Pro" w:eastAsia="Calibri" w:hAnsi="Myriad Pro"/>
          <w:color w:val="000000" w:themeColor="text1"/>
          <w:sz w:val="26"/>
          <w:szCs w:val="26"/>
        </w:rPr>
        <w:t xml:space="preserve">составил 1 282 810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(с</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xml:space="preserve">) или 1 087 127,12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(без</w:t>
      </w:r>
      <w:r w:rsidRPr="00C02F6F">
        <w:rPr>
          <w:rFonts w:ascii="Myriad Pro" w:eastAsia="Calibri" w:hAnsi="Myriad Pro"/>
          <w:color w:val="000000" w:themeColor="text1"/>
          <w:sz w:val="26"/>
          <w:szCs w:val="26"/>
        </w:rPr>
        <w:t xml:space="preserve"> НДС</w:t>
      </w:r>
      <w:r>
        <w:rPr>
          <w:rFonts w:ascii="Myriad Pro" w:eastAsia="Calibri" w:hAnsi="Myriad Pro"/>
          <w:color w:val="000000" w:themeColor="text1"/>
          <w:sz w:val="26"/>
          <w:szCs w:val="26"/>
        </w:rPr>
        <w:t>), в том числе</w:t>
      </w:r>
      <w:r w:rsidRPr="00C02F6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1B5131BD" w14:textId="77777777" w:rsidR="00240871" w:rsidRDefault="00240871" w:rsidP="00573587">
      <w:pPr>
        <w:numPr>
          <w:ilvl w:val="0"/>
          <w:numId w:val="24"/>
        </w:numPr>
        <w:spacing w:line="360" w:lineRule="auto"/>
        <w:ind w:left="993" w:hanging="426"/>
        <w:jc w:val="both"/>
        <w:rPr>
          <w:rFonts w:ascii="Myriad Pro" w:eastAsia="Calibri" w:hAnsi="Myriad Pro"/>
          <w:color w:val="000000" w:themeColor="text1"/>
          <w:sz w:val="26"/>
          <w:szCs w:val="26"/>
        </w:rPr>
      </w:pPr>
      <w:r w:rsidRPr="00C02F6F">
        <w:rPr>
          <w:rFonts w:ascii="Myriad Pro" w:eastAsia="Calibri" w:hAnsi="Myriad Pro"/>
          <w:color w:val="000000" w:themeColor="text1"/>
          <w:sz w:val="26"/>
          <w:szCs w:val="26"/>
        </w:rPr>
        <w:t>амортизация, учтенная в тарифе</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892 228,81</w:t>
      </w:r>
      <w:r w:rsidRPr="00C02F6F">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p>
    <w:p w14:paraId="7C57D7A5" w14:textId="14EDECFD" w:rsidR="00240871" w:rsidRPr="00240871" w:rsidRDefault="00240871" w:rsidP="00240871">
      <w:pPr>
        <w:spacing w:line="360" w:lineRule="auto"/>
        <w:ind w:firstLine="567"/>
        <w:jc w:val="both"/>
        <w:rPr>
          <w:rFonts w:ascii="Myriad Pro" w:eastAsia="Calibri" w:hAnsi="Myriad Pro"/>
          <w:sz w:val="26"/>
          <w:szCs w:val="26"/>
        </w:rPr>
      </w:pPr>
      <w:r w:rsidRPr="0004696C">
        <w:rPr>
          <w:rFonts w:ascii="Myriad Pro" w:eastAsia="Calibri" w:hAnsi="Myriad Pro"/>
          <w:color w:val="000000" w:themeColor="text1"/>
          <w:sz w:val="26"/>
          <w:szCs w:val="26"/>
        </w:rPr>
        <w:t>прибыль от продажи электрической энергии (мощности)</w:t>
      </w:r>
      <w:r>
        <w:rPr>
          <w:rFonts w:ascii="Myriad Pro" w:eastAsia="Calibri" w:hAnsi="Myriad Pro"/>
          <w:color w:val="000000" w:themeColor="text1"/>
          <w:sz w:val="26"/>
          <w:szCs w:val="26"/>
        </w:rPr>
        <w:t xml:space="preserve"> – 194 898,31</w:t>
      </w:r>
      <w:r w:rsidRPr="0004696C">
        <w:rPr>
          <w:rFonts w:ascii="Myriad Pro" w:eastAsia="Calibri" w:hAnsi="Myriad Pro"/>
          <w:color w:val="000000" w:themeColor="text1"/>
          <w:sz w:val="26"/>
          <w:szCs w:val="26"/>
        </w:rPr>
        <w:t xml:space="preserve"> </w:t>
      </w:r>
      <w:r w:rsidRPr="00C02F6F">
        <w:rPr>
          <w:rFonts w:ascii="Myriad Pro" w:eastAsia="Calibri" w:hAnsi="Myriad Pro"/>
          <w:color w:val="000000" w:themeColor="text1"/>
          <w:sz w:val="26"/>
          <w:szCs w:val="26"/>
        </w:rPr>
        <w:t>тыс. руб.</w:t>
      </w:r>
      <w:r w:rsidRPr="00E36F0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C02F6F">
        <w:rPr>
          <w:rFonts w:ascii="Myriad Pro" w:eastAsia="Calibri" w:hAnsi="Myriad Pro"/>
          <w:color w:val="000000" w:themeColor="text1"/>
          <w:sz w:val="26"/>
          <w:szCs w:val="26"/>
        </w:rPr>
        <w:t>без НДС</w:t>
      </w:r>
      <w:r>
        <w:rPr>
          <w:rFonts w:ascii="Myriad Pro" w:eastAsia="Calibri" w:hAnsi="Myriad Pro"/>
          <w:color w:val="000000" w:themeColor="text1"/>
          <w:sz w:val="26"/>
          <w:szCs w:val="26"/>
        </w:rPr>
        <w:t>).</w:t>
      </w:r>
    </w:p>
    <w:p w14:paraId="7809DEAD" w14:textId="75AF922F" w:rsidR="004166B8" w:rsidRPr="00240871" w:rsidRDefault="004166B8" w:rsidP="00B90961">
      <w:pPr>
        <w:spacing w:before="240" w:line="360" w:lineRule="auto"/>
        <w:jc w:val="both"/>
        <w:rPr>
          <w:rFonts w:ascii="Myriad Pro" w:hAnsi="Myriad Pro"/>
          <w:b/>
          <w:bCs/>
          <w:sz w:val="26"/>
          <w:szCs w:val="26"/>
        </w:rPr>
      </w:pPr>
      <w:r w:rsidRPr="00240871">
        <w:rPr>
          <w:rFonts w:ascii="Myriad Pro" w:hAnsi="Myriad Pro"/>
          <w:b/>
          <w:bCs/>
          <w:sz w:val="26"/>
          <w:szCs w:val="26"/>
        </w:rPr>
        <w:t>ПОЗИЦИЯ ТЕРРИТОРИАЛЬНОЙ СЕТЕВОЙ ОРГАНИЗАЦИИ</w:t>
      </w:r>
    </w:p>
    <w:p w14:paraId="5A6F2B22" w14:textId="6714B10E" w:rsidR="00240871" w:rsidRPr="004166B8" w:rsidRDefault="00240871" w:rsidP="00240871">
      <w:pPr>
        <w:spacing w:before="240" w:after="1" w:line="360" w:lineRule="auto"/>
        <w:ind w:firstLine="567"/>
        <w:jc w:val="both"/>
        <w:rPr>
          <w:rFonts w:ascii="Myriad Pro" w:hAnsi="Myriad Pro"/>
          <w:sz w:val="26"/>
          <w:szCs w:val="26"/>
        </w:rPr>
      </w:pPr>
      <w:r w:rsidRPr="004166B8">
        <w:rPr>
          <w:rFonts w:ascii="Myriad Pro" w:hAnsi="Myriad Pro"/>
          <w:sz w:val="26"/>
          <w:szCs w:val="26"/>
        </w:rPr>
        <w:t xml:space="preserve">Приказом Минэнерго России от </w:t>
      </w:r>
      <w:r>
        <w:rPr>
          <w:rFonts w:ascii="Myriad Pro" w:hAnsi="Myriad Pro"/>
          <w:sz w:val="26"/>
          <w:szCs w:val="26"/>
        </w:rPr>
        <w:t>28</w:t>
      </w:r>
      <w:r w:rsidRPr="004166B8">
        <w:rPr>
          <w:rFonts w:ascii="Myriad Pro" w:hAnsi="Myriad Pro"/>
          <w:sz w:val="26"/>
          <w:szCs w:val="26"/>
        </w:rPr>
        <w:t>.12.201</w:t>
      </w:r>
      <w:r>
        <w:rPr>
          <w:rFonts w:ascii="Myriad Pro" w:hAnsi="Myriad Pro"/>
          <w:sz w:val="26"/>
          <w:szCs w:val="26"/>
        </w:rPr>
        <w:t>5</w:t>
      </w:r>
      <w:r w:rsidRPr="004166B8">
        <w:rPr>
          <w:rFonts w:ascii="Myriad Pro" w:hAnsi="Myriad Pro"/>
          <w:sz w:val="26"/>
          <w:szCs w:val="26"/>
        </w:rPr>
        <w:t xml:space="preserve"> </w:t>
      </w:r>
      <w:r w:rsidR="00393E59">
        <w:rPr>
          <w:rFonts w:ascii="Myriad Pro" w:hAnsi="Myriad Pro"/>
          <w:sz w:val="26"/>
          <w:szCs w:val="26"/>
        </w:rPr>
        <w:t>№ </w:t>
      </w:r>
      <w:r w:rsidRPr="004166B8">
        <w:rPr>
          <w:rFonts w:ascii="Myriad Pro" w:hAnsi="Myriad Pro"/>
          <w:sz w:val="26"/>
          <w:szCs w:val="26"/>
        </w:rPr>
        <w:t xml:space="preserve"> </w:t>
      </w:r>
      <w:r>
        <w:rPr>
          <w:rFonts w:ascii="Myriad Pro" w:hAnsi="Myriad Pro"/>
          <w:sz w:val="26"/>
          <w:szCs w:val="26"/>
        </w:rPr>
        <w:t>1043</w:t>
      </w:r>
      <w:r w:rsidRPr="004166B8">
        <w:rPr>
          <w:rFonts w:ascii="Myriad Pro" w:hAnsi="Myriad Pro"/>
          <w:sz w:val="26"/>
          <w:szCs w:val="26"/>
        </w:rPr>
        <w:t xml:space="preserve"> «Об утверждении инвестиционной программы </w:t>
      </w:r>
      <w:r w:rsidR="00393E59">
        <w:rPr>
          <w:rFonts w:ascii="Myriad Pro" w:hAnsi="Myriad Pro"/>
          <w:sz w:val="26"/>
          <w:szCs w:val="26"/>
        </w:rPr>
        <w:t>ПАО </w:t>
      </w:r>
      <w:r w:rsidRPr="004166B8">
        <w:rPr>
          <w:rFonts w:ascii="Myriad Pro" w:hAnsi="Myriad Pro"/>
          <w:sz w:val="26"/>
          <w:szCs w:val="26"/>
        </w:rPr>
        <w:t xml:space="preserve">«МРСК Сибири» </w:t>
      </w:r>
      <w:r>
        <w:rPr>
          <w:rFonts w:ascii="Myriad Pro" w:hAnsi="Myriad Pro"/>
          <w:sz w:val="26"/>
          <w:szCs w:val="26"/>
        </w:rPr>
        <w:t xml:space="preserve">на 2016-2020» </w:t>
      </w:r>
      <w:r w:rsidRPr="004166B8">
        <w:rPr>
          <w:rFonts w:ascii="Myriad Pro" w:hAnsi="Myriad Pro"/>
          <w:sz w:val="26"/>
          <w:szCs w:val="26"/>
        </w:rPr>
        <w:t xml:space="preserve">утверждена </w:t>
      </w:r>
      <w:r w:rsidRPr="004166B8">
        <w:rPr>
          <w:rFonts w:ascii="Myriad Pro" w:hAnsi="Myriad Pro"/>
          <w:sz w:val="26"/>
          <w:szCs w:val="26"/>
        </w:rPr>
        <w:lastRenderedPageBreak/>
        <w:t>инвестиционная программа с общим объемом финансирования на 201</w:t>
      </w:r>
      <w:r>
        <w:rPr>
          <w:rFonts w:ascii="Myriad Pro" w:hAnsi="Myriad Pro"/>
          <w:sz w:val="26"/>
          <w:szCs w:val="26"/>
        </w:rPr>
        <w:t>6</w:t>
      </w:r>
      <w:r w:rsidRPr="004166B8">
        <w:rPr>
          <w:rFonts w:ascii="Myriad Pro" w:hAnsi="Myriad Pro"/>
          <w:sz w:val="26"/>
          <w:szCs w:val="26"/>
        </w:rPr>
        <w:t xml:space="preserve"> год 1</w:t>
      </w:r>
      <w:r>
        <w:rPr>
          <w:rFonts w:ascii="Myriad Pro" w:hAnsi="Myriad Pro"/>
          <w:sz w:val="26"/>
          <w:szCs w:val="26"/>
        </w:rPr>
        <w:t> 284,852</w:t>
      </w:r>
      <w:r w:rsidRPr="004166B8">
        <w:rPr>
          <w:rFonts w:ascii="Myriad Pro" w:hAnsi="Myriad Pro"/>
          <w:sz w:val="26"/>
          <w:szCs w:val="26"/>
        </w:rPr>
        <w:t xml:space="preserve"> млн. руб.</w:t>
      </w:r>
      <w:r>
        <w:rPr>
          <w:rFonts w:ascii="Myriad Pro" w:hAnsi="Myriad Pro"/>
          <w:sz w:val="26"/>
          <w:szCs w:val="26"/>
        </w:rPr>
        <w:t xml:space="preserve"> с НДС</w:t>
      </w:r>
      <w:r w:rsidRPr="004166B8">
        <w:rPr>
          <w:rFonts w:ascii="Myriad Pro" w:hAnsi="Myriad Pro"/>
          <w:sz w:val="26"/>
          <w:szCs w:val="26"/>
        </w:rPr>
        <w:t>, в том числе:</w:t>
      </w:r>
    </w:p>
    <w:p w14:paraId="75D6A412" w14:textId="77777777" w:rsidR="00240871" w:rsidRPr="004166B8" w:rsidRDefault="00240871" w:rsidP="00240871">
      <w:pPr>
        <w:ind w:right="141" w:firstLine="709"/>
        <w:jc w:val="right"/>
        <w:rPr>
          <w:rFonts w:ascii="Myriad Pro" w:hAnsi="Myriad Pro"/>
          <w:sz w:val="26"/>
          <w:szCs w:val="26"/>
        </w:rPr>
      </w:pPr>
      <w:r w:rsidRPr="004166B8">
        <w:rPr>
          <w:rFonts w:ascii="Myriad Pro" w:hAnsi="Myriad Pro"/>
          <w:sz w:val="26"/>
          <w:szCs w:val="26"/>
        </w:rPr>
        <w:t>млн. руб.</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402"/>
      </w:tblGrid>
      <w:tr w:rsidR="00240871" w:rsidRPr="009F61F2" w14:paraId="7B540C64" w14:textId="77777777" w:rsidTr="00DF6E85">
        <w:tc>
          <w:tcPr>
            <w:tcW w:w="5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66135E2" w14:textId="77777777" w:rsidR="00240871" w:rsidRPr="009F61F2" w:rsidRDefault="00240871" w:rsidP="00DF6E85">
            <w:pPr>
              <w:jc w:val="center"/>
              <w:rPr>
                <w:rFonts w:ascii="Myriad Pro" w:hAnsi="Myriad Pro"/>
                <w:b/>
                <w:color w:val="FFFFFF" w:themeColor="background1"/>
              </w:rPr>
            </w:pPr>
            <w:r w:rsidRPr="009F61F2">
              <w:rPr>
                <w:rFonts w:ascii="Myriad Pro" w:hAnsi="Myriad Pro"/>
                <w:b/>
                <w:color w:val="FFFFFF" w:themeColor="background1"/>
                <w:sz w:val="22"/>
                <w:szCs w:val="22"/>
              </w:rPr>
              <w:t>Источники финансирования</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A5CF5F2" w14:textId="77777777" w:rsidR="00240871" w:rsidRPr="009F61F2" w:rsidRDefault="00240871" w:rsidP="00DF6E85">
            <w:pPr>
              <w:jc w:val="center"/>
              <w:rPr>
                <w:rFonts w:ascii="Myriad Pro" w:hAnsi="Myriad Pro"/>
                <w:b/>
                <w:color w:val="FFFFFF" w:themeColor="background1"/>
              </w:rPr>
            </w:pPr>
            <w:r w:rsidRPr="009F61F2">
              <w:rPr>
                <w:rFonts w:ascii="Myriad Pro" w:hAnsi="Myriad Pro"/>
                <w:b/>
                <w:color w:val="FFFFFF" w:themeColor="background1"/>
                <w:sz w:val="22"/>
                <w:szCs w:val="22"/>
              </w:rPr>
              <w:t>201</w:t>
            </w:r>
            <w:r>
              <w:rPr>
                <w:rFonts w:ascii="Myriad Pro" w:hAnsi="Myriad Pro"/>
                <w:b/>
                <w:color w:val="FFFFFF" w:themeColor="background1"/>
                <w:sz w:val="22"/>
                <w:szCs w:val="22"/>
              </w:rPr>
              <w:t>6</w:t>
            </w:r>
            <w:r w:rsidRPr="009F61F2">
              <w:rPr>
                <w:rFonts w:ascii="Myriad Pro" w:hAnsi="Myriad Pro"/>
                <w:b/>
                <w:color w:val="FFFFFF" w:themeColor="background1"/>
                <w:sz w:val="22"/>
                <w:szCs w:val="22"/>
              </w:rPr>
              <w:t xml:space="preserve"> год</w:t>
            </w:r>
          </w:p>
        </w:tc>
      </w:tr>
      <w:tr w:rsidR="00240871" w:rsidRPr="009F61F2" w14:paraId="33E5BB90" w14:textId="77777777" w:rsidTr="00DF6E85">
        <w:tc>
          <w:tcPr>
            <w:tcW w:w="5920" w:type="dxa"/>
            <w:tcBorders>
              <w:top w:val="single" w:sz="4" w:space="0" w:color="FFFFFF" w:themeColor="background1"/>
            </w:tcBorders>
            <w:shd w:val="clear" w:color="auto" w:fill="auto"/>
          </w:tcPr>
          <w:p w14:paraId="626C6378" w14:textId="77777777" w:rsidR="00240871" w:rsidRPr="009F61F2" w:rsidRDefault="00240871" w:rsidP="00DF6E85">
            <w:pPr>
              <w:rPr>
                <w:rFonts w:ascii="Myriad Pro" w:hAnsi="Myriad Pro"/>
              </w:rPr>
            </w:pPr>
            <w:r w:rsidRPr="009F61F2">
              <w:rPr>
                <w:rFonts w:ascii="Myriad Pro" w:hAnsi="Myriad Pro"/>
                <w:sz w:val="22"/>
                <w:szCs w:val="22"/>
              </w:rPr>
              <w:t>Амортизация, учтенная в тарифе</w:t>
            </w:r>
          </w:p>
        </w:tc>
        <w:tc>
          <w:tcPr>
            <w:tcW w:w="3402" w:type="dxa"/>
            <w:tcBorders>
              <w:top w:val="single" w:sz="4" w:space="0" w:color="FFFFFF" w:themeColor="background1"/>
            </w:tcBorders>
            <w:shd w:val="clear" w:color="auto" w:fill="auto"/>
            <w:vAlign w:val="center"/>
          </w:tcPr>
          <w:p w14:paraId="7330D845" w14:textId="77777777" w:rsidR="00240871" w:rsidRPr="009F61F2" w:rsidRDefault="00240871" w:rsidP="00DF6E85">
            <w:pPr>
              <w:jc w:val="center"/>
              <w:rPr>
                <w:rFonts w:ascii="Myriad Pro" w:hAnsi="Myriad Pro"/>
              </w:rPr>
            </w:pPr>
            <w:r>
              <w:rPr>
                <w:rFonts w:ascii="Myriad Pro" w:hAnsi="Myriad Pro"/>
                <w:sz w:val="22"/>
                <w:szCs w:val="22"/>
              </w:rPr>
              <w:t>940,968</w:t>
            </w:r>
          </w:p>
        </w:tc>
      </w:tr>
      <w:tr w:rsidR="00240871" w:rsidRPr="009F61F2" w14:paraId="1210CAA0" w14:textId="77777777" w:rsidTr="00DF6E85">
        <w:tc>
          <w:tcPr>
            <w:tcW w:w="5920" w:type="dxa"/>
            <w:shd w:val="clear" w:color="auto" w:fill="auto"/>
          </w:tcPr>
          <w:p w14:paraId="0F595DC1" w14:textId="77777777" w:rsidR="00240871" w:rsidRPr="009F61F2" w:rsidRDefault="00240871" w:rsidP="00DF6E85">
            <w:pPr>
              <w:rPr>
                <w:rFonts w:ascii="Myriad Pro" w:hAnsi="Myriad Pro"/>
              </w:rPr>
            </w:pPr>
            <w:r w:rsidRPr="009F61F2">
              <w:rPr>
                <w:rFonts w:ascii="Myriad Pro" w:hAnsi="Myriad Pro"/>
                <w:sz w:val="22"/>
                <w:szCs w:val="22"/>
              </w:rPr>
              <w:t>Прибыль (инвестиционная составляющая в тарифе)</w:t>
            </w:r>
          </w:p>
        </w:tc>
        <w:tc>
          <w:tcPr>
            <w:tcW w:w="3402" w:type="dxa"/>
            <w:shd w:val="clear" w:color="auto" w:fill="auto"/>
            <w:vAlign w:val="center"/>
          </w:tcPr>
          <w:p w14:paraId="726E71CD" w14:textId="77777777" w:rsidR="00240871" w:rsidRPr="009F61F2" w:rsidRDefault="00240871" w:rsidP="00DF6E85">
            <w:pPr>
              <w:jc w:val="center"/>
              <w:rPr>
                <w:rFonts w:ascii="Myriad Pro" w:hAnsi="Myriad Pro"/>
              </w:rPr>
            </w:pPr>
            <w:r>
              <w:rPr>
                <w:rFonts w:ascii="Myriad Pro" w:hAnsi="Myriad Pro"/>
                <w:sz w:val="22"/>
                <w:szCs w:val="22"/>
              </w:rPr>
              <w:t>146,175</w:t>
            </w:r>
          </w:p>
        </w:tc>
      </w:tr>
      <w:tr w:rsidR="00240871" w:rsidRPr="009F61F2" w14:paraId="1C7A5741" w14:textId="77777777" w:rsidTr="00DF6E85">
        <w:tc>
          <w:tcPr>
            <w:tcW w:w="5920" w:type="dxa"/>
            <w:shd w:val="clear" w:color="auto" w:fill="auto"/>
          </w:tcPr>
          <w:p w14:paraId="293A0710" w14:textId="77777777" w:rsidR="00240871" w:rsidRPr="009F61F2" w:rsidRDefault="00240871" w:rsidP="00DF6E85">
            <w:pPr>
              <w:rPr>
                <w:rFonts w:ascii="Myriad Pro" w:hAnsi="Myriad Pro"/>
              </w:rPr>
            </w:pPr>
            <w:r w:rsidRPr="009F61F2">
              <w:rPr>
                <w:rFonts w:ascii="Myriad Pro" w:hAnsi="Myriad Pro"/>
                <w:sz w:val="22"/>
                <w:szCs w:val="22"/>
              </w:rPr>
              <w:t>Прибыль от технологического присоединения</w:t>
            </w:r>
          </w:p>
        </w:tc>
        <w:tc>
          <w:tcPr>
            <w:tcW w:w="3402" w:type="dxa"/>
            <w:shd w:val="clear" w:color="auto" w:fill="auto"/>
            <w:vAlign w:val="center"/>
          </w:tcPr>
          <w:p w14:paraId="322DA75D" w14:textId="77777777" w:rsidR="00240871" w:rsidRPr="009F61F2" w:rsidRDefault="00240871" w:rsidP="00DF6E85">
            <w:pPr>
              <w:jc w:val="center"/>
              <w:rPr>
                <w:rFonts w:ascii="Myriad Pro" w:hAnsi="Myriad Pro"/>
              </w:rPr>
            </w:pPr>
            <w:r>
              <w:rPr>
                <w:rFonts w:ascii="Myriad Pro" w:hAnsi="Myriad Pro"/>
                <w:sz w:val="22"/>
                <w:szCs w:val="22"/>
              </w:rPr>
              <w:t>1,714</w:t>
            </w:r>
          </w:p>
        </w:tc>
      </w:tr>
      <w:tr w:rsidR="00240871" w:rsidRPr="009F61F2" w14:paraId="22B3B33E" w14:textId="77777777" w:rsidTr="00DF6E85">
        <w:tc>
          <w:tcPr>
            <w:tcW w:w="5920" w:type="dxa"/>
            <w:shd w:val="clear" w:color="auto" w:fill="auto"/>
          </w:tcPr>
          <w:p w14:paraId="1C72227F" w14:textId="77777777" w:rsidR="00240871" w:rsidRPr="009F61F2" w:rsidRDefault="00240871" w:rsidP="00DF6E85">
            <w:pPr>
              <w:rPr>
                <w:rFonts w:ascii="Myriad Pro" w:hAnsi="Myriad Pro"/>
              </w:rPr>
            </w:pPr>
            <w:r>
              <w:rPr>
                <w:rFonts w:ascii="Myriad Pro" w:hAnsi="Myriad Pro"/>
                <w:sz w:val="22"/>
                <w:szCs w:val="22"/>
              </w:rPr>
              <w:t>Прочие собственные средства</w:t>
            </w:r>
          </w:p>
        </w:tc>
        <w:tc>
          <w:tcPr>
            <w:tcW w:w="3402" w:type="dxa"/>
            <w:shd w:val="clear" w:color="auto" w:fill="auto"/>
            <w:vAlign w:val="center"/>
          </w:tcPr>
          <w:p w14:paraId="61A2195B" w14:textId="77777777" w:rsidR="00240871" w:rsidRPr="009F61F2" w:rsidRDefault="00240871" w:rsidP="00DF6E85">
            <w:pPr>
              <w:jc w:val="center"/>
              <w:rPr>
                <w:rFonts w:ascii="Myriad Pro" w:hAnsi="Myriad Pro"/>
              </w:rPr>
            </w:pPr>
            <w:r>
              <w:rPr>
                <w:rFonts w:ascii="Myriad Pro" w:hAnsi="Myriad Pro"/>
              </w:rPr>
              <w:t>195,994</w:t>
            </w:r>
          </w:p>
        </w:tc>
      </w:tr>
      <w:tr w:rsidR="00240871" w:rsidRPr="009F61F2" w14:paraId="11E42F54" w14:textId="77777777" w:rsidTr="00DF6E85">
        <w:tc>
          <w:tcPr>
            <w:tcW w:w="5920" w:type="dxa"/>
            <w:shd w:val="clear" w:color="auto" w:fill="C2D69B"/>
          </w:tcPr>
          <w:p w14:paraId="62F01CAD" w14:textId="77777777" w:rsidR="00240871" w:rsidRPr="00E30CF9" w:rsidRDefault="00240871" w:rsidP="00DF6E85">
            <w:pPr>
              <w:rPr>
                <w:rFonts w:ascii="Myriad Pro" w:hAnsi="Myriad Pro"/>
                <w:b/>
              </w:rPr>
            </w:pPr>
            <w:r w:rsidRPr="00E30CF9">
              <w:rPr>
                <w:rFonts w:ascii="Myriad Pro" w:hAnsi="Myriad Pro"/>
                <w:b/>
                <w:sz w:val="22"/>
                <w:szCs w:val="22"/>
              </w:rPr>
              <w:t>Всего источников финансирования</w:t>
            </w:r>
          </w:p>
        </w:tc>
        <w:tc>
          <w:tcPr>
            <w:tcW w:w="3402" w:type="dxa"/>
            <w:shd w:val="clear" w:color="auto" w:fill="C2D69B"/>
            <w:vAlign w:val="center"/>
          </w:tcPr>
          <w:p w14:paraId="3088F9CE" w14:textId="77777777" w:rsidR="00240871" w:rsidRPr="00E30CF9" w:rsidRDefault="00240871" w:rsidP="00DF6E85">
            <w:pPr>
              <w:jc w:val="center"/>
              <w:rPr>
                <w:rFonts w:ascii="Myriad Pro" w:hAnsi="Myriad Pro"/>
                <w:b/>
              </w:rPr>
            </w:pPr>
            <w:r w:rsidRPr="00E30CF9">
              <w:rPr>
                <w:rFonts w:ascii="Myriad Pro" w:hAnsi="Myriad Pro"/>
                <w:b/>
                <w:sz w:val="22"/>
                <w:szCs w:val="22"/>
              </w:rPr>
              <w:t>1 284,852</w:t>
            </w:r>
          </w:p>
        </w:tc>
      </w:tr>
    </w:tbl>
    <w:p w14:paraId="79F854AC" w14:textId="77777777" w:rsidR="00240871" w:rsidRPr="004166B8" w:rsidRDefault="00240871" w:rsidP="00240871">
      <w:pPr>
        <w:ind w:firstLine="567"/>
        <w:rPr>
          <w:rFonts w:ascii="Myriad Pro" w:hAnsi="Myriad Pro"/>
          <w:sz w:val="26"/>
          <w:szCs w:val="26"/>
        </w:rPr>
      </w:pPr>
    </w:p>
    <w:p w14:paraId="46D53C4D" w14:textId="77777777" w:rsidR="00240871" w:rsidRDefault="00240871" w:rsidP="00240871">
      <w:pPr>
        <w:spacing w:line="360" w:lineRule="auto"/>
        <w:ind w:firstLine="567"/>
        <w:jc w:val="both"/>
        <w:rPr>
          <w:rFonts w:ascii="Myriad Pro" w:hAnsi="Myriad Pro"/>
          <w:sz w:val="26"/>
          <w:szCs w:val="26"/>
        </w:rPr>
      </w:pPr>
      <w:r>
        <w:rPr>
          <w:rFonts w:ascii="Myriad Pro" w:hAnsi="Myriad Pro"/>
          <w:sz w:val="26"/>
          <w:szCs w:val="26"/>
        </w:rPr>
        <w:t xml:space="preserve">Общий объем источников финансирования инвестиционной программы, включенный в НВВ 2016 года составил </w:t>
      </w:r>
      <w:r w:rsidRPr="004166B8">
        <w:rPr>
          <w:rFonts w:ascii="Myriad Pro" w:hAnsi="Myriad Pro"/>
          <w:sz w:val="26"/>
          <w:szCs w:val="26"/>
        </w:rPr>
        <w:t>1</w:t>
      </w:r>
      <w:r>
        <w:rPr>
          <w:rFonts w:ascii="Myriad Pro" w:hAnsi="Myriad Pro"/>
          <w:sz w:val="26"/>
          <w:szCs w:val="26"/>
        </w:rPr>
        <w:t> 087 142,10</w:t>
      </w:r>
      <w:r w:rsidRPr="004166B8">
        <w:rPr>
          <w:rFonts w:ascii="Myriad Pro" w:hAnsi="Myriad Pro"/>
          <w:sz w:val="26"/>
          <w:szCs w:val="26"/>
        </w:rPr>
        <w:t xml:space="preserve"> тыс. руб. без учета НДС.</w:t>
      </w:r>
    </w:p>
    <w:p w14:paraId="7D772C83" w14:textId="6DC0C9E5" w:rsidR="00240871" w:rsidRPr="00CD72EE" w:rsidRDefault="00240871" w:rsidP="00240871">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42 Методических указаний </w:t>
      </w:r>
      <w:r w:rsidR="00393E59">
        <w:rPr>
          <w:rFonts w:ascii="Myriad Pro" w:hAnsi="Myriad Pro"/>
          <w:sz w:val="26"/>
          <w:szCs w:val="26"/>
        </w:rPr>
        <w:t>№ </w:t>
      </w:r>
      <w:r>
        <w:rPr>
          <w:rFonts w:ascii="Myriad Pro" w:hAnsi="Myriad Pro"/>
          <w:sz w:val="26"/>
          <w:szCs w:val="26"/>
        </w:rPr>
        <w:t xml:space="preserve">228-э корректировка необходимой валовой выручки на </w:t>
      </w:r>
      <w:r>
        <w:rPr>
          <w:rFonts w:ascii="Myriad Pro" w:hAnsi="Myriad Pro"/>
          <w:sz w:val="26"/>
          <w:szCs w:val="26"/>
          <w:lang w:val="en-US"/>
        </w:rPr>
        <w:t>i</w:t>
      </w:r>
      <w:r>
        <w:rPr>
          <w:rFonts w:ascii="Myriad Pro" w:hAnsi="Myriad Pro"/>
          <w:sz w:val="26"/>
          <w:szCs w:val="26"/>
        </w:rPr>
        <w:t>-й год долгосрочного периода регулирования, осуществляемая в связи с изменением (неисполнением) инвестиционной программы и рассчитывается как:</w:t>
      </w:r>
    </w:p>
    <w:p w14:paraId="5FF395EC" w14:textId="77777777" w:rsidR="00240871" w:rsidRPr="004166B8" w:rsidRDefault="00240871" w:rsidP="00240871">
      <w:pPr>
        <w:autoSpaceDE w:val="0"/>
        <w:autoSpaceDN w:val="0"/>
        <w:adjustRightInd w:val="0"/>
        <w:ind w:firstLine="567"/>
        <w:rPr>
          <w:rFonts w:ascii="Myriad Pro" w:eastAsiaTheme="minorHAnsi" w:hAnsi="Myriad Pro"/>
          <w:sz w:val="26"/>
          <w:szCs w:val="26"/>
          <w:lang w:eastAsia="en-US"/>
        </w:rPr>
      </w:pPr>
      <w:r w:rsidRPr="004166B8">
        <w:rPr>
          <w:rFonts w:ascii="Myriad Pro" w:eastAsiaTheme="minorHAnsi" w:hAnsi="Myriad Pro"/>
          <w:noProof/>
          <w:position w:val="-28"/>
          <w:sz w:val="26"/>
          <w:szCs w:val="26"/>
        </w:rPr>
        <w:drawing>
          <wp:inline distT="0" distB="0" distL="0" distR="0" wp14:anchorId="40133B5F" wp14:editId="3CD9808E">
            <wp:extent cx="3506470" cy="492760"/>
            <wp:effectExtent l="0" t="0" r="0" b="0"/>
            <wp:docPr id="5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p>
    <w:p w14:paraId="7E33A17B" w14:textId="77777777" w:rsidR="00240871" w:rsidRDefault="00240871" w:rsidP="0024087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где:</w:t>
      </w:r>
      <w:r w:rsidRPr="004166B8">
        <w:rPr>
          <w:rFonts w:ascii="Myriad Pro" w:eastAsiaTheme="minorHAnsi" w:hAnsi="Myriad Pro" w:cs="Arial"/>
          <w:noProof/>
          <w:position w:val="-10"/>
          <w:sz w:val="20"/>
          <w:szCs w:val="20"/>
        </w:rPr>
        <w:drawing>
          <wp:inline distT="0" distB="0" distL="0" distR="0" wp14:anchorId="7F25A7A4" wp14:editId="629D3989">
            <wp:extent cx="4524375" cy="262255"/>
            <wp:effectExtent l="0" t="0" r="9525" b="0"/>
            <wp:docPr id="5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srcRect/>
                    <a:stretch>
                      <a:fillRect/>
                    </a:stretch>
                  </pic:blipFill>
                  <pic:spPr bwMode="auto">
                    <a:xfrm>
                      <a:off x="0" y="0"/>
                      <a:ext cx="4524375" cy="262255"/>
                    </a:xfrm>
                    <a:prstGeom prst="rect">
                      <a:avLst/>
                    </a:prstGeom>
                    <a:noFill/>
                    <a:ln w="9525">
                      <a:noFill/>
                      <a:miter lim="800000"/>
                      <a:headEnd/>
                      <a:tailEnd/>
                    </a:ln>
                  </pic:spPr>
                </pic:pic>
              </a:graphicData>
            </a:graphic>
          </wp:inline>
        </w:drawing>
      </w:r>
    </w:p>
    <w:p w14:paraId="6FB1E70E" w14:textId="76FBAA8B" w:rsidR="004166B8" w:rsidRP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 xml:space="preserve">Так как филиал исполнил финансирование инвестиционной программы за 2016 год, а формула корректировки НВВ в соответствии с п.42 методических указаний от 30.03.2012 </w:t>
      </w:r>
      <w:r w:rsidR="00393E59">
        <w:rPr>
          <w:rFonts w:ascii="Myriad Pro" w:hAnsi="Myriad Pro"/>
          <w:bCs/>
          <w:sz w:val="26"/>
          <w:szCs w:val="26"/>
        </w:rPr>
        <w:t>№ </w:t>
      </w:r>
      <w:r>
        <w:rPr>
          <w:rFonts w:ascii="Myriad Pro" w:hAnsi="Myriad Pro"/>
          <w:bCs/>
          <w:sz w:val="26"/>
          <w:szCs w:val="26"/>
        </w:rPr>
        <w:t xml:space="preserve">228-э применяется только при неисполнении, </w:t>
      </w:r>
      <w:r w:rsidRPr="00240871">
        <w:rPr>
          <w:rFonts w:ascii="Myriad Pro" w:hAnsi="Myriad Pro"/>
          <w:bCs/>
          <w:sz w:val="26"/>
          <w:szCs w:val="26"/>
        </w:rPr>
        <w:t>следовательно, для филиала в данном случае формула не действует.</w:t>
      </w:r>
    </w:p>
    <w:p w14:paraId="16F9EA4A" w14:textId="77777777" w:rsidR="004166B8" w:rsidRPr="00240871" w:rsidRDefault="004166B8" w:rsidP="004166B8">
      <w:pPr>
        <w:rPr>
          <w:rFonts w:ascii="Myriad Pro" w:hAnsi="Myriad Pro"/>
          <w:b/>
          <w:bCs/>
        </w:rPr>
      </w:pPr>
    </w:p>
    <w:p w14:paraId="0C9DE96F" w14:textId="384DC9CF" w:rsidR="004166B8" w:rsidRPr="00240871" w:rsidRDefault="004166B8" w:rsidP="00E30EDF">
      <w:pPr>
        <w:spacing w:after="240"/>
        <w:rPr>
          <w:rFonts w:ascii="Myriad Pro" w:hAnsi="Myriad Pro"/>
          <w:b/>
          <w:bCs/>
          <w:sz w:val="26"/>
          <w:szCs w:val="26"/>
        </w:rPr>
      </w:pPr>
      <w:r w:rsidRPr="00240871">
        <w:rPr>
          <w:rFonts w:ascii="Myriad Pro" w:hAnsi="Myriad Pro"/>
          <w:b/>
          <w:bCs/>
          <w:sz w:val="26"/>
          <w:szCs w:val="26"/>
        </w:rPr>
        <w:t>ПОЗИЦИЯ ОРГАНА РЕГУЛИРОВАНИЯ</w:t>
      </w:r>
    </w:p>
    <w:p w14:paraId="2EE13466" w14:textId="019410CA" w:rsidR="00240871" w:rsidRDefault="00240871" w:rsidP="00240871">
      <w:pPr>
        <w:spacing w:before="240" w:after="1" w:line="360" w:lineRule="auto"/>
        <w:ind w:firstLine="567"/>
        <w:jc w:val="both"/>
        <w:rPr>
          <w:rFonts w:ascii="Myriad Pro" w:hAnsi="Myriad Pro"/>
          <w:sz w:val="26"/>
          <w:szCs w:val="26"/>
        </w:rPr>
      </w:pPr>
      <w:r w:rsidRPr="004166B8">
        <w:rPr>
          <w:rFonts w:ascii="Myriad Pro" w:hAnsi="Myriad Pro"/>
          <w:sz w:val="26"/>
          <w:szCs w:val="26"/>
        </w:rPr>
        <w:t xml:space="preserve">Приказами Минэнерго России от 28.12.2015 </w:t>
      </w:r>
      <w:r w:rsidR="00393E59">
        <w:rPr>
          <w:rFonts w:ascii="Myriad Pro" w:hAnsi="Myriad Pro"/>
          <w:sz w:val="26"/>
          <w:szCs w:val="26"/>
        </w:rPr>
        <w:t>№ </w:t>
      </w:r>
      <w:r w:rsidRPr="004166B8">
        <w:rPr>
          <w:rFonts w:ascii="Myriad Pro" w:hAnsi="Myriad Pro"/>
          <w:sz w:val="26"/>
          <w:szCs w:val="26"/>
        </w:rPr>
        <w:t xml:space="preserve"> 1043 утверждена инвестиционная программа </w:t>
      </w:r>
      <w:r w:rsidR="00393E59">
        <w:rPr>
          <w:rFonts w:ascii="Myriad Pro" w:hAnsi="Myriad Pro"/>
          <w:sz w:val="26"/>
          <w:szCs w:val="26"/>
        </w:rPr>
        <w:t>ПАО </w:t>
      </w:r>
      <w:r w:rsidRPr="004166B8">
        <w:rPr>
          <w:rFonts w:ascii="Myriad Pro" w:hAnsi="Myriad Pro"/>
          <w:sz w:val="26"/>
          <w:szCs w:val="26"/>
        </w:rPr>
        <w:t>«МРСК Сибири» на 201</w:t>
      </w:r>
      <w:r>
        <w:rPr>
          <w:rFonts w:ascii="Myriad Pro" w:hAnsi="Myriad Pro"/>
          <w:sz w:val="26"/>
          <w:szCs w:val="26"/>
        </w:rPr>
        <w:t>6</w:t>
      </w:r>
      <w:r w:rsidRPr="004166B8">
        <w:rPr>
          <w:rFonts w:ascii="Myriad Pro" w:hAnsi="Myriad Pro"/>
          <w:sz w:val="26"/>
          <w:szCs w:val="26"/>
        </w:rPr>
        <w:t xml:space="preserve"> - 202</w:t>
      </w:r>
      <w:r>
        <w:rPr>
          <w:rFonts w:ascii="Myriad Pro" w:hAnsi="Myriad Pro"/>
          <w:sz w:val="26"/>
          <w:szCs w:val="26"/>
        </w:rPr>
        <w:t>0</w:t>
      </w:r>
      <w:r w:rsidRPr="004166B8">
        <w:rPr>
          <w:rFonts w:ascii="Myriad Pro" w:hAnsi="Myriad Pro"/>
          <w:sz w:val="26"/>
          <w:szCs w:val="26"/>
        </w:rPr>
        <w:t xml:space="preserve"> годы в границах Алтайского края, с учетом изменений от </w:t>
      </w:r>
      <w:r>
        <w:rPr>
          <w:rFonts w:ascii="Myriad Pro" w:hAnsi="Myriad Pro"/>
          <w:sz w:val="26"/>
          <w:szCs w:val="26"/>
        </w:rPr>
        <w:t>30</w:t>
      </w:r>
      <w:r w:rsidRPr="004166B8">
        <w:rPr>
          <w:rFonts w:ascii="Myriad Pro" w:hAnsi="Myriad Pro"/>
          <w:sz w:val="26"/>
          <w:szCs w:val="26"/>
        </w:rPr>
        <w:t>.12.201</w:t>
      </w:r>
      <w:r>
        <w:rPr>
          <w:rFonts w:ascii="Myriad Pro" w:hAnsi="Myriad Pro"/>
          <w:sz w:val="26"/>
          <w:szCs w:val="26"/>
        </w:rPr>
        <w:t>6</w:t>
      </w:r>
      <w:r w:rsidRPr="004166B8">
        <w:rPr>
          <w:rFonts w:ascii="Myriad Pro" w:hAnsi="Myriad Pro"/>
          <w:sz w:val="26"/>
          <w:szCs w:val="26"/>
        </w:rPr>
        <w:t xml:space="preserve"> </w:t>
      </w:r>
      <w:r w:rsidR="00393E59">
        <w:rPr>
          <w:rFonts w:ascii="Myriad Pro" w:hAnsi="Myriad Pro"/>
          <w:sz w:val="26"/>
          <w:szCs w:val="26"/>
        </w:rPr>
        <w:t>№ </w:t>
      </w:r>
      <w:r w:rsidRPr="004166B8">
        <w:rPr>
          <w:rFonts w:ascii="Myriad Pro" w:hAnsi="Myriad Pro"/>
          <w:sz w:val="26"/>
          <w:szCs w:val="26"/>
        </w:rPr>
        <w:t xml:space="preserve"> </w:t>
      </w:r>
      <w:r>
        <w:rPr>
          <w:rFonts w:ascii="Myriad Pro" w:hAnsi="Myriad Pro"/>
          <w:sz w:val="26"/>
          <w:szCs w:val="26"/>
        </w:rPr>
        <w:t>1471</w:t>
      </w:r>
      <w:r w:rsidRPr="004166B8">
        <w:rPr>
          <w:rFonts w:ascii="Myriad Pro" w:hAnsi="Myriad Pro"/>
          <w:sz w:val="26"/>
          <w:szCs w:val="26"/>
        </w:rPr>
        <w:t xml:space="preserve"> </w:t>
      </w:r>
      <w:r>
        <w:rPr>
          <w:rFonts w:ascii="Myriad Pro" w:hAnsi="Myriad Pro"/>
          <w:sz w:val="26"/>
          <w:szCs w:val="26"/>
        </w:rPr>
        <w:t>с общим объемом финансирования</w:t>
      </w:r>
      <w:r w:rsidRPr="004166B8">
        <w:rPr>
          <w:rFonts w:ascii="Myriad Pro" w:hAnsi="Myriad Pro"/>
          <w:sz w:val="26"/>
          <w:szCs w:val="26"/>
        </w:rPr>
        <w:t xml:space="preserve"> на 201</w:t>
      </w:r>
      <w:r>
        <w:rPr>
          <w:rFonts w:ascii="Myriad Pro" w:hAnsi="Myriad Pro"/>
          <w:sz w:val="26"/>
          <w:szCs w:val="26"/>
        </w:rPr>
        <w:t>6</w:t>
      </w:r>
      <w:r w:rsidRPr="004166B8">
        <w:rPr>
          <w:rFonts w:ascii="Myriad Pro" w:hAnsi="Myriad Pro"/>
          <w:sz w:val="26"/>
          <w:szCs w:val="26"/>
        </w:rPr>
        <w:t xml:space="preserve"> год 1</w:t>
      </w:r>
      <w:r>
        <w:rPr>
          <w:rFonts w:ascii="Myriad Pro" w:hAnsi="Myriad Pro"/>
          <w:sz w:val="26"/>
          <w:szCs w:val="26"/>
        </w:rPr>
        <w:t xml:space="preserve"> 294,46 </w:t>
      </w:r>
      <w:r w:rsidRPr="004166B8">
        <w:rPr>
          <w:rFonts w:ascii="Myriad Pro" w:hAnsi="Myriad Pro"/>
          <w:sz w:val="26"/>
          <w:szCs w:val="26"/>
        </w:rPr>
        <w:t xml:space="preserve">млн. руб. </w:t>
      </w:r>
      <w:r>
        <w:rPr>
          <w:rFonts w:ascii="Myriad Pro" w:hAnsi="Myriad Pro"/>
          <w:sz w:val="26"/>
          <w:szCs w:val="26"/>
        </w:rPr>
        <w:t>с учетом</w:t>
      </w:r>
      <w:r w:rsidRPr="004166B8">
        <w:rPr>
          <w:rFonts w:ascii="Myriad Pro" w:hAnsi="Myriad Pro"/>
          <w:sz w:val="26"/>
          <w:szCs w:val="26"/>
        </w:rPr>
        <w:t xml:space="preserve"> НДС, в том числе: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402"/>
      </w:tblGrid>
      <w:tr w:rsidR="00240871" w:rsidRPr="009F61F2" w14:paraId="762FF638" w14:textId="77777777" w:rsidTr="003D5E26">
        <w:trPr>
          <w:tblHeader/>
        </w:trPr>
        <w:tc>
          <w:tcPr>
            <w:tcW w:w="5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0A40686" w14:textId="77777777" w:rsidR="00240871" w:rsidRPr="009F61F2" w:rsidRDefault="00240871" w:rsidP="00DF6E85">
            <w:pPr>
              <w:jc w:val="center"/>
              <w:rPr>
                <w:rFonts w:ascii="Myriad Pro" w:hAnsi="Myriad Pro"/>
                <w:b/>
                <w:color w:val="FFFFFF" w:themeColor="background1"/>
              </w:rPr>
            </w:pPr>
            <w:r w:rsidRPr="009F61F2">
              <w:rPr>
                <w:rFonts w:ascii="Myriad Pro" w:hAnsi="Myriad Pro"/>
                <w:b/>
                <w:color w:val="FFFFFF" w:themeColor="background1"/>
                <w:sz w:val="22"/>
                <w:szCs w:val="22"/>
              </w:rPr>
              <w:t>Источники финансирования</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F9AF182" w14:textId="77777777" w:rsidR="00240871" w:rsidRPr="009F61F2" w:rsidRDefault="00240871" w:rsidP="00DF6E85">
            <w:pPr>
              <w:jc w:val="center"/>
              <w:rPr>
                <w:rFonts w:ascii="Myriad Pro" w:hAnsi="Myriad Pro"/>
                <w:b/>
                <w:color w:val="FFFFFF" w:themeColor="background1"/>
              </w:rPr>
            </w:pPr>
            <w:r w:rsidRPr="009F61F2">
              <w:rPr>
                <w:rFonts w:ascii="Myriad Pro" w:hAnsi="Myriad Pro"/>
                <w:b/>
                <w:color w:val="FFFFFF" w:themeColor="background1"/>
                <w:sz w:val="22"/>
                <w:szCs w:val="22"/>
              </w:rPr>
              <w:t>201</w:t>
            </w:r>
            <w:r>
              <w:rPr>
                <w:rFonts w:ascii="Myriad Pro" w:hAnsi="Myriad Pro"/>
                <w:b/>
                <w:color w:val="FFFFFF" w:themeColor="background1"/>
                <w:sz w:val="22"/>
                <w:szCs w:val="22"/>
              </w:rPr>
              <w:t>6</w:t>
            </w:r>
            <w:r w:rsidRPr="009F61F2">
              <w:rPr>
                <w:rFonts w:ascii="Myriad Pro" w:hAnsi="Myriad Pro"/>
                <w:b/>
                <w:color w:val="FFFFFF" w:themeColor="background1"/>
                <w:sz w:val="22"/>
                <w:szCs w:val="22"/>
              </w:rPr>
              <w:t xml:space="preserve"> год</w:t>
            </w:r>
          </w:p>
        </w:tc>
      </w:tr>
      <w:tr w:rsidR="00240871" w:rsidRPr="009F61F2" w14:paraId="24F01459" w14:textId="77777777" w:rsidTr="00DF6E85">
        <w:tc>
          <w:tcPr>
            <w:tcW w:w="5920" w:type="dxa"/>
            <w:tcBorders>
              <w:top w:val="single" w:sz="4" w:space="0" w:color="FFFFFF" w:themeColor="background1"/>
            </w:tcBorders>
            <w:shd w:val="clear" w:color="auto" w:fill="auto"/>
          </w:tcPr>
          <w:p w14:paraId="2905B510" w14:textId="77777777" w:rsidR="00240871" w:rsidRPr="009F61F2" w:rsidRDefault="00240871" w:rsidP="00DF6E85">
            <w:pPr>
              <w:rPr>
                <w:rFonts w:ascii="Myriad Pro" w:hAnsi="Myriad Pro"/>
              </w:rPr>
            </w:pPr>
            <w:r w:rsidRPr="009F61F2">
              <w:rPr>
                <w:rFonts w:ascii="Myriad Pro" w:hAnsi="Myriad Pro"/>
                <w:sz w:val="22"/>
                <w:szCs w:val="22"/>
              </w:rPr>
              <w:t>Амортизация, учтенная в тарифе</w:t>
            </w:r>
          </w:p>
        </w:tc>
        <w:tc>
          <w:tcPr>
            <w:tcW w:w="3402" w:type="dxa"/>
            <w:tcBorders>
              <w:top w:val="single" w:sz="4" w:space="0" w:color="FFFFFF" w:themeColor="background1"/>
            </w:tcBorders>
            <w:shd w:val="clear" w:color="auto" w:fill="auto"/>
            <w:vAlign w:val="center"/>
          </w:tcPr>
          <w:p w14:paraId="5AFFDDE2" w14:textId="77777777" w:rsidR="00240871" w:rsidRPr="009F61F2" w:rsidRDefault="00240871" w:rsidP="00DF6E85">
            <w:pPr>
              <w:jc w:val="center"/>
              <w:rPr>
                <w:rFonts w:ascii="Myriad Pro" w:hAnsi="Myriad Pro"/>
              </w:rPr>
            </w:pPr>
            <w:r>
              <w:rPr>
                <w:rFonts w:ascii="Myriad Pro" w:hAnsi="Myriad Pro"/>
                <w:sz w:val="22"/>
                <w:szCs w:val="22"/>
              </w:rPr>
              <w:t>1 052,83</w:t>
            </w:r>
          </w:p>
        </w:tc>
      </w:tr>
      <w:tr w:rsidR="00240871" w:rsidRPr="009F61F2" w14:paraId="7871ACD2" w14:textId="77777777" w:rsidTr="00DF6E85">
        <w:tc>
          <w:tcPr>
            <w:tcW w:w="5920" w:type="dxa"/>
            <w:shd w:val="clear" w:color="auto" w:fill="auto"/>
          </w:tcPr>
          <w:p w14:paraId="29496DBB" w14:textId="77777777" w:rsidR="00240871" w:rsidRPr="009F61F2" w:rsidRDefault="00240871" w:rsidP="00DF6E85">
            <w:pPr>
              <w:rPr>
                <w:rFonts w:ascii="Myriad Pro" w:hAnsi="Myriad Pro"/>
              </w:rPr>
            </w:pPr>
            <w:r w:rsidRPr="009F61F2">
              <w:rPr>
                <w:rFonts w:ascii="Myriad Pro" w:hAnsi="Myriad Pro"/>
                <w:sz w:val="22"/>
                <w:szCs w:val="22"/>
              </w:rPr>
              <w:t>Прибыль (инвестиционная составляющая в тарифе)</w:t>
            </w:r>
          </w:p>
        </w:tc>
        <w:tc>
          <w:tcPr>
            <w:tcW w:w="3402" w:type="dxa"/>
            <w:shd w:val="clear" w:color="auto" w:fill="auto"/>
            <w:vAlign w:val="center"/>
          </w:tcPr>
          <w:p w14:paraId="010358C8" w14:textId="77777777" w:rsidR="00240871" w:rsidRPr="009F61F2" w:rsidRDefault="00240871" w:rsidP="00DF6E85">
            <w:pPr>
              <w:jc w:val="center"/>
              <w:rPr>
                <w:rFonts w:ascii="Myriad Pro" w:hAnsi="Myriad Pro"/>
              </w:rPr>
            </w:pPr>
            <w:r>
              <w:rPr>
                <w:rFonts w:ascii="Myriad Pro" w:hAnsi="Myriad Pro"/>
                <w:sz w:val="22"/>
                <w:szCs w:val="22"/>
              </w:rPr>
              <w:t>229,98</w:t>
            </w:r>
          </w:p>
        </w:tc>
      </w:tr>
      <w:tr w:rsidR="00240871" w:rsidRPr="009F61F2" w14:paraId="58F503DE" w14:textId="77777777" w:rsidTr="00DF6E85">
        <w:tc>
          <w:tcPr>
            <w:tcW w:w="5920" w:type="dxa"/>
            <w:shd w:val="clear" w:color="auto" w:fill="auto"/>
          </w:tcPr>
          <w:p w14:paraId="3BFFEF06" w14:textId="77777777" w:rsidR="00240871" w:rsidRPr="009F61F2" w:rsidRDefault="00240871" w:rsidP="00DF6E85">
            <w:pPr>
              <w:rPr>
                <w:rFonts w:ascii="Myriad Pro" w:hAnsi="Myriad Pro"/>
              </w:rPr>
            </w:pPr>
            <w:r w:rsidRPr="009F61F2">
              <w:rPr>
                <w:rFonts w:ascii="Myriad Pro" w:hAnsi="Myriad Pro"/>
                <w:sz w:val="22"/>
                <w:szCs w:val="22"/>
              </w:rPr>
              <w:t>Прибыль от технологического присоединения</w:t>
            </w:r>
          </w:p>
        </w:tc>
        <w:tc>
          <w:tcPr>
            <w:tcW w:w="3402" w:type="dxa"/>
            <w:shd w:val="clear" w:color="auto" w:fill="auto"/>
            <w:vAlign w:val="center"/>
          </w:tcPr>
          <w:p w14:paraId="64818C6C" w14:textId="77777777" w:rsidR="00240871" w:rsidRPr="009F61F2" w:rsidRDefault="00240871" w:rsidP="00DF6E85">
            <w:pPr>
              <w:jc w:val="center"/>
              <w:rPr>
                <w:rFonts w:ascii="Myriad Pro" w:hAnsi="Myriad Pro"/>
              </w:rPr>
            </w:pPr>
            <w:r>
              <w:rPr>
                <w:rFonts w:ascii="Myriad Pro" w:hAnsi="Myriad Pro"/>
                <w:sz w:val="22"/>
                <w:szCs w:val="22"/>
              </w:rPr>
              <w:t>6,05</w:t>
            </w:r>
          </w:p>
        </w:tc>
      </w:tr>
      <w:tr w:rsidR="00240871" w:rsidRPr="009F61F2" w14:paraId="641A504E" w14:textId="77777777" w:rsidTr="00DF6E85">
        <w:tc>
          <w:tcPr>
            <w:tcW w:w="5920" w:type="dxa"/>
            <w:shd w:val="clear" w:color="auto" w:fill="auto"/>
          </w:tcPr>
          <w:p w14:paraId="4AA2466C" w14:textId="77777777" w:rsidR="00240871" w:rsidRPr="009F61F2" w:rsidRDefault="00240871" w:rsidP="00DF6E85">
            <w:pPr>
              <w:rPr>
                <w:rFonts w:ascii="Myriad Pro" w:hAnsi="Myriad Pro"/>
              </w:rPr>
            </w:pPr>
            <w:r>
              <w:rPr>
                <w:rFonts w:ascii="Myriad Pro" w:hAnsi="Myriad Pro"/>
                <w:sz w:val="22"/>
                <w:szCs w:val="22"/>
              </w:rPr>
              <w:t>Прочие собственные средства</w:t>
            </w:r>
          </w:p>
        </w:tc>
        <w:tc>
          <w:tcPr>
            <w:tcW w:w="3402" w:type="dxa"/>
            <w:shd w:val="clear" w:color="auto" w:fill="auto"/>
            <w:vAlign w:val="center"/>
          </w:tcPr>
          <w:p w14:paraId="4E7470DB" w14:textId="77777777" w:rsidR="00240871" w:rsidRPr="009F61F2" w:rsidRDefault="00240871" w:rsidP="00DF6E85">
            <w:pPr>
              <w:jc w:val="center"/>
              <w:rPr>
                <w:rFonts w:ascii="Myriad Pro" w:hAnsi="Myriad Pro"/>
              </w:rPr>
            </w:pPr>
            <w:r>
              <w:rPr>
                <w:rFonts w:ascii="Myriad Pro" w:hAnsi="Myriad Pro"/>
              </w:rPr>
              <w:t>5,59</w:t>
            </w:r>
          </w:p>
        </w:tc>
      </w:tr>
      <w:tr w:rsidR="00240871" w:rsidRPr="009F61F2" w14:paraId="170C5696" w14:textId="77777777" w:rsidTr="00DF6E85">
        <w:tc>
          <w:tcPr>
            <w:tcW w:w="5920" w:type="dxa"/>
            <w:shd w:val="clear" w:color="auto" w:fill="C2D69B"/>
          </w:tcPr>
          <w:p w14:paraId="6087BCDD" w14:textId="77777777" w:rsidR="00240871" w:rsidRPr="00E30CF9" w:rsidRDefault="00240871" w:rsidP="00DF6E85">
            <w:pPr>
              <w:rPr>
                <w:rFonts w:ascii="Myriad Pro" w:hAnsi="Myriad Pro"/>
                <w:b/>
              </w:rPr>
            </w:pPr>
            <w:r w:rsidRPr="00E30CF9">
              <w:rPr>
                <w:rFonts w:ascii="Myriad Pro" w:hAnsi="Myriad Pro"/>
                <w:b/>
                <w:sz w:val="22"/>
                <w:szCs w:val="22"/>
              </w:rPr>
              <w:t>Всего источников финансирования</w:t>
            </w:r>
          </w:p>
        </w:tc>
        <w:tc>
          <w:tcPr>
            <w:tcW w:w="3402" w:type="dxa"/>
            <w:shd w:val="clear" w:color="auto" w:fill="C2D69B"/>
            <w:vAlign w:val="center"/>
          </w:tcPr>
          <w:p w14:paraId="52656624" w14:textId="77777777" w:rsidR="00240871" w:rsidRPr="00E30CF9" w:rsidRDefault="00240871" w:rsidP="00DF6E85">
            <w:pPr>
              <w:jc w:val="center"/>
              <w:rPr>
                <w:rFonts w:ascii="Myriad Pro" w:hAnsi="Myriad Pro"/>
                <w:b/>
              </w:rPr>
            </w:pPr>
            <w:r w:rsidRPr="00E30CF9">
              <w:rPr>
                <w:rFonts w:ascii="Myriad Pro" w:hAnsi="Myriad Pro"/>
                <w:b/>
                <w:sz w:val="22"/>
                <w:szCs w:val="22"/>
              </w:rPr>
              <w:t>1 294,45</w:t>
            </w:r>
          </w:p>
        </w:tc>
      </w:tr>
    </w:tbl>
    <w:p w14:paraId="4F62745C" w14:textId="77777777" w:rsidR="00240871" w:rsidRPr="004166B8" w:rsidRDefault="00240871" w:rsidP="00240871">
      <w:pPr>
        <w:spacing w:before="240" w:after="1" w:line="360" w:lineRule="auto"/>
        <w:ind w:firstLine="567"/>
        <w:jc w:val="both"/>
        <w:rPr>
          <w:rFonts w:ascii="Myriad Pro" w:hAnsi="Myriad Pro"/>
          <w:sz w:val="26"/>
          <w:szCs w:val="26"/>
        </w:rPr>
      </w:pPr>
      <w:r>
        <w:rPr>
          <w:rFonts w:ascii="Myriad Pro" w:hAnsi="Myriad Pro"/>
          <w:sz w:val="26"/>
          <w:szCs w:val="26"/>
        </w:rPr>
        <w:lastRenderedPageBreak/>
        <w:t>Общий объем источников финансирования инвестиционной программы, включенных в регулируемых государством тарифы на 2016 год, составил 1 087,131 млн. руб. без учета НДС.</w:t>
      </w:r>
    </w:p>
    <w:p w14:paraId="0F16CC49" w14:textId="35D5DB83" w:rsidR="00240871" w:rsidRPr="004166B8" w:rsidRDefault="00240871" w:rsidP="00240871">
      <w:pPr>
        <w:spacing w:line="360" w:lineRule="auto"/>
        <w:ind w:firstLine="567"/>
        <w:jc w:val="both"/>
        <w:rPr>
          <w:rFonts w:ascii="Myriad Pro" w:hAnsi="Myriad Pro"/>
          <w:sz w:val="26"/>
          <w:szCs w:val="26"/>
        </w:rPr>
      </w:pPr>
      <w:r w:rsidRPr="004166B8">
        <w:rPr>
          <w:rFonts w:ascii="Myriad Pro" w:hAnsi="Myriad Pro"/>
          <w:sz w:val="26"/>
          <w:szCs w:val="26"/>
        </w:rPr>
        <w:t xml:space="preserve">Письмом от </w:t>
      </w:r>
      <w:r>
        <w:rPr>
          <w:rFonts w:ascii="Myriad Pro" w:hAnsi="Myriad Pro"/>
          <w:sz w:val="26"/>
          <w:szCs w:val="26"/>
        </w:rPr>
        <w:t>31</w:t>
      </w:r>
      <w:r w:rsidRPr="004166B8">
        <w:rPr>
          <w:rFonts w:ascii="Myriad Pro" w:hAnsi="Myriad Pro"/>
          <w:sz w:val="26"/>
          <w:szCs w:val="26"/>
        </w:rPr>
        <w:t>.03.20</w:t>
      </w:r>
      <w:r>
        <w:rPr>
          <w:rFonts w:ascii="Myriad Pro" w:hAnsi="Myriad Pro"/>
          <w:sz w:val="26"/>
          <w:szCs w:val="26"/>
        </w:rPr>
        <w:t>17</w:t>
      </w:r>
      <w:r w:rsidRPr="004166B8">
        <w:rPr>
          <w:rFonts w:ascii="Myriad Pro" w:hAnsi="Myriad Pro"/>
          <w:sz w:val="26"/>
          <w:szCs w:val="26"/>
        </w:rPr>
        <w:t xml:space="preserve"> </w:t>
      </w:r>
      <w:r w:rsidR="00393E59">
        <w:rPr>
          <w:rFonts w:ascii="Myriad Pro" w:hAnsi="Myriad Pro"/>
          <w:sz w:val="26"/>
          <w:szCs w:val="26"/>
        </w:rPr>
        <w:t>№ </w:t>
      </w:r>
      <w:r w:rsidRPr="004166B8">
        <w:rPr>
          <w:rFonts w:ascii="Myriad Pro" w:hAnsi="Myriad Pro"/>
          <w:sz w:val="26"/>
          <w:szCs w:val="26"/>
        </w:rPr>
        <w:t xml:space="preserve"> 1.1/2</w:t>
      </w:r>
      <w:r>
        <w:rPr>
          <w:rFonts w:ascii="Myriad Pro" w:hAnsi="Myriad Pro"/>
          <w:sz w:val="26"/>
          <w:szCs w:val="26"/>
        </w:rPr>
        <w:t>1</w:t>
      </w:r>
      <w:r w:rsidRPr="004166B8">
        <w:rPr>
          <w:rFonts w:ascii="Myriad Pro" w:hAnsi="Myriad Pro"/>
          <w:sz w:val="26"/>
          <w:szCs w:val="26"/>
        </w:rPr>
        <w:t>/4</w:t>
      </w:r>
      <w:r>
        <w:rPr>
          <w:rFonts w:ascii="Myriad Pro" w:hAnsi="Myriad Pro"/>
          <w:sz w:val="26"/>
          <w:szCs w:val="26"/>
        </w:rPr>
        <w:t>365-исх</w:t>
      </w:r>
      <w:r w:rsidRPr="004166B8">
        <w:rPr>
          <w:rFonts w:ascii="Myriad Pro" w:hAnsi="Myriad Pro"/>
          <w:sz w:val="26"/>
          <w:szCs w:val="26"/>
        </w:rPr>
        <w:t xml:space="preserve"> филиалом «Алтайэнерго» пред</w:t>
      </w:r>
      <w:r>
        <w:rPr>
          <w:rFonts w:ascii="Myriad Pro" w:hAnsi="Myriad Pro"/>
          <w:sz w:val="26"/>
          <w:szCs w:val="26"/>
        </w:rPr>
        <w:t>о</w:t>
      </w:r>
      <w:r w:rsidRPr="004166B8">
        <w:rPr>
          <w:rFonts w:ascii="Myriad Pro" w:hAnsi="Myriad Pro"/>
          <w:sz w:val="26"/>
          <w:szCs w:val="26"/>
        </w:rPr>
        <w:t>ставлен отчет выполнения Инвестиционной программы за 201</w:t>
      </w:r>
      <w:r>
        <w:rPr>
          <w:rFonts w:ascii="Myriad Pro" w:hAnsi="Myriad Pro"/>
          <w:sz w:val="26"/>
          <w:szCs w:val="26"/>
        </w:rPr>
        <w:t>6</w:t>
      </w:r>
      <w:r w:rsidRPr="004166B8">
        <w:rPr>
          <w:rFonts w:ascii="Myriad Pro" w:hAnsi="Myriad Pro"/>
          <w:sz w:val="26"/>
          <w:szCs w:val="26"/>
        </w:rPr>
        <w:t xml:space="preserve"> год в соответствии с Приказом </w:t>
      </w:r>
      <w:r>
        <w:rPr>
          <w:rFonts w:ascii="Myriad Pro" w:hAnsi="Myriad Pro"/>
          <w:sz w:val="26"/>
          <w:szCs w:val="26"/>
        </w:rPr>
        <w:t>Федеральной службы по тарифам</w:t>
      </w:r>
      <w:r w:rsidRPr="004166B8">
        <w:rPr>
          <w:rFonts w:ascii="Myriad Pro" w:hAnsi="Myriad Pro"/>
          <w:sz w:val="26"/>
          <w:szCs w:val="26"/>
        </w:rPr>
        <w:t xml:space="preserve"> от 20.02.2014 </w:t>
      </w:r>
      <w:r w:rsidR="00393E59">
        <w:rPr>
          <w:rFonts w:ascii="Myriad Pro" w:hAnsi="Myriad Pro"/>
          <w:sz w:val="26"/>
          <w:szCs w:val="26"/>
        </w:rPr>
        <w:t>№ </w:t>
      </w:r>
      <w:r w:rsidRPr="004166B8">
        <w:rPr>
          <w:rFonts w:ascii="Myriad Pro" w:hAnsi="Myriad Pro"/>
          <w:sz w:val="26"/>
          <w:szCs w:val="26"/>
        </w:rPr>
        <w:t xml:space="preserve">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w:t>
      </w:r>
      <w:r>
        <w:rPr>
          <w:rFonts w:ascii="Myriad Pro" w:hAnsi="Myriad Pro"/>
          <w:sz w:val="26"/>
          <w:szCs w:val="26"/>
        </w:rPr>
        <w:t>и шаблон, размещенный в системе ЕИАС Федеральной службы по тарифам</w:t>
      </w:r>
      <w:r w:rsidRPr="004166B8">
        <w:rPr>
          <w:rFonts w:ascii="Myriad Pro" w:hAnsi="Myriad Pro"/>
          <w:sz w:val="26"/>
          <w:szCs w:val="26"/>
        </w:rPr>
        <w:t>.</w:t>
      </w:r>
    </w:p>
    <w:p w14:paraId="78A7BE58" w14:textId="09AEB46D" w:rsidR="00240871" w:rsidRPr="004166B8" w:rsidRDefault="00240871" w:rsidP="00240871">
      <w:pPr>
        <w:spacing w:line="360" w:lineRule="auto"/>
        <w:ind w:firstLine="567"/>
        <w:jc w:val="both"/>
        <w:rPr>
          <w:rFonts w:ascii="Myriad Pro" w:hAnsi="Myriad Pro"/>
          <w:sz w:val="26"/>
          <w:szCs w:val="26"/>
        </w:rPr>
      </w:pPr>
      <w:r w:rsidRPr="004166B8">
        <w:rPr>
          <w:rFonts w:ascii="Myriad Pro" w:hAnsi="Myriad Pro"/>
          <w:sz w:val="26"/>
          <w:szCs w:val="26"/>
        </w:rPr>
        <w:t xml:space="preserve">По результатам анализа Управлением по тарифам выявлено, что </w:t>
      </w:r>
      <w:r>
        <w:rPr>
          <w:rFonts w:ascii="Myriad Pro" w:hAnsi="Myriad Pro"/>
          <w:sz w:val="26"/>
          <w:szCs w:val="26"/>
        </w:rPr>
        <w:t xml:space="preserve">при реализации проектов, выполненных за счет тарифных источников финансирования инвестиционной программы, фактическая </w:t>
      </w:r>
      <w:r w:rsidRPr="004166B8">
        <w:rPr>
          <w:rFonts w:ascii="Myriad Pro" w:hAnsi="Myriad Pro"/>
          <w:sz w:val="26"/>
          <w:szCs w:val="26"/>
        </w:rPr>
        <w:t xml:space="preserve">сумма </w:t>
      </w:r>
      <w:r>
        <w:rPr>
          <w:rFonts w:ascii="Myriad Pro" w:hAnsi="Myriad Pro"/>
          <w:sz w:val="26"/>
          <w:szCs w:val="26"/>
        </w:rPr>
        <w:t>расходов</w:t>
      </w:r>
      <w:r w:rsidRPr="004166B8">
        <w:rPr>
          <w:rFonts w:ascii="Myriad Pro" w:hAnsi="Myriad Pro"/>
          <w:sz w:val="26"/>
          <w:szCs w:val="26"/>
        </w:rPr>
        <w:t xml:space="preserve"> составила 1</w:t>
      </w:r>
      <w:r>
        <w:rPr>
          <w:rFonts w:ascii="Myriad Pro" w:hAnsi="Myriad Pro"/>
          <w:sz w:val="26"/>
          <w:szCs w:val="26"/>
        </w:rPr>
        <w:t> 113,674</w:t>
      </w:r>
      <w:r w:rsidRPr="004166B8">
        <w:rPr>
          <w:rFonts w:ascii="Myriad Pro" w:hAnsi="Myriad Pro"/>
          <w:sz w:val="26"/>
          <w:szCs w:val="26"/>
        </w:rPr>
        <w:t xml:space="preserve"> млн. руб. без НДС. Увеличение объема финансирования при реализации программы соста</w:t>
      </w:r>
      <w:r>
        <w:rPr>
          <w:rFonts w:ascii="Myriad Pro" w:hAnsi="Myriad Pro"/>
          <w:sz w:val="26"/>
          <w:szCs w:val="26"/>
        </w:rPr>
        <w:t xml:space="preserve">вило 26,543 млн. руб. без НДС </w:t>
      </w:r>
      <w:r w:rsidRPr="004166B8">
        <w:rPr>
          <w:rFonts w:ascii="Myriad Pro" w:hAnsi="Myriad Pro"/>
          <w:sz w:val="26"/>
          <w:szCs w:val="26"/>
        </w:rPr>
        <w:t>(1</w:t>
      </w:r>
      <w:r>
        <w:rPr>
          <w:rFonts w:ascii="Myriad Pro" w:hAnsi="Myriad Pro"/>
          <w:sz w:val="26"/>
          <w:szCs w:val="26"/>
        </w:rPr>
        <w:t> 113,674</w:t>
      </w:r>
      <w:r w:rsidRPr="004166B8">
        <w:rPr>
          <w:rFonts w:ascii="Myriad Pro" w:hAnsi="Myriad Pro"/>
          <w:sz w:val="26"/>
          <w:szCs w:val="26"/>
        </w:rPr>
        <w:t xml:space="preserve"> - 1</w:t>
      </w:r>
      <w:r>
        <w:rPr>
          <w:rFonts w:ascii="Myriad Pro" w:hAnsi="Myriad Pro"/>
          <w:sz w:val="26"/>
          <w:szCs w:val="26"/>
        </w:rPr>
        <w:t> 087,131</w:t>
      </w:r>
      <w:r w:rsidRPr="004166B8">
        <w:rPr>
          <w:rFonts w:ascii="Myriad Pro" w:hAnsi="Myriad Pro"/>
          <w:sz w:val="26"/>
          <w:szCs w:val="26"/>
        </w:rPr>
        <w:t xml:space="preserve">). Отклонение в сторону увеличения составляет </w:t>
      </w:r>
      <w:r>
        <w:rPr>
          <w:rFonts w:ascii="Myriad Pro" w:hAnsi="Myriad Pro"/>
          <w:sz w:val="26"/>
          <w:szCs w:val="26"/>
        </w:rPr>
        <w:t>2,4</w:t>
      </w:r>
      <w:r w:rsidRPr="004166B8">
        <w:rPr>
          <w:rFonts w:ascii="Myriad Pro" w:hAnsi="Myriad Pro"/>
          <w:sz w:val="26"/>
          <w:szCs w:val="26"/>
        </w:rPr>
        <w:t xml:space="preserve">% от </w:t>
      </w:r>
      <w:r>
        <w:rPr>
          <w:rFonts w:ascii="Myriad Pro" w:hAnsi="Myriad Pro"/>
          <w:sz w:val="26"/>
          <w:szCs w:val="26"/>
        </w:rPr>
        <w:t>запланированной</w:t>
      </w:r>
      <w:r w:rsidRPr="004166B8">
        <w:rPr>
          <w:rFonts w:ascii="Myriad Pro" w:hAnsi="Myriad Pro"/>
          <w:sz w:val="26"/>
          <w:szCs w:val="26"/>
        </w:rPr>
        <w:t xml:space="preserve"> величины </w:t>
      </w:r>
      <w:r>
        <w:rPr>
          <w:rFonts w:ascii="Myriad Pro" w:hAnsi="Myriad Pro"/>
          <w:sz w:val="26"/>
          <w:szCs w:val="26"/>
        </w:rPr>
        <w:t>расходов</w:t>
      </w:r>
      <w:r w:rsidRPr="004166B8">
        <w:rPr>
          <w:rFonts w:ascii="Myriad Pro" w:hAnsi="Myriad Pro"/>
          <w:sz w:val="26"/>
          <w:szCs w:val="26"/>
        </w:rPr>
        <w:t>.</w:t>
      </w:r>
    </w:p>
    <w:p w14:paraId="563E2E27" w14:textId="77777777" w:rsidR="00240871" w:rsidRDefault="00240871" w:rsidP="00240871">
      <w:pPr>
        <w:spacing w:line="360" w:lineRule="auto"/>
        <w:ind w:firstLine="567"/>
        <w:jc w:val="both"/>
        <w:rPr>
          <w:rFonts w:ascii="Myriad Pro" w:hAnsi="Myriad Pro"/>
          <w:sz w:val="26"/>
          <w:szCs w:val="26"/>
        </w:rPr>
      </w:pPr>
      <w:r w:rsidRPr="004166B8">
        <w:rPr>
          <w:rFonts w:ascii="Myriad Pro" w:hAnsi="Myriad Pro"/>
          <w:sz w:val="26"/>
          <w:szCs w:val="26"/>
        </w:rPr>
        <w:t>Также Управлением по тарифам выявлен</w:t>
      </w:r>
      <w:r>
        <w:rPr>
          <w:rFonts w:ascii="Myriad Pro" w:hAnsi="Myriad Pro"/>
          <w:sz w:val="26"/>
          <w:szCs w:val="26"/>
        </w:rPr>
        <w:t xml:space="preserve"> перерасход (превышение фактического финансирования к плановому финансированию проектов)</w:t>
      </w:r>
      <w:r w:rsidRPr="004166B8">
        <w:rPr>
          <w:rFonts w:ascii="Myriad Pro" w:hAnsi="Myriad Pro"/>
          <w:sz w:val="26"/>
          <w:szCs w:val="26"/>
        </w:rPr>
        <w:t xml:space="preserve"> при реализации Инвестиционной программы</w:t>
      </w:r>
      <w:r>
        <w:rPr>
          <w:rFonts w:ascii="Myriad Pro" w:hAnsi="Myriad Pro"/>
          <w:sz w:val="26"/>
          <w:szCs w:val="26"/>
        </w:rPr>
        <w:t xml:space="preserve"> на сумму 124 117</w:t>
      </w:r>
      <w:r w:rsidRPr="004166B8">
        <w:rPr>
          <w:rFonts w:ascii="Myriad Pro" w:hAnsi="Myriad Pro"/>
          <w:sz w:val="26"/>
          <w:szCs w:val="26"/>
        </w:rPr>
        <w:t xml:space="preserve"> тыс. руб. без НДС. </w:t>
      </w:r>
    </w:p>
    <w:p w14:paraId="2A7D757F" w14:textId="7E6E561C" w:rsidR="00240871" w:rsidRDefault="00240871" w:rsidP="00240871">
      <w:pPr>
        <w:spacing w:line="360" w:lineRule="auto"/>
        <w:ind w:firstLine="567"/>
        <w:jc w:val="both"/>
        <w:rPr>
          <w:rFonts w:ascii="Myriad Pro" w:hAnsi="Myriad Pro"/>
          <w:sz w:val="26"/>
          <w:szCs w:val="26"/>
        </w:rPr>
      </w:pPr>
      <w:r>
        <w:rPr>
          <w:rFonts w:ascii="Myriad Pro" w:hAnsi="Myriad Pro"/>
          <w:sz w:val="26"/>
          <w:szCs w:val="26"/>
        </w:rPr>
        <w:t xml:space="preserve">Согласно отчета в 2016 году </w:t>
      </w:r>
      <w:r w:rsidR="00393E59">
        <w:rPr>
          <w:rFonts w:ascii="Myriad Pro" w:hAnsi="Myriad Pro"/>
          <w:sz w:val="26"/>
          <w:szCs w:val="26"/>
        </w:rPr>
        <w:t>ПАО </w:t>
      </w:r>
      <w:r w:rsidRPr="004166B8">
        <w:rPr>
          <w:rFonts w:ascii="Myriad Pro" w:hAnsi="Myriad Pro"/>
          <w:sz w:val="26"/>
          <w:szCs w:val="26"/>
        </w:rPr>
        <w:t xml:space="preserve">«МРСК Сибири» </w:t>
      </w:r>
      <w:r>
        <w:rPr>
          <w:rFonts w:ascii="Myriad Pro" w:hAnsi="Myriad Pro"/>
          <w:sz w:val="26"/>
          <w:szCs w:val="26"/>
        </w:rPr>
        <w:t>- «Алтайэнерго» выполнены работы по проектам на сумму 6 365 тыс. руб. без НДС, не предусмотренным утвержденной инвестиционной программой, и не выполнен ряд проектов 2016 года, предусмотренных программой, на общую сумму  8 705 тыс. руб. без НДС.</w:t>
      </w:r>
    </w:p>
    <w:p w14:paraId="2A114F1F" w14:textId="61534B24" w:rsidR="00240871" w:rsidRPr="00056017" w:rsidRDefault="00240871" w:rsidP="00240871">
      <w:pPr>
        <w:spacing w:line="360" w:lineRule="auto"/>
        <w:ind w:firstLine="567"/>
        <w:jc w:val="both"/>
        <w:rPr>
          <w:rFonts w:ascii="Myriad Pro" w:hAnsi="Myriad Pro"/>
          <w:sz w:val="26"/>
          <w:szCs w:val="26"/>
        </w:rPr>
      </w:pPr>
      <w:r>
        <w:rPr>
          <w:rFonts w:ascii="Myriad Pro" w:hAnsi="Myriad Pro"/>
          <w:sz w:val="26"/>
          <w:szCs w:val="26"/>
        </w:rPr>
        <w:t xml:space="preserve">В связи с тем, что объем фактического финансирования инвестиционной программы </w:t>
      </w:r>
      <w:r w:rsidR="00393E59">
        <w:rPr>
          <w:rFonts w:ascii="Myriad Pro" w:hAnsi="Myriad Pro"/>
          <w:sz w:val="26"/>
          <w:szCs w:val="26"/>
        </w:rPr>
        <w:t>ПАО </w:t>
      </w:r>
      <w:r w:rsidRPr="004166B8">
        <w:rPr>
          <w:rFonts w:ascii="Myriad Pro" w:hAnsi="Myriad Pro"/>
          <w:sz w:val="26"/>
          <w:szCs w:val="26"/>
        </w:rPr>
        <w:t xml:space="preserve">«МРСК Сибири» </w:t>
      </w:r>
      <w:r>
        <w:rPr>
          <w:rFonts w:ascii="Myriad Pro" w:hAnsi="Myriad Pro"/>
          <w:sz w:val="26"/>
          <w:szCs w:val="26"/>
        </w:rPr>
        <w:t>- «Алтайэнерго» в 2016 году за счет тарифных источников превысил плановый объем на 20 178</w:t>
      </w:r>
      <w:r w:rsidRPr="00056017">
        <w:rPr>
          <w:rFonts w:ascii="Myriad Pro" w:hAnsi="Myriad Pro"/>
          <w:sz w:val="26"/>
          <w:szCs w:val="26"/>
        </w:rPr>
        <w:t xml:space="preserve"> </w:t>
      </w:r>
      <w:r>
        <w:rPr>
          <w:rFonts w:ascii="Myriad Pro" w:hAnsi="Myriad Pro"/>
          <w:sz w:val="26"/>
          <w:szCs w:val="26"/>
        </w:rPr>
        <w:t>тыс. руб. без НДС ((1 113 674,00-6 365,00)-1 087 131,00), эксперты Управления по тарифам считают, что применять формулу корректировки НВВ в соответствии с пунктом 42 Методических указаний нецелесообразно.</w:t>
      </w:r>
    </w:p>
    <w:p w14:paraId="751524C3" w14:textId="06787323"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lastRenderedPageBreak/>
        <w:t xml:space="preserve">По мнению Управления </w:t>
      </w:r>
      <w:r w:rsidR="001F7834">
        <w:rPr>
          <w:rFonts w:ascii="Myriad Pro" w:hAnsi="Myriad Pro"/>
          <w:bCs/>
          <w:sz w:val="26"/>
          <w:szCs w:val="26"/>
        </w:rPr>
        <w:t xml:space="preserve">по тарифам </w:t>
      </w:r>
      <w:r>
        <w:rPr>
          <w:rFonts w:ascii="Myriad Pro" w:hAnsi="Myriad Pro"/>
          <w:bCs/>
          <w:sz w:val="26"/>
          <w:szCs w:val="26"/>
        </w:rPr>
        <w:t xml:space="preserve">фактически исполненная инвестиционная программа </w:t>
      </w:r>
      <w:r w:rsidR="00393E59">
        <w:rPr>
          <w:rFonts w:ascii="Myriad Pro" w:hAnsi="Myriad Pro"/>
          <w:sz w:val="26"/>
          <w:szCs w:val="26"/>
        </w:rPr>
        <w:t>ПАО </w:t>
      </w:r>
      <w:r w:rsidRPr="004166B8">
        <w:rPr>
          <w:rFonts w:ascii="Myriad Pro" w:hAnsi="Myriad Pro"/>
          <w:sz w:val="26"/>
          <w:szCs w:val="26"/>
        </w:rPr>
        <w:t xml:space="preserve">«МРСК Сибири» </w:t>
      </w:r>
      <w:r>
        <w:rPr>
          <w:rFonts w:ascii="Myriad Pro" w:hAnsi="Myriad Pro"/>
          <w:sz w:val="26"/>
          <w:szCs w:val="26"/>
        </w:rPr>
        <w:t>- «Алтайэнерго» за 2016 год составила сумму в размере 1 078 426,00 тыс. руб. без НДС (1 087 131,00-8 705,00)</w:t>
      </w:r>
      <w:r w:rsidRPr="004166B8">
        <w:rPr>
          <w:rFonts w:ascii="Myriad Pro" w:hAnsi="Myriad Pro"/>
          <w:bCs/>
          <w:sz w:val="26"/>
          <w:szCs w:val="26"/>
        </w:rPr>
        <w:t>.</w:t>
      </w:r>
    </w:p>
    <w:p w14:paraId="47303823" w14:textId="52CA0665"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 xml:space="preserve">Формула, предусмотренная пунктом 42 приказа Федеральной службы по тарифам от 30.03.2012 </w:t>
      </w:r>
      <w:r w:rsidR="00393E59">
        <w:rPr>
          <w:rFonts w:ascii="Myriad Pro" w:hAnsi="Myriad Pro"/>
          <w:bCs/>
          <w:sz w:val="26"/>
          <w:szCs w:val="26"/>
        </w:rPr>
        <w:t>№ </w:t>
      </w:r>
      <w:r>
        <w:rPr>
          <w:rFonts w:ascii="Myriad Pro" w:hAnsi="Myriad Pro"/>
          <w:bCs/>
          <w:sz w:val="26"/>
          <w:szCs w:val="26"/>
        </w:rPr>
        <w:t>228-э «Об утверждении Методических указаний по регулированию тарифов с применением метода доходности инвестиционного капитала» по корректировке необходимой валовой выручки, осуществляемая в связи с изменением (неисполнением) инвестиционной программы, противоречит действующему законодательству в электроэнергетике.</w:t>
      </w:r>
    </w:p>
    <w:p w14:paraId="1FE674C1" w14:textId="77777777"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 xml:space="preserve">Управлением по тарифам произведена корректировка необходимой валовой выручки, осуществляемой в связи с изменением (неисполнением) инвестиционной программы расчет и размера собственных средств сетевой организации на реализацию инвестиционной программы в соответствии с нормами действующего законодательства в соответствии с абз. 11 п.32 Основ </w:t>
      </w:r>
      <w:r w:rsidRPr="00262F99">
        <w:rPr>
          <w:rFonts w:ascii="Myriad Pro" w:hAnsi="Myriad Pro"/>
          <w:bCs/>
          <w:sz w:val="26"/>
          <w:szCs w:val="26"/>
        </w:rPr>
        <w:t>ценообразования по следующей формуле:</w:t>
      </w:r>
      <w:r>
        <w:rPr>
          <w:rFonts w:ascii="Myriad Pro" w:hAnsi="Myriad Pro"/>
          <w:bCs/>
          <w:sz w:val="26"/>
          <w:szCs w:val="26"/>
        </w:rPr>
        <w:t xml:space="preserve"> </w:t>
      </w:r>
    </w:p>
    <w:p w14:paraId="6719C203" w14:textId="0BEE5781" w:rsidR="00240871" w:rsidRDefault="009A7746" w:rsidP="00240871">
      <w:pPr>
        <w:spacing w:line="360" w:lineRule="auto"/>
        <w:ind w:firstLine="567"/>
        <w:jc w:val="both"/>
        <w:rPr>
          <w:rFonts w:ascii="Myriad Pro" w:hAnsi="Myriad Pro"/>
          <w:bCs/>
          <w:sz w:val="26"/>
          <w:szCs w:val="26"/>
        </w:rPr>
      </w:pPr>
      <m:oMath>
        <m:sSubSup>
          <m:sSubSupPr>
            <m:ctrlPr>
              <w:rPr>
                <w:rFonts w:ascii="Cambria Math" w:hAnsi="Cambria Math"/>
                <w:bCs/>
                <w:i/>
                <w:sz w:val="26"/>
                <w:szCs w:val="26"/>
              </w:rPr>
            </m:ctrlPr>
          </m:sSubSupPr>
          <m:e>
            <m:r>
              <w:rPr>
                <w:rFonts w:ascii="Cambria Math" w:hAnsi="Cambria Math"/>
                <w:bCs/>
                <w:i/>
                <w:sz w:val="26"/>
                <w:szCs w:val="26"/>
              </w:rPr>
              <w:sym w:font="Symbol" w:char="F044"/>
            </m:r>
            <m:r>
              <w:rPr>
                <w:rFonts w:ascii="Cambria Math" w:hAnsi="Cambria Math"/>
                <w:sz w:val="26"/>
                <w:szCs w:val="26"/>
              </w:rPr>
              <m:t>НВВ</m:t>
            </m:r>
          </m:e>
          <m:sub>
            <m:r>
              <w:rPr>
                <w:rFonts w:ascii="Cambria Math" w:hAnsi="Cambria Math"/>
                <w:sz w:val="26"/>
                <w:szCs w:val="26"/>
                <w:lang w:val="en-US"/>
              </w:rPr>
              <m:t>i</m:t>
            </m:r>
          </m:sub>
          <m:sup>
            <m:r>
              <w:rPr>
                <w:rFonts w:ascii="Cambria Math" w:hAnsi="Cambria Math"/>
                <w:sz w:val="26"/>
                <w:szCs w:val="26"/>
              </w:rPr>
              <m:t>коррИП</m:t>
            </m:r>
          </m:sup>
        </m:sSubSup>
        <m:r>
          <w:rPr>
            <w:rFonts w:ascii="Cambria Math" w:hAnsi="Cambria Math"/>
            <w:sz w:val="26"/>
            <w:szCs w:val="26"/>
          </w:rPr>
          <m:t>=</m:t>
        </m:r>
        <m:sSubSup>
          <m:sSubSupPr>
            <m:ctrlPr>
              <w:rPr>
                <w:rFonts w:ascii="Cambria Math" w:hAnsi="Cambria Math"/>
                <w:bCs/>
                <w:i/>
                <w:sz w:val="26"/>
                <w:szCs w:val="26"/>
              </w:rPr>
            </m:ctrlPr>
          </m:sSubSupPr>
          <m:e>
            <m:sSubSup>
              <m:sSubSupPr>
                <m:ctrlPr>
                  <w:rPr>
                    <w:rFonts w:ascii="Cambria Math" w:hAnsi="Cambria Math"/>
                    <w:bCs/>
                    <w:i/>
                    <w:sz w:val="26"/>
                    <w:szCs w:val="26"/>
                  </w:rPr>
                </m:ctrlPr>
              </m:sSubSupPr>
              <m:e>
                <m:r>
                  <w:rPr>
                    <w:rFonts w:ascii="Cambria Math" w:hAnsi="Cambria Math"/>
                    <w:bCs/>
                    <w:i/>
                    <w:sz w:val="26"/>
                    <w:szCs w:val="26"/>
                  </w:rPr>
                  <w:sym w:font="Symbol" w:char="F044"/>
                </m:r>
                <m:r>
                  <w:rPr>
                    <w:rFonts w:ascii="Cambria Math" w:hAnsi="Cambria Math"/>
                    <w:sz w:val="26"/>
                    <w:szCs w:val="26"/>
                  </w:rPr>
                  <m:t>НВВ</m:t>
                </m:r>
              </m:e>
              <m:sub>
                <m:r>
                  <w:rPr>
                    <w:rFonts w:ascii="Cambria Math" w:hAnsi="Cambria Math"/>
                    <w:sz w:val="26"/>
                    <w:szCs w:val="26"/>
                    <w:lang w:val="en-US"/>
                  </w:rPr>
                  <m:t>i</m:t>
                </m:r>
              </m:sub>
              <m:sup>
                <m:r>
                  <w:rPr>
                    <w:rFonts w:ascii="Cambria Math" w:hAnsi="Cambria Math"/>
                    <w:sz w:val="26"/>
                    <w:szCs w:val="26"/>
                  </w:rPr>
                  <m:t>коррИП</m:t>
                </m:r>
              </m:sup>
            </m:sSubSup>
            <m:r>
              <w:rPr>
                <w:rFonts w:ascii="Cambria Math" w:hAnsi="Cambria Math"/>
                <w:sz w:val="26"/>
                <w:szCs w:val="26"/>
              </w:rPr>
              <m:t>=</m:t>
            </m:r>
            <m:nary>
              <m:naryPr>
                <m:chr m:val="∑"/>
                <m:limLoc m:val="subSup"/>
                <m:ctrlPr>
                  <w:rPr>
                    <w:rFonts w:ascii="Cambria Math" w:hAnsi="Cambria Math"/>
                    <w:bCs/>
                    <w:i/>
                    <w:sz w:val="26"/>
                    <w:szCs w:val="26"/>
                  </w:rPr>
                </m:ctrlPr>
              </m:naryPr>
              <m:sub>
                <m:r>
                  <w:rPr>
                    <w:rFonts w:ascii="Cambria Math" w:hAnsi="Cambria Math"/>
                    <w:sz w:val="26"/>
                    <w:szCs w:val="26"/>
                    <w:lang w:val="en-US"/>
                  </w:rPr>
                  <m:t>j</m:t>
                </m:r>
                <m:r>
                  <w:rPr>
                    <w:rFonts w:ascii="Cambria Math" w:hAnsi="Cambria Math"/>
                    <w:sz w:val="26"/>
                    <w:szCs w:val="26"/>
                  </w:rPr>
                  <m:t>-1</m:t>
                </m:r>
              </m:sub>
              <m:sup>
                <m:r>
                  <w:rPr>
                    <w:rFonts w:ascii="Cambria Math" w:hAnsi="Cambria Math"/>
                    <w:sz w:val="26"/>
                    <w:szCs w:val="26"/>
                  </w:rPr>
                  <m:t>2</m:t>
                </m:r>
              </m:sup>
              <m:e>
                <m:r>
                  <w:rPr>
                    <w:rFonts w:ascii="Cambria Math" w:hAnsi="Cambria Math"/>
                    <w:sz w:val="26"/>
                    <w:szCs w:val="26"/>
                  </w:rPr>
                  <m:t>х</m:t>
                </m:r>
              </m:e>
            </m:nary>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ф</m:t>
            </m:r>
          </m:sup>
        </m:sSubSup>
        <m:sSubSup>
          <m:sSubSupPr>
            <m:ctrlPr>
              <w:rPr>
                <w:rFonts w:ascii="Cambria Math" w:hAnsi="Cambria Math"/>
                <w:bCs/>
                <w:i/>
                <w:sz w:val="26"/>
                <w:szCs w:val="26"/>
              </w:rPr>
            </m:ctrlPr>
          </m:sSubSupPr>
          <m:e>
            <m:r>
              <w:rPr>
                <w:rFonts w:ascii="Cambria Math" w:hAnsi="Cambria Math"/>
                <w:sz w:val="26"/>
                <w:szCs w:val="26"/>
              </w:rPr>
              <m:t>-CC</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ИП</m:t>
            </m:r>
          </m:sup>
        </m:sSubSup>
        <m:r>
          <w:rPr>
            <w:rFonts w:ascii="Cambria Math" w:hAnsi="Cambria Math"/>
            <w:sz w:val="26"/>
            <w:szCs w:val="26"/>
          </w:rPr>
          <m:t>)</m:t>
        </m:r>
        <m:sSubSup>
          <m:sSubSupPr>
            <m:ctrlPr>
              <w:rPr>
                <w:rFonts w:ascii="Cambria Math" w:hAnsi="Cambria Math"/>
                <w:bCs/>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ф</m:t>
            </m:r>
          </m:sup>
        </m:sSubSup>
        <m:sSubSup>
          <m:sSubSupPr>
            <m:ctrlPr>
              <w:rPr>
                <w:rFonts w:ascii="Cambria Math" w:hAnsi="Cambria Math"/>
                <w:bCs/>
                <w:i/>
                <w:sz w:val="26"/>
                <w:szCs w:val="26"/>
              </w:rPr>
            </m:ctrlPr>
          </m:sSubSupPr>
          <m:e>
            <m:r>
              <w:rPr>
                <w:rFonts w:ascii="Cambria Math" w:hAnsi="Cambria Math"/>
                <w:sz w:val="26"/>
                <w:szCs w:val="26"/>
              </w:rPr>
              <m:t>-CC</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ИП</m:t>
            </m:r>
          </m:sup>
        </m:sSubSup>
      </m:oMath>
      <w:r w:rsidR="00240871">
        <w:rPr>
          <w:rFonts w:ascii="Myriad Pro" w:hAnsi="Myriad Pro"/>
          <w:bCs/>
          <w:sz w:val="26"/>
          <w:szCs w:val="26"/>
        </w:rPr>
        <w:t>)</w:t>
      </w:r>
    </w:p>
    <w:p w14:paraId="6234EC3E" w14:textId="77777777"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где:</w:t>
      </w:r>
    </w:p>
    <w:p w14:paraId="2357E9BB" w14:textId="77777777" w:rsidR="00240871" w:rsidRPr="0094154F" w:rsidRDefault="009A7746" w:rsidP="00240871">
      <w:pPr>
        <w:spacing w:line="360" w:lineRule="auto"/>
        <w:ind w:firstLine="567"/>
        <w:jc w:val="both"/>
        <w:rPr>
          <w:rFonts w:ascii="Myriad Pro" w:hAnsi="Myriad Pro"/>
          <w:bCs/>
          <w:sz w:val="26"/>
          <w:szCs w:val="26"/>
        </w:rPr>
      </w:pPr>
      <m:oMathPara>
        <m:oMath>
          <m:sSubSup>
            <m:sSubSupPr>
              <m:ctrlPr>
                <w:rPr>
                  <w:rFonts w:ascii="Cambria Math" w:hAnsi="Cambria Math"/>
                  <w:bCs/>
                  <w:i/>
                  <w:sz w:val="26"/>
                  <w:szCs w:val="26"/>
                </w:rPr>
              </m:ctrlPr>
            </m:sSubSupPr>
            <m:e>
              <m:r>
                <w:rPr>
                  <w:rFonts w:ascii="Cambria Math" w:hAnsi="Cambria Math"/>
                  <w:sz w:val="26"/>
                  <w:szCs w:val="26"/>
                </w:rPr>
                <m:t>CC</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ИП</m:t>
              </m:r>
            </m:sup>
          </m:sSubSup>
          <m:r>
            <w:rPr>
              <w:rFonts w:ascii="Cambria Math" w:hAnsi="Cambria Math"/>
              <w:sz w:val="26"/>
              <w:szCs w:val="26"/>
            </w:rPr>
            <m:t>=</m:t>
          </m:r>
          <m:sSubSup>
            <m:sSubSupPr>
              <m:ctrlPr>
                <w:rPr>
                  <w:rFonts w:ascii="Cambria Math" w:hAnsi="Cambria Math"/>
                  <w:bCs/>
                  <w:i/>
                  <w:sz w:val="26"/>
                  <w:szCs w:val="26"/>
                </w:rPr>
              </m:ctrlPr>
            </m:sSubSupPr>
            <m:e>
              <m:r>
                <w:rPr>
                  <w:rFonts w:ascii="Cambria Math" w:hAnsi="Cambria Math"/>
                  <w:sz w:val="26"/>
                  <w:szCs w:val="26"/>
                </w:rPr>
                <m:t>ВК</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СК</m:t>
              </m:r>
            </m:sup>
          </m:sSubSup>
          <m:r>
            <w:rPr>
              <w:rFonts w:ascii="Cambria Math" w:hAnsi="Cambria Math"/>
              <w:sz w:val="26"/>
              <w:szCs w:val="26"/>
            </w:rPr>
            <m:t>+</m:t>
          </m:r>
          <m:sSubSup>
            <m:sSubSupPr>
              <m:ctrlPr>
                <w:rPr>
                  <w:rFonts w:ascii="Cambria Math" w:hAnsi="Cambria Math"/>
                  <w:bCs/>
                  <w:i/>
                  <w:sz w:val="26"/>
                  <w:szCs w:val="26"/>
                </w:rPr>
              </m:ctrlPr>
            </m:sSubSupPr>
            <m:e>
              <m:r>
                <w:rPr>
                  <w:rFonts w:ascii="Cambria Math" w:hAnsi="Cambria Math"/>
                  <w:sz w:val="26"/>
                  <w:szCs w:val="26"/>
                </w:rPr>
                <m:t>ДК</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СК</m:t>
              </m:r>
            </m:sup>
          </m:sSubSup>
          <m:sSubSup>
            <m:sSubSupPr>
              <m:ctrlPr>
                <w:rPr>
                  <w:rFonts w:ascii="Cambria Math" w:hAnsi="Cambria Math"/>
                  <w:bCs/>
                  <w:i/>
                  <w:sz w:val="26"/>
                  <w:szCs w:val="26"/>
                </w:rPr>
              </m:ctrlPr>
            </m:sSubSupPr>
            <m:e>
              <m:r>
                <w:rPr>
                  <w:rFonts w:ascii="Cambria Math" w:hAnsi="Cambria Math"/>
                  <w:sz w:val="26"/>
                  <w:szCs w:val="26"/>
                </w:rPr>
                <m:t>+ДельтаНВВ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ск корр</m:t>
              </m:r>
            </m:sup>
          </m:sSubSup>
          <m:sSubSup>
            <m:sSubSupPr>
              <m:ctrlPr>
                <w:rPr>
                  <w:rFonts w:ascii="Cambria Math" w:hAnsi="Cambria Math"/>
                  <w:bCs/>
                  <w:i/>
                  <w:sz w:val="26"/>
                  <w:szCs w:val="26"/>
                </w:rPr>
              </m:ctrlPr>
            </m:sSubSupPr>
            <m:e>
              <m:r>
                <w:rPr>
                  <w:rFonts w:ascii="Cambria Math" w:hAnsi="Cambria Math"/>
                  <w:sz w:val="26"/>
                  <w:szCs w:val="26"/>
                </w:rPr>
                <m:t>-Кр</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sSubSup>
          <m:sSubSup>
            <m:sSubSupPr>
              <m:ctrlPr>
                <w:rPr>
                  <w:rFonts w:ascii="Cambria Math" w:hAnsi="Cambria Math"/>
                  <w:bCs/>
                  <w:i/>
                  <w:sz w:val="26"/>
                  <w:szCs w:val="26"/>
                </w:rPr>
              </m:ctrlPr>
            </m:sSubSupPr>
            <m:e>
              <m:r>
                <w:rPr>
                  <w:rFonts w:ascii="Cambria Math" w:hAnsi="Cambria Math"/>
                  <w:sz w:val="26"/>
                  <w:szCs w:val="26"/>
                </w:rPr>
                <m:t>-Вып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ТП</m:t>
              </m:r>
            </m:sup>
          </m:sSubSup>
          <m:sSubSup>
            <m:sSubSupPr>
              <m:ctrlPr>
                <w:rPr>
                  <w:rFonts w:ascii="Cambria Math" w:hAnsi="Cambria Math"/>
                  <w:bCs/>
                  <w:i/>
                  <w:sz w:val="26"/>
                  <w:szCs w:val="26"/>
                </w:rPr>
              </m:ctrlPr>
            </m:sSubSupPr>
            <m:e>
              <m:r>
                <w:rPr>
                  <w:rFonts w:ascii="Cambria Math" w:hAnsi="Cambria Math"/>
                  <w:sz w:val="26"/>
                  <w:szCs w:val="26"/>
                </w:rPr>
                <m:t>-Расх</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приб</m:t>
              </m:r>
            </m:sup>
          </m:sSubSup>
        </m:oMath>
      </m:oMathPara>
    </w:p>
    <w:p w14:paraId="7EAE714A" w14:textId="77777777" w:rsidR="00240871" w:rsidRDefault="009A7746" w:rsidP="00240871">
      <w:pPr>
        <w:spacing w:line="360" w:lineRule="auto"/>
        <w:ind w:firstLine="567"/>
        <w:jc w:val="both"/>
        <w:rPr>
          <w:rFonts w:ascii="Myriad Pro" w:hAnsi="Myriad Pro"/>
          <w:bCs/>
          <w:sz w:val="26"/>
          <w:szCs w:val="26"/>
        </w:rPr>
      </w:pPr>
      <m:oMath>
        <m:sSubSup>
          <m:sSubSupPr>
            <m:ctrlPr>
              <w:rPr>
                <w:rFonts w:ascii="Cambria Math" w:hAnsi="Cambria Math"/>
                <w:bCs/>
                <w:i/>
                <w:sz w:val="26"/>
                <w:szCs w:val="26"/>
              </w:rPr>
            </m:ctrlPr>
          </m:sSubSupPr>
          <m:e>
            <m:r>
              <w:rPr>
                <w:rFonts w:ascii="Cambria Math" w:hAnsi="Cambria Math"/>
                <w:sz w:val="26"/>
                <w:szCs w:val="26"/>
              </w:rPr>
              <m:t>CC</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ИП</m:t>
            </m:r>
          </m:sup>
        </m:sSubSup>
      </m:oMath>
      <w:r w:rsidR="00240871">
        <w:rPr>
          <w:rFonts w:ascii="Myriad Pro" w:hAnsi="Myriad Pro"/>
          <w:bCs/>
          <w:sz w:val="26"/>
          <w:szCs w:val="26"/>
        </w:rPr>
        <w:t xml:space="preserve"> – объем собственных средств на реализацию инвестиционных программ, предусмотренных в НВВ, установленный на год </w:t>
      </w:r>
      <w:r w:rsidR="00240871" w:rsidRPr="00413EBE">
        <w:rPr>
          <w:rFonts w:ascii="Myriad Pro" w:hAnsi="Myriad Pro"/>
          <w:bCs/>
          <w:sz w:val="26"/>
          <w:szCs w:val="26"/>
        </w:rPr>
        <w:t>(</w:t>
      </w:r>
      <w:r w:rsidR="00240871">
        <w:rPr>
          <w:rFonts w:ascii="Myriad Pro" w:hAnsi="Myriad Pro"/>
          <w:bCs/>
          <w:sz w:val="26"/>
          <w:szCs w:val="26"/>
          <w:lang w:val="en-US"/>
        </w:rPr>
        <w:t>i</w:t>
      </w:r>
      <w:r w:rsidR="00240871" w:rsidRPr="00413EBE">
        <w:rPr>
          <w:rFonts w:ascii="Myriad Pro" w:hAnsi="Myriad Pro"/>
          <w:bCs/>
          <w:sz w:val="26"/>
          <w:szCs w:val="26"/>
        </w:rPr>
        <w:t>-</w:t>
      </w:r>
      <w:r w:rsidR="00240871">
        <w:rPr>
          <w:rFonts w:ascii="Myriad Pro" w:hAnsi="Myriad Pro"/>
          <w:bCs/>
          <w:sz w:val="26"/>
          <w:szCs w:val="26"/>
          <w:lang w:val="en-US"/>
        </w:rPr>
        <w:t>j</w:t>
      </w:r>
      <w:r w:rsidR="00240871" w:rsidRPr="00413EBE">
        <w:rPr>
          <w:rFonts w:ascii="Myriad Pro" w:hAnsi="Myriad Pro"/>
          <w:bCs/>
          <w:sz w:val="26"/>
          <w:szCs w:val="26"/>
        </w:rPr>
        <w:t>)</w:t>
      </w:r>
      <w:r w:rsidR="00240871">
        <w:rPr>
          <w:rFonts w:ascii="Myriad Pro" w:hAnsi="Myriad Pro"/>
          <w:bCs/>
          <w:sz w:val="26"/>
          <w:szCs w:val="26"/>
        </w:rPr>
        <w:t>;</w:t>
      </w:r>
    </w:p>
    <w:p w14:paraId="053D133B" w14:textId="77777777" w:rsidR="00240871" w:rsidRDefault="009A7746" w:rsidP="00240871">
      <w:pPr>
        <w:spacing w:line="360" w:lineRule="auto"/>
        <w:ind w:firstLine="567"/>
        <w:jc w:val="both"/>
        <w:rPr>
          <w:rFonts w:ascii="Myriad Pro" w:hAnsi="Myriad Pro"/>
          <w:bCs/>
          <w:sz w:val="26"/>
          <w:szCs w:val="26"/>
        </w:rPr>
      </w:pPr>
      <m:oMath>
        <m:sSubSup>
          <m:sSubSupPr>
            <m:ctrlPr>
              <w:rPr>
                <w:rFonts w:ascii="Cambria Math" w:hAnsi="Cambria Math"/>
                <w:bCs/>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ф</m:t>
            </m:r>
          </m:sup>
        </m:sSubSup>
      </m:oMath>
      <w:r w:rsidR="00240871">
        <w:rPr>
          <w:rFonts w:ascii="Myriad Pro" w:hAnsi="Myriad Pro"/>
          <w:bCs/>
          <w:sz w:val="26"/>
          <w:szCs w:val="26"/>
        </w:rPr>
        <w:t xml:space="preserve"> – объем фактического финансирования инвестиционной программы, представляющей собой совокупность инвестиционных проектов (с учетом проведенных в установленном порядке корректировок), в </w:t>
      </w:r>
      <w:r w:rsidR="00240871" w:rsidRPr="00413EBE">
        <w:rPr>
          <w:rFonts w:ascii="Myriad Pro" w:hAnsi="Myriad Pro"/>
          <w:bCs/>
          <w:sz w:val="26"/>
          <w:szCs w:val="26"/>
        </w:rPr>
        <w:t>(</w:t>
      </w:r>
      <w:r w:rsidR="00240871">
        <w:rPr>
          <w:rFonts w:ascii="Myriad Pro" w:hAnsi="Myriad Pro"/>
          <w:bCs/>
          <w:sz w:val="26"/>
          <w:szCs w:val="26"/>
          <w:lang w:val="en-US"/>
        </w:rPr>
        <w:t>i</w:t>
      </w:r>
      <w:r w:rsidR="00240871" w:rsidRPr="00413EBE">
        <w:rPr>
          <w:rFonts w:ascii="Myriad Pro" w:hAnsi="Myriad Pro"/>
          <w:bCs/>
          <w:sz w:val="26"/>
          <w:szCs w:val="26"/>
        </w:rPr>
        <w:t>-</w:t>
      </w:r>
      <w:r w:rsidR="00240871">
        <w:rPr>
          <w:rFonts w:ascii="Myriad Pro" w:hAnsi="Myriad Pro"/>
          <w:bCs/>
          <w:sz w:val="26"/>
          <w:szCs w:val="26"/>
          <w:lang w:val="en-US"/>
        </w:rPr>
        <w:t>j</w:t>
      </w:r>
      <w:r w:rsidR="00240871" w:rsidRPr="00413EBE">
        <w:rPr>
          <w:rFonts w:ascii="Myriad Pro" w:hAnsi="Myriad Pro"/>
          <w:bCs/>
          <w:sz w:val="26"/>
          <w:szCs w:val="26"/>
        </w:rPr>
        <w:t>)</w:t>
      </w:r>
      <w:r w:rsidR="00240871">
        <w:rPr>
          <w:rFonts w:ascii="Myriad Pro" w:hAnsi="Myriad Pro"/>
          <w:bCs/>
          <w:sz w:val="26"/>
          <w:szCs w:val="26"/>
        </w:rPr>
        <w:t>-м году долгосрочного периода регулирования за счет собственных средств на реализацию инвестиционных программ;</w:t>
      </w:r>
    </w:p>
    <w:p w14:paraId="13176EEA" w14:textId="77777777" w:rsidR="00240871" w:rsidRDefault="009A7746" w:rsidP="00240871">
      <w:pPr>
        <w:spacing w:line="360" w:lineRule="auto"/>
        <w:ind w:firstLine="567"/>
        <w:jc w:val="both"/>
        <w:rPr>
          <w:rFonts w:ascii="Myriad Pro" w:hAnsi="Myriad Pro"/>
          <w:bCs/>
          <w:sz w:val="26"/>
          <w:szCs w:val="26"/>
        </w:rPr>
      </w:pPr>
      <m:oMath>
        <m:sSubSup>
          <m:sSubSupPr>
            <m:ctrlPr>
              <w:rPr>
                <w:rFonts w:ascii="Cambria Math" w:hAnsi="Cambria Math"/>
                <w:bCs/>
                <w:i/>
                <w:sz w:val="26"/>
                <w:szCs w:val="26"/>
              </w:rPr>
            </m:ctrlPr>
          </m:sSubSupPr>
          <m:e>
            <m:r>
              <w:rPr>
                <w:rFonts w:ascii="Cambria Math" w:hAnsi="Cambria Math"/>
                <w:sz w:val="26"/>
                <w:szCs w:val="26"/>
              </w:rPr>
              <m:t>Вып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ТП</m:t>
            </m:r>
          </m:sup>
        </m:sSubSup>
      </m:oMath>
      <w:r w:rsidR="00240871">
        <w:rPr>
          <w:rFonts w:ascii="Myriad Pro" w:hAnsi="Myriad Pro"/>
          <w:bCs/>
          <w:sz w:val="26"/>
          <w:szCs w:val="26"/>
        </w:rPr>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w:t>
      </w:r>
      <w:r w:rsidR="00240871">
        <w:rPr>
          <w:rFonts w:ascii="Myriad Pro" w:hAnsi="Myriad Pro"/>
          <w:bCs/>
          <w:sz w:val="26"/>
          <w:szCs w:val="26"/>
        </w:rPr>
        <w:lastRenderedPageBreak/>
        <w:t>точке присоединения мощности</w:t>
      </w:r>
      <w:r w:rsidR="00240871" w:rsidRPr="00413EBE">
        <w:rPr>
          <w:rFonts w:ascii="Myriad Pro" w:hAnsi="Myriad Pro"/>
          <w:bCs/>
          <w:sz w:val="26"/>
          <w:szCs w:val="26"/>
        </w:rPr>
        <w:t xml:space="preserve"> </w:t>
      </w:r>
      <w:r w:rsidR="00240871">
        <w:rPr>
          <w:rFonts w:ascii="Myriad Pro" w:hAnsi="Myriad Pro"/>
          <w:bCs/>
          <w:sz w:val="26"/>
          <w:szCs w:val="26"/>
        </w:rPr>
        <w:t>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w:t>
      </w:r>
    </w:p>
    <w:p w14:paraId="0506CE7E" w14:textId="77777777" w:rsidR="00240871" w:rsidRPr="00413EBE" w:rsidRDefault="00240871" w:rsidP="00240871">
      <w:pPr>
        <w:spacing w:line="360" w:lineRule="auto"/>
        <w:ind w:firstLine="567"/>
        <w:jc w:val="both"/>
        <w:rPr>
          <w:rFonts w:ascii="Myriad Pro" w:hAnsi="Myriad Pro"/>
          <w:bCs/>
          <w:sz w:val="26"/>
          <w:szCs w:val="26"/>
        </w:rPr>
      </w:pPr>
      <w:r>
        <w:rPr>
          <w:rFonts w:ascii="Myriad Pro" w:hAnsi="Myriad Pro"/>
          <w:bCs/>
          <w:sz w:val="26"/>
          <w:szCs w:val="26"/>
        </w:rPr>
        <w:t>Расчеты сведены в таблицу ниже.</w:t>
      </w:r>
    </w:p>
    <w:tbl>
      <w:tblPr>
        <w:tblStyle w:val="112"/>
        <w:tblW w:w="5000" w:type="pct"/>
        <w:tblLayout w:type="fixed"/>
        <w:tblLook w:val="04A0" w:firstRow="1" w:lastRow="0" w:firstColumn="1" w:lastColumn="0" w:noHBand="0" w:noVBand="1"/>
      </w:tblPr>
      <w:tblGrid>
        <w:gridCol w:w="935"/>
        <w:gridCol w:w="3125"/>
        <w:gridCol w:w="1750"/>
        <w:gridCol w:w="2025"/>
        <w:gridCol w:w="1736"/>
      </w:tblGrid>
      <w:tr w:rsidR="00240871" w:rsidRPr="00647033" w14:paraId="347971D2" w14:textId="77777777" w:rsidTr="00D60B8F">
        <w:trPr>
          <w:trHeight w:val="141"/>
          <w:tblHeader/>
        </w:trPr>
        <w:tc>
          <w:tcPr>
            <w:tcW w:w="48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12C7630" w14:textId="3C253C10" w:rsidR="00240871" w:rsidRDefault="00393E59"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240871">
              <w:rPr>
                <w:rFonts w:ascii="Myriad Pro" w:hAnsi="Myriad Pro"/>
                <w:b/>
                <w:color w:val="FFFFFF" w:themeColor="background1"/>
                <w:sz w:val="18"/>
                <w:szCs w:val="18"/>
              </w:rPr>
              <w:t xml:space="preserve"> п/п</w:t>
            </w:r>
          </w:p>
        </w:tc>
        <w:tc>
          <w:tcPr>
            <w:tcW w:w="163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1BEF50A" w14:textId="77777777" w:rsidR="00240871"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показатель</w:t>
            </w:r>
          </w:p>
        </w:tc>
        <w:tc>
          <w:tcPr>
            <w:tcW w:w="9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5CB662A" w14:textId="77777777" w:rsidR="00240871"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Ед. изм.</w:t>
            </w:r>
          </w:p>
        </w:tc>
        <w:tc>
          <w:tcPr>
            <w:tcW w:w="19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71B1175" w14:textId="77777777" w:rsidR="00240871" w:rsidRPr="00603F17"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2016 год</w:t>
            </w:r>
          </w:p>
        </w:tc>
      </w:tr>
      <w:tr w:rsidR="00240871" w:rsidRPr="00647033" w14:paraId="3AF1CAFC" w14:textId="77777777" w:rsidTr="00D60B8F">
        <w:trPr>
          <w:trHeight w:val="146"/>
          <w:tblHeader/>
        </w:trPr>
        <w:tc>
          <w:tcPr>
            <w:tcW w:w="48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106799" w14:textId="77777777" w:rsidR="00240871" w:rsidRDefault="00240871" w:rsidP="00DF6E85">
            <w:pPr>
              <w:jc w:val="center"/>
              <w:rPr>
                <w:rFonts w:ascii="Myriad Pro" w:hAnsi="Myriad Pro"/>
                <w:b/>
                <w:color w:val="FFFFFF" w:themeColor="background1"/>
                <w:sz w:val="18"/>
                <w:szCs w:val="18"/>
              </w:rPr>
            </w:pPr>
          </w:p>
        </w:tc>
        <w:tc>
          <w:tcPr>
            <w:tcW w:w="163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63180C" w14:textId="77777777" w:rsidR="00240871" w:rsidRDefault="00240871" w:rsidP="00DF6E85">
            <w:pPr>
              <w:jc w:val="center"/>
              <w:rPr>
                <w:rFonts w:ascii="Myriad Pro" w:hAnsi="Myriad Pro"/>
                <w:b/>
                <w:color w:val="FFFFFF" w:themeColor="background1"/>
                <w:sz w:val="18"/>
                <w:szCs w:val="18"/>
              </w:rPr>
            </w:pPr>
          </w:p>
        </w:tc>
        <w:tc>
          <w:tcPr>
            <w:tcW w:w="9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9E586F" w14:textId="77777777" w:rsidR="00240871" w:rsidRDefault="00240871" w:rsidP="00DF6E85">
            <w:pPr>
              <w:jc w:val="center"/>
              <w:rPr>
                <w:rFonts w:ascii="Myriad Pro" w:hAnsi="Myriad Pro"/>
                <w:b/>
                <w:color w:val="FFFFFF" w:themeColor="background1"/>
                <w:sz w:val="18"/>
                <w:szCs w:val="18"/>
              </w:rPr>
            </w:pPr>
          </w:p>
        </w:tc>
        <w:tc>
          <w:tcPr>
            <w:tcW w:w="1058"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tcPr>
          <w:p w14:paraId="03B34629" w14:textId="77777777" w:rsidR="00240871" w:rsidRPr="00647033"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план</w:t>
            </w:r>
          </w:p>
        </w:tc>
        <w:tc>
          <w:tcPr>
            <w:tcW w:w="90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tcPr>
          <w:p w14:paraId="0F975057" w14:textId="77777777" w:rsidR="00240871" w:rsidRPr="00603F17"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факт</w:t>
            </w:r>
          </w:p>
        </w:tc>
      </w:tr>
      <w:tr w:rsidR="00240871" w:rsidRPr="00AC2A39" w14:paraId="35B51B1F" w14:textId="77777777" w:rsidTr="00DF6E85">
        <w:trPr>
          <w:trHeight w:val="121"/>
        </w:trPr>
        <w:tc>
          <w:tcPr>
            <w:tcW w:w="488" w:type="pct"/>
            <w:tcBorders>
              <w:top w:val="single" w:sz="4" w:space="0" w:color="auto"/>
              <w:left w:val="single" w:sz="4" w:space="0" w:color="auto"/>
              <w:bottom w:val="single" w:sz="4" w:space="0" w:color="auto"/>
              <w:right w:val="single" w:sz="4" w:space="0" w:color="auto"/>
            </w:tcBorders>
            <w:shd w:val="clear" w:color="000000" w:fill="FFFFFF"/>
            <w:vAlign w:val="center"/>
          </w:tcPr>
          <w:p w14:paraId="6904F3EB"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w:t>
            </w:r>
          </w:p>
        </w:tc>
        <w:tc>
          <w:tcPr>
            <w:tcW w:w="1632" w:type="pct"/>
            <w:tcBorders>
              <w:top w:val="single" w:sz="4" w:space="0" w:color="auto"/>
              <w:left w:val="single" w:sz="4" w:space="0" w:color="auto"/>
              <w:bottom w:val="single" w:sz="4" w:space="0" w:color="auto"/>
              <w:right w:val="single" w:sz="4" w:space="0" w:color="auto"/>
            </w:tcBorders>
            <w:shd w:val="clear" w:color="000000" w:fill="FFFFFF"/>
            <w:vAlign w:val="center"/>
          </w:tcPr>
          <w:p w14:paraId="7E0E7E6C"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Возврат капитала</w:t>
            </w:r>
          </w:p>
        </w:tc>
        <w:tc>
          <w:tcPr>
            <w:tcW w:w="914" w:type="pct"/>
            <w:tcBorders>
              <w:top w:val="single" w:sz="4" w:space="0" w:color="auto"/>
              <w:left w:val="single" w:sz="4" w:space="0" w:color="auto"/>
              <w:bottom w:val="single" w:sz="4" w:space="0" w:color="auto"/>
              <w:right w:val="single" w:sz="4" w:space="0" w:color="auto"/>
            </w:tcBorders>
            <w:shd w:val="clear" w:color="000000" w:fill="FFFFFF"/>
            <w:vAlign w:val="center"/>
          </w:tcPr>
          <w:p w14:paraId="0D14DF56"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4C8A182"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1 137 529,25</w:t>
            </w:r>
          </w:p>
        </w:tc>
        <w:tc>
          <w:tcPr>
            <w:tcW w:w="907" w:type="pct"/>
            <w:tcBorders>
              <w:top w:val="single" w:sz="4" w:space="0" w:color="auto"/>
              <w:left w:val="single" w:sz="4" w:space="0" w:color="auto"/>
              <w:bottom w:val="single" w:sz="4" w:space="0" w:color="auto"/>
              <w:right w:val="single" w:sz="4" w:space="0" w:color="auto"/>
            </w:tcBorders>
            <w:shd w:val="clear" w:color="000000" w:fill="FFFFFF"/>
            <w:vAlign w:val="center"/>
          </w:tcPr>
          <w:p w14:paraId="4FE8EC11"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1 137 529,25</w:t>
            </w:r>
          </w:p>
        </w:tc>
      </w:tr>
      <w:tr w:rsidR="00240871" w:rsidRPr="00AC2A39" w14:paraId="3A11DCA1" w14:textId="77777777" w:rsidTr="00DF6E85">
        <w:trPr>
          <w:trHeight w:val="192"/>
        </w:trPr>
        <w:tc>
          <w:tcPr>
            <w:tcW w:w="488" w:type="pct"/>
            <w:tcBorders>
              <w:top w:val="single" w:sz="4" w:space="0" w:color="auto"/>
              <w:left w:val="single" w:sz="4" w:space="0" w:color="auto"/>
              <w:bottom w:val="single" w:sz="4" w:space="0" w:color="auto"/>
              <w:right w:val="single" w:sz="4" w:space="0" w:color="auto"/>
            </w:tcBorders>
            <w:vAlign w:val="center"/>
          </w:tcPr>
          <w:p w14:paraId="7FDE5105"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2</w:t>
            </w:r>
          </w:p>
        </w:tc>
        <w:tc>
          <w:tcPr>
            <w:tcW w:w="1632" w:type="pct"/>
            <w:tcBorders>
              <w:top w:val="single" w:sz="4" w:space="0" w:color="auto"/>
              <w:left w:val="single" w:sz="4" w:space="0" w:color="auto"/>
              <w:bottom w:val="single" w:sz="4" w:space="0" w:color="auto"/>
              <w:right w:val="single" w:sz="4" w:space="0" w:color="auto"/>
            </w:tcBorders>
            <w:vAlign w:val="center"/>
          </w:tcPr>
          <w:p w14:paraId="0ED72814"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Доход на капитал</w:t>
            </w:r>
          </w:p>
        </w:tc>
        <w:tc>
          <w:tcPr>
            <w:tcW w:w="914" w:type="pct"/>
            <w:tcBorders>
              <w:top w:val="single" w:sz="4" w:space="0" w:color="auto"/>
              <w:left w:val="single" w:sz="4" w:space="0" w:color="auto"/>
              <w:bottom w:val="single" w:sz="4" w:space="0" w:color="auto"/>
              <w:right w:val="single" w:sz="4" w:space="0" w:color="auto"/>
            </w:tcBorders>
            <w:vAlign w:val="center"/>
          </w:tcPr>
          <w:p w14:paraId="6F293319"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9A29E4"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476 109,89</w:t>
            </w:r>
          </w:p>
        </w:tc>
        <w:tc>
          <w:tcPr>
            <w:tcW w:w="907" w:type="pct"/>
            <w:tcBorders>
              <w:top w:val="single" w:sz="4" w:space="0" w:color="auto"/>
              <w:left w:val="single" w:sz="4" w:space="0" w:color="auto"/>
              <w:bottom w:val="single" w:sz="4" w:space="0" w:color="auto"/>
              <w:right w:val="single" w:sz="4" w:space="0" w:color="auto"/>
            </w:tcBorders>
            <w:shd w:val="clear" w:color="000000" w:fill="FFFFFF"/>
            <w:vAlign w:val="center"/>
          </w:tcPr>
          <w:p w14:paraId="2745C135"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476 109,89</w:t>
            </w:r>
          </w:p>
        </w:tc>
      </w:tr>
      <w:tr w:rsidR="00240871" w:rsidRPr="00AC2A39" w14:paraId="09375AF6" w14:textId="77777777" w:rsidTr="00DF6E85">
        <w:trPr>
          <w:trHeight w:val="217"/>
        </w:trPr>
        <w:tc>
          <w:tcPr>
            <w:tcW w:w="488" w:type="pct"/>
            <w:tcBorders>
              <w:top w:val="single" w:sz="4" w:space="0" w:color="auto"/>
              <w:left w:val="single" w:sz="4" w:space="0" w:color="auto"/>
              <w:bottom w:val="single" w:sz="4" w:space="0" w:color="auto"/>
              <w:right w:val="single" w:sz="4" w:space="0" w:color="auto"/>
            </w:tcBorders>
            <w:vAlign w:val="center"/>
          </w:tcPr>
          <w:p w14:paraId="5A49E62D"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3</w:t>
            </w:r>
          </w:p>
        </w:tc>
        <w:tc>
          <w:tcPr>
            <w:tcW w:w="1632" w:type="pct"/>
            <w:tcBorders>
              <w:top w:val="single" w:sz="4" w:space="0" w:color="auto"/>
              <w:left w:val="single" w:sz="4" w:space="0" w:color="auto"/>
              <w:bottom w:val="single" w:sz="4" w:space="0" w:color="auto"/>
              <w:right w:val="single" w:sz="4" w:space="0" w:color="auto"/>
            </w:tcBorders>
            <w:vAlign w:val="center"/>
          </w:tcPr>
          <w:p w14:paraId="60103672"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Сглаживание</w:t>
            </w:r>
          </w:p>
        </w:tc>
        <w:tc>
          <w:tcPr>
            <w:tcW w:w="914" w:type="pct"/>
            <w:tcBorders>
              <w:top w:val="single" w:sz="4" w:space="0" w:color="auto"/>
              <w:left w:val="single" w:sz="4" w:space="0" w:color="auto"/>
              <w:bottom w:val="single" w:sz="4" w:space="0" w:color="auto"/>
              <w:right w:val="single" w:sz="4" w:space="0" w:color="auto"/>
            </w:tcBorders>
            <w:vAlign w:val="center"/>
          </w:tcPr>
          <w:p w14:paraId="6905950B"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33BAD7"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546 175,25</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59937689"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546 175,25</w:t>
            </w:r>
          </w:p>
        </w:tc>
      </w:tr>
      <w:tr w:rsidR="00240871" w:rsidRPr="00AC2A39" w14:paraId="4E88F6DB" w14:textId="77777777" w:rsidTr="00DF6E85">
        <w:trPr>
          <w:trHeight w:val="217"/>
        </w:trPr>
        <w:tc>
          <w:tcPr>
            <w:tcW w:w="488" w:type="pct"/>
            <w:tcBorders>
              <w:top w:val="single" w:sz="4" w:space="0" w:color="auto"/>
              <w:left w:val="single" w:sz="4" w:space="0" w:color="auto"/>
              <w:bottom w:val="single" w:sz="4" w:space="0" w:color="auto"/>
              <w:right w:val="single" w:sz="4" w:space="0" w:color="auto"/>
            </w:tcBorders>
            <w:vAlign w:val="center"/>
          </w:tcPr>
          <w:p w14:paraId="2BA94624"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4</w:t>
            </w:r>
          </w:p>
        </w:tc>
        <w:tc>
          <w:tcPr>
            <w:tcW w:w="1632" w:type="pct"/>
            <w:tcBorders>
              <w:top w:val="single" w:sz="4" w:space="0" w:color="auto"/>
              <w:left w:val="single" w:sz="4" w:space="0" w:color="auto"/>
              <w:bottom w:val="single" w:sz="4" w:space="0" w:color="auto"/>
              <w:right w:val="single" w:sz="4" w:space="0" w:color="auto"/>
            </w:tcBorders>
            <w:vAlign w:val="center"/>
          </w:tcPr>
          <w:p w14:paraId="17F4A474" w14:textId="77777777" w:rsidR="00240871" w:rsidRPr="006157CD" w:rsidRDefault="00240871" w:rsidP="00DF6E85">
            <w:pPr>
              <w:rPr>
                <w:rFonts w:ascii="Myriad Pro" w:hAnsi="Myriad Pro"/>
                <w:b/>
                <w:bCs/>
                <w:color w:val="000000"/>
                <w:sz w:val="18"/>
                <w:szCs w:val="18"/>
              </w:rPr>
            </w:pPr>
            <w:r w:rsidRPr="006157CD">
              <w:rPr>
                <w:rFonts w:ascii="Myriad Pro" w:hAnsi="Myriad Pro"/>
                <w:b/>
                <w:bCs/>
                <w:color w:val="000000"/>
                <w:sz w:val="18"/>
                <w:szCs w:val="18"/>
              </w:rPr>
              <w:t>Доступные средства (1+2+3)</w:t>
            </w:r>
          </w:p>
        </w:tc>
        <w:tc>
          <w:tcPr>
            <w:tcW w:w="914" w:type="pct"/>
            <w:tcBorders>
              <w:top w:val="single" w:sz="4" w:space="0" w:color="auto"/>
              <w:left w:val="single" w:sz="4" w:space="0" w:color="auto"/>
              <w:bottom w:val="single" w:sz="4" w:space="0" w:color="auto"/>
              <w:right w:val="single" w:sz="4" w:space="0" w:color="auto"/>
            </w:tcBorders>
            <w:vAlign w:val="center"/>
          </w:tcPr>
          <w:p w14:paraId="1F55B3A9"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DA12BE"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2 159 814,39</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0A0DCD48"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2 159 814,39</w:t>
            </w:r>
          </w:p>
        </w:tc>
      </w:tr>
      <w:tr w:rsidR="00240871" w:rsidRPr="00AC2A39" w14:paraId="4AFEFE87" w14:textId="77777777" w:rsidTr="00DF6E85">
        <w:trPr>
          <w:trHeight w:val="136"/>
        </w:trPr>
        <w:tc>
          <w:tcPr>
            <w:tcW w:w="488" w:type="pct"/>
            <w:tcBorders>
              <w:top w:val="single" w:sz="4" w:space="0" w:color="auto"/>
              <w:left w:val="single" w:sz="4" w:space="0" w:color="auto"/>
              <w:bottom w:val="single" w:sz="4" w:space="0" w:color="auto"/>
              <w:right w:val="single" w:sz="4" w:space="0" w:color="auto"/>
            </w:tcBorders>
            <w:vAlign w:val="center"/>
          </w:tcPr>
          <w:p w14:paraId="77731622"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5</w:t>
            </w:r>
          </w:p>
        </w:tc>
        <w:tc>
          <w:tcPr>
            <w:tcW w:w="1632" w:type="pct"/>
            <w:tcBorders>
              <w:top w:val="single" w:sz="4" w:space="0" w:color="auto"/>
              <w:left w:val="single" w:sz="4" w:space="0" w:color="auto"/>
              <w:bottom w:val="single" w:sz="4" w:space="0" w:color="auto"/>
              <w:right w:val="single" w:sz="4" w:space="0" w:color="auto"/>
            </w:tcBorders>
            <w:vAlign w:val="center"/>
          </w:tcPr>
          <w:p w14:paraId="152509BE"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Погашение заемных средств</w:t>
            </w:r>
          </w:p>
        </w:tc>
        <w:tc>
          <w:tcPr>
            <w:tcW w:w="914" w:type="pct"/>
            <w:tcBorders>
              <w:top w:val="single" w:sz="4" w:space="0" w:color="auto"/>
              <w:left w:val="single" w:sz="4" w:space="0" w:color="auto"/>
              <w:bottom w:val="single" w:sz="4" w:space="0" w:color="auto"/>
              <w:right w:val="single" w:sz="4" w:space="0" w:color="auto"/>
            </w:tcBorders>
            <w:vAlign w:val="center"/>
          </w:tcPr>
          <w:p w14:paraId="48F38D5F"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835D10"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674 480,76</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449609B3"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159 894,00</w:t>
            </w:r>
          </w:p>
        </w:tc>
      </w:tr>
      <w:tr w:rsidR="00240871" w:rsidRPr="00AC2A39" w14:paraId="7445E107" w14:textId="77777777" w:rsidTr="00DF6E85">
        <w:trPr>
          <w:trHeight w:val="153"/>
        </w:trPr>
        <w:tc>
          <w:tcPr>
            <w:tcW w:w="488" w:type="pct"/>
            <w:tcBorders>
              <w:top w:val="single" w:sz="4" w:space="0" w:color="auto"/>
              <w:left w:val="single" w:sz="4" w:space="0" w:color="auto"/>
              <w:bottom w:val="single" w:sz="4" w:space="0" w:color="auto"/>
              <w:right w:val="single" w:sz="4" w:space="0" w:color="auto"/>
            </w:tcBorders>
            <w:vAlign w:val="center"/>
          </w:tcPr>
          <w:p w14:paraId="33776D77"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6</w:t>
            </w:r>
          </w:p>
        </w:tc>
        <w:tc>
          <w:tcPr>
            <w:tcW w:w="1632" w:type="pct"/>
            <w:tcBorders>
              <w:top w:val="single" w:sz="4" w:space="0" w:color="auto"/>
              <w:left w:val="single" w:sz="4" w:space="0" w:color="auto"/>
              <w:bottom w:val="single" w:sz="4" w:space="0" w:color="auto"/>
              <w:right w:val="single" w:sz="4" w:space="0" w:color="auto"/>
            </w:tcBorders>
            <w:vAlign w:val="center"/>
          </w:tcPr>
          <w:p w14:paraId="07AF41B4"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Проценты</w:t>
            </w:r>
          </w:p>
        </w:tc>
        <w:tc>
          <w:tcPr>
            <w:tcW w:w="914" w:type="pct"/>
            <w:tcBorders>
              <w:top w:val="single" w:sz="4" w:space="0" w:color="auto"/>
              <w:left w:val="single" w:sz="4" w:space="0" w:color="auto"/>
              <w:bottom w:val="single" w:sz="4" w:space="0" w:color="auto"/>
              <w:right w:val="single" w:sz="4" w:space="0" w:color="auto"/>
            </w:tcBorders>
            <w:vAlign w:val="center"/>
          </w:tcPr>
          <w:p w14:paraId="69785734"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B6444D"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396 512,80</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136712B8"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196 748,00</w:t>
            </w:r>
          </w:p>
        </w:tc>
      </w:tr>
      <w:tr w:rsidR="00240871" w:rsidRPr="00AC2A39" w14:paraId="10353A12" w14:textId="77777777" w:rsidTr="00DF6E85">
        <w:trPr>
          <w:trHeight w:val="152"/>
        </w:trPr>
        <w:tc>
          <w:tcPr>
            <w:tcW w:w="488" w:type="pct"/>
            <w:tcBorders>
              <w:top w:val="single" w:sz="4" w:space="0" w:color="auto"/>
              <w:left w:val="single" w:sz="4" w:space="0" w:color="auto"/>
              <w:bottom w:val="single" w:sz="4" w:space="0" w:color="auto"/>
              <w:right w:val="single" w:sz="4" w:space="0" w:color="auto"/>
            </w:tcBorders>
            <w:vAlign w:val="center"/>
          </w:tcPr>
          <w:p w14:paraId="37D6AE9F"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7</w:t>
            </w:r>
          </w:p>
        </w:tc>
        <w:tc>
          <w:tcPr>
            <w:tcW w:w="1632" w:type="pct"/>
            <w:tcBorders>
              <w:top w:val="single" w:sz="4" w:space="0" w:color="auto"/>
              <w:left w:val="single" w:sz="4" w:space="0" w:color="auto"/>
              <w:bottom w:val="single" w:sz="4" w:space="0" w:color="auto"/>
              <w:right w:val="single" w:sz="4" w:space="0" w:color="auto"/>
            </w:tcBorders>
            <w:vAlign w:val="center"/>
          </w:tcPr>
          <w:p w14:paraId="41F5E4F3"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Расходы из прибыли</w:t>
            </w:r>
          </w:p>
        </w:tc>
        <w:tc>
          <w:tcPr>
            <w:tcW w:w="914" w:type="pct"/>
            <w:tcBorders>
              <w:top w:val="single" w:sz="4" w:space="0" w:color="auto"/>
              <w:left w:val="single" w:sz="4" w:space="0" w:color="auto"/>
              <w:bottom w:val="single" w:sz="4" w:space="0" w:color="auto"/>
              <w:right w:val="single" w:sz="4" w:space="0" w:color="auto"/>
            </w:tcBorders>
            <w:vAlign w:val="center"/>
          </w:tcPr>
          <w:p w14:paraId="115D1A4B"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C664D2"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3 096,80</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4516A142"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1 758,61</w:t>
            </w:r>
          </w:p>
        </w:tc>
      </w:tr>
      <w:tr w:rsidR="00240871" w:rsidRPr="00AC2A39" w14:paraId="4C95151C" w14:textId="77777777" w:rsidTr="00DF6E85">
        <w:trPr>
          <w:trHeight w:val="154"/>
        </w:trPr>
        <w:tc>
          <w:tcPr>
            <w:tcW w:w="488" w:type="pct"/>
            <w:tcBorders>
              <w:top w:val="single" w:sz="4" w:space="0" w:color="auto"/>
              <w:left w:val="single" w:sz="4" w:space="0" w:color="auto"/>
              <w:bottom w:val="single" w:sz="4" w:space="0" w:color="auto"/>
              <w:right w:val="single" w:sz="4" w:space="0" w:color="auto"/>
            </w:tcBorders>
            <w:vAlign w:val="center"/>
          </w:tcPr>
          <w:p w14:paraId="650176E4"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8</w:t>
            </w:r>
          </w:p>
        </w:tc>
        <w:tc>
          <w:tcPr>
            <w:tcW w:w="1632" w:type="pct"/>
            <w:tcBorders>
              <w:top w:val="single" w:sz="4" w:space="0" w:color="auto"/>
              <w:left w:val="single" w:sz="4" w:space="0" w:color="auto"/>
              <w:bottom w:val="single" w:sz="4" w:space="0" w:color="auto"/>
              <w:right w:val="single" w:sz="4" w:space="0" w:color="auto"/>
            </w:tcBorders>
            <w:vAlign w:val="center"/>
          </w:tcPr>
          <w:p w14:paraId="043AE512"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Льготное строительство ТП</w:t>
            </w:r>
          </w:p>
        </w:tc>
        <w:tc>
          <w:tcPr>
            <w:tcW w:w="914" w:type="pct"/>
            <w:tcBorders>
              <w:top w:val="single" w:sz="4" w:space="0" w:color="auto"/>
              <w:left w:val="single" w:sz="4" w:space="0" w:color="auto"/>
              <w:bottom w:val="single" w:sz="4" w:space="0" w:color="auto"/>
              <w:right w:val="single" w:sz="4" w:space="0" w:color="auto"/>
            </w:tcBorders>
            <w:vAlign w:val="center"/>
          </w:tcPr>
          <w:p w14:paraId="627287A7"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CB00A3"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2CE4476E" w14:textId="77777777" w:rsidR="00240871" w:rsidRPr="006157CD" w:rsidRDefault="00240871" w:rsidP="00DF6E85">
            <w:pPr>
              <w:jc w:val="center"/>
              <w:rPr>
                <w:rFonts w:ascii="Myriad Pro" w:hAnsi="Myriad Pro"/>
                <w:color w:val="000000"/>
                <w:sz w:val="18"/>
                <w:szCs w:val="18"/>
              </w:rPr>
            </w:pPr>
          </w:p>
        </w:tc>
      </w:tr>
      <w:tr w:rsidR="00240871" w:rsidRPr="00AC2A39" w14:paraId="36E8940B" w14:textId="77777777" w:rsidTr="00DF6E85">
        <w:trPr>
          <w:trHeight w:val="152"/>
        </w:trPr>
        <w:tc>
          <w:tcPr>
            <w:tcW w:w="488" w:type="pct"/>
            <w:tcBorders>
              <w:top w:val="single" w:sz="4" w:space="0" w:color="auto"/>
              <w:left w:val="single" w:sz="4" w:space="0" w:color="auto"/>
              <w:bottom w:val="single" w:sz="4" w:space="0" w:color="auto"/>
              <w:right w:val="single" w:sz="4" w:space="0" w:color="auto"/>
            </w:tcBorders>
            <w:vAlign w:val="center"/>
          </w:tcPr>
          <w:p w14:paraId="0E57BE53"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9</w:t>
            </w:r>
          </w:p>
        </w:tc>
        <w:tc>
          <w:tcPr>
            <w:tcW w:w="1632" w:type="pct"/>
            <w:tcBorders>
              <w:top w:val="single" w:sz="4" w:space="0" w:color="auto"/>
              <w:left w:val="single" w:sz="4" w:space="0" w:color="auto"/>
              <w:bottom w:val="single" w:sz="4" w:space="0" w:color="auto"/>
              <w:right w:val="single" w:sz="4" w:space="0" w:color="auto"/>
            </w:tcBorders>
            <w:vAlign w:val="center"/>
          </w:tcPr>
          <w:p w14:paraId="572D1FE3" w14:textId="77777777" w:rsidR="00240871" w:rsidRPr="006157CD" w:rsidRDefault="00240871" w:rsidP="00DF6E85">
            <w:pPr>
              <w:rPr>
                <w:rFonts w:ascii="Myriad Pro" w:hAnsi="Myriad Pro"/>
                <w:b/>
                <w:bCs/>
                <w:color w:val="000000"/>
                <w:sz w:val="18"/>
                <w:szCs w:val="18"/>
              </w:rPr>
            </w:pPr>
            <w:r w:rsidRPr="006157CD">
              <w:rPr>
                <w:rFonts w:ascii="Myriad Pro" w:hAnsi="Myriad Pro"/>
                <w:b/>
                <w:bCs/>
                <w:color w:val="000000"/>
                <w:sz w:val="18"/>
                <w:szCs w:val="18"/>
              </w:rPr>
              <w:t>Доступные средства на ИПР (4-5-6-7-8)</w:t>
            </w:r>
          </w:p>
        </w:tc>
        <w:tc>
          <w:tcPr>
            <w:tcW w:w="914" w:type="pct"/>
            <w:tcBorders>
              <w:top w:val="single" w:sz="4" w:space="0" w:color="auto"/>
              <w:left w:val="single" w:sz="4" w:space="0" w:color="auto"/>
              <w:bottom w:val="single" w:sz="4" w:space="0" w:color="auto"/>
              <w:right w:val="single" w:sz="4" w:space="0" w:color="auto"/>
            </w:tcBorders>
            <w:vAlign w:val="center"/>
          </w:tcPr>
          <w:p w14:paraId="792D27F8"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63537F"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1 085 724,03</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01871977"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1 801 413,78</w:t>
            </w:r>
          </w:p>
        </w:tc>
      </w:tr>
      <w:tr w:rsidR="00240871" w:rsidRPr="00AC2A39" w14:paraId="24654253" w14:textId="77777777" w:rsidTr="00DF6E85">
        <w:trPr>
          <w:trHeight w:val="154"/>
        </w:trPr>
        <w:tc>
          <w:tcPr>
            <w:tcW w:w="488" w:type="pct"/>
            <w:tcBorders>
              <w:top w:val="single" w:sz="4" w:space="0" w:color="auto"/>
              <w:left w:val="single" w:sz="4" w:space="0" w:color="auto"/>
              <w:bottom w:val="single" w:sz="4" w:space="0" w:color="auto"/>
              <w:right w:val="single" w:sz="4" w:space="0" w:color="auto"/>
            </w:tcBorders>
            <w:vAlign w:val="center"/>
          </w:tcPr>
          <w:p w14:paraId="13842B1D"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10</w:t>
            </w:r>
          </w:p>
        </w:tc>
        <w:tc>
          <w:tcPr>
            <w:tcW w:w="1632" w:type="pct"/>
            <w:tcBorders>
              <w:top w:val="single" w:sz="4" w:space="0" w:color="auto"/>
              <w:left w:val="single" w:sz="4" w:space="0" w:color="auto"/>
              <w:bottom w:val="single" w:sz="4" w:space="0" w:color="auto"/>
              <w:right w:val="single" w:sz="4" w:space="0" w:color="auto"/>
            </w:tcBorders>
            <w:vAlign w:val="center"/>
          </w:tcPr>
          <w:p w14:paraId="5076B08E" w14:textId="77777777" w:rsidR="00240871" w:rsidRPr="006157CD" w:rsidRDefault="00240871" w:rsidP="00DF6E85">
            <w:pPr>
              <w:rPr>
                <w:rFonts w:ascii="Myriad Pro" w:hAnsi="Myriad Pro"/>
                <w:color w:val="000000"/>
                <w:sz w:val="18"/>
                <w:szCs w:val="18"/>
              </w:rPr>
            </w:pPr>
            <w:r w:rsidRPr="006157CD">
              <w:rPr>
                <w:rFonts w:ascii="Myriad Pro" w:hAnsi="Myriad Pro"/>
                <w:color w:val="000000"/>
                <w:sz w:val="18"/>
                <w:szCs w:val="18"/>
              </w:rPr>
              <w:t>Фактическое ИПР</w:t>
            </w:r>
          </w:p>
        </w:tc>
        <w:tc>
          <w:tcPr>
            <w:tcW w:w="914" w:type="pct"/>
            <w:tcBorders>
              <w:top w:val="single" w:sz="4" w:space="0" w:color="auto"/>
              <w:left w:val="single" w:sz="4" w:space="0" w:color="auto"/>
              <w:bottom w:val="single" w:sz="4" w:space="0" w:color="auto"/>
              <w:right w:val="single" w:sz="4" w:space="0" w:color="auto"/>
            </w:tcBorders>
            <w:vAlign w:val="center"/>
          </w:tcPr>
          <w:p w14:paraId="74601A30"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D9A524" w14:textId="77777777" w:rsidR="00240871" w:rsidRPr="006157CD" w:rsidRDefault="00240871" w:rsidP="00DF6E85">
            <w:pPr>
              <w:jc w:val="center"/>
              <w:rPr>
                <w:rFonts w:ascii="Myriad Pro" w:hAnsi="Myriad Pro"/>
                <w:color w:val="000000"/>
                <w:sz w:val="18"/>
                <w:szCs w:val="18"/>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29A119BD"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1 078 426,00</w:t>
            </w:r>
          </w:p>
        </w:tc>
      </w:tr>
      <w:tr w:rsidR="00240871" w:rsidRPr="00AC2A39" w14:paraId="5052AF72" w14:textId="77777777" w:rsidTr="00DF6E85">
        <w:trPr>
          <w:trHeight w:val="149"/>
        </w:trPr>
        <w:tc>
          <w:tcPr>
            <w:tcW w:w="488" w:type="pct"/>
            <w:tcBorders>
              <w:top w:val="single" w:sz="4" w:space="0" w:color="auto"/>
              <w:left w:val="single" w:sz="4" w:space="0" w:color="auto"/>
              <w:bottom w:val="single" w:sz="4" w:space="0" w:color="auto"/>
              <w:right w:val="single" w:sz="4" w:space="0" w:color="auto"/>
            </w:tcBorders>
            <w:vAlign w:val="center"/>
          </w:tcPr>
          <w:p w14:paraId="5BAE3BBF" w14:textId="77777777" w:rsidR="00240871" w:rsidRPr="006157CD" w:rsidRDefault="00240871" w:rsidP="00DF6E85">
            <w:pPr>
              <w:jc w:val="center"/>
              <w:rPr>
                <w:rFonts w:ascii="Myriad Pro" w:hAnsi="Myriad Pro"/>
                <w:color w:val="000000"/>
                <w:sz w:val="18"/>
                <w:szCs w:val="18"/>
              </w:rPr>
            </w:pPr>
            <w:r w:rsidRPr="006157CD">
              <w:rPr>
                <w:rFonts w:ascii="Myriad Pro" w:hAnsi="Myriad Pro"/>
                <w:color w:val="000000"/>
                <w:sz w:val="18"/>
                <w:szCs w:val="18"/>
              </w:rPr>
              <w:t>11</w:t>
            </w:r>
          </w:p>
        </w:tc>
        <w:tc>
          <w:tcPr>
            <w:tcW w:w="1632" w:type="pct"/>
            <w:tcBorders>
              <w:top w:val="single" w:sz="4" w:space="0" w:color="auto"/>
              <w:left w:val="single" w:sz="4" w:space="0" w:color="auto"/>
              <w:bottom w:val="single" w:sz="4" w:space="0" w:color="auto"/>
              <w:right w:val="single" w:sz="4" w:space="0" w:color="auto"/>
            </w:tcBorders>
            <w:vAlign w:val="center"/>
          </w:tcPr>
          <w:p w14:paraId="4637072C" w14:textId="77777777" w:rsidR="00240871" w:rsidRPr="006157CD" w:rsidRDefault="00240871" w:rsidP="00DF6E85">
            <w:pPr>
              <w:rPr>
                <w:rFonts w:ascii="Myriad Pro" w:hAnsi="Myriad Pro"/>
                <w:b/>
                <w:bCs/>
                <w:color w:val="000000"/>
                <w:sz w:val="18"/>
                <w:szCs w:val="18"/>
              </w:rPr>
            </w:pPr>
            <w:r w:rsidRPr="006157CD">
              <w:rPr>
                <w:rFonts w:ascii="Myriad Pro" w:hAnsi="Myriad Pro"/>
                <w:b/>
                <w:bCs/>
                <w:color w:val="000000"/>
                <w:sz w:val="18"/>
                <w:szCs w:val="18"/>
              </w:rPr>
              <w:t>Корректировка ИПР (10-9)</w:t>
            </w:r>
          </w:p>
        </w:tc>
        <w:tc>
          <w:tcPr>
            <w:tcW w:w="914" w:type="pct"/>
            <w:tcBorders>
              <w:top w:val="single" w:sz="4" w:space="0" w:color="auto"/>
              <w:left w:val="single" w:sz="4" w:space="0" w:color="auto"/>
              <w:bottom w:val="single" w:sz="4" w:space="0" w:color="auto"/>
              <w:right w:val="single" w:sz="4" w:space="0" w:color="auto"/>
            </w:tcBorders>
            <w:vAlign w:val="center"/>
          </w:tcPr>
          <w:p w14:paraId="481AF555"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428942" w14:textId="77777777" w:rsidR="00240871" w:rsidRPr="006157CD" w:rsidRDefault="00240871" w:rsidP="00DF6E85">
            <w:pPr>
              <w:jc w:val="center"/>
              <w:rPr>
                <w:rFonts w:ascii="Myriad Pro" w:hAnsi="Myriad Pro"/>
                <w:b/>
                <w:bCs/>
                <w:color w:val="000000"/>
                <w:sz w:val="18"/>
                <w:szCs w:val="18"/>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0C98787B" w14:textId="77777777" w:rsidR="00240871" w:rsidRPr="006157CD" w:rsidRDefault="00240871" w:rsidP="00DF6E85">
            <w:pPr>
              <w:jc w:val="center"/>
              <w:rPr>
                <w:rFonts w:ascii="Myriad Pro" w:hAnsi="Myriad Pro"/>
                <w:b/>
                <w:bCs/>
                <w:color w:val="000000"/>
                <w:sz w:val="18"/>
                <w:szCs w:val="18"/>
              </w:rPr>
            </w:pPr>
            <w:r w:rsidRPr="006157CD">
              <w:rPr>
                <w:rFonts w:ascii="Myriad Pro" w:hAnsi="Myriad Pro"/>
                <w:b/>
                <w:bCs/>
                <w:color w:val="000000"/>
                <w:sz w:val="18"/>
                <w:szCs w:val="18"/>
              </w:rPr>
              <w:t>- 722 987,78</w:t>
            </w:r>
          </w:p>
        </w:tc>
      </w:tr>
    </w:tbl>
    <w:p w14:paraId="127AD5B4" w14:textId="2C5B654F" w:rsidR="00240871" w:rsidRDefault="00240871" w:rsidP="002E67DE">
      <w:pPr>
        <w:spacing w:before="240" w:line="360" w:lineRule="auto"/>
        <w:ind w:firstLine="567"/>
        <w:jc w:val="both"/>
        <w:rPr>
          <w:rFonts w:ascii="Myriad Pro" w:hAnsi="Myriad Pro"/>
          <w:bCs/>
          <w:sz w:val="26"/>
          <w:szCs w:val="26"/>
        </w:rPr>
      </w:pPr>
      <w:r>
        <w:rPr>
          <w:rFonts w:ascii="Myriad Pro" w:hAnsi="Myriad Pro"/>
          <w:bCs/>
          <w:sz w:val="26"/>
          <w:szCs w:val="26"/>
        </w:rPr>
        <w:t xml:space="preserve">В соответствии с пунктом 7 Основ ценообразования </w:t>
      </w:r>
      <w:r w:rsidR="00393E59">
        <w:rPr>
          <w:rFonts w:ascii="Myriad Pro" w:hAnsi="Myriad Pro"/>
          <w:bCs/>
          <w:sz w:val="26"/>
          <w:szCs w:val="26"/>
        </w:rPr>
        <w:t>№ </w:t>
      </w:r>
      <w:r w:rsidR="002E67DE">
        <w:rPr>
          <w:rFonts w:ascii="Myriad Pro" w:hAnsi="Myriad Pro"/>
          <w:bCs/>
          <w:sz w:val="26"/>
          <w:szCs w:val="26"/>
        </w:rPr>
        <w:t xml:space="preserve"> 1178 </w:t>
      </w:r>
      <w:r>
        <w:rPr>
          <w:rFonts w:ascii="Myriad Pro" w:hAnsi="Myriad Pro"/>
          <w:bCs/>
          <w:sz w:val="26"/>
          <w:szCs w:val="26"/>
        </w:rPr>
        <w:t>исключение экономически необоснованных доходов и расходов организации,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организации,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том числе относящегося к разным долгосрочным периодам регулирования, который не может быть более 5 лет.</w:t>
      </w:r>
    </w:p>
    <w:p w14:paraId="0D651969" w14:textId="77777777"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В целях сглаживания изменения тарифов на 2018 год исключение расходов по статье «Корректировка по исполнению инвестиционной программы» будет осуществлено с распределением на период 2018-2021 годы.</w:t>
      </w:r>
    </w:p>
    <w:tbl>
      <w:tblPr>
        <w:tblStyle w:val="112"/>
        <w:tblW w:w="3790" w:type="pct"/>
        <w:jc w:val="center"/>
        <w:tblLayout w:type="fixed"/>
        <w:tblLook w:val="04A0" w:firstRow="1" w:lastRow="0" w:firstColumn="1" w:lastColumn="0" w:noHBand="0" w:noVBand="1"/>
      </w:tblPr>
      <w:tblGrid>
        <w:gridCol w:w="3915"/>
        <w:gridCol w:w="3340"/>
      </w:tblGrid>
      <w:tr w:rsidR="00240871" w14:paraId="5DDE303C" w14:textId="77777777" w:rsidTr="00DF6E85">
        <w:trPr>
          <w:trHeight w:val="253"/>
          <w:tblHeader/>
          <w:jc w:val="center"/>
        </w:trPr>
        <w:tc>
          <w:tcPr>
            <w:tcW w:w="269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A8C7B67" w14:textId="77777777" w:rsidR="00240871"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годы</w:t>
            </w:r>
          </w:p>
        </w:tc>
        <w:tc>
          <w:tcPr>
            <w:tcW w:w="230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A670956" w14:textId="77777777" w:rsidR="00240871" w:rsidRDefault="00240871" w:rsidP="00DF6E85">
            <w:pPr>
              <w:jc w:val="center"/>
              <w:rPr>
                <w:rFonts w:ascii="Myriad Pro" w:hAnsi="Myriad Pro"/>
                <w:b/>
                <w:color w:val="FFFFFF" w:themeColor="background1"/>
                <w:sz w:val="18"/>
                <w:szCs w:val="18"/>
              </w:rPr>
            </w:pPr>
            <w:r>
              <w:rPr>
                <w:rFonts w:ascii="Myriad Pro" w:hAnsi="Myriad Pro"/>
                <w:b/>
                <w:color w:val="FFFFFF" w:themeColor="background1"/>
                <w:sz w:val="18"/>
                <w:szCs w:val="18"/>
              </w:rPr>
              <w:t>тыс. руб.</w:t>
            </w:r>
          </w:p>
        </w:tc>
      </w:tr>
      <w:tr w:rsidR="00240871" w14:paraId="2E5A14CE" w14:textId="77777777" w:rsidTr="00DF6E85">
        <w:trPr>
          <w:trHeight w:val="253"/>
          <w:tblHeader/>
          <w:jc w:val="center"/>
        </w:trPr>
        <w:tc>
          <w:tcPr>
            <w:tcW w:w="269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ED61B6" w14:textId="77777777" w:rsidR="00240871" w:rsidRDefault="00240871" w:rsidP="00DF6E85">
            <w:pPr>
              <w:jc w:val="center"/>
              <w:rPr>
                <w:rFonts w:ascii="Myriad Pro" w:hAnsi="Myriad Pro"/>
                <w:b/>
                <w:color w:val="FFFFFF" w:themeColor="background1"/>
                <w:sz w:val="18"/>
                <w:szCs w:val="18"/>
              </w:rPr>
            </w:pPr>
          </w:p>
        </w:tc>
        <w:tc>
          <w:tcPr>
            <w:tcW w:w="230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0CA5CE2" w14:textId="77777777" w:rsidR="00240871" w:rsidRDefault="00240871" w:rsidP="00DF6E85">
            <w:pPr>
              <w:jc w:val="center"/>
              <w:rPr>
                <w:rFonts w:ascii="Myriad Pro" w:hAnsi="Myriad Pro"/>
                <w:b/>
                <w:color w:val="FFFFFF" w:themeColor="background1"/>
                <w:sz w:val="18"/>
                <w:szCs w:val="18"/>
              </w:rPr>
            </w:pPr>
          </w:p>
        </w:tc>
      </w:tr>
      <w:tr w:rsidR="00240871" w:rsidRPr="006157CD" w14:paraId="7B6FEE58" w14:textId="77777777" w:rsidTr="00DF6E85">
        <w:trPr>
          <w:trHeight w:val="142"/>
          <w:jc w:val="center"/>
        </w:trPr>
        <w:tc>
          <w:tcPr>
            <w:tcW w:w="2698" w:type="pct"/>
            <w:tcBorders>
              <w:top w:val="single" w:sz="4" w:space="0" w:color="auto"/>
              <w:left w:val="single" w:sz="4" w:space="0" w:color="auto"/>
              <w:bottom w:val="single" w:sz="4" w:space="0" w:color="auto"/>
              <w:right w:val="single" w:sz="4" w:space="0" w:color="auto"/>
            </w:tcBorders>
            <w:shd w:val="clear" w:color="000000" w:fill="FFFFFF"/>
            <w:vAlign w:val="center"/>
          </w:tcPr>
          <w:p w14:paraId="50DD0059" w14:textId="77777777"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2018</w:t>
            </w:r>
          </w:p>
        </w:tc>
        <w:tc>
          <w:tcPr>
            <w:tcW w:w="2302" w:type="pct"/>
            <w:tcBorders>
              <w:top w:val="single" w:sz="4" w:space="0" w:color="auto"/>
              <w:left w:val="single" w:sz="4" w:space="0" w:color="auto"/>
              <w:bottom w:val="single" w:sz="4" w:space="0" w:color="auto"/>
              <w:right w:val="single" w:sz="4" w:space="0" w:color="auto"/>
            </w:tcBorders>
            <w:shd w:val="clear" w:color="000000" w:fill="FFFFFF"/>
            <w:vAlign w:val="center"/>
          </w:tcPr>
          <w:p w14:paraId="4963242F" w14:textId="6FE5107E"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 xml:space="preserve">- </w:t>
            </w:r>
            <w:r w:rsidR="00FD16BA">
              <w:rPr>
                <w:rFonts w:ascii="Myriad Pro" w:hAnsi="Myriad Pro"/>
                <w:color w:val="000000"/>
                <w:sz w:val="18"/>
                <w:szCs w:val="18"/>
              </w:rPr>
              <w:t>45 012,86</w:t>
            </w:r>
          </w:p>
        </w:tc>
      </w:tr>
      <w:tr w:rsidR="00240871" w:rsidRPr="006157CD" w14:paraId="09AC9B74" w14:textId="77777777" w:rsidTr="00DF6E85">
        <w:trPr>
          <w:trHeight w:val="225"/>
          <w:jc w:val="center"/>
        </w:trPr>
        <w:tc>
          <w:tcPr>
            <w:tcW w:w="2698" w:type="pct"/>
            <w:tcBorders>
              <w:top w:val="single" w:sz="4" w:space="0" w:color="auto"/>
              <w:left w:val="single" w:sz="4" w:space="0" w:color="auto"/>
              <w:bottom w:val="single" w:sz="4" w:space="0" w:color="auto"/>
              <w:right w:val="single" w:sz="4" w:space="0" w:color="auto"/>
            </w:tcBorders>
            <w:vAlign w:val="center"/>
          </w:tcPr>
          <w:p w14:paraId="1017ACEB" w14:textId="77777777"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2019</w:t>
            </w:r>
          </w:p>
        </w:tc>
        <w:tc>
          <w:tcPr>
            <w:tcW w:w="2302" w:type="pct"/>
            <w:tcBorders>
              <w:top w:val="single" w:sz="4" w:space="0" w:color="auto"/>
              <w:left w:val="single" w:sz="4" w:space="0" w:color="auto"/>
              <w:bottom w:val="single" w:sz="4" w:space="0" w:color="auto"/>
              <w:right w:val="single" w:sz="4" w:space="0" w:color="auto"/>
            </w:tcBorders>
            <w:vAlign w:val="center"/>
          </w:tcPr>
          <w:p w14:paraId="77516C17" w14:textId="4ADB564B"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 xml:space="preserve">- </w:t>
            </w:r>
            <w:r w:rsidR="00FD16BA">
              <w:rPr>
                <w:rFonts w:ascii="Myriad Pro" w:hAnsi="Myriad Pro"/>
                <w:color w:val="000000"/>
                <w:sz w:val="18"/>
                <w:szCs w:val="18"/>
              </w:rPr>
              <w:t>338 987,46</w:t>
            </w:r>
          </w:p>
        </w:tc>
      </w:tr>
      <w:tr w:rsidR="00240871" w:rsidRPr="006157CD" w14:paraId="39C578B0" w14:textId="77777777" w:rsidTr="00DF6E85">
        <w:trPr>
          <w:trHeight w:val="255"/>
          <w:jc w:val="center"/>
        </w:trPr>
        <w:tc>
          <w:tcPr>
            <w:tcW w:w="2698" w:type="pct"/>
            <w:tcBorders>
              <w:top w:val="single" w:sz="4" w:space="0" w:color="auto"/>
              <w:left w:val="single" w:sz="4" w:space="0" w:color="auto"/>
              <w:bottom w:val="single" w:sz="4" w:space="0" w:color="auto"/>
              <w:right w:val="single" w:sz="4" w:space="0" w:color="auto"/>
            </w:tcBorders>
            <w:vAlign w:val="center"/>
          </w:tcPr>
          <w:p w14:paraId="3DD4769A" w14:textId="77777777"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2020</w:t>
            </w:r>
          </w:p>
        </w:tc>
        <w:tc>
          <w:tcPr>
            <w:tcW w:w="2302" w:type="pct"/>
            <w:tcBorders>
              <w:top w:val="single" w:sz="4" w:space="0" w:color="auto"/>
              <w:left w:val="single" w:sz="4" w:space="0" w:color="auto"/>
              <w:bottom w:val="single" w:sz="4" w:space="0" w:color="auto"/>
              <w:right w:val="single" w:sz="4" w:space="0" w:color="auto"/>
            </w:tcBorders>
            <w:vAlign w:val="center"/>
          </w:tcPr>
          <w:p w14:paraId="1AD6B409" w14:textId="142FC7E4"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 xml:space="preserve">- </w:t>
            </w:r>
            <w:r w:rsidR="00FD16BA">
              <w:rPr>
                <w:rFonts w:ascii="Myriad Pro" w:hAnsi="Myriad Pro"/>
                <w:color w:val="000000"/>
                <w:sz w:val="18"/>
                <w:szCs w:val="18"/>
              </w:rPr>
              <w:t>338 987,46</w:t>
            </w:r>
          </w:p>
        </w:tc>
      </w:tr>
      <w:tr w:rsidR="00240871" w:rsidRPr="006157CD" w14:paraId="7623DCD2" w14:textId="77777777" w:rsidTr="00DF6E85">
        <w:trPr>
          <w:trHeight w:val="255"/>
          <w:jc w:val="center"/>
        </w:trPr>
        <w:tc>
          <w:tcPr>
            <w:tcW w:w="2698" w:type="pct"/>
            <w:tcBorders>
              <w:top w:val="single" w:sz="4" w:space="0" w:color="auto"/>
              <w:left w:val="single" w:sz="4" w:space="0" w:color="auto"/>
              <w:bottom w:val="single" w:sz="4" w:space="0" w:color="auto"/>
              <w:right w:val="single" w:sz="4" w:space="0" w:color="auto"/>
            </w:tcBorders>
            <w:vAlign w:val="center"/>
          </w:tcPr>
          <w:p w14:paraId="67B3D359" w14:textId="77777777" w:rsidR="00240871" w:rsidRPr="006157CD" w:rsidRDefault="00240871" w:rsidP="00DF6E85">
            <w:pPr>
              <w:jc w:val="center"/>
              <w:rPr>
                <w:rFonts w:ascii="Myriad Pro" w:hAnsi="Myriad Pro"/>
                <w:color w:val="000000"/>
                <w:sz w:val="18"/>
                <w:szCs w:val="18"/>
              </w:rPr>
            </w:pPr>
            <w:r>
              <w:rPr>
                <w:rFonts w:ascii="Myriad Pro" w:hAnsi="Myriad Pro"/>
                <w:color w:val="000000"/>
                <w:sz w:val="18"/>
                <w:szCs w:val="18"/>
              </w:rPr>
              <w:t>Итого</w:t>
            </w:r>
          </w:p>
        </w:tc>
        <w:tc>
          <w:tcPr>
            <w:tcW w:w="2302" w:type="pct"/>
            <w:tcBorders>
              <w:top w:val="single" w:sz="4" w:space="0" w:color="auto"/>
              <w:left w:val="single" w:sz="4" w:space="0" w:color="auto"/>
              <w:bottom w:val="single" w:sz="4" w:space="0" w:color="auto"/>
              <w:right w:val="single" w:sz="4" w:space="0" w:color="auto"/>
            </w:tcBorders>
            <w:vAlign w:val="center"/>
          </w:tcPr>
          <w:p w14:paraId="78BFEE3F" w14:textId="77777777" w:rsidR="00240871" w:rsidRPr="006157CD" w:rsidRDefault="00240871" w:rsidP="00DF6E85">
            <w:pPr>
              <w:jc w:val="center"/>
              <w:rPr>
                <w:rFonts w:ascii="Myriad Pro" w:hAnsi="Myriad Pro"/>
                <w:b/>
                <w:bCs/>
                <w:color w:val="000000"/>
                <w:sz w:val="18"/>
                <w:szCs w:val="18"/>
              </w:rPr>
            </w:pPr>
            <w:r>
              <w:rPr>
                <w:rFonts w:ascii="Myriad Pro" w:hAnsi="Myriad Pro"/>
                <w:b/>
                <w:bCs/>
                <w:color w:val="000000"/>
                <w:sz w:val="18"/>
                <w:szCs w:val="18"/>
              </w:rPr>
              <w:t>722 987,78</w:t>
            </w:r>
          </w:p>
        </w:tc>
      </w:tr>
    </w:tbl>
    <w:p w14:paraId="34CB3C46" w14:textId="453C2DFD" w:rsidR="004166B8" w:rsidRDefault="00240871" w:rsidP="00FD16BA">
      <w:pPr>
        <w:spacing w:before="240" w:line="360" w:lineRule="auto"/>
        <w:ind w:firstLine="567"/>
        <w:jc w:val="both"/>
        <w:rPr>
          <w:rFonts w:ascii="Myriad Pro" w:hAnsi="Myriad Pro"/>
          <w:bCs/>
          <w:color w:val="FF0000"/>
          <w:sz w:val="26"/>
          <w:szCs w:val="26"/>
        </w:rPr>
      </w:pPr>
      <w:r>
        <w:rPr>
          <w:rFonts w:ascii="Myriad Pro" w:hAnsi="Myriad Pro"/>
          <w:bCs/>
          <w:sz w:val="26"/>
          <w:szCs w:val="26"/>
        </w:rPr>
        <w:lastRenderedPageBreak/>
        <w:t>Таким образом расходы по статье «Корректировка по исполнению инвестиционной программы»</w:t>
      </w:r>
      <w:r w:rsidR="00FD16BA">
        <w:rPr>
          <w:rFonts w:ascii="Myriad Pro" w:hAnsi="Myriad Pro"/>
          <w:bCs/>
          <w:sz w:val="26"/>
          <w:szCs w:val="26"/>
        </w:rPr>
        <w:t xml:space="preserve"> из НВВ на 2018 год</w:t>
      </w:r>
      <w:r>
        <w:rPr>
          <w:rFonts w:ascii="Myriad Pro" w:hAnsi="Myriad Pro"/>
          <w:bCs/>
          <w:sz w:val="26"/>
          <w:szCs w:val="26"/>
        </w:rPr>
        <w:t xml:space="preserve"> исключены в размере </w:t>
      </w:r>
      <w:r w:rsidR="00FD16BA">
        <w:rPr>
          <w:rFonts w:ascii="Myriad Pro" w:hAnsi="Myriad Pro"/>
          <w:bCs/>
          <w:sz w:val="26"/>
          <w:szCs w:val="26"/>
        </w:rPr>
        <w:t>45 012,86</w:t>
      </w:r>
      <w:r>
        <w:rPr>
          <w:rFonts w:ascii="Myriad Pro" w:hAnsi="Myriad Pro"/>
          <w:bCs/>
          <w:sz w:val="26"/>
          <w:szCs w:val="26"/>
        </w:rPr>
        <w:t xml:space="preserve"> тыс. </w:t>
      </w:r>
      <w:r w:rsidRPr="00FD16BA">
        <w:rPr>
          <w:rFonts w:ascii="Myriad Pro" w:hAnsi="Myriad Pro"/>
          <w:bCs/>
          <w:sz w:val="26"/>
          <w:szCs w:val="26"/>
        </w:rPr>
        <w:t>руб</w:t>
      </w:r>
      <w:r w:rsidR="004166B8" w:rsidRPr="00FD16BA">
        <w:rPr>
          <w:rFonts w:ascii="Myriad Pro" w:hAnsi="Myriad Pro"/>
          <w:bCs/>
          <w:sz w:val="26"/>
          <w:szCs w:val="26"/>
        </w:rPr>
        <w:t>.</w:t>
      </w:r>
    </w:p>
    <w:p w14:paraId="76F073C1" w14:textId="0F91C920" w:rsidR="00B90961" w:rsidRPr="00FD16BA" w:rsidRDefault="00FD16BA" w:rsidP="00FD16BA">
      <w:pPr>
        <w:spacing w:line="360" w:lineRule="auto"/>
        <w:ind w:firstLine="567"/>
        <w:jc w:val="both"/>
        <w:rPr>
          <w:rFonts w:ascii="Myriad Pro" w:hAnsi="Myriad Pro"/>
          <w:bCs/>
          <w:sz w:val="26"/>
          <w:szCs w:val="26"/>
        </w:rPr>
      </w:pPr>
      <w:r w:rsidRPr="00FD16BA">
        <w:rPr>
          <w:rFonts w:ascii="Myriad Pro" w:hAnsi="Myriad Pro"/>
          <w:bCs/>
          <w:sz w:val="26"/>
          <w:szCs w:val="26"/>
        </w:rPr>
        <w:t xml:space="preserve">При этом, на основании исполнения приказа ФАС России от 11.12.2018 </w:t>
      </w:r>
      <w:r w:rsidR="00393E59">
        <w:rPr>
          <w:rFonts w:ascii="Myriad Pro" w:hAnsi="Myriad Pro"/>
          <w:bCs/>
          <w:sz w:val="26"/>
          <w:szCs w:val="26"/>
        </w:rPr>
        <w:t>№ </w:t>
      </w:r>
      <w:r w:rsidR="007C5DCB">
        <w:rPr>
          <w:rFonts w:ascii="Myriad Pro" w:hAnsi="Myriad Pro"/>
          <w:bCs/>
          <w:sz w:val="26"/>
          <w:szCs w:val="26"/>
        </w:rPr>
        <w:t> </w:t>
      </w:r>
      <w:r w:rsidRPr="00FD16BA">
        <w:rPr>
          <w:rFonts w:ascii="Myriad Pro" w:hAnsi="Myriad Pro"/>
          <w:bCs/>
          <w:sz w:val="26"/>
          <w:szCs w:val="26"/>
        </w:rPr>
        <w:t xml:space="preserve">1728/18 об отмене решения Управления Алтайского край по государственному регулированию цен и тарифов от 26.12.2017 </w:t>
      </w:r>
      <w:r w:rsidR="00393E59">
        <w:rPr>
          <w:rFonts w:ascii="Myriad Pro" w:hAnsi="Myriad Pro"/>
          <w:bCs/>
          <w:sz w:val="26"/>
          <w:szCs w:val="26"/>
        </w:rPr>
        <w:t>№ </w:t>
      </w:r>
      <w:r w:rsidRPr="00FD16BA">
        <w:rPr>
          <w:rFonts w:ascii="Myriad Pro" w:hAnsi="Myriad Pro"/>
          <w:bCs/>
          <w:sz w:val="26"/>
          <w:szCs w:val="26"/>
        </w:rPr>
        <w:t xml:space="preserve"> 760 Управлением по тарифам был осуществлен пересмотр по статье «Корректировка по исполнению инвестиционной программы».</w:t>
      </w:r>
    </w:p>
    <w:p w14:paraId="2E5792C0" w14:textId="1131C22D" w:rsidR="00FD16BA" w:rsidRPr="00487511" w:rsidRDefault="00FD16BA" w:rsidP="00487511">
      <w:pPr>
        <w:spacing w:line="360" w:lineRule="auto"/>
        <w:ind w:firstLine="567"/>
        <w:jc w:val="both"/>
        <w:rPr>
          <w:rFonts w:ascii="Myriad Pro" w:hAnsi="Myriad Pro"/>
          <w:bCs/>
          <w:sz w:val="26"/>
          <w:szCs w:val="26"/>
        </w:rPr>
      </w:pPr>
      <w:r w:rsidRPr="000C5D6A">
        <w:rPr>
          <w:rFonts w:ascii="Myriad Pro" w:hAnsi="Myriad Pro"/>
          <w:bCs/>
          <w:sz w:val="26"/>
          <w:szCs w:val="26"/>
        </w:rPr>
        <w:t xml:space="preserve">Приказом ФАС России от 11.12.2018 </w:t>
      </w:r>
      <w:r w:rsidR="00393E59">
        <w:rPr>
          <w:rFonts w:ascii="Myriad Pro" w:hAnsi="Myriad Pro"/>
          <w:bCs/>
          <w:sz w:val="26"/>
          <w:szCs w:val="26"/>
        </w:rPr>
        <w:t>№ </w:t>
      </w:r>
      <w:r w:rsidRPr="000C5D6A">
        <w:rPr>
          <w:rFonts w:ascii="Myriad Pro" w:hAnsi="Myriad Pro"/>
          <w:bCs/>
          <w:sz w:val="26"/>
          <w:szCs w:val="26"/>
        </w:rPr>
        <w:t xml:space="preserve"> 1728/18 было выдано предписание Управлению по тарифам произвести перерасчет корректировки необходимой </w:t>
      </w:r>
      <w:r w:rsidRPr="00487511">
        <w:rPr>
          <w:rFonts w:ascii="Myriad Pro" w:hAnsi="Myriad Pro"/>
          <w:bCs/>
          <w:sz w:val="26"/>
          <w:szCs w:val="26"/>
        </w:rPr>
        <w:t xml:space="preserve">валовой выручки, осуществляемой в связи с изменением (неисполнением) инвестиционной программы в соответствии с п. 42 Методических указаний </w:t>
      </w:r>
      <w:r w:rsidR="00393E59">
        <w:rPr>
          <w:rFonts w:ascii="Myriad Pro" w:hAnsi="Myriad Pro"/>
          <w:bCs/>
          <w:sz w:val="26"/>
          <w:szCs w:val="26"/>
        </w:rPr>
        <w:t>№ </w:t>
      </w:r>
      <w:r w:rsidRPr="00487511">
        <w:rPr>
          <w:rFonts w:ascii="Myriad Pro" w:hAnsi="Myriad Pro"/>
          <w:bCs/>
          <w:sz w:val="26"/>
          <w:szCs w:val="26"/>
        </w:rPr>
        <w:t xml:space="preserve"> 228-э и п. 37 Основ ценообразования </w:t>
      </w:r>
      <w:r w:rsidR="00393E59">
        <w:rPr>
          <w:rFonts w:ascii="Myriad Pro" w:hAnsi="Myriad Pro"/>
          <w:bCs/>
          <w:sz w:val="26"/>
          <w:szCs w:val="26"/>
        </w:rPr>
        <w:t>№ </w:t>
      </w:r>
      <w:r w:rsidRPr="00487511">
        <w:rPr>
          <w:rFonts w:ascii="Myriad Pro" w:hAnsi="Myriad Pro"/>
          <w:bCs/>
          <w:sz w:val="26"/>
          <w:szCs w:val="26"/>
        </w:rPr>
        <w:t xml:space="preserve"> 1178, а также по 9 месяцам 2017 г.</w:t>
      </w:r>
    </w:p>
    <w:p w14:paraId="610EACA0" w14:textId="5D2172D0" w:rsidR="00487511" w:rsidRDefault="00487511" w:rsidP="00487511">
      <w:pPr>
        <w:spacing w:line="360" w:lineRule="auto"/>
        <w:ind w:firstLine="567"/>
        <w:jc w:val="both"/>
        <w:rPr>
          <w:rFonts w:ascii="Myriad Pro" w:hAnsi="Myriad Pro"/>
          <w:bCs/>
          <w:sz w:val="26"/>
          <w:szCs w:val="26"/>
        </w:rPr>
      </w:pPr>
      <w:r w:rsidRPr="00487511">
        <w:rPr>
          <w:rFonts w:ascii="Myriad Pro" w:hAnsi="Myriad Pro"/>
          <w:bCs/>
          <w:sz w:val="26"/>
          <w:szCs w:val="26"/>
        </w:rPr>
        <w:t>Приказ</w:t>
      </w:r>
      <w:r>
        <w:rPr>
          <w:rFonts w:ascii="Myriad Pro" w:hAnsi="Myriad Pro"/>
          <w:bCs/>
          <w:sz w:val="26"/>
          <w:szCs w:val="26"/>
        </w:rPr>
        <w:t>ом</w:t>
      </w:r>
      <w:r w:rsidRPr="00487511">
        <w:rPr>
          <w:rFonts w:ascii="Myriad Pro" w:hAnsi="Myriad Pro"/>
          <w:bCs/>
          <w:sz w:val="26"/>
          <w:szCs w:val="26"/>
        </w:rPr>
        <w:t xml:space="preserve"> Минэнерго России от 28.12.2015 </w:t>
      </w:r>
      <w:r w:rsidR="00393E59">
        <w:rPr>
          <w:rFonts w:ascii="Myriad Pro" w:hAnsi="Myriad Pro"/>
          <w:bCs/>
          <w:sz w:val="26"/>
          <w:szCs w:val="26"/>
        </w:rPr>
        <w:t>№ </w:t>
      </w:r>
      <w:r w:rsidRPr="00487511">
        <w:rPr>
          <w:rFonts w:ascii="Myriad Pro" w:hAnsi="Myriad Pro"/>
          <w:bCs/>
          <w:sz w:val="26"/>
          <w:szCs w:val="26"/>
        </w:rPr>
        <w:t xml:space="preserve"> 1043 утверждена </w:t>
      </w:r>
      <w:r>
        <w:rPr>
          <w:rFonts w:ascii="Myriad Pro" w:hAnsi="Myriad Pro"/>
          <w:bCs/>
          <w:sz w:val="26"/>
          <w:szCs w:val="26"/>
        </w:rPr>
        <w:t>И</w:t>
      </w:r>
      <w:r w:rsidRPr="00487511">
        <w:rPr>
          <w:rFonts w:ascii="Myriad Pro" w:hAnsi="Myriad Pro"/>
          <w:bCs/>
          <w:sz w:val="26"/>
          <w:szCs w:val="26"/>
        </w:rPr>
        <w:t xml:space="preserve">нвестиционная программа </w:t>
      </w:r>
      <w:r w:rsidR="00393E59">
        <w:rPr>
          <w:rFonts w:ascii="Myriad Pro" w:hAnsi="Myriad Pro"/>
          <w:bCs/>
          <w:sz w:val="26"/>
          <w:szCs w:val="26"/>
        </w:rPr>
        <w:t>ПАО </w:t>
      </w:r>
      <w:r w:rsidRPr="00487511">
        <w:rPr>
          <w:rFonts w:ascii="Myriad Pro" w:hAnsi="Myriad Pro"/>
          <w:bCs/>
          <w:sz w:val="26"/>
          <w:szCs w:val="26"/>
        </w:rPr>
        <w:t xml:space="preserve">«МРСК Сибири» на 2016-2020 годы в границах Алтайского края </w:t>
      </w:r>
      <w:r>
        <w:rPr>
          <w:rFonts w:ascii="Myriad Pro" w:hAnsi="Myriad Pro"/>
          <w:bCs/>
          <w:sz w:val="26"/>
          <w:szCs w:val="26"/>
        </w:rPr>
        <w:t>(</w:t>
      </w:r>
      <w:r w:rsidRPr="00487511">
        <w:rPr>
          <w:rFonts w:ascii="Myriad Pro" w:hAnsi="Myriad Pro"/>
          <w:bCs/>
          <w:sz w:val="26"/>
          <w:szCs w:val="26"/>
        </w:rPr>
        <w:t xml:space="preserve">с учетом изменений от 30.12.2016 </w:t>
      </w:r>
      <w:r w:rsidR="00393E59">
        <w:rPr>
          <w:rFonts w:ascii="Myriad Pro" w:hAnsi="Myriad Pro"/>
          <w:bCs/>
          <w:sz w:val="26"/>
          <w:szCs w:val="26"/>
        </w:rPr>
        <w:t>№ </w:t>
      </w:r>
      <w:r w:rsidRPr="00487511">
        <w:rPr>
          <w:rFonts w:ascii="Myriad Pro" w:hAnsi="Myriad Pro"/>
          <w:bCs/>
          <w:sz w:val="26"/>
          <w:szCs w:val="26"/>
        </w:rPr>
        <w:t xml:space="preserve"> 1471</w:t>
      </w:r>
      <w:r>
        <w:rPr>
          <w:rFonts w:ascii="Myriad Pro" w:hAnsi="Myriad Pro"/>
          <w:bCs/>
          <w:sz w:val="26"/>
          <w:szCs w:val="26"/>
        </w:rPr>
        <w:t>)</w:t>
      </w:r>
      <w:r w:rsidRPr="00487511">
        <w:rPr>
          <w:rFonts w:ascii="Myriad Pro" w:hAnsi="Myriad Pro"/>
          <w:bCs/>
          <w:sz w:val="26"/>
          <w:szCs w:val="26"/>
        </w:rPr>
        <w:t xml:space="preserve"> с тарифными источниками финансирования на 2016 год в сумме 1</w:t>
      </w:r>
      <w:r>
        <w:rPr>
          <w:rFonts w:ascii="Myriad Pro" w:hAnsi="Myriad Pro"/>
          <w:bCs/>
          <w:sz w:val="26"/>
          <w:szCs w:val="26"/>
        </w:rPr>
        <w:t> </w:t>
      </w:r>
      <w:r w:rsidRPr="00487511">
        <w:rPr>
          <w:rFonts w:ascii="Myriad Pro" w:hAnsi="Myriad Pro"/>
          <w:bCs/>
          <w:sz w:val="26"/>
          <w:szCs w:val="26"/>
        </w:rPr>
        <w:t>087</w:t>
      </w:r>
      <w:r>
        <w:rPr>
          <w:rFonts w:ascii="Myriad Pro" w:hAnsi="Myriad Pro"/>
          <w:bCs/>
          <w:sz w:val="26"/>
          <w:szCs w:val="26"/>
        </w:rPr>
        <w:t>,</w:t>
      </w:r>
      <w:r w:rsidRPr="00487511">
        <w:rPr>
          <w:rFonts w:ascii="Myriad Pro" w:hAnsi="Myriad Pro"/>
          <w:bCs/>
          <w:sz w:val="26"/>
          <w:szCs w:val="26"/>
        </w:rPr>
        <w:t>131 млн руб. без НДС или 1 282,81 млн. руб. с НДС.</w:t>
      </w:r>
    </w:p>
    <w:p w14:paraId="19F49697" w14:textId="3609DF07" w:rsidR="00487511" w:rsidRDefault="00487511" w:rsidP="00487511">
      <w:pPr>
        <w:spacing w:line="360" w:lineRule="auto"/>
        <w:ind w:firstLine="567"/>
        <w:jc w:val="both"/>
        <w:rPr>
          <w:rFonts w:ascii="Myriad Pro" w:hAnsi="Myriad Pro"/>
          <w:bCs/>
          <w:sz w:val="26"/>
          <w:szCs w:val="26"/>
        </w:rPr>
      </w:pPr>
      <w:r>
        <w:rPr>
          <w:rFonts w:ascii="Myriad Pro" w:hAnsi="Myriad Pro"/>
          <w:bCs/>
          <w:sz w:val="26"/>
          <w:szCs w:val="26"/>
        </w:rPr>
        <w:t xml:space="preserve">Письмом от 31.03.2017 </w:t>
      </w:r>
      <w:r w:rsidR="00393E59">
        <w:rPr>
          <w:rFonts w:ascii="Myriad Pro" w:hAnsi="Myriad Pro"/>
          <w:bCs/>
          <w:sz w:val="26"/>
          <w:szCs w:val="26"/>
        </w:rPr>
        <w:t>№ </w:t>
      </w:r>
      <w:r>
        <w:rPr>
          <w:rFonts w:ascii="Myriad Pro" w:hAnsi="Myriad Pro"/>
          <w:bCs/>
          <w:sz w:val="26"/>
          <w:szCs w:val="26"/>
        </w:rPr>
        <w:t xml:space="preserve"> 1.1/21/4365-исх филиалом «Алтайэнерго» предоставлен отчет выполнения Инвестиционной программы за 2016 год в соответствии с формами к Приказу ФСТ России от 20.02.2014 </w:t>
      </w:r>
      <w:r w:rsidR="00393E59">
        <w:rPr>
          <w:rFonts w:ascii="Myriad Pro" w:hAnsi="Myriad Pro"/>
          <w:bCs/>
          <w:sz w:val="26"/>
          <w:szCs w:val="26"/>
        </w:rPr>
        <w:t>№ </w:t>
      </w:r>
      <w:r>
        <w:rPr>
          <w:rFonts w:ascii="Myriad Pro" w:hAnsi="Myriad Pro"/>
          <w:bCs/>
          <w:sz w:val="26"/>
          <w:szCs w:val="26"/>
        </w:rPr>
        <w:t xml:space="preserve"> 202-э.</w:t>
      </w:r>
    </w:p>
    <w:p w14:paraId="0573621E" w14:textId="31A779B7" w:rsidR="00487511" w:rsidRDefault="00487511" w:rsidP="00487511">
      <w:pPr>
        <w:spacing w:line="360" w:lineRule="auto"/>
        <w:ind w:firstLine="567"/>
        <w:jc w:val="both"/>
        <w:rPr>
          <w:rFonts w:ascii="Myriad Pro" w:hAnsi="Myriad Pro"/>
          <w:bCs/>
          <w:sz w:val="26"/>
          <w:szCs w:val="26"/>
        </w:rPr>
      </w:pPr>
      <w:r>
        <w:rPr>
          <w:rFonts w:ascii="Myriad Pro" w:hAnsi="Myriad Pro"/>
          <w:bCs/>
          <w:sz w:val="26"/>
          <w:szCs w:val="26"/>
        </w:rPr>
        <w:t>По результатам анализа отчета выявлено, что фактическая сумма финансирования инвестиционных проектов/мероприятий в 2016 году составила 1 113,674 млн. руб. без НДС. Увеличение объема финансирования при реализации Инвестиционной программы составило 26,543 млн руб. без НДС (1 113,674 – 1 087,131). Отклонение в сторону увеличения составляет 2,4% от утвержденной величины финансирования Инвестиционной программы.</w:t>
      </w:r>
    </w:p>
    <w:p w14:paraId="62133E97" w14:textId="77777777" w:rsidR="00487511" w:rsidRPr="00487511" w:rsidRDefault="00487511" w:rsidP="00487511">
      <w:pPr>
        <w:spacing w:line="360" w:lineRule="auto"/>
        <w:ind w:firstLine="567"/>
        <w:jc w:val="both"/>
        <w:rPr>
          <w:rFonts w:ascii="Myriad Pro" w:hAnsi="Myriad Pro"/>
          <w:bCs/>
          <w:sz w:val="26"/>
          <w:szCs w:val="26"/>
        </w:rPr>
      </w:pPr>
      <w:r w:rsidRPr="00487511">
        <w:rPr>
          <w:rFonts w:ascii="Myriad Pro" w:hAnsi="Myriad Pro"/>
          <w:bCs/>
          <w:sz w:val="26"/>
          <w:szCs w:val="26"/>
        </w:rPr>
        <w:t xml:space="preserve">Согласно пункту 67 главы IV Правил утверждения инвестиционных программ,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w:t>
      </w:r>
      <w:r w:rsidRPr="00487511">
        <w:rPr>
          <w:rFonts w:ascii="Myriad Pro" w:hAnsi="Myriad Pro"/>
          <w:bCs/>
          <w:sz w:val="26"/>
          <w:szCs w:val="26"/>
        </w:rPr>
        <w:lastRenderedPageBreak/>
        <w:t>соответствующую инвестиционную программу. Утверждение изменений в инвестиционную программу осуществляется в порядке и сроки, которые установлены настоящими Правилами для утверждения инвестиционных программ.</w:t>
      </w:r>
    </w:p>
    <w:p w14:paraId="00F52C43" w14:textId="5BBEBDCC" w:rsidR="00487511" w:rsidRDefault="00487511" w:rsidP="000C5D6A">
      <w:pPr>
        <w:spacing w:line="360" w:lineRule="auto"/>
        <w:ind w:firstLine="567"/>
        <w:jc w:val="both"/>
        <w:rPr>
          <w:rFonts w:ascii="Myriad Pro" w:hAnsi="Myriad Pro"/>
          <w:bCs/>
          <w:sz w:val="26"/>
          <w:szCs w:val="26"/>
        </w:rPr>
      </w:pPr>
      <w:r w:rsidRPr="00487511">
        <w:rPr>
          <w:rFonts w:ascii="Myriad Pro" w:hAnsi="Myriad Pro"/>
          <w:bCs/>
          <w:sz w:val="26"/>
          <w:szCs w:val="26"/>
        </w:rPr>
        <w:t xml:space="preserve">Эксперты </w:t>
      </w:r>
      <w:r>
        <w:rPr>
          <w:rFonts w:ascii="Myriad Pro" w:hAnsi="Myriad Pro"/>
          <w:bCs/>
          <w:sz w:val="26"/>
          <w:szCs w:val="26"/>
        </w:rPr>
        <w:t>У</w:t>
      </w:r>
      <w:r w:rsidRPr="00487511">
        <w:rPr>
          <w:rFonts w:ascii="Myriad Pro" w:hAnsi="Myriad Pro"/>
          <w:bCs/>
          <w:sz w:val="26"/>
          <w:szCs w:val="26"/>
        </w:rPr>
        <w:t>правления по тарифам отмечают, что изменения в Инвестиционную программу, повлекшие увеличение финансирования 2016 года на 26 543 тыс. руб. без НДС, не были утверждены в соответствии с пунктом 67 главы IV Правил утверждения инвестиционных программ, в связи с чем данный перерасход средств не может быть сопоставлен и отнесен к расходам по утвержденной Инвестиционной программе на 2016 год.</w:t>
      </w:r>
    </w:p>
    <w:p w14:paraId="3F8426EE" w14:textId="255D3F70" w:rsidR="00487511" w:rsidRPr="00487511" w:rsidRDefault="00487511" w:rsidP="000C5D6A">
      <w:pPr>
        <w:spacing w:line="360" w:lineRule="auto"/>
        <w:ind w:firstLine="567"/>
        <w:jc w:val="both"/>
        <w:rPr>
          <w:rFonts w:ascii="Myriad Pro" w:hAnsi="Myriad Pro"/>
          <w:bCs/>
          <w:sz w:val="26"/>
          <w:szCs w:val="26"/>
        </w:rPr>
      </w:pPr>
      <w:r w:rsidRPr="00487511">
        <w:rPr>
          <w:rFonts w:ascii="Myriad Pro" w:hAnsi="Myriad Pro"/>
          <w:bCs/>
          <w:sz w:val="26"/>
          <w:szCs w:val="26"/>
        </w:rPr>
        <w:t>Согласно Отчет</w:t>
      </w:r>
      <w:r w:rsidR="007C5DCB">
        <w:rPr>
          <w:rFonts w:ascii="Myriad Pro" w:hAnsi="Myriad Pro"/>
          <w:bCs/>
          <w:sz w:val="26"/>
          <w:szCs w:val="26"/>
        </w:rPr>
        <w:t>у</w:t>
      </w:r>
      <w:r w:rsidRPr="00487511">
        <w:rPr>
          <w:rFonts w:ascii="Myriad Pro" w:hAnsi="Myriad Pro"/>
          <w:bCs/>
          <w:sz w:val="26"/>
          <w:szCs w:val="26"/>
        </w:rPr>
        <w:t xml:space="preserve"> в 2016 году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487511">
        <w:rPr>
          <w:rFonts w:ascii="Myriad Pro" w:hAnsi="Myriad Pro"/>
          <w:bCs/>
          <w:sz w:val="26"/>
          <w:szCs w:val="26"/>
        </w:rPr>
        <w:t xml:space="preserve">профинансированы работы по проектам/мероприятиям, не предусмотренным утвержденной </w:t>
      </w:r>
      <w:r>
        <w:rPr>
          <w:rFonts w:ascii="Myriad Pro" w:hAnsi="Myriad Pro"/>
          <w:bCs/>
          <w:sz w:val="26"/>
          <w:szCs w:val="26"/>
        </w:rPr>
        <w:t>Инвестиционной</w:t>
      </w:r>
      <w:r w:rsidRPr="00487511">
        <w:rPr>
          <w:rFonts w:ascii="Myriad Pro" w:hAnsi="Myriad Pro"/>
          <w:bCs/>
          <w:sz w:val="26"/>
          <w:szCs w:val="26"/>
        </w:rPr>
        <w:t xml:space="preserve"> программой на сумму 6 365 тыс. руб. без НДС.</w:t>
      </w:r>
      <w:r>
        <w:rPr>
          <w:rFonts w:ascii="Myriad Pro" w:hAnsi="Myriad Pro"/>
          <w:bCs/>
          <w:sz w:val="26"/>
          <w:szCs w:val="26"/>
        </w:rPr>
        <w:t xml:space="preserve"> </w:t>
      </w:r>
      <w:r w:rsidRPr="00487511">
        <w:rPr>
          <w:rFonts w:ascii="Myriad Pro" w:hAnsi="Myriad Pro"/>
          <w:bCs/>
          <w:sz w:val="26"/>
          <w:szCs w:val="26"/>
        </w:rPr>
        <w:t xml:space="preserve">При этом, общая сумма перефинансирования Инвестиционной программы позволяет сделать выводы, что обозначенные проекты/мероприятия были выполнены </w:t>
      </w:r>
      <w:r>
        <w:rPr>
          <w:rFonts w:ascii="Myriad Pro" w:hAnsi="Myriad Pro"/>
          <w:bCs/>
          <w:sz w:val="26"/>
          <w:szCs w:val="26"/>
        </w:rPr>
        <w:t>филиалом</w:t>
      </w:r>
      <w:r w:rsidRPr="00487511">
        <w:rPr>
          <w:rFonts w:ascii="Myriad Pro" w:hAnsi="Myriad Pro"/>
          <w:bCs/>
          <w:sz w:val="26"/>
          <w:szCs w:val="26"/>
        </w:rPr>
        <w:t xml:space="preserve"> за пределами утвержденной Инвестиционной программы.</w:t>
      </w:r>
    </w:p>
    <w:p w14:paraId="7907FB7D" w14:textId="04AFC456" w:rsidR="00FD16BA" w:rsidRPr="000C5D6A" w:rsidRDefault="00487511" w:rsidP="000C5D6A">
      <w:pPr>
        <w:spacing w:line="360" w:lineRule="auto"/>
        <w:ind w:firstLine="567"/>
        <w:jc w:val="both"/>
        <w:rPr>
          <w:rFonts w:ascii="Myriad Pro" w:hAnsi="Myriad Pro"/>
          <w:bCs/>
          <w:sz w:val="26"/>
          <w:szCs w:val="26"/>
        </w:rPr>
      </w:pPr>
      <w:r w:rsidRPr="000C5D6A">
        <w:rPr>
          <w:rFonts w:ascii="Myriad Pro" w:hAnsi="Myriad Pro"/>
          <w:bCs/>
          <w:sz w:val="26"/>
          <w:szCs w:val="26"/>
        </w:rPr>
        <w:t xml:space="preserve">Экспертами Управления по тарифам сделаны следующие </w:t>
      </w:r>
      <w:r w:rsidR="000C5D6A" w:rsidRPr="000C5D6A">
        <w:rPr>
          <w:rFonts w:ascii="Myriad Pro" w:hAnsi="Myriad Pro"/>
          <w:bCs/>
          <w:sz w:val="26"/>
          <w:szCs w:val="26"/>
        </w:rPr>
        <w:t>выводы:</w:t>
      </w:r>
    </w:p>
    <w:tbl>
      <w:tblPr>
        <w:tblStyle w:val="112"/>
        <w:tblW w:w="5000" w:type="pct"/>
        <w:tblLayout w:type="fixed"/>
        <w:tblLook w:val="04A0" w:firstRow="1" w:lastRow="0" w:firstColumn="1" w:lastColumn="0" w:noHBand="0" w:noVBand="1"/>
      </w:tblPr>
      <w:tblGrid>
        <w:gridCol w:w="936"/>
        <w:gridCol w:w="3126"/>
        <w:gridCol w:w="1750"/>
        <w:gridCol w:w="2025"/>
        <w:gridCol w:w="1734"/>
      </w:tblGrid>
      <w:tr w:rsidR="000C5D6A" w:rsidRPr="00647033" w14:paraId="0E76885B" w14:textId="77777777" w:rsidTr="000C5D6A">
        <w:trPr>
          <w:trHeight w:val="141"/>
          <w:tblHeader/>
        </w:trPr>
        <w:tc>
          <w:tcPr>
            <w:tcW w:w="48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665DC5C" w14:textId="16E5EF54" w:rsidR="000C5D6A" w:rsidRDefault="00393E59" w:rsidP="00AF5E5C">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0C5D6A">
              <w:rPr>
                <w:rFonts w:ascii="Myriad Pro" w:hAnsi="Myriad Pro"/>
                <w:b/>
                <w:color w:val="FFFFFF" w:themeColor="background1"/>
                <w:sz w:val="18"/>
                <w:szCs w:val="18"/>
              </w:rPr>
              <w:t xml:space="preserve"> п/п</w:t>
            </w:r>
          </w:p>
        </w:tc>
        <w:tc>
          <w:tcPr>
            <w:tcW w:w="163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CC37ABC" w14:textId="77777777" w:rsidR="000C5D6A" w:rsidRDefault="000C5D6A" w:rsidP="00AF5E5C">
            <w:pPr>
              <w:jc w:val="center"/>
              <w:rPr>
                <w:rFonts w:ascii="Myriad Pro" w:hAnsi="Myriad Pro"/>
                <w:b/>
                <w:color w:val="FFFFFF" w:themeColor="background1"/>
                <w:sz w:val="18"/>
                <w:szCs w:val="18"/>
              </w:rPr>
            </w:pPr>
            <w:r>
              <w:rPr>
                <w:rFonts w:ascii="Myriad Pro" w:hAnsi="Myriad Pro"/>
                <w:b/>
                <w:color w:val="FFFFFF" w:themeColor="background1"/>
                <w:sz w:val="18"/>
                <w:szCs w:val="18"/>
              </w:rPr>
              <w:t>показатель</w:t>
            </w:r>
          </w:p>
        </w:tc>
        <w:tc>
          <w:tcPr>
            <w:tcW w:w="9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2483272" w14:textId="77777777" w:rsidR="000C5D6A" w:rsidRDefault="000C5D6A" w:rsidP="00AF5E5C">
            <w:pPr>
              <w:jc w:val="center"/>
              <w:rPr>
                <w:rFonts w:ascii="Myriad Pro" w:hAnsi="Myriad Pro"/>
                <w:b/>
                <w:color w:val="FFFFFF" w:themeColor="background1"/>
                <w:sz w:val="18"/>
                <w:szCs w:val="18"/>
              </w:rPr>
            </w:pPr>
            <w:r>
              <w:rPr>
                <w:rFonts w:ascii="Myriad Pro" w:hAnsi="Myriad Pro"/>
                <w:b/>
                <w:color w:val="FFFFFF" w:themeColor="background1"/>
                <w:sz w:val="18"/>
                <w:szCs w:val="18"/>
              </w:rPr>
              <w:t>Ед. изм.</w:t>
            </w:r>
          </w:p>
        </w:tc>
        <w:tc>
          <w:tcPr>
            <w:tcW w:w="19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6C42970" w14:textId="77777777" w:rsidR="000C5D6A" w:rsidRPr="00603F17" w:rsidRDefault="000C5D6A" w:rsidP="00AF5E5C">
            <w:pPr>
              <w:jc w:val="center"/>
              <w:rPr>
                <w:rFonts w:ascii="Myriad Pro" w:hAnsi="Myriad Pro"/>
                <w:b/>
                <w:color w:val="FFFFFF" w:themeColor="background1"/>
                <w:sz w:val="18"/>
                <w:szCs w:val="18"/>
              </w:rPr>
            </w:pPr>
            <w:r>
              <w:rPr>
                <w:rFonts w:ascii="Myriad Pro" w:hAnsi="Myriad Pro"/>
                <w:b/>
                <w:color w:val="FFFFFF" w:themeColor="background1"/>
                <w:sz w:val="18"/>
                <w:szCs w:val="18"/>
              </w:rPr>
              <w:t>2016 год</w:t>
            </w:r>
          </w:p>
        </w:tc>
      </w:tr>
      <w:tr w:rsidR="000C5D6A" w:rsidRPr="00647033" w14:paraId="2A8B3621" w14:textId="77777777" w:rsidTr="000C5D6A">
        <w:trPr>
          <w:trHeight w:val="146"/>
          <w:tblHeader/>
        </w:trPr>
        <w:tc>
          <w:tcPr>
            <w:tcW w:w="48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59B64A" w14:textId="77777777" w:rsidR="000C5D6A" w:rsidRDefault="000C5D6A" w:rsidP="00AF5E5C">
            <w:pPr>
              <w:jc w:val="center"/>
              <w:rPr>
                <w:rFonts w:ascii="Myriad Pro" w:hAnsi="Myriad Pro"/>
                <w:b/>
                <w:color w:val="FFFFFF" w:themeColor="background1"/>
                <w:sz w:val="18"/>
                <w:szCs w:val="18"/>
              </w:rPr>
            </w:pPr>
          </w:p>
        </w:tc>
        <w:tc>
          <w:tcPr>
            <w:tcW w:w="163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B32DAB" w14:textId="77777777" w:rsidR="000C5D6A" w:rsidRDefault="000C5D6A" w:rsidP="00AF5E5C">
            <w:pPr>
              <w:jc w:val="center"/>
              <w:rPr>
                <w:rFonts w:ascii="Myriad Pro" w:hAnsi="Myriad Pro"/>
                <w:b/>
                <w:color w:val="FFFFFF" w:themeColor="background1"/>
                <w:sz w:val="18"/>
                <w:szCs w:val="18"/>
              </w:rPr>
            </w:pPr>
          </w:p>
        </w:tc>
        <w:tc>
          <w:tcPr>
            <w:tcW w:w="9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EBCB77" w14:textId="77777777" w:rsidR="000C5D6A" w:rsidRDefault="000C5D6A" w:rsidP="00AF5E5C">
            <w:pPr>
              <w:jc w:val="center"/>
              <w:rPr>
                <w:rFonts w:ascii="Myriad Pro" w:hAnsi="Myriad Pro"/>
                <w:b/>
                <w:color w:val="FFFFFF" w:themeColor="background1"/>
                <w:sz w:val="18"/>
                <w:szCs w:val="18"/>
              </w:rPr>
            </w:pPr>
          </w:p>
        </w:tc>
        <w:tc>
          <w:tcPr>
            <w:tcW w:w="1058"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noWrap/>
            <w:vAlign w:val="center"/>
          </w:tcPr>
          <w:p w14:paraId="44E985F9" w14:textId="77777777" w:rsidR="000C5D6A" w:rsidRPr="00647033" w:rsidRDefault="000C5D6A" w:rsidP="00AF5E5C">
            <w:pPr>
              <w:jc w:val="center"/>
              <w:rPr>
                <w:rFonts w:ascii="Myriad Pro" w:hAnsi="Myriad Pro"/>
                <w:b/>
                <w:color w:val="FFFFFF" w:themeColor="background1"/>
                <w:sz w:val="18"/>
                <w:szCs w:val="18"/>
              </w:rPr>
            </w:pPr>
            <w:r>
              <w:rPr>
                <w:rFonts w:ascii="Myriad Pro" w:hAnsi="Myriad Pro"/>
                <w:b/>
                <w:color w:val="FFFFFF" w:themeColor="background1"/>
                <w:sz w:val="18"/>
                <w:szCs w:val="18"/>
              </w:rPr>
              <w:t>план</w:t>
            </w:r>
          </w:p>
        </w:tc>
        <w:tc>
          <w:tcPr>
            <w:tcW w:w="90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tcPr>
          <w:p w14:paraId="4DC570F5" w14:textId="77777777" w:rsidR="000C5D6A" w:rsidRPr="00603F17" w:rsidRDefault="000C5D6A" w:rsidP="00AF5E5C">
            <w:pPr>
              <w:jc w:val="center"/>
              <w:rPr>
                <w:rFonts w:ascii="Myriad Pro" w:hAnsi="Myriad Pro"/>
                <w:b/>
                <w:color w:val="FFFFFF" w:themeColor="background1"/>
                <w:sz w:val="18"/>
                <w:szCs w:val="18"/>
              </w:rPr>
            </w:pPr>
            <w:r>
              <w:rPr>
                <w:rFonts w:ascii="Myriad Pro" w:hAnsi="Myriad Pro"/>
                <w:b/>
                <w:color w:val="FFFFFF" w:themeColor="background1"/>
                <w:sz w:val="18"/>
                <w:szCs w:val="18"/>
              </w:rPr>
              <w:t>факт</w:t>
            </w:r>
          </w:p>
        </w:tc>
      </w:tr>
      <w:tr w:rsidR="000C5D6A" w:rsidRPr="00AC2A39" w14:paraId="07BC8755" w14:textId="77777777" w:rsidTr="002E67DE">
        <w:trPr>
          <w:trHeight w:val="349"/>
        </w:trPr>
        <w:tc>
          <w:tcPr>
            <w:tcW w:w="489" w:type="pct"/>
            <w:tcBorders>
              <w:top w:val="single" w:sz="4" w:space="0" w:color="auto"/>
              <w:left w:val="single" w:sz="4" w:space="0" w:color="auto"/>
              <w:bottom w:val="single" w:sz="4" w:space="0" w:color="auto"/>
              <w:right w:val="single" w:sz="4" w:space="0" w:color="auto"/>
            </w:tcBorders>
            <w:shd w:val="clear" w:color="000000" w:fill="FFFFFF"/>
            <w:vAlign w:val="center"/>
          </w:tcPr>
          <w:p w14:paraId="39A862A3"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w:t>
            </w:r>
          </w:p>
        </w:tc>
        <w:tc>
          <w:tcPr>
            <w:tcW w:w="1633" w:type="pct"/>
            <w:tcBorders>
              <w:top w:val="single" w:sz="4" w:space="0" w:color="auto"/>
              <w:left w:val="single" w:sz="4" w:space="0" w:color="auto"/>
              <w:bottom w:val="single" w:sz="4" w:space="0" w:color="auto"/>
              <w:right w:val="single" w:sz="4" w:space="0" w:color="auto"/>
            </w:tcBorders>
            <w:shd w:val="clear" w:color="000000" w:fill="FFFFFF"/>
            <w:vAlign w:val="center"/>
          </w:tcPr>
          <w:p w14:paraId="0BDCC81B"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Возврат капитала</w:t>
            </w:r>
          </w:p>
        </w:tc>
        <w:tc>
          <w:tcPr>
            <w:tcW w:w="914" w:type="pct"/>
            <w:tcBorders>
              <w:top w:val="single" w:sz="4" w:space="0" w:color="auto"/>
              <w:left w:val="single" w:sz="4" w:space="0" w:color="auto"/>
              <w:bottom w:val="single" w:sz="4" w:space="0" w:color="auto"/>
              <w:right w:val="single" w:sz="4" w:space="0" w:color="auto"/>
            </w:tcBorders>
            <w:shd w:val="clear" w:color="000000" w:fill="FFFFFF"/>
            <w:vAlign w:val="center"/>
          </w:tcPr>
          <w:p w14:paraId="2FF572D3"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642D946"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1 137 529,25</w:t>
            </w:r>
          </w:p>
        </w:tc>
        <w:tc>
          <w:tcPr>
            <w:tcW w:w="907" w:type="pct"/>
            <w:tcBorders>
              <w:top w:val="single" w:sz="4" w:space="0" w:color="auto"/>
              <w:left w:val="single" w:sz="4" w:space="0" w:color="auto"/>
              <w:bottom w:val="single" w:sz="4" w:space="0" w:color="auto"/>
              <w:right w:val="single" w:sz="4" w:space="0" w:color="auto"/>
            </w:tcBorders>
            <w:shd w:val="clear" w:color="000000" w:fill="FFFFFF"/>
            <w:vAlign w:val="center"/>
          </w:tcPr>
          <w:p w14:paraId="7D963D59"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1 137 529,25</w:t>
            </w:r>
          </w:p>
        </w:tc>
      </w:tr>
      <w:tr w:rsidR="000C5D6A" w:rsidRPr="00AC2A39" w14:paraId="4BDC1F98" w14:textId="77777777" w:rsidTr="002E67DE">
        <w:trPr>
          <w:trHeight w:val="283"/>
        </w:trPr>
        <w:tc>
          <w:tcPr>
            <w:tcW w:w="489" w:type="pct"/>
            <w:tcBorders>
              <w:top w:val="single" w:sz="4" w:space="0" w:color="auto"/>
              <w:left w:val="single" w:sz="4" w:space="0" w:color="auto"/>
              <w:bottom w:val="single" w:sz="4" w:space="0" w:color="auto"/>
              <w:right w:val="single" w:sz="4" w:space="0" w:color="auto"/>
            </w:tcBorders>
            <w:vAlign w:val="center"/>
          </w:tcPr>
          <w:p w14:paraId="66A06F10"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2</w:t>
            </w:r>
          </w:p>
        </w:tc>
        <w:tc>
          <w:tcPr>
            <w:tcW w:w="1633" w:type="pct"/>
            <w:tcBorders>
              <w:top w:val="single" w:sz="4" w:space="0" w:color="auto"/>
              <w:left w:val="single" w:sz="4" w:space="0" w:color="auto"/>
              <w:bottom w:val="single" w:sz="4" w:space="0" w:color="auto"/>
              <w:right w:val="single" w:sz="4" w:space="0" w:color="auto"/>
            </w:tcBorders>
            <w:vAlign w:val="center"/>
          </w:tcPr>
          <w:p w14:paraId="33D1B8F1"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Доход на капитал</w:t>
            </w:r>
          </w:p>
        </w:tc>
        <w:tc>
          <w:tcPr>
            <w:tcW w:w="914" w:type="pct"/>
            <w:tcBorders>
              <w:top w:val="single" w:sz="4" w:space="0" w:color="auto"/>
              <w:left w:val="single" w:sz="4" w:space="0" w:color="auto"/>
              <w:bottom w:val="single" w:sz="4" w:space="0" w:color="auto"/>
              <w:right w:val="single" w:sz="4" w:space="0" w:color="auto"/>
            </w:tcBorders>
            <w:vAlign w:val="center"/>
          </w:tcPr>
          <w:p w14:paraId="0FB0C042"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CC5B21"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476 109,89</w:t>
            </w:r>
          </w:p>
        </w:tc>
        <w:tc>
          <w:tcPr>
            <w:tcW w:w="907" w:type="pct"/>
            <w:tcBorders>
              <w:top w:val="single" w:sz="4" w:space="0" w:color="auto"/>
              <w:left w:val="single" w:sz="4" w:space="0" w:color="auto"/>
              <w:bottom w:val="single" w:sz="4" w:space="0" w:color="auto"/>
              <w:right w:val="single" w:sz="4" w:space="0" w:color="auto"/>
            </w:tcBorders>
            <w:shd w:val="clear" w:color="000000" w:fill="FFFFFF"/>
            <w:vAlign w:val="center"/>
          </w:tcPr>
          <w:p w14:paraId="5CD0A879"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476 109,89</w:t>
            </w:r>
          </w:p>
        </w:tc>
      </w:tr>
      <w:tr w:rsidR="000C5D6A" w:rsidRPr="00AC2A39" w14:paraId="2DBA0A5D" w14:textId="77777777" w:rsidTr="002E67DE">
        <w:trPr>
          <w:trHeight w:val="260"/>
        </w:trPr>
        <w:tc>
          <w:tcPr>
            <w:tcW w:w="489" w:type="pct"/>
            <w:tcBorders>
              <w:top w:val="single" w:sz="4" w:space="0" w:color="auto"/>
              <w:left w:val="single" w:sz="4" w:space="0" w:color="auto"/>
              <w:bottom w:val="single" w:sz="4" w:space="0" w:color="auto"/>
              <w:right w:val="single" w:sz="4" w:space="0" w:color="auto"/>
            </w:tcBorders>
            <w:vAlign w:val="center"/>
          </w:tcPr>
          <w:p w14:paraId="56B4EACD"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3</w:t>
            </w:r>
          </w:p>
        </w:tc>
        <w:tc>
          <w:tcPr>
            <w:tcW w:w="1633" w:type="pct"/>
            <w:tcBorders>
              <w:top w:val="single" w:sz="4" w:space="0" w:color="auto"/>
              <w:left w:val="single" w:sz="4" w:space="0" w:color="auto"/>
              <w:bottom w:val="single" w:sz="4" w:space="0" w:color="auto"/>
              <w:right w:val="single" w:sz="4" w:space="0" w:color="auto"/>
            </w:tcBorders>
            <w:vAlign w:val="center"/>
          </w:tcPr>
          <w:p w14:paraId="75A0997B"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Сглаживание</w:t>
            </w:r>
          </w:p>
        </w:tc>
        <w:tc>
          <w:tcPr>
            <w:tcW w:w="914" w:type="pct"/>
            <w:tcBorders>
              <w:top w:val="single" w:sz="4" w:space="0" w:color="auto"/>
              <w:left w:val="single" w:sz="4" w:space="0" w:color="auto"/>
              <w:bottom w:val="single" w:sz="4" w:space="0" w:color="auto"/>
              <w:right w:val="single" w:sz="4" w:space="0" w:color="auto"/>
            </w:tcBorders>
            <w:vAlign w:val="center"/>
          </w:tcPr>
          <w:p w14:paraId="2D2CE9D0"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129A38"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546 175,25</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77B31F05"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546 175,25</w:t>
            </w:r>
          </w:p>
        </w:tc>
      </w:tr>
      <w:tr w:rsidR="000C5D6A" w:rsidRPr="00AC2A39" w14:paraId="3967F585" w14:textId="77777777" w:rsidTr="002E67DE">
        <w:trPr>
          <w:trHeight w:val="277"/>
        </w:trPr>
        <w:tc>
          <w:tcPr>
            <w:tcW w:w="489" w:type="pct"/>
            <w:tcBorders>
              <w:top w:val="single" w:sz="4" w:space="0" w:color="auto"/>
              <w:left w:val="single" w:sz="4" w:space="0" w:color="auto"/>
              <w:bottom w:val="single" w:sz="4" w:space="0" w:color="auto"/>
              <w:right w:val="single" w:sz="4" w:space="0" w:color="auto"/>
            </w:tcBorders>
            <w:vAlign w:val="center"/>
          </w:tcPr>
          <w:p w14:paraId="552C5BE3"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4</w:t>
            </w:r>
          </w:p>
        </w:tc>
        <w:tc>
          <w:tcPr>
            <w:tcW w:w="1633" w:type="pct"/>
            <w:tcBorders>
              <w:top w:val="single" w:sz="4" w:space="0" w:color="auto"/>
              <w:left w:val="single" w:sz="4" w:space="0" w:color="auto"/>
              <w:bottom w:val="single" w:sz="4" w:space="0" w:color="auto"/>
              <w:right w:val="single" w:sz="4" w:space="0" w:color="auto"/>
            </w:tcBorders>
            <w:vAlign w:val="center"/>
          </w:tcPr>
          <w:p w14:paraId="21CE05F5" w14:textId="77777777" w:rsidR="000C5D6A" w:rsidRPr="006157CD" w:rsidRDefault="000C5D6A" w:rsidP="00AF5E5C">
            <w:pPr>
              <w:rPr>
                <w:rFonts w:ascii="Myriad Pro" w:hAnsi="Myriad Pro"/>
                <w:b/>
                <w:bCs/>
                <w:color w:val="000000"/>
                <w:sz w:val="18"/>
                <w:szCs w:val="18"/>
              </w:rPr>
            </w:pPr>
            <w:r w:rsidRPr="006157CD">
              <w:rPr>
                <w:rFonts w:ascii="Myriad Pro" w:hAnsi="Myriad Pro"/>
                <w:b/>
                <w:bCs/>
                <w:color w:val="000000"/>
                <w:sz w:val="18"/>
                <w:szCs w:val="18"/>
              </w:rPr>
              <w:t>Доступные средства (1+2+3)</w:t>
            </w:r>
          </w:p>
        </w:tc>
        <w:tc>
          <w:tcPr>
            <w:tcW w:w="914" w:type="pct"/>
            <w:tcBorders>
              <w:top w:val="single" w:sz="4" w:space="0" w:color="auto"/>
              <w:left w:val="single" w:sz="4" w:space="0" w:color="auto"/>
              <w:bottom w:val="single" w:sz="4" w:space="0" w:color="auto"/>
              <w:right w:val="single" w:sz="4" w:space="0" w:color="auto"/>
            </w:tcBorders>
            <w:vAlign w:val="center"/>
          </w:tcPr>
          <w:p w14:paraId="77C75075" w14:textId="77777777"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668B25" w14:textId="77777777"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2 159 814,39</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5CF4E0FB" w14:textId="77777777"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2 159 814,39</w:t>
            </w:r>
          </w:p>
        </w:tc>
      </w:tr>
      <w:tr w:rsidR="000C5D6A" w:rsidRPr="00AC2A39" w14:paraId="400DD096" w14:textId="77777777" w:rsidTr="002E67DE">
        <w:trPr>
          <w:trHeight w:val="281"/>
        </w:trPr>
        <w:tc>
          <w:tcPr>
            <w:tcW w:w="489" w:type="pct"/>
            <w:tcBorders>
              <w:top w:val="single" w:sz="4" w:space="0" w:color="auto"/>
              <w:left w:val="single" w:sz="4" w:space="0" w:color="auto"/>
              <w:bottom w:val="single" w:sz="4" w:space="0" w:color="auto"/>
              <w:right w:val="single" w:sz="4" w:space="0" w:color="auto"/>
            </w:tcBorders>
            <w:vAlign w:val="center"/>
          </w:tcPr>
          <w:p w14:paraId="6442BE37"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5</w:t>
            </w:r>
          </w:p>
        </w:tc>
        <w:tc>
          <w:tcPr>
            <w:tcW w:w="1633" w:type="pct"/>
            <w:tcBorders>
              <w:top w:val="single" w:sz="4" w:space="0" w:color="auto"/>
              <w:left w:val="single" w:sz="4" w:space="0" w:color="auto"/>
              <w:bottom w:val="single" w:sz="4" w:space="0" w:color="auto"/>
              <w:right w:val="single" w:sz="4" w:space="0" w:color="auto"/>
            </w:tcBorders>
            <w:vAlign w:val="center"/>
          </w:tcPr>
          <w:p w14:paraId="6F882815"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Погашение заемных средств</w:t>
            </w:r>
          </w:p>
        </w:tc>
        <w:tc>
          <w:tcPr>
            <w:tcW w:w="914" w:type="pct"/>
            <w:tcBorders>
              <w:top w:val="single" w:sz="4" w:space="0" w:color="auto"/>
              <w:left w:val="single" w:sz="4" w:space="0" w:color="auto"/>
              <w:bottom w:val="single" w:sz="4" w:space="0" w:color="auto"/>
              <w:right w:val="single" w:sz="4" w:space="0" w:color="auto"/>
            </w:tcBorders>
            <w:vAlign w:val="center"/>
          </w:tcPr>
          <w:p w14:paraId="5576A13E"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4ABDA"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674 480,76</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0B11AC5B"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159 894,00</w:t>
            </w:r>
          </w:p>
        </w:tc>
      </w:tr>
      <w:tr w:rsidR="000C5D6A" w:rsidRPr="00AC2A39" w14:paraId="3899C173" w14:textId="77777777" w:rsidTr="002E67DE">
        <w:trPr>
          <w:trHeight w:val="257"/>
        </w:trPr>
        <w:tc>
          <w:tcPr>
            <w:tcW w:w="489" w:type="pct"/>
            <w:tcBorders>
              <w:top w:val="single" w:sz="4" w:space="0" w:color="auto"/>
              <w:left w:val="single" w:sz="4" w:space="0" w:color="auto"/>
              <w:bottom w:val="single" w:sz="4" w:space="0" w:color="auto"/>
              <w:right w:val="single" w:sz="4" w:space="0" w:color="auto"/>
            </w:tcBorders>
            <w:vAlign w:val="center"/>
          </w:tcPr>
          <w:p w14:paraId="6D07E6CD"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6</w:t>
            </w:r>
          </w:p>
        </w:tc>
        <w:tc>
          <w:tcPr>
            <w:tcW w:w="1633" w:type="pct"/>
            <w:tcBorders>
              <w:top w:val="single" w:sz="4" w:space="0" w:color="auto"/>
              <w:left w:val="single" w:sz="4" w:space="0" w:color="auto"/>
              <w:bottom w:val="single" w:sz="4" w:space="0" w:color="auto"/>
              <w:right w:val="single" w:sz="4" w:space="0" w:color="auto"/>
            </w:tcBorders>
            <w:vAlign w:val="center"/>
          </w:tcPr>
          <w:p w14:paraId="632E3E48"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Проценты</w:t>
            </w:r>
          </w:p>
        </w:tc>
        <w:tc>
          <w:tcPr>
            <w:tcW w:w="914" w:type="pct"/>
            <w:tcBorders>
              <w:top w:val="single" w:sz="4" w:space="0" w:color="auto"/>
              <w:left w:val="single" w:sz="4" w:space="0" w:color="auto"/>
              <w:bottom w:val="single" w:sz="4" w:space="0" w:color="auto"/>
              <w:right w:val="single" w:sz="4" w:space="0" w:color="auto"/>
            </w:tcBorders>
            <w:vAlign w:val="center"/>
          </w:tcPr>
          <w:p w14:paraId="00183B15"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9F4FD3"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396 512,80</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46C61829"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196 748,00</w:t>
            </w:r>
          </w:p>
        </w:tc>
      </w:tr>
      <w:tr w:rsidR="000C5D6A" w:rsidRPr="00AC2A39" w14:paraId="1791F6B2" w14:textId="77777777" w:rsidTr="002E67DE">
        <w:trPr>
          <w:trHeight w:val="275"/>
        </w:trPr>
        <w:tc>
          <w:tcPr>
            <w:tcW w:w="489" w:type="pct"/>
            <w:tcBorders>
              <w:top w:val="single" w:sz="4" w:space="0" w:color="auto"/>
              <w:left w:val="single" w:sz="4" w:space="0" w:color="auto"/>
              <w:bottom w:val="single" w:sz="4" w:space="0" w:color="auto"/>
              <w:right w:val="single" w:sz="4" w:space="0" w:color="auto"/>
            </w:tcBorders>
            <w:vAlign w:val="center"/>
          </w:tcPr>
          <w:p w14:paraId="7D9F2979"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7</w:t>
            </w:r>
          </w:p>
        </w:tc>
        <w:tc>
          <w:tcPr>
            <w:tcW w:w="1633" w:type="pct"/>
            <w:tcBorders>
              <w:top w:val="single" w:sz="4" w:space="0" w:color="auto"/>
              <w:left w:val="single" w:sz="4" w:space="0" w:color="auto"/>
              <w:bottom w:val="single" w:sz="4" w:space="0" w:color="auto"/>
              <w:right w:val="single" w:sz="4" w:space="0" w:color="auto"/>
            </w:tcBorders>
            <w:vAlign w:val="center"/>
          </w:tcPr>
          <w:p w14:paraId="5E06F8D9"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Расходы из прибыли</w:t>
            </w:r>
          </w:p>
        </w:tc>
        <w:tc>
          <w:tcPr>
            <w:tcW w:w="914" w:type="pct"/>
            <w:tcBorders>
              <w:top w:val="single" w:sz="4" w:space="0" w:color="auto"/>
              <w:left w:val="single" w:sz="4" w:space="0" w:color="auto"/>
              <w:bottom w:val="single" w:sz="4" w:space="0" w:color="auto"/>
              <w:right w:val="single" w:sz="4" w:space="0" w:color="auto"/>
            </w:tcBorders>
            <w:vAlign w:val="center"/>
          </w:tcPr>
          <w:p w14:paraId="4C857A44"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B06FF3"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3 096,80</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06C390AD"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1 758,61</w:t>
            </w:r>
          </w:p>
        </w:tc>
      </w:tr>
      <w:tr w:rsidR="000C5D6A" w:rsidRPr="00AC2A39" w14:paraId="6959BD7A" w14:textId="77777777" w:rsidTr="002E67DE">
        <w:trPr>
          <w:trHeight w:val="279"/>
        </w:trPr>
        <w:tc>
          <w:tcPr>
            <w:tcW w:w="489" w:type="pct"/>
            <w:tcBorders>
              <w:top w:val="single" w:sz="4" w:space="0" w:color="auto"/>
              <w:left w:val="single" w:sz="4" w:space="0" w:color="auto"/>
              <w:bottom w:val="single" w:sz="4" w:space="0" w:color="auto"/>
              <w:right w:val="single" w:sz="4" w:space="0" w:color="auto"/>
            </w:tcBorders>
            <w:vAlign w:val="center"/>
          </w:tcPr>
          <w:p w14:paraId="55B1C6D5"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8</w:t>
            </w:r>
          </w:p>
        </w:tc>
        <w:tc>
          <w:tcPr>
            <w:tcW w:w="1633" w:type="pct"/>
            <w:tcBorders>
              <w:top w:val="single" w:sz="4" w:space="0" w:color="auto"/>
              <w:left w:val="single" w:sz="4" w:space="0" w:color="auto"/>
              <w:bottom w:val="single" w:sz="4" w:space="0" w:color="auto"/>
              <w:right w:val="single" w:sz="4" w:space="0" w:color="auto"/>
            </w:tcBorders>
            <w:vAlign w:val="center"/>
          </w:tcPr>
          <w:p w14:paraId="2025ADC0"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Льготное строительство ТП</w:t>
            </w:r>
          </w:p>
        </w:tc>
        <w:tc>
          <w:tcPr>
            <w:tcW w:w="914" w:type="pct"/>
            <w:tcBorders>
              <w:top w:val="single" w:sz="4" w:space="0" w:color="auto"/>
              <w:left w:val="single" w:sz="4" w:space="0" w:color="auto"/>
              <w:bottom w:val="single" w:sz="4" w:space="0" w:color="auto"/>
              <w:right w:val="single" w:sz="4" w:space="0" w:color="auto"/>
            </w:tcBorders>
            <w:vAlign w:val="center"/>
          </w:tcPr>
          <w:p w14:paraId="60876674"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7269D3"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51529CE4" w14:textId="77777777" w:rsidR="000C5D6A" w:rsidRPr="006157CD" w:rsidRDefault="000C5D6A" w:rsidP="00AF5E5C">
            <w:pPr>
              <w:jc w:val="center"/>
              <w:rPr>
                <w:rFonts w:ascii="Myriad Pro" w:hAnsi="Myriad Pro"/>
                <w:color w:val="000000"/>
                <w:sz w:val="18"/>
                <w:szCs w:val="18"/>
              </w:rPr>
            </w:pPr>
          </w:p>
        </w:tc>
      </w:tr>
      <w:tr w:rsidR="000C5D6A" w:rsidRPr="00AC2A39" w14:paraId="18D3935C" w14:textId="77777777" w:rsidTr="000C5D6A">
        <w:trPr>
          <w:trHeight w:val="152"/>
        </w:trPr>
        <w:tc>
          <w:tcPr>
            <w:tcW w:w="489" w:type="pct"/>
            <w:tcBorders>
              <w:top w:val="single" w:sz="4" w:space="0" w:color="auto"/>
              <w:left w:val="single" w:sz="4" w:space="0" w:color="auto"/>
              <w:bottom w:val="single" w:sz="4" w:space="0" w:color="auto"/>
              <w:right w:val="single" w:sz="4" w:space="0" w:color="auto"/>
            </w:tcBorders>
            <w:vAlign w:val="center"/>
          </w:tcPr>
          <w:p w14:paraId="32C6EBAE"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9</w:t>
            </w:r>
          </w:p>
        </w:tc>
        <w:tc>
          <w:tcPr>
            <w:tcW w:w="1633" w:type="pct"/>
            <w:tcBorders>
              <w:top w:val="single" w:sz="4" w:space="0" w:color="auto"/>
              <w:left w:val="single" w:sz="4" w:space="0" w:color="auto"/>
              <w:bottom w:val="single" w:sz="4" w:space="0" w:color="auto"/>
              <w:right w:val="single" w:sz="4" w:space="0" w:color="auto"/>
            </w:tcBorders>
            <w:vAlign w:val="center"/>
          </w:tcPr>
          <w:p w14:paraId="144C3D71" w14:textId="77777777" w:rsidR="000C5D6A" w:rsidRPr="006157CD" w:rsidRDefault="000C5D6A" w:rsidP="00AF5E5C">
            <w:pPr>
              <w:rPr>
                <w:rFonts w:ascii="Myriad Pro" w:hAnsi="Myriad Pro"/>
                <w:b/>
                <w:bCs/>
                <w:color w:val="000000"/>
                <w:sz w:val="18"/>
                <w:szCs w:val="18"/>
              </w:rPr>
            </w:pPr>
            <w:r w:rsidRPr="006157CD">
              <w:rPr>
                <w:rFonts w:ascii="Myriad Pro" w:hAnsi="Myriad Pro"/>
                <w:b/>
                <w:bCs/>
                <w:color w:val="000000"/>
                <w:sz w:val="18"/>
                <w:szCs w:val="18"/>
              </w:rPr>
              <w:t>Доступные средства на ИПР (4-5-6-7-8)</w:t>
            </w:r>
          </w:p>
        </w:tc>
        <w:tc>
          <w:tcPr>
            <w:tcW w:w="914" w:type="pct"/>
            <w:tcBorders>
              <w:top w:val="single" w:sz="4" w:space="0" w:color="auto"/>
              <w:left w:val="single" w:sz="4" w:space="0" w:color="auto"/>
              <w:bottom w:val="single" w:sz="4" w:space="0" w:color="auto"/>
              <w:right w:val="single" w:sz="4" w:space="0" w:color="auto"/>
            </w:tcBorders>
            <w:vAlign w:val="center"/>
          </w:tcPr>
          <w:p w14:paraId="4BDDD99D" w14:textId="77777777"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F23367" w14:textId="6365EB91"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1</w:t>
            </w:r>
            <w:r>
              <w:rPr>
                <w:rFonts w:ascii="Myriad Pro" w:hAnsi="Myriad Pro"/>
                <w:b/>
                <w:bCs/>
                <w:color w:val="000000"/>
                <w:sz w:val="18"/>
                <w:szCs w:val="18"/>
              </w:rPr>
              <w:t> 087 142,1</w:t>
            </w: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1EAAC851" w14:textId="77777777"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1 801 413,78</w:t>
            </w:r>
          </w:p>
        </w:tc>
      </w:tr>
      <w:tr w:rsidR="000C5D6A" w:rsidRPr="00AC2A39" w14:paraId="32BA06F9" w14:textId="77777777" w:rsidTr="002E67DE">
        <w:trPr>
          <w:trHeight w:val="261"/>
        </w:trPr>
        <w:tc>
          <w:tcPr>
            <w:tcW w:w="489" w:type="pct"/>
            <w:tcBorders>
              <w:top w:val="single" w:sz="4" w:space="0" w:color="auto"/>
              <w:left w:val="single" w:sz="4" w:space="0" w:color="auto"/>
              <w:bottom w:val="single" w:sz="4" w:space="0" w:color="auto"/>
              <w:right w:val="single" w:sz="4" w:space="0" w:color="auto"/>
            </w:tcBorders>
            <w:vAlign w:val="center"/>
          </w:tcPr>
          <w:p w14:paraId="07C8F24A"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10</w:t>
            </w:r>
          </w:p>
        </w:tc>
        <w:tc>
          <w:tcPr>
            <w:tcW w:w="1633" w:type="pct"/>
            <w:tcBorders>
              <w:top w:val="single" w:sz="4" w:space="0" w:color="auto"/>
              <w:left w:val="single" w:sz="4" w:space="0" w:color="auto"/>
              <w:bottom w:val="single" w:sz="4" w:space="0" w:color="auto"/>
              <w:right w:val="single" w:sz="4" w:space="0" w:color="auto"/>
            </w:tcBorders>
            <w:vAlign w:val="center"/>
          </w:tcPr>
          <w:p w14:paraId="4303A765" w14:textId="77777777" w:rsidR="000C5D6A" w:rsidRPr="006157CD" w:rsidRDefault="000C5D6A" w:rsidP="00AF5E5C">
            <w:pPr>
              <w:rPr>
                <w:rFonts w:ascii="Myriad Pro" w:hAnsi="Myriad Pro"/>
                <w:color w:val="000000"/>
                <w:sz w:val="18"/>
                <w:szCs w:val="18"/>
              </w:rPr>
            </w:pPr>
            <w:r w:rsidRPr="006157CD">
              <w:rPr>
                <w:rFonts w:ascii="Myriad Pro" w:hAnsi="Myriad Pro"/>
                <w:color w:val="000000"/>
                <w:sz w:val="18"/>
                <w:szCs w:val="18"/>
              </w:rPr>
              <w:t>Фактическое ИПР</w:t>
            </w:r>
          </w:p>
        </w:tc>
        <w:tc>
          <w:tcPr>
            <w:tcW w:w="914" w:type="pct"/>
            <w:tcBorders>
              <w:top w:val="single" w:sz="4" w:space="0" w:color="auto"/>
              <w:left w:val="single" w:sz="4" w:space="0" w:color="auto"/>
              <w:bottom w:val="single" w:sz="4" w:space="0" w:color="auto"/>
              <w:right w:val="single" w:sz="4" w:space="0" w:color="auto"/>
            </w:tcBorders>
            <w:vAlign w:val="center"/>
          </w:tcPr>
          <w:p w14:paraId="7E39B577"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F38607" w14:textId="77777777" w:rsidR="000C5D6A" w:rsidRPr="006157CD" w:rsidRDefault="000C5D6A" w:rsidP="00AF5E5C">
            <w:pPr>
              <w:jc w:val="center"/>
              <w:rPr>
                <w:rFonts w:ascii="Myriad Pro" w:hAnsi="Myriad Pro"/>
                <w:color w:val="000000"/>
                <w:sz w:val="18"/>
                <w:szCs w:val="18"/>
              </w:rPr>
            </w:pPr>
          </w:p>
        </w:tc>
        <w:tc>
          <w:tcPr>
            <w:tcW w:w="907" w:type="pct"/>
            <w:tcBorders>
              <w:top w:val="single" w:sz="4" w:space="0" w:color="auto"/>
              <w:left w:val="single" w:sz="4" w:space="0" w:color="auto"/>
              <w:bottom w:val="single" w:sz="4" w:space="0" w:color="auto"/>
              <w:right w:val="single" w:sz="4" w:space="0" w:color="auto"/>
            </w:tcBorders>
            <w:shd w:val="clear" w:color="auto" w:fill="auto"/>
            <w:vAlign w:val="center"/>
          </w:tcPr>
          <w:p w14:paraId="47696E51"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1 078 426,00</w:t>
            </w:r>
          </w:p>
        </w:tc>
      </w:tr>
      <w:tr w:rsidR="000C5D6A" w:rsidRPr="00AC2A39" w14:paraId="3A487282" w14:textId="77777777" w:rsidTr="008716FF">
        <w:trPr>
          <w:trHeight w:val="280"/>
        </w:trPr>
        <w:tc>
          <w:tcPr>
            <w:tcW w:w="48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5AA475D" w14:textId="77777777" w:rsidR="000C5D6A" w:rsidRPr="006157CD" w:rsidRDefault="000C5D6A" w:rsidP="00AF5E5C">
            <w:pPr>
              <w:jc w:val="center"/>
              <w:rPr>
                <w:rFonts w:ascii="Myriad Pro" w:hAnsi="Myriad Pro"/>
                <w:color w:val="000000"/>
                <w:sz w:val="18"/>
                <w:szCs w:val="18"/>
              </w:rPr>
            </w:pPr>
            <w:r w:rsidRPr="006157CD">
              <w:rPr>
                <w:rFonts w:ascii="Myriad Pro" w:hAnsi="Myriad Pro"/>
                <w:color w:val="000000"/>
                <w:sz w:val="18"/>
                <w:szCs w:val="18"/>
              </w:rPr>
              <w:t>11</w:t>
            </w:r>
          </w:p>
        </w:tc>
        <w:tc>
          <w:tcPr>
            <w:tcW w:w="16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0808A83" w14:textId="77777777" w:rsidR="000C5D6A" w:rsidRPr="006157CD" w:rsidRDefault="000C5D6A" w:rsidP="00AF5E5C">
            <w:pPr>
              <w:rPr>
                <w:rFonts w:ascii="Myriad Pro" w:hAnsi="Myriad Pro"/>
                <w:b/>
                <w:bCs/>
                <w:color w:val="000000"/>
                <w:sz w:val="18"/>
                <w:szCs w:val="18"/>
              </w:rPr>
            </w:pPr>
            <w:r w:rsidRPr="006157CD">
              <w:rPr>
                <w:rFonts w:ascii="Myriad Pro" w:hAnsi="Myriad Pro"/>
                <w:b/>
                <w:bCs/>
                <w:color w:val="000000"/>
                <w:sz w:val="18"/>
                <w:szCs w:val="18"/>
              </w:rPr>
              <w:t>Корректировка ИПР (10-9)</w:t>
            </w:r>
          </w:p>
        </w:tc>
        <w:tc>
          <w:tcPr>
            <w:tcW w:w="91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E4E8142" w14:textId="77777777"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тыс. руб.</w:t>
            </w:r>
          </w:p>
        </w:tc>
        <w:tc>
          <w:tcPr>
            <w:tcW w:w="105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4C18743" w14:textId="77777777" w:rsidR="000C5D6A" w:rsidRPr="006157CD" w:rsidRDefault="000C5D6A" w:rsidP="00AF5E5C">
            <w:pPr>
              <w:jc w:val="center"/>
              <w:rPr>
                <w:rFonts w:ascii="Myriad Pro" w:hAnsi="Myriad Pro"/>
                <w:b/>
                <w:bCs/>
                <w:color w:val="000000"/>
                <w:sz w:val="18"/>
                <w:szCs w:val="18"/>
              </w:rPr>
            </w:pPr>
          </w:p>
        </w:tc>
        <w:tc>
          <w:tcPr>
            <w:tcW w:w="907"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F6ED75A" w14:textId="0D49E364" w:rsidR="000C5D6A" w:rsidRPr="006157CD" w:rsidRDefault="000C5D6A" w:rsidP="00AF5E5C">
            <w:pPr>
              <w:jc w:val="center"/>
              <w:rPr>
                <w:rFonts w:ascii="Myriad Pro" w:hAnsi="Myriad Pro"/>
                <w:b/>
                <w:bCs/>
                <w:color w:val="000000"/>
                <w:sz w:val="18"/>
                <w:szCs w:val="18"/>
              </w:rPr>
            </w:pPr>
            <w:r w:rsidRPr="006157CD">
              <w:rPr>
                <w:rFonts w:ascii="Myriad Pro" w:hAnsi="Myriad Pro"/>
                <w:b/>
                <w:bCs/>
                <w:color w:val="000000"/>
                <w:sz w:val="18"/>
                <w:szCs w:val="18"/>
              </w:rPr>
              <w:t xml:space="preserve">- </w:t>
            </w:r>
            <w:r>
              <w:rPr>
                <w:rFonts w:ascii="Myriad Pro" w:hAnsi="Myriad Pro"/>
                <w:b/>
                <w:bCs/>
                <w:color w:val="000000"/>
                <w:sz w:val="18"/>
                <w:szCs w:val="18"/>
              </w:rPr>
              <w:t>14 424,49</w:t>
            </w:r>
          </w:p>
        </w:tc>
      </w:tr>
    </w:tbl>
    <w:p w14:paraId="660BD069" w14:textId="53CF630D" w:rsidR="000C5D6A" w:rsidRDefault="009A7746" w:rsidP="002E67DE">
      <w:pPr>
        <w:spacing w:before="240" w:after="240" w:line="360" w:lineRule="auto"/>
        <w:jc w:val="both"/>
        <w:rPr>
          <w:rFonts w:ascii="Myriad Pro" w:hAnsi="Myriad Pro"/>
          <w:bCs/>
          <w:sz w:val="26"/>
          <w:szCs w:val="26"/>
        </w:rPr>
      </w:pPr>
      <m:oMath>
        <m:sSubSup>
          <m:sSubSupPr>
            <m:ctrlPr>
              <w:rPr>
                <w:rFonts w:ascii="Cambria Math" w:hAnsi="Cambria Math"/>
                <w:bCs/>
                <w:i/>
                <w:sz w:val="26"/>
                <w:szCs w:val="26"/>
              </w:rPr>
            </m:ctrlPr>
          </m:sSubSupPr>
          <m:e>
            <m:r>
              <w:rPr>
                <w:rFonts w:ascii="Cambria Math" w:hAnsi="Cambria Math"/>
                <w:bCs/>
                <w:i/>
                <w:sz w:val="26"/>
                <w:szCs w:val="26"/>
              </w:rPr>
              <w:sym w:font="Symbol" w:char="F044"/>
            </m:r>
            <m:r>
              <w:rPr>
                <w:rFonts w:ascii="Cambria Math" w:hAnsi="Cambria Math"/>
                <w:sz w:val="26"/>
                <w:szCs w:val="26"/>
              </w:rPr>
              <m:t>НВВ</m:t>
            </m:r>
          </m:e>
          <m:sub>
            <m:r>
              <w:rPr>
                <w:rFonts w:ascii="Cambria Math" w:hAnsi="Cambria Math"/>
                <w:sz w:val="26"/>
                <w:szCs w:val="26"/>
                <w:lang w:val="en-US"/>
              </w:rPr>
              <m:t>i</m:t>
            </m:r>
          </m:sub>
          <m:sup>
            <m:r>
              <w:rPr>
                <w:rFonts w:ascii="Cambria Math" w:hAnsi="Cambria Math"/>
                <w:sz w:val="26"/>
                <w:szCs w:val="26"/>
              </w:rPr>
              <m:t>коррИП</m:t>
            </m:r>
          </m:sup>
        </m:sSubSup>
      </m:oMath>
      <w:r w:rsidR="000C5D6A">
        <w:rPr>
          <w:rFonts w:ascii="Myriad Pro" w:hAnsi="Myriad Pro"/>
          <w:bCs/>
          <w:sz w:val="26"/>
          <w:szCs w:val="26"/>
        </w:rPr>
        <w:t xml:space="preserve"> = 1 801 413,78 х (</w:t>
      </w:r>
      <m:oMath>
        <m:f>
          <m:fPr>
            <m:ctrlPr>
              <w:rPr>
                <w:rFonts w:ascii="Cambria Math" w:hAnsi="Cambria Math"/>
                <w:bCs/>
                <w:i/>
                <w:sz w:val="26"/>
                <w:szCs w:val="26"/>
              </w:rPr>
            </m:ctrlPr>
          </m:fPr>
          <m:num>
            <m:r>
              <w:rPr>
                <w:rFonts w:ascii="Cambria Math" w:hAnsi="Cambria Math"/>
                <w:sz w:val="26"/>
                <w:szCs w:val="26"/>
              </w:rPr>
              <m:t>1 078 426,1</m:t>
            </m:r>
          </m:num>
          <m:den>
            <m:r>
              <w:rPr>
                <w:rFonts w:ascii="Cambria Math" w:hAnsi="Cambria Math"/>
                <w:sz w:val="26"/>
                <w:szCs w:val="26"/>
              </w:rPr>
              <m:t>1 087 131,0</m:t>
            </m:r>
          </m:den>
        </m:f>
        <m:r>
          <w:rPr>
            <w:rFonts w:ascii="Cambria Math" w:hAnsi="Cambria Math"/>
            <w:sz w:val="26"/>
            <w:szCs w:val="26"/>
          </w:rPr>
          <m:t xml:space="preserve">-1)-0= </m:t>
        </m:r>
      </m:oMath>
      <w:r w:rsidR="000C5D6A">
        <w:rPr>
          <w:rFonts w:ascii="Myriad Pro" w:hAnsi="Myriad Pro"/>
          <w:bCs/>
          <w:sz w:val="26"/>
          <w:szCs w:val="26"/>
        </w:rPr>
        <w:t>- 14 424,49 тыс. руб.</w:t>
      </w:r>
    </w:p>
    <w:p w14:paraId="5617DACA" w14:textId="6C94B1FA" w:rsidR="000C5D6A" w:rsidRPr="000C5D6A" w:rsidRDefault="000C5D6A" w:rsidP="000C5D6A">
      <w:pPr>
        <w:spacing w:after="240" w:line="360" w:lineRule="auto"/>
        <w:ind w:firstLine="567"/>
        <w:jc w:val="both"/>
        <w:rPr>
          <w:rFonts w:ascii="Myriad Pro" w:hAnsi="Myriad Pro"/>
          <w:bCs/>
          <w:color w:val="FF0000"/>
          <w:sz w:val="26"/>
          <w:szCs w:val="26"/>
        </w:rPr>
      </w:pPr>
      <w:r>
        <w:rPr>
          <w:rFonts w:ascii="Myriad Pro" w:hAnsi="Myriad Pro"/>
          <w:bCs/>
          <w:sz w:val="26"/>
          <w:szCs w:val="26"/>
        </w:rPr>
        <w:t>Корректировка по итогам 9 мес. 2016 год не проводилась.</w:t>
      </w:r>
    </w:p>
    <w:p w14:paraId="73D41E8C" w14:textId="77777777" w:rsidR="004166B8" w:rsidRPr="00240871" w:rsidRDefault="004166B8" w:rsidP="00B2193E">
      <w:pPr>
        <w:keepNext/>
        <w:spacing w:after="240"/>
        <w:rPr>
          <w:rFonts w:ascii="Myriad Pro" w:hAnsi="Myriad Pro"/>
          <w:b/>
          <w:bCs/>
          <w:sz w:val="26"/>
          <w:szCs w:val="26"/>
        </w:rPr>
      </w:pPr>
      <w:r w:rsidRPr="00240871">
        <w:rPr>
          <w:rFonts w:ascii="Myriad Pro" w:hAnsi="Myriad Pro"/>
          <w:b/>
          <w:bCs/>
          <w:sz w:val="26"/>
          <w:szCs w:val="26"/>
        </w:rPr>
        <w:lastRenderedPageBreak/>
        <w:t>ПОЗИЦИЯ ИСПОЛНИТЕЛЯ</w:t>
      </w:r>
    </w:p>
    <w:p w14:paraId="61A6609D" w14:textId="7EB99259" w:rsidR="00240871" w:rsidRDefault="00240871" w:rsidP="00240871">
      <w:pPr>
        <w:spacing w:line="360" w:lineRule="auto"/>
        <w:ind w:firstLine="567"/>
        <w:jc w:val="both"/>
        <w:rPr>
          <w:rFonts w:ascii="Myriad Pro" w:hAnsi="Myriad Pro"/>
          <w:bCs/>
          <w:sz w:val="26"/>
          <w:szCs w:val="26"/>
        </w:rPr>
      </w:pPr>
      <w:r w:rsidRPr="004166B8">
        <w:rPr>
          <w:rFonts w:ascii="Myriad Pro" w:hAnsi="Myriad Pro"/>
          <w:bCs/>
          <w:sz w:val="26"/>
          <w:szCs w:val="26"/>
        </w:rPr>
        <w:t xml:space="preserve">В тарифно-балансовых решениях, принятых в отношении филиала </w:t>
      </w:r>
      <w:r w:rsidRPr="004166B8">
        <w:rPr>
          <w:rFonts w:ascii="Myriad Pro" w:hAnsi="Myriad Pro"/>
          <w:bCs/>
          <w:sz w:val="26"/>
          <w:szCs w:val="26"/>
        </w:rPr>
        <w:br/>
      </w:r>
      <w:r w:rsidR="00393E59">
        <w:rPr>
          <w:rFonts w:ascii="Myriad Pro" w:hAnsi="Myriad Pro"/>
          <w:bCs/>
          <w:sz w:val="26"/>
          <w:szCs w:val="26"/>
        </w:rPr>
        <w:t>ПАО </w:t>
      </w:r>
      <w:r w:rsidRPr="004166B8">
        <w:rPr>
          <w:rFonts w:ascii="Myriad Pro" w:hAnsi="Myriad Pro"/>
          <w:bCs/>
          <w:sz w:val="26"/>
          <w:szCs w:val="26"/>
        </w:rPr>
        <w:t>«МРСК Сибири» - «Алтайэнерго» в части оказания услуг по передаче электрической энергии на территории Алтайского края на 201</w:t>
      </w:r>
      <w:r>
        <w:rPr>
          <w:rFonts w:ascii="Myriad Pro" w:hAnsi="Myriad Pro"/>
          <w:bCs/>
          <w:sz w:val="26"/>
          <w:szCs w:val="26"/>
        </w:rPr>
        <w:t>8</w:t>
      </w:r>
      <w:r w:rsidRPr="004166B8">
        <w:rPr>
          <w:rFonts w:ascii="Myriad Pro" w:hAnsi="Myriad Pro"/>
          <w:bCs/>
          <w:sz w:val="26"/>
          <w:szCs w:val="26"/>
        </w:rPr>
        <w:t xml:space="preserve"> год предусмотрена корректировка необходимой валовой выручки, осуществляемой в связи с изменением (неисполнением) инвестиционной п</w:t>
      </w:r>
      <w:r>
        <w:rPr>
          <w:rFonts w:ascii="Myriad Pro" w:hAnsi="Myriad Pro"/>
          <w:bCs/>
          <w:sz w:val="26"/>
          <w:szCs w:val="26"/>
        </w:rPr>
        <w:t>рограммы за 2016 год в размере (</w:t>
      </w:r>
      <w:r w:rsidRPr="004166B8">
        <w:rPr>
          <w:rFonts w:ascii="Myriad Pro" w:hAnsi="Myriad Pro"/>
          <w:bCs/>
          <w:sz w:val="26"/>
          <w:szCs w:val="26"/>
        </w:rPr>
        <w:t>-</w:t>
      </w:r>
      <w:r>
        <w:rPr>
          <w:rFonts w:ascii="Myriad Pro" w:hAnsi="Myriad Pro"/>
          <w:bCs/>
          <w:sz w:val="26"/>
          <w:szCs w:val="26"/>
        </w:rPr>
        <w:t>)</w:t>
      </w:r>
      <w:r w:rsidRPr="004166B8">
        <w:rPr>
          <w:rFonts w:ascii="Myriad Pro" w:hAnsi="Myriad Pro"/>
          <w:bCs/>
          <w:sz w:val="26"/>
          <w:szCs w:val="26"/>
        </w:rPr>
        <w:t xml:space="preserve"> </w:t>
      </w:r>
      <w:r>
        <w:rPr>
          <w:rFonts w:ascii="Myriad Pro" w:hAnsi="Myriad Pro"/>
          <w:bCs/>
          <w:sz w:val="26"/>
          <w:szCs w:val="26"/>
        </w:rPr>
        <w:t>44 635,72</w:t>
      </w:r>
      <w:r w:rsidRPr="004166B8">
        <w:rPr>
          <w:rFonts w:ascii="Myriad Pro" w:hAnsi="Myriad Pro"/>
          <w:bCs/>
          <w:sz w:val="26"/>
          <w:szCs w:val="26"/>
        </w:rPr>
        <w:t xml:space="preserve"> тыс. руб.</w:t>
      </w:r>
    </w:p>
    <w:p w14:paraId="46D545F8" w14:textId="7236B147" w:rsidR="00240871" w:rsidRDefault="00240871" w:rsidP="00240871">
      <w:pPr>
        <w:spacing w:line="360" w:lineRule="auto"/>
        <w:ind w:firstLine="567"/>
        <w:jc w:val="both"/>
        <w:rPr>
          <w:rFonts w:ascii="Myriad Pro" w:hAnsi="Myriad Pro"/>
          <w:bCs/>
          <w:sz w:val="26"/>
          <w:szCs w:val="26"/>
        </w:rPr>
      </w:pPr>
      <w:r w:rsidRPr="004166B8">
        <w:rPr>
          <w:rFonts w:ascii="Myriad Pro" w:hAnsi="Myriad Pro"/>
          <w:bCs/>
          <w:sz w:val="26"/>
          <w:szCs w:val="26"/>
        </w:rPr>
        <w:t>Исполнителем проанализирован</w:t>
      </w:r>
      <w:r>
        <w:rPr>
          <w:rFonts w:ascii="Myriad Pro" w:hAnsi="Myriad Pro"/>
          <w:bCs/>
          <w:sz w:val="26"/>
          <w:szCs w:val="26"/>
        </w:rPr>
        <w:t>ы</w:t>
      </w:r>
      <w:r w:rsidRPr="004166B8">
        <w:rPr>
          <w:rFonts w:ascii="Myriad Pro" w:hAnsi="Myriad Pro"/>
          <w:bCs/>
          <w:sz w:val="26"/>
          <w:szCs w:val="26"/>
        </w:rPr>
        <w:t xml:space="preserve"> Экспертное заключение</w:t>
      </w:r>
      <w:r w:rsidR="001F7834">
        <w:rPr>
          <w:rFonts w:ascii="Myriad Pro" w:hAnsi="Myriad Pro"/>
          <w:bCs/>
          <w:sz w:val="26"/>
          <w:szCs w:val="26"/>
        </w:rPr>
        <w:t xml:space="preserve"> на 2018 год</w:t>
      </w:r>
      <w:r w:rsidRPr="004166B8">
        <w:rPr>
          <w:rFonts w:ascii="Myriad Pro" w:hAnsi="Myriad Pro"/>
          <w:bCs/>
          <w:sz w:val="26"/>
          <w:szCs w:val="26"/>
        </w:rPr>
        <w:t xml:space="preserve"> Управления по тарифам </w:t>
      </w:r>
      <w:r>
        <w:rPr>
          <w:rFonts w:ascii="Myriad Pro" w:hAnsi="Myriad Pro"/>
          <w:bCs/>
          <w:sz w:val="26"/>
          <w:szCs w:val="26"/>
        </w:rPr>
        <w:t xml:space="preserve">и выписки из протоколов заседания правления </w:t>
      </w:r>
      <w:r w:rsidRPr="004166B8">
        <w:rPr>
          <w:rFonts w:ascii="Myriad Pro" w:hAnsi="Myriad Pro"/>
          <w:bCs/>
          <w:sz w:val="26"/>
          <w:szCs w:val="26"/>
        </w:rPr>
        <w:t>в части корректировки необходимой валовой выручки на 201</w:t>
      </w:r>
      <w:r>
        <w:rPr>
          <w:rFonts w:ascii="Myriad Pro" w:hAnsi="Myriad Pro"/>
          <w:bCs/>
          <w:sz w:val="26"/>
          <w:szCs w:val="26"/>
        </w:rPr>
        <w:t>8</w:t>
      </w:r>
      <w:r w:rsidRPr="004166B8">
        <w:rPr>
          <w:rFonts w:ascii="Myriad Pro" w:hAnsi="Myriad Pro"/>
          <w:bCs/>
          <w:sz w:val="26"/>
          <w:szCs w:val="26"/>
        </w:rPr>
        <w:t xml:space="preserve"> год, осуществляемой в связи с изменением (неисполнением) инвестиционной программы за 201</w:t>
      </w:r>
      <w:r>
        <w:rPr>
          <w:rFonts w:ascii="Myriad Pro" w:hAnsi="Myriad Pro"/>
          <w:bCs/>
          <w:sz w:val="26"/>
          <w:szCs w:val="26"/>
        </w:rPr>
        <w:t>6</w:t>
      </w:r>
      <w:r w:rsidRPr="004166B8">
        <w:rPr>
          <w:rFonts w:ascii="Myriad Pro" w:hAnsi="Myriad Pro"/>
          <w:bCs/>
          <w:sz w:val="26"/>
          <w:szCs w:val="26"/>
        </w:rPr>
        <w:t xml:space="preserve"> год. Согласно проведенному анализу, Исполнитель отмечает</w:t>
      </w:r>
      <w:r>
        <w:rPr>
          <w:rFonts w:ascii="Myriad Pro" w:hAnsi="Myriad Pro"/>
          <w:bCs/>
          <w:sz w:val="26"/>
          <w:szCs w:val="26"/>
        </w:rPr>
        <w:t xml:space="preserve">, что на основании выписки из протокола заседания правления от 26.12.2017 </w:t>
      </w:r>
      <w:r w:rsidR="00393E59">
        <w:rPr>
          <w:rFonts w:ascii="Myriad Pro" w:hAnsi="Myriad Pro"/>
          <w:bCs/>
          <w:sz w:val="26"/>
          <w:szCs w:val="26"/>
        </w:rPr>
        <w:t>№ </w:t>
      </w:r>
      <w:r>
        <w:rPr>
          <w:rFonts w:ascii="Myriad Pro" w:hAnsi="Myriad Pro"/>
          <w:bCs/>
          <w:sz w:val="26"/>
          <w:szCs w:val="26"/>
        </w:rPr>
        <w:t>75-э/2, в соответствии с пунктом 7 Основ ценообразования</w:t>
      </w:r>
      <w:r w:rsidR="00FD16BA">
        <w:rPr>
          <w:rFonts w:ascii="Myriad Pro" w:hAnsi="Myriad Pro"/>
          <w:bCs/>
          <w:sz w:val="26"/>
          <w:szCs w:val="26"/>
        </w:rPr>
        <w:t xml:space="preserve"> </w:t>
      </w:r>
      <w:r w:rsidR="00393E59">
        <w:rPr>
          <w:rFonts w:ascii="Myriad Pro" w:hAnsi="Myriad Pro"/>
          <w:bCs/>
          <w:sz w:val="26"/>
          <w:szCs w:val="26"/>
        </w:rPr>
        <w:t>№ </w:t>
      </w:r>
      <w:r w:rsidR="00FD16BA">
        <w:rPr>
          <w:rFonts w:ascii="Myriad Pro" w:hAnsi="Myriad Pro"/>
          <w:bCs/>
          <w:sz w:val="26"/>
          <w:szCs w:val="26"/>
        </w:rPr>
        <w:t xml:space="preserve"> 1178</w:t>
      </w:r>
      <w:r>
        <w:rPr>
          <w:rFonts w:ascii="Myriad Pro" w:hAnsi="Myriad Pro"/>
          <w:bCs/>
          <w:sz w:val="26"/>
          <w:szCs w:val="26"/>
        </w:rPr>
        <w:t xml:space="preserve"> в целях сглаживания изменения тарифов на 2018 год исключение расходов по статье «Корректировка по исполнению инвестиционной программы» в размере 722 987,78 тыс. руб. осуществлено с распределением на периоды 2018-2020 годы в том числе:</w:t>
      </w:r>
    </w:p>
    <w:p w14:paraId="7EEA1A40" w14:textId="77777777"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2018 год – 45 012,86 тыс. руб.;</w:t>
      </w:r>
    </w:p>
    <w:p w14:paraId="75FDFD50" w14:textId="77777777"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2019 год – 338 987,46 тыс. руб.;</w:t>
      </w:r>
    </w:p>
    <w:p w14:paraId="2BEBCDD7" w14:textId="77777777" w:rsidR="00240871" w:rsidRPr="00413EBE" w:rsidRDefault="00240871" w:rsidP="00240871">
      <w:pPr>
        <w:spacing w:line="360" w:lineRule="auto"/>
        <w:ind w:firstLine="567"/>
        <w:jc w:val="both"/>
        <w:rPr>
          <w:rFonts w:ascii="Myriad Pro" w:hAnsi="Myriad Pro"/>
          <w:bCs/>
          <w:sz w:val="26"/>
          <w:szCs w:val="26"/>
        </w:rPr>
      </w:pPr>
      <w:r>
        <w:rPr>
          <w:rFonts w:ascii="Myriad Pro" w:hAnsi="Myriad Pro"/>
          <w:bCs/>
          <w:sz w:val="26"/>
          <w:szCs w:val="26"/>
        </w:rPr>
        <w:t>2020 год – 338 987,46 тыс. руб.</w:t>
      </w:r>
    </w:p>
    <w:p w14:paraId="10447A9D" w14:textId="27D8CFAD" w:rsidR="00240871" w:rsidRDefault="00240871" w:rsidP="00240871">
      <w:pPr>
        <w:spacing w:line="360" w:lineRule="auto"/>
        <w:ind w:firstLine="567"/>
        <w:jc w:val="both"/>
        <w:rPr>
          <w:rFonts w:ascii="Myriad Pro" w:hAnsi="Myriad Pro"/>
          <w:bCs/>
          <w:sz w:val="26"/>
          <w:szCs w:val="26"/>
        </w:rPr>
      </w:pPr>
      <w:r>
        <w:rPr>
          <w:rFonts w:ascii="Myriad Pro" w:hAnsi="Myriad Pro"/>
          <w:bCs/>
          <w:sz w:val="26"/>
          <w:szCs w:val="26"/>
        </w:rPr>
        <w:t xml:space="preserve">На основании выписки из протокола заседания Правления от 27.12.2018 </w:t>
      </w:r>
      <w:r w:rsidR="00393E59">
        <w:rPr>
          <w:rFonts w:ascii="Myriad Pro" w:hAnsi="Myriad Pro"/>
          <w:bCs/>
          <w:sz w:val="26"/>
          <w:szCs w:val="26"/>
        </w:rPr>
        <w:t>№ </w:t>
      </w:r>
      <w:r>
        <w:rPr>
          <w:rFonts w:ascii="Myriad Pro" w:hAnsi="Myriad Pro"/>
          <w:bCs/>
          <w:sz w:val="26"/>
          <w:szCs w:val="26"/>
        </w:rPr>
        <w:t xml:space="preserve">77-э корректировка необходимой валовой выручки, осуществляемой в связи с изменением (неисполнением) инвестиционной программы, учтена в составе необходимой валовой выручки в размере 14 424,49 тыс. руб., что меньше учтенных ранее на 30 661,37 тыс. руб. в соответствии с пунктом 42 Методических указаний </w:t>
      </w:r>
      <w:r w:rsidR="00393E59">
        <w:rPr>
          <w:rFonts w:ascii="Myriad Pro" w:hAnsi="Myriad Pro"/>
          <w:bCs/>
          <w:sz w:val="26"/>
          <w:szCs w:val="26"/>
        </w:rPr>
        <w:t>№ </w:t>
      </w:r>
      <w:r>
        <w:rPr>
          <w:rFonts w:ascii="Myriad Pro" w:hAnsi="Myriad Pro"/>
          <w:bCs/>
          <w:sz w:val="26"/>
          <w:szCs w:val="26"/>
        </w:rPr>
        <w:t xml:space="preserve">228-э и пунктом 37 Основ ценообразования </w:t>
      </w:r>
      <w:r w:rsidR="00393E59">
        <w:rPr>
          <w:rFonts w:ascii="Myriad Pro" w:hAnsi="Myriad Pro"/>
          <w:bCs/>
          <w:sz w:val="26"/>
          <w:szCs w:val="26"/>
        </w:rPr>
        <w:t>№ </w:t>
      </w:r>
      <w:r>
        <w:rPr>
          <w:rFonts w:ascii="Myriad Pro" w:hAnsi="Myriad Pro"/>
          <w:bCs/>
          <w:sz w:val="26"/>
          <w:szCs w:val="26"/>
        </w:rPr>
        <w:t>1178.</w:t>
      </w:r>
    </w:p>
    <w:p w14:paraId="2E2093C8" w14:textId="77777777" w:rsidR="00240871" w:rsidRDefault="00240871" w:rsidP="00240871">
      <w:pPr>
        <w:spacing w:line="360" w:lineRule="auto"/>
        <w:ind w:firstLine="567"/>
        <w:jc w:val="both"/>
        <w:rPr>
          <w:rFonts w:ascii="Myriad Pro" w:hAnsi="Myriad Pro"/>
          <w:bCs/>
          <w:sz w:val="26"/>
          <w:szCs w:val="26"/>
        </w:rPr>
      </w:pPr>
      <w:r w:rsidRPr="00882A65">
        <w:rPr>
          <w:rFonts w:ascii="Myriad Pro" w:hAnsi="Myriad Pro"/>
          <w:bCs/>
          <w:sz w:val="26"/>
          <w:szCs w:val="26"/>
        </w:rPr>
        <w:t xml:space="preserve">Исполнитель отмечает, что Управление по тарифам </w:t>
      </w:r>
      <w:r>
        <w:rPr>
          <w:rFonts w:ascii="Myriad Pro" w:hAnsi="Myriad Pro"/>
          <w:bCs/>
          <w:sz w:val="26"/>
          <w:szCs w:val="26"/>
        </w:rPr>
        <w:t xml:space="preserve">принимает фактический размер финансирования 2016 года за счет тарифных источников в размере 1 113,674 млн. руб. без НДС. </w:t>
      </w:r>
    </w:p>
    <w:p w14:paraId="32D222B8" w14:textId="680475EF" w:rsidR="00240871" w:rsidRDefault="00240871" w:rsidP="00240871">
      <w:pPr>
        <w:autoSpaceDE w:val="0"/>
        <w:autoSpaceDN w:val="0"/>
        <w:adjustRightInd w:val="0"/>
        <w:spacing w:line="360" w:lineRule="auto"/>
        <w:ind w:firstLine="567"/>
        <w:jc w:val="both"/>
        <w:rPr>
          <w:rFonts w:ascii="Myriad Pro" w:hAnsi="Myriad Pro"/>
          <w:sz w:val="26"/>
          <w:szCs w:val="26"/>
        </w:rPr>
      </w:pPr>
      <w:bookmarkStart w:id="186" w:name="_Hlk49503985"/>
      <w:r w:rsidRPr="00C02F6F">
        <w:rPr>
          <w:rFonts w:ascii="Myriad Pro" w:hAnsi="Myriad Pro"/>
          <w:sz w:val="26"/>
          <w:szCs w:val="26"/>
        </w:rPr>
        <w:t xml:space="preserve">Согласно </w:t>
      </w:r>
      <w:r>
        <w:rPr>
          <w:rFonts w:ascii="Myriad Pro" w:hAnsi="Myriad Pro"/>
          <w:sz w:val="26"/>
          <w:szCs w:val="26"/>
        </w:rPr>
        <w:t xml:space="preserve">проведенному анализу отчета </w:t>
      </w:r>
      <w:r w:rsidRPr="00BA3741">
        <w:rPr>
          <w:rFonts w:ascii="Myriad Pro" w:hAnsi="Myriad Pro"/>
          <w:sz w:val="26"/>
          <w:szCs w:val="26"/>
        </w:rPr>
        <w:t xml:space="preserve">о реализации </w:t>
      </w:r>
      <w:r>
        <w:rPr>
          <w:rFonts w:ascii="Myriad Pro" w:hAnsi="Myriad Pro"/>
          <w:sz w:val="26"/>
          <w:szCs w:val="26"/>
        </w:rPr>
        <w:t>И</w:t>
      </w:r>
      <w:r w:rsidRPr="00BA3741">
        <w:rPr>
          <w:rFonts w:ascii="Myriad Pro" w:hAnsi="Myriad Pro"/>
          <w:sz w:val="26"/>
          <w:szCs w:val="26"/>
        </w:rPr>
        <w:t>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w:t>
      </w:r>
      <w:r w:rsidRPr="006C3B7B">
        <w:rPr>
          <w:rFonts w:ascii="Myriad Pro" w:eastAsia="Calibri" w:hAnsi="Myriad Pro"/>
          <w:color w:val="000000" w:themeColor="text1"/>
          <w:sz w:val="26"/>
          <w:szCs w:val="26"/>
        </w:rPr>
        <w:lastRenderedPageBreak/>
        <w:t xml:space="preserve">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 xml:space="preserve">2018 </w:t>
      </w:r>
      <w:r w:rsidR="00393E59">
        <w:rPr>
          <w:rFonts w:ascii="Myriad Pro" w:eastAsia="Calibri" w:hAnsi="Myriad Pro"/>
          <w:color w:val="000000" w:themeColor="text1"/>
          <w:sz w:val="26"/>
          <w:szCs w:val="26"/>
        </w:rPr>
        <w:t>№ </w:t>
      </w:r>
      <w:r w:rsidRPr="006C3B7B">
        <w:rPr>
          <w:rFonts w:ascii="Myriad Pro" w:eastAsia="Calibri" w:hAnsi="Myriad Pro"/>
          <w:color w:val="000000" w:themeColor="text1"/>
          <w:sz w:val="26"/>
          <w:szCs w:val="26"/>
        </w:rPr>
        <w:t> 32</w:t>
      </w:r>
      <w:r>
        <w:rPr>
          <w:rFonts w:ascii="Myriad Pro" w:hAnsi="Myriad Pro"/>
          <w:color w:val="000000" w:themeColor="text1"/>
          <w:sz w:val="26"/>
          <w:szCs w:val="26"/>
        </w:rPr>
        <w:t xml:space="preserve">0 </w:t>
      </w:r>
      <w:r>
        <w:rPr>
          <w:rFonts w:ascii="Myriad Pro" w:hAnsi="Myriad Pro"/>
          <w:sz w:val="26"/>
          <w:szCs w:val="26"/>
        </w:rPr>
        <w:t xml:space="preserve">с отчетом </w:t>
      </w:r>
      <w:r w:rsidRPr="00C02F6F">
        <w:rPr>
          <w:rFonts w:ascii="Myriad Pro" w:eastAsia="Calibri" w:hAnsi="Myriad Pro"/>
          <w:color w:val="000000" w:themeColor="text1"/>
          <w:sz w:val="26"/>
          <w:szCs w:val="26"/>
        </w:rPr>
        <w:t xml:space="preserve">по форме </w:t>
      </w:r>
      <w:r w:rsidRPr="00C02F6F">
        <w:rPr>
          <w:rFonts w:ascii="Myriad Pro" w:eastAsia="Calibri" w:hAnsi="Myriad Pro"/>
          <w:sz w:val="26"/>
          <w:szCs w:val="26"/>
        </w:rPr>
        <w:t>приказ</w:t>
      </w:r>
      <w:r w:rsidRPr="00C02F6F">
        <w:rPr>
          <w:rFonts w:ascii="Myriad Pro" w:eastAsia="Calibri" w:hAnsi="Myriad Pro"/>
          <w:color w:val="000000" w:themeColor="text1"/>
          <w:sz w:val="26"/>
          <w:szCs w:val="26"/>
        </w:rPr>
        <w:t xml:space="preserve">а ФСТ России от 20.02.2014 года </w:t>
      </w:r>
      <w:r w:rsidR="00393E59">
        <w:rPr>
          <w:rFonts w:ascii="Myriad Pro" w:eastAsia="Calibri" w:hAnsi="Myriad Pro"/>
          <w:color w:val="000000" w:themeColor="text1"/>
          <w:sz w:val="26"/>
          <w:szCs w:val="26"/>
        </w:rPr>
        <w:t>№ </w:t>
      </w:r>
      <w:r w:rsidRPr="00C02F6F">
        <w:rPr>
          <w:rFonts w:ascii="Myriad Pro" w:eastAsia="Calibri" w:hAnsi="Myriad Pro"/>
          <w:color w:val="000000" w:themeColor="text1"/>
          <w:sz w:val="26"/>
          <w:szCs w:val="26"/>
        </w:rPr>
        <w:t xml:space="preserve"> 202-э </w:t>
      </w:r>
      <w:r>
        <w:rPr>
          <w:rFonts w:ascii="Myriad Pro" w:hAnsi="Myriad Pro"/>
          <w:sz w:val="26"/>
          <w:szCs w:val="26"/>
        </w:rPr>
        <w:t>за 2018 год,</w:t>
      </w:r>
      <w:r w:rsidRPr="00C02F6F">
        <w:rPr>
          <w:rFonts w:ascii="Myriad Pro" w:hAnsi="Myriad Pro"/>
          <w:sz w:val="26"/>
          <w:szCs w:val="26"/>
        </w:rPr>
        <w:t xml:space="preserve"> </w:t>
      </w:r>
      <w:r>
        <w:rPr>
          <w:rFonts w:ascii="Myriad Pro" w:hAnsi="Myriad Pro"/>
          <w:sz w:val="26"/>
          <w:szCs w:val="26"/>
        </w:rPr>
        <w:t xml:space="preserve">Исполнитель отмечает не соответствие данных. </w:t>
      </w:r>
    </w:p>
    <w:bookmarkEnd w:id="186"/>
    <w:p w14:paraId="428AB620" w14:textId="799CE023" w:rsidR="00240871" w:rsidRPr="00AA3CE4" w:rsidRDefault="00240871" w:rsidP="00240871">
      <w:pPr>
        <w:spacing w:line="360" w:lineRule="auto"/>
        <w:ind w:firstLine="567"/>
        <w:jc w:val="both"/>
        <w:rPr>
          <w:rFonts w:ascii="Myriad Pro" w:hAnsi="Myriad Pro"/>
          <w:sz w:val="26"/>
          <w:szCs w:val="26"/>
        </w:rPr>
      </w:pPr>
      <w:r>
        <w:rPr>
          <w:rFonts w:ascii="Myriad Pro" w:hAnsi="Myriad Pro"/>
          <w:sz w:val="26"/>
          <w:szCs w:val="26"/>
        </w:rPr>
        <w:t xml:space="preserve">В отчете по форме Минэнерго фактическое финансирование мероприятий за счет </w:t>
      </w:r>
      <w:r w:rsidRPr="001708F8">
        <w:rPr>
          <w:rFonts w:ascii="Myriad Pro" w:hAnsi="Myriad Pro"/>
          <w:sz w:val="26"/>
          <w:szCs w:val="26"/>
        </w:rPr>
        <w:t>средств, полученных от оказания услуг по регулируемым государством ценам (тарифам)</w:t>
      </w:r>
      <w:r>
        <w:rPr>
          <w:rFonts w:ascii="Myriad Pro" w:hAnsi="Myriad Pro"/>
          <w:sz w:val="26"/>
          <w:szCs w:val="26"/>
        </w:rPr>
        <w:t xml:space="preserve">, сложилось на уровне 1 113 674,49 тыс. руб. с НДС или 943 791,94 тыс. руб. без НДС. Согласно отчету по </w:t>
      </w:r>
      <w:r w:rsidRPr="00C02F6F">
        <w:rPr>
          <w:rFonts w:ascii="Myriad Pro" w:eastAsia="Calibri" w:hAnsi="Myriad Pro"/>
          <w:color w:val="000000" w:themeColor="text1"/>
          <w:sz w:val="26"/>
          <w:szCs w:val="26"/>
        </w:rPr>
        <w:t xml:space="preserve">форме </w:t>
      </w:r>
      <w:r w:rsidRPr="00C02F6F">
        <w:rPr>
          <w:rFonts w:ascii="Myriad Pro" w:eastAsia="Calibri" w:hAnsi="Myriad Pro"/>
          <w:sz w:val="26"/>
          <w:szCs w:val="26"/>
        </w:rPr>
        <w:t>приказ</w:t>
      </w:r>
      <w:r w:rsidRPr="00C02F6F">
        <w:rPr>
          <w:rFonts w:ascii="Myriad Pro" w:eastAsia="Calibri" w:hAnsi="Myriad Pro"/>
          <w:color w:val="000000" w:themeColor="text1"/>
          <w:sz w:val="26"/>
          <w:szCs w:val="26"/>
        </w:rPr>
        <w:t xml:space="preserve">а ФСТ России от 20.02.2014 года </w:t>
      </w:r>
      <w:r w:rsidR="00393E59">
        <w:rPr>
          <w:rFonts w:ascii="Myriad Pro" w:eastAsia="Calibri" w:hAnsi="Myriad Pro"/>
          <w:color w:val="000000" w:themeColor="text1"/>
          <w:sz w:val="26"/>
          <w:szCs w:val="26"/>
        </w:rPr>
        <w:t>№ </w:t>
      </w:r>
      <w:r w:rsidR="00F03D4D">
        <w:rPr>
          <w:rFonts w:ascii="Myriad Pro" w:eastAsia="Calibri" w:hAnsi="Myriad Pro"/>
          <w:color w:val="000000" w:themeColor="text1"/>
          <w:sz w:val="26"/>
          <w:szCs w:val="26"/>
        </w:rPr>
        <w:t> </w:t>
      </w:r>
      <w:r w:rsidRPr="00C02F6F">
        <w:rPr>
          <w:rFonts w:ascii="Myriad Pro" w:eastAsia="Calibri" w:hAnsi="Myriad Pro"/>
          <w:color w:val="000000" w:themeColor="text1"/>
          <w:sz w:val="26"/>
          <w:szCs w:val="26"/>
        </w:rPr>
        <w:t>202-э</w:t>
      </w:r>
      <w:r>
        <w:rPr>
          <w:rFonts w:ascii="Myriad Pro" w:eastAsia="Calibri" w:hAnsi="Myriad Pro"/>
          <w:color w:val="000000" w:themeColor="text1"/>
          <w:sz w:val="26"/>
          <w:szCs w:val="26"/>
        </w:rPr>
        <w:t xml:space="preserve"> фактическое финансирование за счет тарифных источников отражено в размере </w:t>
      </w:r>
      <w:r>
        <w:rPr>
          <w:rFonts w:ascii="Myriad Pro" w:hAnsi="Myriad Pro"/>
          <w:sz w:val="26"/>
          <w:szCs w:val="26"/>
        </w:rPr>
        <w:t>1 113 674,49</w:t>
      </w:r>
      <w:r>
        <w:rPr>
          <w:rFonts w:ascii="Myriad Pro" w:eastAsia="Calibri" w:hAnsi="Myriad Pro"/>
          <w:color w:val="000000" w:themeColor="text1"/>
          <w:sz w:val="26"/>
          <w:szCs w:val="26"/>
        </w:rPr>
        <w:t xml:space="preserve"> </w:t>
      </w:r>
      <w:r>
        <w:rPr>
          <w:rFonts w:ascii="Myriad Pro" w:hAnsi="Myriad Pro"/>
          <w:sz w:val="26"/>
          <w:szCs w:val="26"/>
        </w:rPr>
        <w:t xml:space="preserve">тыс. руб. без НДС. </w:t>
      </w:r>
    </w:p>
    <w:p w14:paraId="5E79B5D3" w14:textId="12C4583A" w:rsidR="00240871" w:rsidRDefault="00240871" w:rsidP="00240871">
      <w:pPr>
        <w:spacing w:line="360" w:lineRule="auto"/>
        <w:ind w:firstLine="567"/>
        <w:jc w:val="both"/>
        <w:rPr>
          <w:rFonts w:ascii="Myriad Pro" w:hAnsi="Myriad Pro"/>
          <w:color w:val="000000" w:themeColor="text1"/>
          <w:sz w:val="26"/>
          <w:szCs w:val="26"/>
        </w:rPr>
      </w:pPr>
      <w:r w:rsidRPr="00BA3741">
        <w:rPr>
          <w:rFonts w:ascii="Myriad Pro" w:hAnsi="Myriad Pro"/>
          <w:sz w:val="26"/>
          <w:szCs w:val="26"/>
        </w:rPr>
        <w:t xml:space="preserve">Оценка исполнения инвестиционной программы </w:t>
      </w:r>
      <w:r w:rsidR="00393E59">
        <w:rPr>
          <w:rFonts w:ascii="Myriad Pro" w:hAnsi="Myriad Pro"/>
          <w:color w:val="000000" w:themeColor="text1"/>
          <w:sz w:val="26"/>
          <w:szCs w:val="26"/>
        </w:rPr>
        <w:t>ПАО </w:t>
      </w:r>
      <w:r w:rsidRPr="00BA3741">
        <w:rPr>
          <w:rFonts w:ascii="Myriad Pro" w:hAnsi="Myriad Pro"/>
          <w:color w:val="000000" w:themeColor="text1"/>
          <w:sz w:val="26"/>
          <w:szCs w:val="26"/>
        </w:rPr>
        <w:t>«МРСК Сибири»</w:t>
      </w:r>
      <w:r w:rsidRPr="00D476B6">
        <w:rPr>
          <w:rFonts w:ascii="Myriad Pro" w:hAnsi="Myriad Pro"/>
          <w:sz w:val="26"/>
          <w:szCs w:val="26"/>
        </w:rPr>
        <w:t xml:space="preserve"> </w:t>
      </w:r>
      <w:r w:rsidRPr="00BA3741">
        <w:rPr>
          <w:rFonts w:ascii="Myriad Pro" w:hAnsi="Myriad Pro"/>
          <w:sz w:val="26"/>
          <w:szCs w:val="26"/>
        </w:rPr>
        <w:t>- «Алтайэнерго»</w:t>
      </w:r>
      <w:r>
        <w:rPr>
          <w:rFonts w:ascii="Myriad Pro" w:hAnsi="Myriad Pro"/>
          <w:sz w:val="26"/>
          <w:szCs w:val="26"/>
        </w:rPr>
        <w:t xml:space="preserve"> за 2016 год </w:t>
      </w:r>
      <w:r w:rsidRPr="00BA3741">
        <w:rPr>
          <w:rFonts w:ascii="Myriad Pro" w:hAnsi="Myriad Pro"/>
          <w:sz w:val="26"/>
          <w:szCs w:val="26"/>
        </w:rPr>
        <w:t>проводилась Исполнителем исходя из опубликованно</w:t>
      </w:r>
      <w:r>
        <w:rPr>
          <w:rFonts w:ascii="Myriad Pro" w:hAnsi="Myriad Pro"/>
          <w:sz w:val="26"/>
          <w:szCs w:val="26"/>
        </w:rPr>
        <w:t xml:space="preserve">го отчета </w:t>
      </w:r>
      <w:r w:rsidRPr="00BA3741">
        <w:rPr>
          <w:rFonts w:ascii="Myriad Pro" w:hAnsi="Myriad Pro"/>
          <w:sz w:val="26"/>
          <w:szCs w:val="26"/>
        </w:rPr>
        <w:t>о реализации инвестиционной программы</w:t>
      </w:r>
      <w:r>
        <w:rPr>
          <w:rFonts w:ascii="Myriad Pro" w:hAnsi="Myriad Pro"/>
          <w:sz w:val="26"/>
          <w:szCs w:val="26"/>
        </w:rPr>
        <w:t xml:space="preserve"> </w:t>
      </w:r>
      <w:r w:rsidRPr="006C3B7B">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w:t>
      </w:r>
      <w:r>
        <w:rPr>
          <w:rFonts w:ascii="Myriad Pro" w:eastAsia="Calibri" w:hAnsi="Myriad Pro"/>
          <w:color w:val="000000" w:themeColor="text1"/>
          <w:sz w:val="26"/>
          <w:szCs w:val="26"/>
        </w:rPr>
        <w:t>Минэнерго</w:t>
      </w:r>
      <w:r w:rsidRPr="006C3B7B">
        <w:rPr>
          <w:rFonts w:ascii="Myriad Pro" w:eastAsia="Calibri" w:hAnsi="Myriad Pro"/>
          <w:color w:val="000000" w:themeColor="text1"/>
          <w:sz w:val="26"/>
          <w:szCs w:val="26"/>
        </w:rPr>
        <w:t xml:space="preserve"> от 25</w:t>
      </w:r>
      <w:r>
        <w:rPr>
          <w:rFonts w:ascii="Myriad Pro" w:eastAsia="Calibri" w:hAnsi="Myriad Pro"/>
          <w:color w:val="000000" w:themeColor="text1"/>
          <w:sz w:val="26"/>
          <w:szCs w:val="26"/>
        </w:rPr>
        <w:t>.04.</w:t>
      </w:r>
      <w:r w:rsidRPr="006C3B7B">
        <w:rPr>
          <w:rFonts w:ascii="Myriad Pro" w:eastAsia="Calibri" w:hAnsi="Myriad Pro"/>
          <w:color w:val="000000" w:themeColor="text1"/>
          <w:sz w:val="26"/>
          <w:szCs w:val="26"/>
        </w:rPr>
        <w:t xml:space="preserve">2018 </w:t>
      </w:r>
      <w:r w:rsidR="00393E59">
        <w:rPr>
          <w:rFonts w:ascii="Myriad Pro" w:eastAsia="Calibri" w:hAnsi="Myriad Pro"/>
          <w:color w:val="000000" w:themeColor="text1"/>
          <w:sz w:val="26"/>
          <w:szCs w:val="26"/>
        </w:rPr>
        <w:t>№ </w:t>
      </w:r>
      <w:r w:rsidRPr="006C3B7B">
        <w:rPr>
          <w:rFonts w:ascii="Myriad Pro" w:eastAsia="Calibri" w:hAnsi="Myriad Pro"/>
          <w:color w:val="000000" w:themeColor="text1"/>
          <w:sz w:val="26"/>
          <w:szCs w:val="26"/>
        </w:rPr>
        <w:t> 32</w:t>
      </w:r>
      <w:r>
        <w:rPr>
          <w:rFonts w:ascii="Myriad Pro" w:hAnsi="Myriad Pro"/>
          <w:color w:val="000000" w:themeColor="text1"/>
          <w:sz w:val="26"/>
          <w:szCs w:val="26"/>
        </w:rPr>
        <w:t>0</w:t>
      </w:r>
      <w:r>
        <w:rPr>
          <w:rFonts w:ascii="Myriad Pro" w:hAnsi="Myriad Pro"/>
          <w:sz w:val="26"/>
          <w:szCs w:val="26"/>
        </w:rPr>
        <w:t xml:space="preserve">, размещенного на </w:t>
      </w:r>
      <w:r>
        <w:rPr>
          <w:rFonts w:ascii="Myriad Pro" w:hAnsi="Myriad Pro"/>
          <w:color w:val="000000" w:themeColor="text1"/>
          <w:sz w:val="26"/>
          <w:szCs w:val="26"/>
        </w:rPr>
        <w:t xml:space="preserve">официальном сайте </w:t>
      </w:r>
      <w:r w:rsidR="00393E59">
        <w:rPr>
          <w:rFonts w:ascii="Myriad Pro" w:hAnsi="Myriad Pro"/>
          <w:color w:val="000000" w:themeColor="text1"/>
          <w:sz w:val="26"/>
          <w:szCs w:val="26"/>
        </w:rPr>
        <w:t>ПАО </w:t>
      </w:r>
      <w:r w:rsidRPr="00BA3741">
        <w:rPr>
          <w:rFonts w:ascii="Myriad Pro" w:hAnsi="Myriad Pro"/>
          <w:color w:val="000000" w:themeColor="text1"/>
          <w:sz w:val="26"/>
          <w:szCs w:val="26"/>
        </w:rPr>
        <w:t>«МРСК Сибири»</w:t>
      </w:r>
      <w:r>
        <w:rPr>
          <w:rFonts w:ascii="Myriad Pro" w:hAnsi="Myriad Pro"/>
          <w:color w:val="000000" w:themeColor="text1"/>
          <w:sz w:val="26"/>
          <w:szCs w:val="26"/>
        </w:rPr>
        <w:t>.</w:t>
      </w:r>
    </w:p>
    <w:p w14:paraId="7E415570" w14:textId="64241A34" w:rsidR="00240871" w:rsidRDefault="00240871" w:rsidP="00240871">
      <w:pPr>
        <w:spacing w:line="360" w:lineRule="auto"/>
        <w:ind w:firstLine="567"/>
        <w:jc w:val="both"/>
        <w:rPr>
          <w:rFonts w:ascii="Myriad Pro" w:hAnsi="Myriad Pro"/>
          <w:sz w:val="26"/>
          <w:szCs w:val="26"/>
        </w:rPr>
      </w:pPr>
      <w:r>
        <w:rPr>
          <w:rFonts w:ascii="Myriad Pro" w:hAnsi="Myriad Pro"/>
          <w:color w:val="000000" w:themeColor="text1"/>
          <w:sz w:val="26"/>
          <w:szCs w:val="26"/>
        </w:rPr>
        <w:t>В</w:t>
      </w:r>
      <w:r w:rsidRPr="00BA3741">
        <w:rPr>
          <w:rFonts w:ascii="Myriad Pro" w:hAnsi="Myriad Pro"/>
          <w:color w:val="000000" w:themeColor="text1"/>
          <w:sz w:val="26"/>
          <w:szCs w:val="26"/>
        </w:rPr>
        <w:t xml:space="preserve"> соответствии с действующим законодательством </w:t>
      </w:r>
      <w:r>
        <w:rPr>
          <w:rFonts w:ascii="Myriad Pro" w:hAnsi="Myriad Pro"/>
          <w:color w:val="000000" w:themeColor="text1"/>
          <w:sz w:val="26"/>
          <w:szCs w:val="26"/>
        </w:rPr>
        <w:t xml:space="preserve">территориально сетевая организация </w:t>
      </w:r>
      <w:r w:rsidRPr="00BA3741">
        <w:rPr>
          <w:rFonts w:ascii="Myriad Pro" w:hAnsi="Myriad Pro"/>
          <w:color w:val="000000" w:themeColor="text1"/>
          <w:sz w:val="26"/>
          <w:szCs w:val="26"/>
        </w:rPr>
        <w:t>может корректировать инвестиционную программу с учетом выполненных мероприятий в текущем году</w:t>
      </w:r>
      <w:r>
        <w:rPr>
          <w:rFonts w:ascii="Myriad Pro" w:hAnsi="Myriad Pro"/>
          <w:color w:val="000000" w:themeColor="text1"/>
          <w:sz w:val="26"/>
          <w:szCs w:val="26"/>
        </w:rPr>
        <w:t>.</w:t>
      </w:r>
      <w:r w:rsidRPr="00BA3741">
        <w:rPr>
          <w:rFonts w:ascii="Myriad Pro" w:hAnsi="Myriad Pro"/>
          <w:color w:val="000000" w:themeColor="text1"/>
          <w:sz w:val="26"/>
          <w:szCs w:val="26"/>
        </w:rPr>
        <w:t xml:space="preserve"> Исполнителем в качестве плановых показателей в рамках анализа исполнения инвестиционной программы за 201</w:t>
      </w:r>
      <w:r>
        <w:rPr>
          <w:rFonts w:ascii="Myriad Pro" w:hAnsi="Myriad Pro"/>
          <w:color w:val="000000" w:themeColor="text1"/>
          <w:sz w:val="26"/>
          <w:szCs w:val="26"/>
        </w:rPr>
        <w:t>6</w:t>
      </w:r>
      <w:r w:rsidRPr="00BA3741">
        <w:rPr>
          <w:rFonts w:ascii="Myriad Pro" w:hAnsi="Myriad Pro"/>
          <w:color w:val="000000" w:themeColor="text1"/>
          <w:sz w:val="26"/>
          <w:szCs w:val="26"/>
        </w:rPr>
        <w:t xml:space="preserve"> год приняты утвержденные параметры согласно инвестиционной программ</w:t>
      </w:r>
      <w:r>
        <w:rPr>
          <w:rFonts w:ascii="Myriad Pro" w:hAnsi="Myriad Pro"/>
          <w:color w:val="000000" w:themeColor="text1"/>
          <w:sz w:val="26"/>
          <w:szCs w:val="26"/>
        </w:rPr>
        <w:t>ы</w:t>
      </w:r>
      <w:r w:rsidRPr="00BA3741">
        <w:rPr>
          <w:rFonts w:ascii="Myriad Pro" w:hAnsi="Myriad Pro"/>
          <w:color w:val="000000" w:themeColor="text1"/>
          <w:sz w:val="26"/>
          <w:szCs w:val="26"/>
        </w:rPr>
        <w:t xml:space="preserve"> </w:t>
      </w:r>
      <w:r w:rsidR="00393E59">
        <w:rPr>
          <w:rFonts w:ascii="Myriad Pro" w:hAnsi="Myriad Pro"/>
          <w:color w:val="000000" w:themeColor="text1"/>
          <w:sz w:val="26"/>
          <w:szCs w:val="26"/>
        </w:rPr>
        <w:t>ПАО </w:t>
      </w:r>
      <w:r w:rsidRPr="00BA3741">
        <w:rPr>
          <w:rFonts w:ascii="Myriad Pro" w:hAnsi="Myriad Pro"/>
          <w:color w:val="000000" w:themeColor="text1"/>
          <w:sz w:val="26"/>
          <w:szCs w:val="26"/>
        </w:rPr>
        <w:t>«МРСК Сибири»</w:t>
      </w:r>
      <w:r w:rsidRPr="00D476B6">
        <w:rPr>
          <w:rFonts w:ascii="Myriad Pro" w:hAnsi="Myriad Pro"/>
          <w:sz w:val="26"/>
          <w:szCs w:val="26"/>
        </w:rPr>
        <w:t xml:space="preserve"> </w:t>
      </w:r>
      <w:r w:rsidRPr="00BA3741">
        <w:rPr>
          <w:rFonts w:ascii="Myriad Pro" w:hAnsi="Myriad Pro"/>
          <w:sz w:val="26"/>
          <w:szCs w:val="26"/>
        </w:rPr>
        <w:t>- «Алтайэнерго»</w:t>
      </w:r>
      <w:r w:rsidRPr="00BA3741">
        <w:rPr>
          <w:rFonts w:ascii="Myriad Pro" w:hAnsi="Myriad Pro"/>
          <w:color w:val="000000" w:themeColor="text1"/>
          <w:sz w:val="26"/>
          <w:szCs w:val="26"/>
        </w:rPr>
        <w:t xml:space="preserve"> на 201</w:t>
      </w:r>
      <w:r>
        <w:rPr>
          <w:rFonts w:ascii="Myriad Pro" w:hAnsi="Myriad Pro"/>
          <w:color w:val="000000" w:themeColor="text1"/>
          <w:sz w:val="26"/>
          <w:szCs w:val="26"/>
        </w:rPr>
        <w:t>6</w:t>
      </w:r>
      <w:r w:rsidRPr="00BA3741">
        <w:rPr>
          <w:rFonts w:ascii="Myriad Pro" w:hAnsi="Myriad Pro"/>
          <w:color w:val="000000" w:themeColor="text1"/>
          <w:sz w:val="26"/>
          <w:szCs w:val="26"/>
        </w:rPr>
        <w:t>-202</w:t>
      </w:r>
      <w:r>
        <w:rPr>
          <w:rFonts w:ascii="Myriad Pro" w:hAnsi="Myriad Pro"/>
          <w:color w:val="000000" w:themeColor="text1"/>
          <w:sz w:val="26"/>
          <w:szCs w:val="26"/>
        </w:rPr>
        <w:t>0</w:t>
      </w:r>
      <w:r w:rsidRPr="00BA3741">
        <w:rPr>
          <w:rFonts w:ascii="Myriad Pro" w:hAnsi="Myriad Pro"/>
          <w:color w:val="000000" w:themeColor="text1"/>
          <w:sz w:val="26"/>
          <w:szCs w:val="26"/>
        </w:rPr>
        <w:t xml:space="preserve"> года, утвержденны</w:t>
      </w:r>
      <w:r>
        <w:rPr>
          <w:rFonts w:ascii="Myriad Pro" w:hAnsi="Myriad Pro"/>
          <w:color w:val="000000" w:themeColor="text1"/>
          <w:sz w:val="26"/>
          <w:szCs w:val="26"/>
        </w:rPr>
        <w:t>е</w:t>
      </w:r>
      <w:r w:rsidRPr="00BA3741">
        <w:rPr>
          <w:rFonts w:ascii="Myriad Pro" w:hAnsi="Myriad Pro"/>
          <w:color w:val="000000" w:themeColor="text1"/>
          <w:sz w:val="26"/>
          <w:szCs w:val="26"/>
        </w:rPr>
        <w:t xml:space="preserve"> приказом Минэнерго России </w:t>
      </w:r>
      <w:r w:rsidRPr="00521715">
        <w:rPr>
          <w:rFonts w:ascii="Myriad Pro" w:eastAsia="Calibri" w:hAnsi="Myriad Pro"/>
          <w:color w:val="000000" w:themeColor="text1"/>
          <w:sz w:val="26"/>
          <w:szCs w:val="26"/>
        </w:rPr>
        <w:t xml:space="preserve">от 28.12.2015 </w:t>
      </w:r>
      <w:r w:rsidR="00393E59">
        <w:rPr>
          <w:rFonts w:ascii="Myriad Pro" w:eastAsia="Calibri" w:hAnsi="Myriad Pro"/>
          <w:color w:val="000000" w:themeColor="text1"/>
          <w:sz w:val="26"/>
          <w:szCs w:val="26"/>
        </w:rPr>
        <w:t>№ </w:t>
      </w:r>
      <w:r w:rsidRPr="00521715">
        <w:rPr>
          <w:rFonts w:ascii="Myriad Pro" w:eastAsia="Calibri" w:hAnsi="Myriad Pro"/>
          <w:color w:val="000000" w:themeColor="text1"/>
          <w:sz w:val="26"/>
          <w:szCs w:val="26"/>
        </w:rPr>
        <w:t>1043</w:t>
      </w:r>
      <w:r>
        <w:rPr>
          <w:rFonts w:ascii="Myriad Pro" w:hAnsi="Myriad Pro"/>
          <w:color w:val="000000" w:themeColor="text1"/>
          <w:sz w:val="26"/>
          <w:szCs w:val="26"/>
        </w:rPr>
        <w:t xml:space="preserve">, а также проведен сравнительный анализ исполнения относительно плана корректировки, утвержденной </w:t>
      </w:r>
      <w:r w:rsidRPr="000725F1">
        <w:rPr>
          <w:rFonts w:ascii="Myriad Pro" w:hAnsi="Myriad Pro"/>
          <w:sz w:val="26"/>
          <w:szCs w:val="26"/>
        </w:rPr>
        <w:t>Приказ</w:t>
      </w:r>
      <w:r>
        <w:rPr>
          <w:rFonts w:ascii="Myriad Pro" w:hAnsi="Myriad Pro"/>
          <w:sz w:val="26"/>
          <w:szCs w:val="26"/>
        </w:rPr>
        <w:t>ом</w:t>
      </w:r>
      <w:r w:rsidRPr="000725F1">
        <w:rPr>
          <w:rFonts w:ascii="Myriad Pro" w:hAnsi="Myriad Pro"/>
          <w:sz w:val="26"/>
          <w:szCs w:val="26"/>
        </w:rPr>
        <w:t xml:space="preserve"> Минэнерго России </w:t>
      </w:r>
      <w:r w:rsidRPr="00521715">
        <w:rPr>
          <w:rFonts w:ascii="Myriad Pro" w:eastAsia="Calibri" w:hAnsi="Myriad Pro"/>
          <w:color w:val="000000" w:themeColor="text1"/>
          <w:sz w:val="26"/>
          <w:szCs w:val="26"/>
        </w:rPr>
        <w:t xml:space="preserve">от 30.12.2016 </w:t>
      </w:r>
      <w:r w:rsidR="00393E59">
        <w:rPr>
          <w:rFonts w:ascii="Myriad Pro" w:eastAsia="Calibri" w:hAnsi="Myriad Pro"/>
          <w:color w:val="000000" w:themeColor="text1"/>
          <w:sz w:val="26"/>
          <w:szCs w:val="26"/>
        </w:rPr>
        <w:t>№ </w:t>
      </w:r>
      <w:r w:rsidRPr="00521715">
        <w:rPr>
          <w:rFonts w:ascii="Myriad Pro" w:eastAsia="Calibri" w:hAnsi="Myriad Pro"/>
          <w:color w:val="000000" w:themeColor="text1"/>
          <w:sz w:val="26"/>
          <w:szCs w:val="26"/>
        </w:rPr>
        <w:t>1471</w:t>
      </w:r>
      <w:r>
        <w:rPr>
          <w:rFonts w:ascii="Myriad Pro" w:hAnsi="Myriad Pro"/>
          <w:sz w:val="26"/>
          <w:szCs w:val="26"/>
        </w:rPr>
        <w:t>.</w:t>
      </w:r>
    </w:p>
    <w:p w14:paraId="2B779835" w14:textId="7327F16B" w:rsidR="00240871" w:rsidRPr="004166B8" w:rsidRDefault="00240871" w:rsidP="00240871">
      <w:pPr>
        <w:spacing w:line="360" w:lineRule="auto"/>
        <w:ind w:firstLine="567"/>
        <w:jc w:val="both"/>
        <w:rPr>
          <w:rFonts w:ascii="Myriad Pro" w:hAnsi="Myriad Pro"/>
          <w:bCs/>
          <w:sz w:val="26"/>
          <w:szCs w:val="26"/>
        </w:rPr>
      </w:pPr>
      <w:r w:rsidRPr="004166B8">
        <w:rPr>
          <w:rFonts w:ascii="Myriad Pro" w:hAnsi="Myriad Pro"/>
          <w:sz w:val="26"/>
          <w:szCs w:val="26"/>
        </w:rPr>
        <w:t>В рамках проведения экспертизы обоснованности корректировки</w:t>
      </w:r>
      <w:r w:rsidRPr="004166B8">
        <w:rPr>
          <w:rFonts w:ascii="Myriad Pro" w:hAnsi="Myriad Pro"/>
          <w:bCs/>
          <w:sz w:val="26"/>
          <w:szCs w:val="26"/>
        </w:rPr>
        <w:t xml:space="preserve"> необходимой валовой выручки в связи с изменением (неисполнением) инвестиционной программы</w:t>
      </w:r>
      <w:r>
        <w:rPr>
          <w:rFonts w:ascii="Myriad Pro" w:hAnsi="Myriad Pro"/>
          <w:bCs/>
          <w:sz w:val="26"/>
          <w:szCs w:val="26"/>
        </w:rPr>
        <w:t xml:space="preserve">, </w:t>
      </w:r>
      <w:r>
        <w:rPr>
          <w:rFonts w:ascii="Myriad Pro" w:hAnsi="Myriad Pro"/>
          <w:sz w:val="26"/>
          <w:szCs w:val="26"/>
        </w:rPr>
        <w:t>д</w:t>
      </w:r>
      <w:r w:rsidRPr="000725F1">
        <w:rPr>
          <w:rFonts w:ascii="Myriad Pro" w:hAnsi="Myriad Pro"/>
          <w:sz w:val="26"/>
          <w:szCs w:val="26"/>
        </w:rPr>
        <w:t xml:space="preserve">ля оценки состава и причин отклонений фактического объема финансирования инвестиционных проектов </w:t>
      </w:r>
      <w:r>
        <w:rPr>
          <w:rFonts w:ascii="Myriad Pro" w:eastAsia="Calibri" w:hAnsi="Myriad Pro"/>
          <w:color w:val="000000" w:themeColor="text1"/>
          <w:sz w:val="26"/>
          <w:szCs w:val="26"/>
        </w:rPr>
        <w:t>от планового финансирования, предусмотренного инвестиционной программой, утвержденной до начала периода регулирования (2016 года), и в течение периода регулирования (2016 года)</w:t>
      </w:r>
      <w:r>
        <w:rPr>
          <w:rFonts w:ascii="Myriad Pro" w:hAnsi="Myriad Pro"/>
          <w:sz w:val="26"/>
          <w:szCs w:val="26"/>
        </w:rPr>
        <w:t xml:space="preserve">, </w:t>
      </w:r>
      <w:r w:rsidRPr="000725F1">
        <w:rPr>
          <w:rFonts w:ascii="Myriad Pro" w:hAnsi="Myriad Pro"/>
          <w:sz w:val="26"/>
          <w:szCs w:val="26"/>
        </w:rPr>
        <w:t xml:space="preserve">Исполнителем проведен пообъектный </w:t>
      </w:r>
      <w:r w:rsidRPr="000725F1">
        <w:rPr>
          <w:rFonts w:ascii="Myriad Pro" w:hAnsi="Myriad Pro"/>
          <w:sz w:val="26"/>
          <w:szCs w:val="26"/>
        </w:rPr>
        <w:lastRenderedPageBreak/>
        <w:t xml:space="preserve">анализ исполнения инвестиционной программы </w:t>
      </w:r>
      <w:r w:rsidR="00393E59">
        <w:rPr>
          <w:rFonts w:ascii="Myriad Pro" w:hAnsi="Myriad Pro"/>
          <w:sz w:val="26"/>
          <w:szCs w:val="26"/>
        </w:rPr>
        <w:t>ПАО </w:t>
      </w:r>
      <w:r w:rsidRPr="000725F1">
        <w:rPr>
          <w:rFonts w:ascii="Myriad Pro" w:hAnsi="Myriad Pro"/>
          <w:sz w:val="26"/>
          <w:szCs w:val="26"/>
        </w:rPr>
        <w:t xml:space="preserve">«МРСК Сибири» </w:t>
      </w:r>
      <w:r>
        <w:rPr>
          <w:rFonts w:ascii="Myriad Pro" w:hAnsi="Myriad Pro"/>
          <w:sz w:val="26"/>
          <w:szCs w:val="26"/>
        </w:rPr>
        <w:t xml:space="preserve">- «Алтайэнерго» </w:t>
      </w:r>
      <w:r w:rsidRPr="000725F1">
        <w:rPr>
          <w:rFonts w:ascii="Myriad Pro" w:hAnsi="Myriad Pro"/>
          <w:sz w:val="26"/>
          <w:szCs w:val="26"/>
        </w:rPr>
        <w:t>за 201</w:t>
      </w:r>
      <w:r>
        <w:rPr>
          <w:rFonts w:ascii="Myriad Pro" w:hAnsi="Myriad Pro"/>
          <w:sz w:val="26"/>
          <w:szCs w:val="26"/>
        </w:rPr>
        <w:t>6</w:t>
      </w:r>
      <w:r w:rsidRPr="000725F1">
        <w:rPr>
          <w:rFonts w:ascii="Myriad Pro" w:hAnsi="Myriad Pro"/>
          <w:sz w:val="26"/>
          <w:szCs w:val="26"/>
        </w:rPr>
        <w:t xml:space="preserve"> </w:t>
      </w:r>
      <w:r>
        <w:rPr>
          <w:rFonts w:ascii="Myriad Pro" w:hAnsi="Myriad Pro"/>
          <w:sz w:val="26"/>
          <w:szCs w:val="26"/>
        </w:rPr>
        <w:t>год</w:t>
      </w:r>
      <w:r w:rsidRPr="004166B8">
        <w:rPr>
          <w:rFonts w:ascii="Myriad Pro" w:hAnsi="Myriad Pro"/>
          <w:bCs/>
          <w:sz w:val="26"/>
          <w:szCs w:val="26"/>
        </w:rPr>
        <w:t>.</w:t>
      </w:r>
    </w:p>
    <w:p w14:paraId="1D01DE67" w14:textId="33A9C625" w:rsidR="004166B8" w:rsidRPr="0025655C" w:rsidRDefault="00240871" w:rsidP="00240871">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С</w:t>
      </w:r>
      <w:r w:rsidRPr="004166B8">
        <w:rPr>
          <w:rFonts w:ascii="Myriad Pro" w:hAnsi="Myriad Pro"/>
          <w:sz w:val="26"/>
          <w:szCs w:val="26"/>
        </w:rPr>
        <w:t xml:space="preserve">огласно Методическим указаниям </w:t>
      </w:r>
      <w:r w:rsidR="00393E59">
        <w:rPr>
          <w:rFonts w:ascii="Myriad Pro" w:hAnsi="Myriad Pro"/>
          <w:sz w:val="26"/>
          <w:szCs w:val="26"/>
        </w:rPr>
        <w:t>№ </w:t>
      </w:r>
      <w:r w:rsidRPr="004166B8">
        <w:rPr>
          <w:rFonts w:ascii="Myriad Pro" w:hAnsi="Myriad Pro"/>
          <w:sz w:val="26"/>
          <w:szCs w:val="26"/>
        </w:rPr>
        <w:t xml:space="preserve">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w:t>
      </w:r>
      <w:r w:rsidRPr="0025655C">
        <w:rPr>
          <w:rFonts w:ascii="Myriad Pro" w:hAnsi="Myriad Pro"/>
          <w:sz w:val="26"/>
          <w:szCs w:val="26"/>
        </w:rPr>
        <w:t>регулируемым ценам (тарифам)) без НДС.</w:t>
      </w:r>
    </w:p>
    <w:p w14:paraId="4404D10D" w14:textId="4ABDBFAB" w:rsidR="0025655C" w:rsidRDefault="0063460D" w:rsidP="0025655C">
      <w:pPr>
        <w:tabs>
          <w:tab w:val="left" w:pos="3000"/>
          <w:tab w:val="center" w:pos="7639"/>
        </w:tabs>
        <w:spacing w:after="240" w:line="360" w:lineRule="auto"/>
        <w:ind w:firstLine="709"/>
        <w:jc w:val="both"/>
        <w:rPr>
          <w:rFonts w:ascii="Myriad Pro" w:hAnsi="Myriad Pro"/>
          <w:sz w:val="26"/>
          <w:szCs w:val="26"/>
        </w:rPr>
      </w:pPr>
      <w:r w:rsidRPr="0025655C">
        <w:rPr>
          <w:rFonts w:ascii="Myriad Pro" w:hAnsi="Myriad Pro"/>
          <w:sz w:val="26"/>
          <w:szCs w:val="26"/>
        </w:rPr>
        <w:t xml:space="preserve">Информация об утвержденной и фактической структуре финансирования инвестиционной программы филиала </w:t>
      </w:r>
      <w:r w:rsidR="00393E59">
        <w:rPr>
          <w:rFonts w:ascii="Myriad Pro" w:hAnsi="Myriad Pro"/>
          <w:sz w:val="26"/>
          <w:szCs w:val="26"/>
        </w:rPr>
        <w:t>ПАО </w:t>
      </w:r>
      <w:r w:rsidRPr="0025655C">
        <w:rPr>
          <w:rFonts w:ascii="Myriad Pro" w:hAnsi="Myriad Pro"/>
          <w:sz w:val="26"/>
          <w:szCs w:val="26"/>
        </w:rPr>
        <w:t xml:space="preserve">«МРСК Сибири» - «Алтайэнерго» на 2016 год указана в Приложении </w:t>
      </w:r>
      <w:r w:rsidR="00393E59">
        <w:rPr>
          <w:rFonts w:ascii="Myriad Pro" w:hAnsi="Myriad Pro"/>
          <w:sz w:val="26"/>
          <w:szCs w:val="26"/>
        </w:rPr>
        <w:t>№ </w:t>
      </w:r>
      <w:r w:rsidRPr="0025655C">
        <w:rPr>
          <w:rFonts w:ascii="Myriad Pro" w:hAnsi="Myriad Pro"/>
          <w:sz w:val="26"/>
          <w:szCs w:val="26"/>
        </w:rPr>
        <w:t xml:space="preserve"> 7 к Отчету</w:t>
      </w:r>
      <w:r w:rsidR="0025655C">
        <w:rPr>
          <w:rFonts w:ascii="Myriad Pro" w:hAnsi="Myriad Pro"/>
          <w:sz w:val="26"/>
          <w:szCs w:val="26"/>
        </w:rPr>
        <w:t>.</w:t>
      </w:r>
    </w:p>
    <w:p w14:paraId="07D4AA21" w14:textId="58178678" w:rsidR="0025655C" w:rsidRDefault="0025655C" w:rsidP="005E3AB0">
      <w:pPr>
        <w:tabs>
          <w:tab w:val="left" w:pos="3000"/>
          <w:tab w:val="center" w:pos="7639"/>
        </w:tabs>
        <w:spacing w:line="360" w:lineRule="auto"/>
        <w:ind w:firstLine="709"/>
        <w:jc w:val="both"/>
        <w:rPr>
          <w:rFonts w:ascii="Myriad Pro" w:hAnsi="Myriad Pro"/>
          <w:sz w:val="26"/>
          <w:szCs w:val="26"/>
        </w:rPr>
      </w:pPr>
      <w:r>
        <w:rPr>
          <w:rFonts w:ascii="Myriad Pro" w:hAnsi="Myriad Pro"/>
          <w:sz w:val="26"/>
          <w:szCs w:val="26"/>
        </w:rPr>
        <w:t>Исполнителем проведен сравнительный анализ фактического финансирования мероприятий с плановой величиной относительно инвестиционной программы,</w:t>
      </w:r>
      <w:r w:rsidRPr="0050494E">
        <w:rPr>
          <w:rFonts w:ascii="Myriad Pro" w:hAnsi="Myriad Pro"/>
          <w:sz w:val="26"/>
          <w:szCs w:val="26"/>
        </w:rPr>
        <w:t xml:space="preserve"> </w:t>
      </w:r>
      <w:r>
        <w:rPr>
          <w:rFonts w:ascii="Myriad Pro" w:hAnsi="Myriad Pro"/>
          <w:sz w:val="26"/>
          <w:szCs w:val="26"/>
        </w:rPr>
        <w:t>утвержденной</w:t>
      </w:r>
      <w:r w:rsidRPr="000725F1">
        <w:rPr>
          <w:rFonts w:ascii="Myriad Pro" w:hAnsi="Myriad Pro"/>
          <w:sz w:val="26"/>
          <w:szCs w:val="26"/>
        </w:rPr>
        <w:t xml:space="preserve"> приказом Минэнерго России от </w:t>
      </w:r>
      <w:r>
        <w:rPr>
          <w:rFonts w:ascii="Myriad Pro" w:hAnsi="Myriad Pro"/>
          <w:sz w:val="26"/>
          <w:szCs w:val="26"/>
        </w:rPr>
        <w:t>28</w:t>
      </w:r>
      <w:r w:rsidRPr="001A5A32">
        <w:rPr>
          <w:rFonts w:ascii="Myriad Pro" w:hAnsi="Myriad Pro"/>
          <w:sz w:val="26"/>
          <w:szCs w:val="26"/>
        </w:rPr>
        <w:t>.12.201</w:t>
      </w:r>
      <w:r>
        <w:rPr>
          <w:rFonts w:ascii="Myriad Pro" w:hAnsi="Myriad Pro"/>
          <w:sz w:val="26"/>
          <w:szCs w:val="26"/>
        </w:rPr>
        <w:t>5</w:t>
      </w:r>
      <w:r w:rsidRPr="001A5A32">
        <w:rPr>
          <w:rFonts w:ascii="Myriad Pro" w:hAnsi="Myriad Pro"/>
          <w:sz w:val="26"/>
          <w:szCs w:val="26"/>
        </w:rPr>
        <w:t xml:space="preserve"> </w:t>
      </w:r>
      <w:r w:rsidR="00393E59">
        <w:rPr>
          <w:rFonts w:ascii="Myriad Pro" w:hAnsi="Myriad Pro"/>
          <w:sz w:val="26"/>
          <w:szCs w:val="26"/>
        </w:rPr>
        <w:t>№ </w:t>
      </w:r>
      <w:r w:rsidRPr="001A5A32">
        <w:rPr>
          <w:rFonts w:ascii="Myriad Pro" w:hAnsi="Myriad Pro"/>
          <w:sz w:val="26"/>
          <w:szCs w:val="26"/>
        </w:rPr>
        <w:t>1</w:t>
      </w:r>
      <w:r>
        <w:rPr>
          <w:rFonts w:ascii="Myriad Pro" w:hAnsi="Myriad Pro"/>
          <w:sz w:val="26"/>
          <w:szCs w:val="26"/>
        </w:rPr>
        <w:t xml:space="preserve">043, и плана корректировки,  утвержденного приказом Минэнерго от 30.12.2016 </w:t>
      </w:r>
      <w:r w:rsidR="00393E59">
        <w:rPr>
          <w:rFonts w:ascii="Myriad Pro" w:hAnsi="Myriad Pro"/>
          <w:sz w:val="26"/>
          <w:szCs w:val="26"/>
        </w:rPr>
        <w:t>№ </w:t>
      </w:r>
      <w:r>
        <w:rPr>
          <w:rFonts w:ascii="Myriad Pro" w:hAnsi="Myriad Pro"/>
          <w:sz w:val="26"/>
          <w:szCs w:val="26"/>
        </w:rPr>
        <w:t>1471, по результатам которого</w:t>
      </w:r>
      <w:r w:rsidRPr="006C3BA5">
        <w:rPr>
          <w:rFonts w:ascii="Myriad Pro" w:hAnsi="Myriad Pro"/>
          <w:sz w:val="26"/>
          <w:szCs w:val="26"/>
        </w:rPr>
        <w:t xml:space="preserve"> </w:t>
      </w:r>
      <w:r w:rsidRPr="000725F1">
        <w:rPr>
          <w:rFonts w:ascii="Myriad Pro" w:hAnsi="Myriad Pro"/>
          <w:sz w:val="26"/>
          <w:szCs w:val="26"/>
        </w:rPr>
        <w:t>выявлен</w:t>
      </w:r>
      <w:r>
        <w:rPr>
          <w:rFonts w:ascii="Myriad Pro" w:hAnsi="Myriad Pro"/>
          <w:sz w:val="26"/>
          <w:szCs w:val="26"/>
        </w:rPr>
        <w:t>о</w:t>
      </w:r>
      <w:r w:rsidRPr="000725F1">
        <w:rPr>
          <w:rFonts w:ascii="Myriad Pro" w:hAnsi="Myriad Pro"/>
          <w:sz w:val="26"/>
          <w:szCs w:val="26"/>
        </w:rPr>
        <w:t xml:space="preserve"> </w:t>
      </w:r>
      <w:r>
        <w:rPr>
          <w:rFonts w:ascii="Myriad Pro" w:hAnsi="Myriad Pro"/>
          <w:sz w:val="26"/>
          <w:szCs w:val="26"/>
        </w:rPr>
        <w:t>финансирование</w:t>
      </w:r>
      <w:r w:rsidRPr="000725F1">
        <w:rPr>
          <w:rFonts w:ascii="Myriad Pro" w:hAnsi="Myriad Pro"/>
          <w:sz w:val="26"/>
          <w:szCs w:val="26"/>
        </w:rPr>
        <w:t xml:space="preserve"> </w:t>
      </w:r>
      <w:r>
        <w:rPr>
          <w:rFonts w:ascii="Myriad Pro" w:hAnsi="Myriad Pro"/>
          <w:sz w:val="26"/>
          <w:szCs w:val="26"/>
        </w:rPr>
        <w:t>15</w:t>
      </w:r>
      <w:r w:rsidRPr="000725F1">
        <w:rPr>
          <w:rFonts w:ascii="Myriad Pro" w:hAnsi="Myriad Pro"/>
          <w:sz w:val="26"/>
          <w:szCs w:val="26"/>
        </w:rPr>
        <w:t xml:space="preserve"> проект</w:t>
      </w:r>
      <w:r>
        <w:rPr>
          <w:rFonts w:ascii="Myriad Pro" w:hAnsi="Myriad Pro"/>
          <w:sz w:val="26"/>
          <w:szCs w:val="26"/>
        </w:rPr>
        <w:t xml:space="preserve">ов </w:t>
      </w:r>
      <w:r w:rsidRPr="000725F1">
        <w:rPr>
          <w:rFonts w:ascii="Myriad Pro" w:hAnsi="Myriad Pro"/>
          <w:sz w:val="26"/>
          <w:szCs w:val="26"/>
        </w:rPr>
        <w:t xml:space="preserve">на сумму </w:t>
      </w:r>
      <w:r>
        <w:rPr>
          <w:rFonts w:ascii="Myriad Pro" w:hAnsi="Myriad Pro"/>
          <w:sz w:val="26"/>
          <w:szCs w:val="26"/>
        </w:rPr>
        <w:t>5 394,07</w:t>
      </w:r>
      <w:r w:rsidRPr="000725F1">
        <w:rPr>
          <w:rFonts w:ascii="Myriad Pro" w:hAnsi="Myriad Pro"/>
          <w:sz w:val="26"/>
          <w:szCs w:val="26"/>
        </w:rPr>
        <w:t xml:space="preserve"> </w:t>
      </w:r>
      <w:r>
        <w:rPr>
          <w:rFonts w:ascii="Myriad Pro" w:hAnsi="Myriad Pro"/>
          <w:sz w:val="26"/>
          <w:szCs w:val="26"/>
        </w:rPr>
        <w:t>тыс</w:t>
      </w:r>
      <w:r w:rsidRPr="000725F1">
        <w:rPr>
          <w:rFonts w:ascii="Myriad Pro" w:hAnsi="Myriad Pro"/>
          <w:sz w:val="26"/>
          <w:szCs w:val="26"/>
        </w:rPr>
        <w:t>. руб. (без НДС),</w:t>
      </w:r>
      <w:r>
        <w:rPr>
          <w:rFonts w:ascii="Myriad Pro" w:hAnsi="Myriad Pro"/>
          <w:sz w:val="26"/>
          <w:szCs w:val="26"/>
        </w:rPr>
        <w:t xml:space="preserve"> </w:t>
      </w:r>
      <w:r w:rsidRPr="004E4822">
        <w:rPr>
          <w:rFonts w:ascii="Myriad Pro" w:hAnsi="Myriad Pro"/>
          <w:sz w:val="26"/>
          <w:szCs w:val="26"/>
        </w:rPr>
        <w:t xml:space="preserve">отсутствующие в </w:t>
      </w:r>
      <w:r>
        <w:rPr>
          <w:rFonts w:ascii="Myriad Pro" w:hAnsi="Myriad Pro"/>
          <w:sz w:val="26"/>
          <w:szCs w:val="26"/>
        </w:rPr>
        <w:t>И</w:t>
      </w:r>
      <w:r w:rsidRPr="004E4822">
        <w:rPr>
          <w:rFonts w:ascii="Myriad Pro" w:hAnsi="Myriad Pro"/>
          <w:sz w:val="26"/>
          <w:szCs w:val="26"/>
        </w:rPr>
        <w:t xml:space="preserve">нвестиционной программе </w:t>
      </w:r>
      <w:r w:rsidR="00393E59">
        <w:rPr>
          <w:rFonts w:ascii="Myriad Pro" w:hAnsi="Myriad Pro"/>
          <w:sz w:val="26"/>
          <w:szCs w:val="26"/>
        </w:rPr>
        <w:t>ПАО </w:t>
      </w:r>
      <w:r w:rsidRPr="004E4822">
        <w:rPr>
          <w:rFonts w:ascii="Myriad Pro" w:hAnsi="Myriad Pro"/>
          <w:sz w:val="26"/>
          <w:szCs w:val="26"/>
        </w:rPr>
        <w:t>«МРСК Сибири» в части филиала «Алтайэнерго»</w:t>
      </w:r>
    </w:p>
    <w:tbl>
      <w:tblPr>
        <w:tblW w:w="9210" w:type="dxa"/>
        <w:tblInd w:w="-5" w:type="dxa"/>
        <w:tblLook w:val="04A0" w:firstRow="1" w:lastRow="0" w:firstColumn="1" w:lastColumn="0" w:noHBand="0" w:noVBand="1"/>
      </w:tblPr>
      <w:tblGrid>
        <w:gridCol w:w="1135"/>
        <w:gridCol w:w="5615"/>
        <w:gridCol w:w="2460"/>
      </w:tblGrid>
      <w:tr w:rsidR="0025655C" w:rsidRPr="009F61F2" w14:paraId="403B6F3F" w14:textId="77777777" w:rsidTr="0025655C">
        <w:trPr>
          <w:trHeight w:val="618"/>
          <w:tblHeader/>
        </w:trPr>
        <w:tc>
          <w:tcPr>
            <w:tcW w:w="11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F75A1" w14:textId="0D77326D" w:rsidR="0025655C" w:rsidRPr="009F61F2" w:rsidRDefault="00393E59" w:rsidP="0025655C">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25655C" w:rsidRPr="009F61F2">
              <w:rPr>
                <w:rFonts w:ascii="Myriad Pro" w:hAnsi="Myriad Pro"/>
                <w:b/>
                <w:bCs/>
                <w:color w:val="FFFFFF" w:themeColor="background1"/>
                <w:sz w:val="18"/>
                <w:szCs w:val="18"/>
              </w:rPr>
              <w:t xml:space="preserve"> п/п</w:t>
            </w:r>
          </w:p>
        </w:tc>
        <w:tc>
          <w:tcPr>
            <w:tcW w:w="56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A05977" w14:textId="77777777" w:rsidR="0025655C" w:rsidRPr="009F61F2" w:rsidRDefault="0025655C" w:rsidP="0025655C">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Наименование инвестиционного проекта</w:t>
            </w:r>
          </w:p>
        </w:tc>
        <w:tc>
          <w:tcPr>
            <w:tcW w:w="24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894D1A5" w14:textId="77777777" w:rsidR="0025655C" w:rsidRPr="009F61F2" w:rsidRDefault="0025655C" w:rsidP="0025655C">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Факт исполнения за счет средств, полученных от оказания услуг , млн.руб. без НДС</w:t>
            </w:r>
          </w:p>
        </w:tc>
      </w:tr>
      <w:tr w:rsidR="0025655C" w:rsidRPr="009F61F2" w14:paraId="2FB40DA3" w14:textId="77777777" w:rsidTr="0025655C">
        <w:trPr>
          <w:trHeight w:val="17"/>
          <w:tblHeader/>
        </w:trPr>
        <w:tc>
          <w:tcPr>
            <w:tcW w:w="11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27A897" w14:textId="77777777" w:rsidR="0025655C" w:rsidRPr="009F61F2" w:rsidRDefault="0025655C" w:rsidP="0025655C">
            <w:pPr>
              <w:rPr>
                <w:rFonts w:ascii="Myriad Pro" w:hAnsi="Myriad Pro" w:cs="Arial"/>
                <w:b/>
                <w:bCs/>
                <w:sz w:val="18"/>
                <w:szCs w:val="18"/>
              </w:rPr>
            </w:pPr>
          </w:p>
        </w:tc>
        <w:tc>
          <w:tcPr>
            <w:tcW w:w="56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637B877D" w14:textId="77777777" w:rsidR="0025655C" w:rsidRPr="009F61F2" w:rsidRDefault="0025655C" w:rsidP="0025655C">
            <w:pPr>
              <w:jc w:val="center"/>
              <w:rPr>
                <w:rFonts w:ascii="Myriad Pro" w:hAnsi="Myriad Pro"/>
                <w:b/>
                <w:bCs/>
                <w:color w:val="FFFFFF" w:themeColor="background1"/>
                <w:sz w:val="18"/>
                <w:szCs w:val="18"/>
              </w:rPr>
            </w:pPr>
            <w:r w:rsidRPr="009F61F2">
              <w:rPr>
                <w:rFonts w:ascii="Myriad Pro" w:hAnsi="Myriad Pro"/>
                <w:b/>
                <w:bCs/>
                <w:color w:val="FFFFFF" w:themeColor="background1"/>
                <w:sz w:val="18"/>
                <w:szCs w:val="18"/>
              </w:rPr>
              <w:t>(группы инвестиционных проектов)</w:t>
            </w:r>
          </w:p>
        </w:tc>
        <w:tc>
          <w:tcPr>
            <w:tcW w:w="24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09B010" w14:textId="77777777" w:rsidR="0025655C" w:rsidRPr="009F61F2" w:rsidRDefault="0025655C" w:rsidP="0025655C">
            <w:pPr>
              <w:rPr>
                <w:rFonts w:ascii="Myriad Pro" w:hAnsi="Myriad Pro" w:cs="Arial"/>
                <w:b/>
                <w:bCs/>
                <w:sz w:val="18"/>
                <w:szCs w:val="18"/>
              </w:rPr>
            </w:pPr>
          </w:p>
        </w:tc>
      </w:tr>
      <w:tr w:rsidR="0025655C" w:rsidRPr="009F61F2" w14:paraId="40BD7584" w14:textId="77777777" w:rsidTr="0025655C">
        <w:trPr>
          <w:trHeight w:val="17"/>
        </w:trPr>
        <w:tc>
          <w:tcPr>
            <w:tcW w:w="113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7BE60E"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1</w:t>
            </w:r>
          </w:p>
        </w:tc>
        <w:tc>
          <w:tcPr>
            <w:tcW w:w="56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3577A3" w14:textId="77777777" w:rsidR="0025655C" w:rsidRPr="00053273" w:rsidRDefault="0025655C" w:rsidP="0025655C">
            <w:pPr>
              <w:rPr>
                <w:rFonts w:ascii="Myriad Pro" w:hAnsi="Myriad Pro"/>
                <w:sz w:val="18"/>
                <w:szCs w:val="18"/>
              </w:rPr>
            </w:pPr>
            <w:r w:rsidRPr="00053273">
              <w:rPr>
                <w:rFonts w:ascii="Myriad Pro" w:hAnsi="Myriad Pro"/>
                <w:sz w:val="18"/>
                <w:szCs w:val="18"/>
              </w:rPr>
              <w:t>Реконструкция  ВЛ 10 кВ Л-87-9; 4,054 км, ООО Кольцо</w:t>
            </w:r>
          </w:p>
        </w:tc>
        <w:tc>
          <w:tcPr>
            <w:tcW w:w="24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B3B65CE"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0,027</w:t>
            </w:r>
          </w:p>
        </w:tc>
      </w:tr>
      <w:tr w:rsidR="0025655C" w:rsidRPr="009F61F2" w14:paraId="0BE11C3E"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F520F16"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2</w:t>
            </w:r>
          </w:p>
        </w:tc>
        <w:tc>
          <w:tcPr>
            <w:tcW w:w="5615" w:type="dxa"/>
            <w:tcBorders>
              <w:top w:val="nil"/>
              <w:left w:val="nil"/>
              <w:bottom w:val="single" w:sz="4" w:space="0" w:color="auto"/>
              <w:right w:val="single" w:sz="4" w:space="0" w:color="auto"/>
            </w:tcBorders>
            <w:shd w:val="clear" w:color="auto" w:fill="auto"/>
            <w:vAlign w:val="center"/>
            <w:hideMark/>
          </w:tcPr>
          <w:p w14:paraId="4A19996E" w14:textId="77777777" w:rsidR="0025655C" w:rsidRPr="00053273" w:rsidRDefault="0025655C" w:rsidP="0025655C">
            <w:pPr>
              <w:rPr>
                <w:rFonts w:ascii="Myriad Pro" w:hAnsi="Myriad Pro"/>
                <w:sz w:val="18"/>
                <w:szCs w:val="18"/>
              </w:rPr>
            </w:pPr>
            <w:r w:rsidRPr="00053273">
              <w:rPr>
                <w:rFonts w:ascii="Myriad Pro" w:hAnsi="Myriad Pro"/>
                <w:sz w:val="18"/>
                <w:szCs w:val="18"/>
              </w:rPr>
              <w:t>Реконструкция  ВЛ 0,4 кВ; с. Новороманово; 30,361 км, ООО Кольцо</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31FF404"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0,010</w:t>
            </w:r>
          </w:p>
        </w:tc>
      </w:tr>
      <w:tr w:rsidR="0025655C" w:rsidRPr="009F61F2" w14:paraId="2FCF0649"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6052162"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3</w:t>
            </w:r>
          </w:p>
        </w:tc>
        <w:tc>
          <w:tcPr>
            <w:tcW w:w="5615" w:type="dxa"/>
            <w:tcBorders>
              <w:top w:val="nil"/>
              <w:left w:val="nil"/>
              <w:bottom w:val="single" w:sz="4" w:space="0" w:color="auto"/>
              <w:right w:val="single" w:sz="4" w:space="0" w:color="auto"/>
            </w:tcBorders>
            <w:shd w:val="clear" w:color="auto" w:fill="auto"/>
            <w:vAlign w:val="center"/>
            <w:hideMark/>
          </w:tcPr>
          <w:p w14:paraId="1DDE828C" w14:textId="77777777" w:rsidR="0025655C" w:rsidRPr="00053273" w:rsidRDefault="0025655C" w:rsidP="0025655C">
            <w:pPr>
              <w:rPr>
                <w:rFonts w:ascii="Myriad Pro" w:hAnsi="Myriad Pro"/>
                <w:sz w:val="18"/>
                <w:szCs w:val="18"/>
              </w:rPr>
            </w:pPr>
            <w:r w:rsidRPr="00053273">
              <w:rPr>
                <w:rFonts w:ascii="Myriad Pro" w:hAnsi="Myriad Pro"/>
                <w:sz w:val="18"/>
                <w:szCs w:val="18"/>
              </w:rPr>
              <w:t xml:space="preserve"> Реконструкция ВЛ 10 кВ Л-23-2; 10,982 км, "БАРНАУЛЬСКОЕ ДСУ N 4",ООО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C42F572"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0,245</w:t>
            </w:r>
          </w:p>
        </w:tc>
      </w:tr>
      <w:tr w:rsidR="0025655C" w:rsidRPr="009F61F2" w14:paraId="4B944174"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430D957"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4</w:t>
            </w:r>
          </w:p>
        </w:tc>
        <w:tc>
          <w:tcPr>
            <w:tcW w:w="5615" w:type="dxa"/>
            <w:tcBorders>
              <w:top w:val="nil"/>
              <w:left w:val="nil"/>
              <w:bottom w:val="single" w:sz="4" w:space="0" w:color="auto"/>
              <w:right w:val="single" w:sz="4" w:space="0" w:color="auto"/>
            </w:tcBorders>
            <w:shd w:val="clear" w:color="auto" w:fill="auto"/>
            <w:vAlign w:val="center"/>
            <w:hideMark/>
          </w:tcPr>
          <w:p w14:paraId="510EA8A2" w14:textId="77777777" w:rsidR="0025655C" w:rsidRPr="00053273" w:rsidRDefault="0025655C" w:rsidP="0025655C">
            <w:pPr>
              <w:rPr>
                <w:rFonts w:ascii="Myriad Pro" w:hAnsi="Myriad Pro"/>
                <w:sz w:val="18"/>
                <w:szCs w:val="18"/>
              </w:rPr>
            </w:pPr>
            <w:r w:rsidRPr="00053273">
              <w:rPr>
                <w:rFonts w:ascii="Myriad Pro" w:hAnsi="Myriad Pro"/>
                <w:sz w:val="18"/>
                <w:szCs w:val="18"/>
              </w:rPr>
              <w:t xml:space="preserve">Реконструкция  ВЛ 10 Л-22-309; 4,578 км, ООО "Д-ТРЕЙД ПЛЮС"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A683A60"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0,003</w:t>
            </w:r>
          </w:p>
        </w:tc>
      </w:tr>
      <w:tr w:rsidR="0025655C" w:rsidRPr="009F61F2" w14:paraId="453F4ACA"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19FCB0C"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5</w:t>
            </w:r>
          </w:p>
        </w:tc>
        <w:tc>
          <w:tcPr>
            <w:tcW w:w="5615" w:type="dxa"/>
            <w:tcBorders>
              <w:top w:val="nil"/>
              <w:left w:val="nil"/>
              <w:bottom w:val="single" w:sz="4" w:space="0" w:color="auto"/>
              <w:right w:val="single" w:sz="4" w:space="0" w:color="auto"/>
            </w:tcBorders>
            <w:shd w:val="clear" w:color="auto" w:fill="auto"/>
            <w:vAlign w:val="center"/>
            <w:hideMark/>
          </w:tcPr>
          <w:p w14:paraId="3A3D3EE9" w14:textId="77777777" w:rsidR="0025655C" w:rsidRPr="00053273" w:rsidRDefault="0025655C" w:rsidP="0025655C">
            <w:pPr>
              <w:rPr>
                <w:rFonts w:ascii="Myriad Pro" w:hAnsi="Myriad Pro"/>
                <w:sz w:val="18"/>
                <w:szCs w:val="18"/>
              </w:rPr>
            </w:pPr>
            <w:r w:rsidRPr="00053273">
              <w:rPr>
                <w:rFonts w:ascii="Myriad Pro" w:hAnsi="Myriad Pro"/>
                <w:sz w:val="18"/>
                <w:szCs w:val="18"/>
              </w:rPr>
              <w:t>Реконструкция ВЛ-10 кВ Л-46-13 с. Зудилово, ЛИТОНГРИЛЛИ А.С.</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AA34949"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0,019</w:t>
            </w:r>
          </w:p>
        </w:tc>
      </w:tr>
      <w:tr w:rsidR="0025655C" w:rsidRPr="009F61F2" w14:paraId="471ECB4C"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824F5FC"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6</w:t>
            </w:r>
          </w:p>
        </w:tc>
        <w:tc>
          <w:tcPr>
            <w:tcW w:w="5615" w:type="dxa"/>
            <w:tcBorders>
              <w:top w:val="nil"/>
              <w:left w:val="nil"/>
              <w:bottom w:val="single" w:sz="4" w:space="0" w:color="auto"/>
              <w:right w:val="single" w:sz="4" w:space="0" w:color="auto"/>
            </w:tcBorders>
            <w:shd w:val="clear" w:color="auto" w:fill="auto"/>
            <w:vAlign w:val="center"/>
            <w:hideMark/>
          </w:tcPr>
          <w:p w14:paraId="2CFD8CC7" w14:textId="77777777" w:rsidR="0025655C" w:rsidRPr="00053273" w:rsidRDefault="0025655C" w:rsidP="0025655C">
            <w:pPr>
              <w:rPr>
                <w:rFonts w:ascii="Myriad Pro" w:hAnsi="Myriad Pro"/>
                <w:sz w:val="18"/>
                <w:szCs w:val="18"/>
              </w:rPr>
            </w:pPr>
            <w:r w:rsidRPr="00053273">
              <w:rPr>
                <w:rFonts w:ascii="Myriad Pro" w:hAnsi="Myriad Pro"/>
                <w:sz w:val="18"/>
                <w:szCs w:val="18"/>
              </w:rPr>
              <w:t xml:space="preserve">Реконструкция ВЛ-10 кВ Л-35-16 Литер 20 6,014 км, ООО "Горно-Алтайск Нефтепродукт"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60E8C08"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0,006</w:t>
            </w:r>
          </w:p>
        </w:tc>
      </w:tr>
      <w:tr w:rsidR="0025655C" w:rsidRPr="009F61F2" w14:paraId="52AA8B9E"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36A0BE3"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7</w:t>
            </w:r>
          </w:p>
        </w:tc>
        <w:tc>
          <w:tcPr>
            <w:tcW w:w="5615" w:type="dxa"/>
            <w:tcBorders>
              <w:top w:val="nil"/>
              <w:left w:val="nil"/>
              <w:bottom w:val="single" w:sz="4" w:space="0" w:color="auto"/>
              <w:right w:val="single" w:sz="4" w:space="0" w:color="auto"/>
            </w:tcBorders>
            <w:shd w:val="clear" w:color="auto" w:fill="auto"/>
            <w:vAlign w:val="center"/>
            <w:hideMark/>
          </w:tcPr>
          <w:p w14:paraId="1656BED0" w14:textId="77777777" w:rsidR="0025655C" w:rsidRPr="00053273" w:rsidRDefault="0025655C" w:rsidP="0025655C">
            <w:pPr>
              <w:rPr>
                <w:rFonts w:ascii="Myriad Pro" w:hAnsi="Myriad Pro"/>
                <w:sz w:val="18"/>
                <w:szCs w:val="18"/>
              </w:rPr>
            </w:pPr>
            <w:r w:rsidRPr="00053273">
              <w:rPr>
                <w:rFonts w:ascii="Myriad Pro" w:hAnsi="Myriad Pro"/>
                <w:sz w:val="18"/>
                <w:szCs w:val="18"/>
              </w:rPr>
              <w:t>Реконструкция ВЛ-10 кВ Л-14-17, "Свердлово-Нечаевка" с установкой КТП 10/0,4 кВ, КФХ Каптур С.В.</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18E2DFA5"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0,039</w:t>
            </w:r>
          </w:p>
        </w:tc>
      </w:tr>
      <w:tr w:rsidR="0025655C" w:rsidRPr="009F61F2" w14:paraId="61A685FF"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3BAFB98"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8</w:t>
            </w:r>
          </w:p>
        </w:tc>
        <w:tc>
          <w:tcPr>
            <w:tcW w:w="5615" w:type="dxa"/>
            <w:tcBorders>
              <w:top w:val="nil"/>
              <w:left w:val="nil"/>
              <w:bottom w:val="single" w:sz="4" w:space="0" w:color="auto"/>
              <w:right w:val="single" w:sz="4" w:space="0" w:color="auto"/>
            </w:tcBorders>
            <w:shd w:val="clear" w:color="auto" w:fill="auto"/>
            <w:vAlign w:val="center"/>
            <w:hideMark/>
          </w:tcPr>
          <w:p w14:paraId="6752F632" w14:textId="77777777" w:rsidR="0025655C" w:rsidRPr="00053273" w:rsidRDefault="0025655C" w:rsidP="0025655C">
            <w:pPr>
              <w:rPr>
                <w:rFonts w:ascii="Myriad Pro" w:hAnsi="Myriad Pro"/>
                <w:sz w:val="18"/>
                <w:szCs w:val="18"/>
              </w:rPr>
            </w:pPr>
            <w:r w:rsidRPr="00053273">
              <w:rPr>
                <w:rFonts w:ascii="Myriad Pro" w:hAnsi="Myriad Pro"/>
                <w:sz w:val="18"/>
                <w:szCs w:val="18"/>
              </w:rPr>
              <w:t xml:space="preserve">Строительство  КЛ-10кВ от ЗРУ-10кВ, (181 м) ООО «ЗапСибстрой»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4BBBF4B"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0,003</w:t>
            </w:r>
          </w:p>
        </w:tc>
      </w:tr>
      <w:tr w:rsidR="0025655C" w:rsidRPr="009F61F2" w14:paraId="569B38CF"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C6F7B40"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9</w:t>
            </w:r>
          </w:p>
        </w:tc>
        <w:tc>
          <w:tcPr>
            <w:tcW w:w="5615" w:type="dxa"/>
            <w:tcBorders>
              <w:top w:val="nil"/>
              <w:left w:val="nil"/>
              <w:bottom w:val="single" w:sz="4" w:space="0" w:color="auto"/>
              <w:right w:val="single" w:sz="4" w:space="0" w:color="auto"/>
            </w:tcBorders>
            <w:shd w:val="clear" w:color="auto" w:fill="auto"/>
            <w:vAlign w:val="center"/>
            <w:hideMark/>
          </w:tcPr>
          <w:p w14:paraId="6BD82A80" w14:textId="77777777" w:rsidR="0025655C" w:rsidRPr="00053273" w:rsidRDefault="0025655C" w:rsidP="0025655C">
            <w:pPr>
              <w:rPr>
                <w:rFonts w:ascii="Myriad Pro" w:hAnsi="Myriad Pro"/>
                <w:sz w:val="18"/>
                <w:szCs w:val="18"/>
              </w:rPr>
            </w:pPr>
            <w:r w:rsidRPr="00053273">
              <w:rPr>
                <w:rFonts w:ascii="Myriad Pro" w:hAnsi="Myriad Pro"/>
                <w:sz w:val="18"/>
                <w:szCs w:val="18"/>
              </w:rPr>
              <w:t xml:space="preserve"> Строительство КЛ-6 кВ от РУ-6 кВ ПС 110 кВ БМК, (2,534 км) ОАО «Победа»</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EE3720D"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4,611</w:t>
            </w:r>
          </w:p>
        </w:tc>
      </w:tr>
      <w:tr w:rsidR="0025655C" w:rsidRPr="009F61F2" w14:paraId="28D90755"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BDF401B"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10</w:t>
            </w:r>
          </w:p>
        </w:tc>
        <w:tc>
          <w:tcPr>
            <w:tcW w:w="5615" w:type="dxa"/>
            <w:tcBorders>
              <w:top w:val="nil"/>
              <w:left w:val="nil"/>
              <w:bottom w:val="single" w:sz="4" w:space="0" w:color="auto"/>
              <w:right w:val="single" w:sz="4" w:space="0" w:color="auto"/>
            </w:tcBorders>
            <w:shd w:val="clear" w:color="auto" w:fill="auto"/>
            <w:vAlign w:val="center"/>
            <w:hideMark/>
          </w:tcPr>
          <w:p w14:paraId="5EAB1CA8" w14:textId="6F28CEFD" w:rsidR="0025655C" w:rsidRPr="00053273" w:rsidRDefault="0025655C" w:rsidP="0025655C">
            <w:pPr>
              <w:rPr>
                <w:rFonts w:ascii="Myriad Pro" w:hAnsi="Myriad Pro"/>
                <w:sz w:val="18"/>
                <w:szCs w:val="18"/>
              </w:rPr>
            </w:pPr>
            <w:r w:rsidRPr="00053273">
              <w:rPr>
                <w:rFonts w:ascii="Myriad Pro" w:hAnsi="Myriad Pro"/>
                <w:sz w:val="18"/>
                <w:szCs w:val="18"/>
              </w:rPr>
              <w:t xml:space="preserve"> Строительство КЛ-10 кВ от РП </w:t>
            </w:r>
            <w:r w:rsidR="00393E59">
              <w:rPr>
                <w:rFonts w:ascii="Myriad Pro" w:hAnsi="Myriad Pro"/>
                <w:sz w:val="18"/>
                <w:szCs w:val="18"/>
              </w:rPr>
              <w:t>№ </w:t>
            </w:r>
            <w:r w:rsidRPr="00053273">
              <w:rPr>
                <w:rFonts w:ascii="Myriad Pro" w:hAnsi="Myriad Pro"/>
                <w:sz w:val="18"/>
                <w:szCs w:val="18"/>
              </w:rPr>
              <w:t xml:space="preserve"> 27 ячейка </w:t>
            </w:r>
            <w:r w:rsidR="00393E59">
              <w:rPr>
                <w:rFonts w:ascii="Myriad Pro" w:hAnsi="Myriad Pro"/>
                <w:sz w:val="18"/>
                <w:szCs w:val="18"/>
              </w:rPr>
              <w:t>№ </w:t>
            </w:r>
            <w:r w:rsidRPr="00053273">
              <w:rPr>
                <w:rFonts w:ascii="Myriad Pro" w:hAnsi="Myriad Pro"/>
                <w:sz w:val="18"/>
                <w:szCs w:val="18"/>
              </w:rPr>
              <w:t xml:space="preserve">24-11, (540 м)  АНТАРЕС, ООО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577327E"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0,009</w:t>
            </w:r>
          </w:p>
        </w:tc>
      </w:tr>
      <w:tr w:rsidR="0025655C" w:rsidRPr="009F61F2" w14:paraId="1EA482ED"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8FB0F83"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11</w:t>
            </w:r>
          </w:p>
        </w:tc>
        <w:tc>
          <w:tcPr>
            <w:tcW w:w="5615" w:type="dxa"/>
            <w:tcBorders>
              <w:top w:val="nil"/>
              <w:left w:val="nil"/>
              <w:bottom w:val="single" w:sz="4" w:space="0" w:color="auto"/>
              <w:right w:val="single" w:sz="4" w:space="0" w:color="auto"/>
            </w:tcBorders>
            <w:shd w:val="clear" w:color="auto" w:fill="auto"/>
            <w:vAlign w:val="center"/>
            <w:hideMark/>
          </w:tcPr>
          <w:p w14:paraId="428EE0F1" w14:textId="21528DFA" w:rsidR="0025655C" w:rsidRPr="00053273" w:rsidRDefault="0025655C" w:rsidP="0025655C">
            <w:pPr>
              <w:rPr>
                <w:rFonts w:ascii="Myriad Pro" w:hAnsi="Myriad Pro"/>
                <w:sz w:val="18"/>
                <w:szCs w:val="18"/>
              </w:rPr>
            </w:pPr>
            <w:r w:rsidRPr="00053273">
              <w:rPr>
                <w:rFonts w:ascii="Myriad Pro" w:hAnsi="Myriad Pro"/>
                <w:sz w:val="18"/>
                <w:szCs w:val="18"/>
              </w:rPr>
              <w:t xml:space="preserve">Строительство  КЛ-6 кВ от РУ-6 кВ ПС 110 кВ Гоньба </w:t>
            </w:r>
            <w:r w:rsidR="00393E59">
              <w:rPr>
                <w:rFonts w:ascii="Myriad Pro" w:hAnsi="Myriad Pro"/>
                <w:sz w:val="18"/>
                <w:szCs w:val="18"/>
              </w:rPr>
              <w:t>№ </w:t>
            </w:r>
            <w:r w:rsidRPr="00053273">
              <w:rPr>
                <w:rFonts w:ascii="Myriad Pro" w:hAnsi="Myriad Pro"/>
                <w:sz w:val="18"/>
                <w:szCs w:val="18"/>
              </w:rPr>
              <w:t xml:space="preserve"> 23, (128 м)  АО "БАРНАУЛЬСКАЯ ТЭЦ-3"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E585AE8"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0,003</w:t>
            </w:r>
          </w:p>
        </w:tc>
      </w:tr>
      <w:tr w:rsidR="0025655C" w:rsidRPr="009F61F2" w14:paraId="4D5CE563"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83F6F54"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12</w:t>
            </w:r>
          </w:p>
        </w:tc>
        <w:tc>
          <w:tcPr>
            <w:tcW w:w="5615" w:type="dxa"/>
            <w:tcBorders>
              <w:top w:val="nil"/>
              <w:left w:val="nil"/>
              <w:bottom w:val="single" w:sz="4" w:space="0" w:color="auto"/>
              <w:right w:val="single" w:sz="4" w:space="0" w:color="auto"/>
            </w:tcBorders>
            <w:shd w:val="clear" w:color="auto" w:fill="auto"/>
            <w:vAlign w:val="center"/>
            <w:hideMark/>
          </w:tcPr>
          <w:p w14:paraId="249EA9F5" w14:textId="77777777" w:rsidR="0025655C" w:rsidRPr="00053273" w:rsidRDefault="0025655C" w:rsidP="0025655C">
            <w:pPr>
              <w:rPr>
                <w:rFonts w:ascii="Myriad Pro" w:hAnsi="Myriad Pro"/>
                <w:sz w:val="18"/>
                <w:szCs w:val="18"/>
              </w:rPr>
            </w:pPr>
            <w:r w:rsidRPr="00053273">
              <w:rPr>
                <w:rFonts w:ascii="Myriad Pro" w:hAnsi="Myriad Pro"/>
                <w:sz w:val="18"/>
                <w:szCs w:val="18"/>
              </w:rPr>
              <w:t xml:space="preserve"> Строительство КЛ 10 кВ от ВЛ 10 кВ Л-20-10, (513 м) ООО "Амина" </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5EAD792"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0,369</w:t>
            </w:r>
          </w:p>
        </w:tc>
      </w:tr>
      <w:tr w:rsidR="0025655C" w:rsidRPr="009F61F2" w14:paraId="4A78F7EB"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FD8EFC9"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13</w:t>
            </w:r>
          </w:p>
        </w:tc>
        <w:tc>
          <w:tcPr>
            <w:tcW w:w="5615" w:type="dxa"/>
            <w:tcBorders>
              <w:top w:val="nil"/>
              <w:left w:val="nil"/>
              <w:bottom w:val="single" w:sz="4" w:space="0" w:color="auto"/>
              <w:right w:val="single" w:sz="4" w:space="0" w:color="auto"/>
            </w:tcBorders>
            <w:shd w:val="clear" w:color="auto" w:fill="auto"/>
            <w:vAlign w:val="center"/>
            <w:hideMark/>
          </w:tcPr>
          <w:p w14:paraId="4073F6A5" w14:textId="77777777" w:rsidR="0025655C" w:rsidRPr="00053273" w:rsidRDefault="0025655C" w:rsidP="0025655C">
            <w:pPr>
              <w:rPr>
                <w:rFonts w:ascii="Myriad Pro" w:hAnsi="Myriad Pro"/>
                <w:sz w:val="18"/>
                <w:szCs w:val="18"/>
              </w:rPr>
            </w:pPr>
            <w:r w:rsidRPr="00053273">
              <w:rPr>
                <w:rFonts w:ascii="Myriad Pro" w:hAnsi="Myriad Pro"/>
                <w:sz w:val="18"/>
                <w:szCs w:val="18"/>
              </w:rPr>
              <w:t>Строительство КЛ-6 кВ  (2,6 км), Администрация г.РУБЦОВСКА, РП 19 КВОС</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BC9DEE6"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0,036</w:t>
            </w:r>
          </w:p>
        </w:tc>
      </w:tr>
      <w:tr w:rsidR="0025655C" w:rsidRPr="009F61F2" w14:paraId="5E25CEBC"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DCBCE76"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lastRenderedPageBreak/>
              <w:t>14</w:t>
            </w:r>
          </w:p>
        </w:tc>
        <w:tc>
          <w:tcPr>
            <w:tcW w:w="5615" w:type="dxa"/>
            <w:tcBorders>
              <w:top w:val="nil"/>
              <w:left w:val="nil"/>
              <w:bottom w:val="single" w:sz="4" w:space="0" w:color="auto"/>
              <w:right w:val="single" w:sz="4" w:space="0" w:color="auto"/>
            </w:tcBorders>
            <w:shd w:val="clear" w:color="auto" w:fill="auto"/>
            <w:vAlign w:val="center"/>
            <w:hideMark/>
          </w:tcPr>
          <w:p w14:paraId="2EBC4169" w14:textId="77777777" w:rsidR="0025655C" w:rsidRPr="00053273" w:rsidRDefault="0025655C" w:rsidP="0025655C">
            <w:pPr>
              <w:rPr>
                <w:rFonts w:ascii="Myriad Pro" w:hAnsi="Myriad Pro"/>
                <w:sz w:val="18"/>
                <w:szCs w:val="18"/>
              </w:rPr>
            </w:pPr>
            <w:r w:rsidRPr="00053273">
              <w:rPr>
                <w:rFonts w:ascii="Myriad Pro" w:hAnsi="Myriad Pro"/>
                <w:sz w:val="18"/>
                <w:szCs w:val="18"/>
              </w:rPr>
              <w:t>Строительство 2-х цепной ВЛ-0,4 кВ, (65 м),  ВАСИЛЬЦОВ В.А., МАМОНТОВСКИЙ Р-Н, С МАМОНТОВО</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72629FF"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0,012</w:t>
            </w:r>
          </w:p>
        </w:tc>
      </w:tr>
      <w:tr w:rsidR="0025655C" w:rsidRPr="009F61F2" w14:paraId="3C82DB87" w14:textId="77777777" w:rsidTr="0025655C">
        <w:trPr>
          <w:trHeight w:val="17"/>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B78FDDA" w14:textId="77777777" w:rsidR="0025655C" w:rsidRPr="009F61F2" w:rsidRDefault="0025655C" w:rsidP="0025655C">
            <w:pPr>
              <w:jc w:val="center"/>
              <w:rPr>
                <w:rFonts w:ascii="Myriad Pro" w:hAnsi="Myriad Pro"/>
                <w:sz w:val="18"/>
                <w:szCs w:val="18"/>
              </w:rPr>
            </w:pPr>
            <w:r w:rsidRPr="009F61F2">
              <w:rPr>
                <w:rFonts w:ascii="Myriad Pro" w:hAnsi="Myriad Pro"/>
                <w:sz w:val="18"/>
                <w:szCs w:val="18"/>
              </w:rPr>
              <w:t>15</w:t>
            </w:r>
          </w:p>
        </w:tc>
        <w:tc>
          <w:tcPr>
            <w:tcW w:w="5615" w:type="dxa"/>
            <w:tcBorders>
              <w:top w:val="nil"/>
              <w:left w:val="nil"/>
              <w:bottom w:val="single" w:sz="4" w:space="0" w:color="auto"/>
              <w:right w:val="single" w:sz="4" w:space="0" w:color="auto"/>
            </w:tcBorders>
            <w:shd w:val="clear" w:color="auto" w:fill="auto"/>
            <w:vAlign w:val="center"/>
            <w:hideMark/>
          </w:tcPr>
          <w:p w14:paraId="1BAF8231" w14:textId="77777777" w:rsidR="0025655C" w:rsidRPr="00053273" w:rsidRDefault="0025655C" w:rsidP="0025655C">
            <w:pPr>
              <w:rPr>
                <w:rFonts w:ascii="Myriad Pro" w:hAnsi="Myriad Pro"/>
                <w:sz w:val="18"/>
                <w:szCs w:val="18"/>
              </w:rPr>
            </w:pPr>
            <w:r w:rsidRPr="00053273">
              <w:rPr>
                <w:rFonts w:ascii="Myriad Pro" w:hAnsi="Myriad Pro"/>
                <w:sz w:val="18"/>
                <w:szCs w:val="18"/>
              </w:rPr>
              <w:t>Строительство КЛ-10 кВ, ЯРУС,ООО , Г.БАРНАУЛ</w:t>
            </w:r>
          </w:p>
        </w:tc>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7225E27" w14:textId="77777777" w:rsidR="0025655C" w:rsidRPr="00F238D6" w:rsidRDefault="0025655C" w:rsidP="0025655C">
            <w:pPr>
              <w:jc w:val="center"/>
              <w:rPr>
                <w:rFonts w:ascii="Myriad Pro" w:hAnsi="Myriad Pro"/>
                <w:sz w:val="18"/>
                <w:szCs w:val="18"/>
              </w:rPr>
            </w:pPr>
            <w:r w:rsidRPr="00F238D6">
              <w:rPr>
                <w:rFonts w:ascii="Myriad Pro" w:hAnsi="Myriad Pro"/>
                <w:sz w:val="18"/>
                <w:szCs w:val="18"/>
              </w:rPr>
              <w:t>0,003</w:t>
            </w:r>
          </w:p>
        </w:tc>
      </w:tr>
      <w:tr w:rsidR="0025655C" w:rsidRPr="009F61F2" w14:paraId="14D717AE" w14:textId="77777777" w:rsidTr="0025655C">
        <w:trPr>
          <w:trHeight w:val="348"/>
        </w:trPr>
        <w:tc>
          <w:tcPr>
            <w:tcW w:w="1135" w:type="dxa"/>
            <w:tcBorders>
              <w:top w:val="nil"/>
              <w:left w:val="single" w:sz="4" w:space="0" w:color="auto"/>
              <w:bottom w:val="single" w:sz="4" w:space="0" w:color="auto"/>
              <w:right w:val="single" w:sz="4" w:space="0" w:color="auto"/>
            </w:tcBorders>
            <w:shd w:val="clear" w:color="auto" w:fill="C2D69B"/>
            <w:noWrap/>
            <w:vAlign w:val="bottom"/>
            <w:hideMark/>
          </w:tcPr>
          <w:p w14:paraId="032CB053" w14:textId="77777777" w:rsidR="0025655C" w:rsidRPr="009F61F2" w:rsidRDefault="0025655C" w:rsidP="0025655C">
            <w:pPr>
              <w:rPr>
                <w:rFonts w:ascii="Myriad Pro" w:hAnsi="Myriad Pro"/>
                <w:color w:val="000000"/>
                <w:sz w:val="18"/>
                <w:szCs w:val="18"/>
              </w:rPr>
            </w:pPr>
            <w:r w:rsidRPr="009F61F2">
              <w:rPr>
                <w:rFonts w:ascii="Myriad Pro" w:hAnsi="Myriad Pro"/>
                <w:color w:val="000000"/>
                <w:sz w:val="18"/>
                <w:szCs w:val="18"/>
              </w:rPr>
              <w:t> </w:t>
            </w:r>
          </w:p>
        </w:tc>
        <w:tc>
          <w:tcPr>
            <w:tcW w:w="5615" w:type="dxa"/>
            <w:tcBorders>
              <w:top w:val="nil"/>
              <w:left w:val="nil"/>
              <w:bottom w:val="single" w:sz="4" w:space="0" w:color="auto"/>
              <w:right w:val="single" w:sz="4" w:space="0" w:color="auto"/>
            </w:tcBorders>
            <w:shd w:val="clear" w:color="auto" w:fill="C2D69B"/>
            <w:vAlign w:val="center"/>
            <w:hideMark/>
          </w:tcPr>
          <w:p w14:paraId="6475114E" w14:textId="77777777" w:rsidR="0025655C" w:rsidRPr="009F61F2" w:rsidRDefault="0025655C" w:rsidP="0025655C">
            <w:pPr>
              <w:rPr>
                <w:rFonts w:ascii="Myriad Pro" w:hAnsi="Myriad Pro"/>
                <w:sz w:val="18"/>
                <w:szCs w:val="18"/>
              </w:rPr>
            </w:pPr>
            <w:r w:rsidRPr="009F61F2">
              <w:rPr>
                <w:rFonts w:ascii="Myriad Pro" w:hAnsi="Myriad Pro"/>
                <w:sz w:val="18"/>
                <w:szCs w:val="18"/>
              </w:rPr>
              <w:t>Итого</w:t>
            </w:r>
          </w:p>
        </w:tc>
        <w:tc>
          <w:tcPr>
            <w:tcW w:w="2460" w:type="dxa"/>
            <w:tcBorders>
              <w:top w:val="nil"/>
              <w:left w:val="single" w:sz="4" w:space="0" w:color="auto"/>
              <w:bottom w:val="single" w:sz="4" w:space="0" w:color="auto"/>
              <w:right w:val="single" w:sz="4" w:space="0" w:color="auto"/>
            </w:tcBorders>
            <w:shd w:val="clear" w:color="auto" w:fill="C2D69B"/>
            <w:noWrap/>
            <w:vAlign w:val="center"/>
            <w:hideMark/>
          </w:tcPr>
          <w:p w14:paraId="7A25BD2B" w14:textId="77777777" w:rsidR="0025655C" w:rsidRPr="009F61F2" w:rsidRDefault="0025655C" w:rsidP="0025655C">
            <w:pPr>
              <w:jc w:val="center"/>
              <w:rPr>
                <w:rFonts w:ascii="Myriad Pro" w:hAnsi="Myriad Pro"/>
                <w:b/>
                <w:bCs/>
                <w:sz w:val="18"/>
                <w:szCs w:val="18"/>
              </w:rPr>
            </w:pPr>
            <w:r>
              <w:rPr>
                <w:rFonts w:ascii="Myriad Pro" w:hAnsi="Myriad Pro"/>
                <w:b/>
                <w:bCs/>
                <w:sz w:val="18"/>
                <w:szCs w:val="18"/>
              </w:rPr>
              <w:t>5,394</w:t>
            </w:r>
          </w:p>
        </w:tc>
      </w:tr>
    </w:tbl>
    <w:p w14:paraId="0C68E402" w14:textId="422B9618" w:rsidR="0025655C" w:rsidRDefault="0025655C" w:rsidP="0025655C">
      <w:pPr>
        <w:spacing w:before="24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 32 Основ ценообразования </w:t>
      </w:r>
      <w:r w:rsidR="00393E59">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 1178 р</w:t>
      </w:r>
      <w:r w:rsidRPr="00C242D6">
        <w:rPr>
          <w:rFonts w:ascii="Myriad Pro" w:eastAsia="Calibri" w:hAnsi="Myriad Pro"/>
          <w:color w:val="000000" w:themeColor="text1"/>
          <w:sz w:val="26"/>
          <w:szCs w:val="26"/>
        </w:rPr>
        <w:t>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Pr>
          <w:rFonts w:ascii="Myriad Pro" w:eastAsia="Calibri" w:hAnsi="Myriad Pro"/>
          <w:color w:val="000000" w:themeColor="text1"/>
          <w:sz w:val="26"/>
          <w:szCs w:val="26"/>
        </w:rPr>
        <w:t>.</w:t>
      </w:r>
    </w:p>
    <w:p w14:paraId="2EFFDB19" w14:textId="77777777" w:rsidR="0025655C" w:rsidRPr="004166B8" w:rsidRDefault="0025655C" w:rsidP="0025655C">
      <w:pPr>
        <w:spacing w:line="360" w:lineRule="auto"/>
        <w:ind w:firstLine="567"/>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В связи с тем, что данные мероприятия </w:t>
      </w:r>
      <w:r>
        <w:rPr>
          <w:rFonts w:ascii="Myriad Pro" w:eastAsia="Calibri" w:hAnsi="Myriad Pro"/>
          <w:color w:val="000000" w:themeColor="text1"/>
          <w:sz w:val="26"/>
          <w:szCs w:val="26"/>
        </w:rPr>
        <w:t xml:space="preserve">не были утверждены в порядке и сроки, установленные действующим законодательством, то </w:t>
      </w:r>
      <w:r w:rsidRPr="000725F1">
        <w:rPr>
          <w:rFonts w:ascii="Myriad Pro" w:eastAsia="Calibri" w:hAnsi="Myriad Pro"/>
          <w:color w:val="000000" w:themeColor="text1"/>
          <w:sz w:val="26"/>
          <w:szCs w:val="26"/>
        </w:rPr>
        <w:t xml:space="preserve">расходы на реализацию таких мероприятий </w:t>
      </w:r>
      <w:r w:rsidRPr="001D128F">
        <w:rPr>
          <w:rFonts w:ascii="Myriad Pro" w:hAnsi="Myriad Pro"/>
          <w:sz w:val="26"/>
          <w:szCs w:val="26"/>
        </w:rPr>
        <w:t>к учету</w:t>
      </w:r>
      <w:r>
        <w:rPr>
          <w:rFonts w:ascii="Myriad Pro" w:hAnsi="Myriad Pro"/>
          <w:sz w:val="26"/>
          <w:szCs w:val="26"/>
        </w:rPr>
        <w:t xml:space="preserve"> не принимаются</w:t>
      </w:r>
      <w:r w:rsidRPr="004166B8">
        <w:rPr>
          <w:rFonts w:ascii="Myriad Pro" w:eastAsia="Calibri" w:hAnsi="Myriad Pro"/>
          <w:color w:val="000000" w:themeColor="text1"/>
          <w:sz w:val="26"/>
          <w:szCs w:val="26"/>
        </w:rPr>
        <w:t>.</w:t>
      </w:r>
    </w:p>
    <w:p w14:paraId="3E6724D0" w14:textId="6CE1B0E9" w:rsidR="0025655C" w:rsidRDefault="0025655C" w:rsidP="0025655C">
      <w:pPr>
        <w:tabs>
          <w:tab w:val="left" w:pos="3000"/>
          <w:tab w:val="center" w:pos="7639"/>
        </w:tabs>
        <w:spacing w:after="240" w:line="360" w:lineRule="auto"/>
        <w:ind w:firstLine="709"/>
        <w:jc w:val="both"/>
        <w:rPr>
          <w:rFonts w:ascii="Myriad Pro" w:eastAsia="Calibri" w:hAnsi="Myriad Pro"/>
          <w:color w:val="000000" w:themeColor="text1"/>
          <w:sz w:val="26"/>
          <w:szCs w:val="26"/>
        </w:rPr>
      </w:pPr>
      <w:r w:rsidRPr="000725F1">
        <w:rPr>
          <w:rFonts w:ascii="Myriad Pro" w:hAnsi="Myriad Pro"/>
          <w:sz w:val="26"/>
          <w:szCs w:val="26"/>
        </w:rPr>
        <w:t xml:space="preserve">Исполнителем в ходе проверки </w:t>
      </w:r>
      <w:r w:rsidRPr="000725F1">
        <w:rPr>
          <w:rFonts w:ascii="Myriad Pro" w:eastAsia="Calibri" w:hAnsi="Myriad Pro"/>
          <w:color w:val="000000" w:themeColor="text1"/>
          <w:sz w:val="26"/>
          <w:szCs w:val="26"/>
        </w:rPr>
        <w:t xml:space="preserve">обнаружено превышение </w:t>
      </w:r>
      <w:r>
        <w:rPr>
          <w:rFonts w:ascii="Myriad Pro" w:eastAsia="Calibri" w:hAnsi="Myriad Pro"/>
          <w:color w:val="000000" w:themeColor="text1"/>
          <w:sz w:val="26"/>
          <w:szCs w:val="26"/>
        </w:rPr>
        <w:t>фактического финансирования</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по 5 </w:t>
      </w:r>
      <w:r w:rsidRPr="000725F1">
        <w:rPr>
          <w:rFonts w:ascii="Myriad Pro" w:eastAsia="Calibri" w:hAnsi="Myriad Pro"/>
          <w:color w:val="000000" w:themeColor="text1"/>
          <w:sz w:val="26"/>
          <w:szCs w:val="26"/>
        </w:rPr>
        <w:t>мероприяти</w:t>
      </w:r>
      <w:r>
        <w:rPr>
          <w:rFonts w:ascii="Myriad Pro" w:eastAsia="Calibri" w:hAnsi="Myriad Pro"/>
          <w:color w:val="000000" w:themeColor="text1"/>
          <w:sz w:val="26"/>
          <w:szCs w:val="26"/>
        </w:rPr>
        <w:t>ям</w:t>
      </w:r>
      <w:r w:rsidRPr="000725F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w:t>
      </w:r>
      <w:r w:rsidRPr="000725F1">
        <w:rPr>
          <w:rFonts w:ascii="Myriad Pro" w:eastAsia="Calibri" w:hAnsi="Myriad Pro"/>
          <w:color w:val="000000" w:themeColor="text1"/>
          <w:sz w:val="26"/>
          <w:szCs w:val="26"/>
        </w:rPr>
        <w:t xml:space="preserve">нвестиционной программы свыше величины средств, </w:t>
      </w:r>
      <w:r>
        <w:rPr>
          <w:rFonts w:ascii="Myriad Pro" w:eastAsia="Calibri" w:hAnsi="Myriad Pro"/>
          <w:color w:val="000000" w:themeColor="text1"/>
          <w:sz w:val="26"/>
          <w:szCs w:val="26"/>
        </w:rPr>
        <w:t>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74 666,31 тыс. руб. без НДС и 41 008,00 тыс. руб. без НДС соответственно.</w:t>
      </w:r>
      <w:r w:rsidRPr="004166B8">
        <w:rPr>
          <w:rFonts w:ascii="Myriad Pro" w:eastAsia="Calibri" w:hAnsi="Myriad Pro"/>
          <w:color w:val="000000" w:themeColor="text1"/>
          <w:sz w:val="26"/>
          <w:szCs w:val="26"/>
        </w:rPr>
        <w:t xml:space="preserve">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Данные по этим мероприятиям представлены в таблице</w:t>
      </w:r>
      <w:r w:rsidRPr="00712D81">
        <w:rPr>
          <w:rFonts w:ascii="Myriad Pro" w:eastAsia="Calibri" w:hAnsi="Myriad Pro"/>
          <w:color w:val="000000" w:themeColor="text1"/>
          <w:sz w:val="26"/>
          <w:szCs w:val="26"/>
        </w:rPr>
        <w:t xml:space="preserve"> в Приложении </w:t>
      </w:r>
      <w:r w:rsidR="00393E59">
        <w:rPr>
          <w:rFonts w:ascii="Myriad Pro" w:eastAsia="Calibri" w:hAnsi="Myriad Pro"/>
          <w:color w:val="000000" w:themeColor="text1"/>
          <w:sz w:val="26"/>
          <w:szCs w:val="26"/>
        </w:rPr>
        <w:t>№ </w:t>
      </w:r>
      <w:r w:rsidRPr="00712D81">
        <w:rPr>
          <w:rFonts w:ascii="Myriad Pro" w:eastAsia="Calibri" w:hAnsi="Myriad Pro"/>
          <w:color w:val="000000" w:themeColor="text1"/>
          <w:sz w:val="26"/>
          <w:szCs w:val="26"/>
        </w:rPr>
        <w:t xml:space="preserve"> 8 к Отчету</w:t>
      </w:r>
      <w:r>
        <w:rPr>
          <w:rFonts w:ascii="Myriad Pro" w:eastAsia="Calibri" w:hAnsi="Myriad Pro"/>
          <w:color w:val="000000" w:themeColor="text1"/>
          <w:sz w:val="26"/>
          <w:szCs w:val="26"/>
        </w:rPr>
        <w:t>.</w:t>
      </w:r>
    </w:p>
    <w:p w14:paraId="6F381B55" w14:textId="04D08472" w:rsidR="0025655C" w:rsidRDefault="0025655C" w:rsidP="0025655C">
      <w:pPr>
        <w:spacing w:line="360" w:lineRule="auto"/>
        <w:ind w:firstLine="567"/>
        <w:jc w:val="both"/>
        <w:rPr>
          <w:rFonts w:ascii="Myriad Pro" w:hAnsi="Myriad Pro"/>
          <w:sz w:val="26"/>
          <w:szCs w:val="26"/>
        </w:rPr>
      </w:pPr>
      <w:r>
        <w:rPr>
          <w:rFonts w:ascii="Myriad Pro" w:hAnsi="Myriad Pro"/>
          <w:sz w:val="26"/>
          <w:szCs w:val="26"/>
        </w:rPr>
        <w:t>Выявлено 15 мероприятий, отсутствующих в Инвестиционной программе, утвержденной до начала периода регулирования (2016 год), по которым фактическое финансирование составило 32 552,83 тыс. руб. без НДС. В</w:t>
      </w:r>
      <w:r>
        <w:rPr>
          <w:rFonts w:ascii="Myriad Pro" w:eastAsia="Calibri" w:hAnsi="Myriad Pro"/>
          <w:color w:val="000000" w:themeColor="text1"/>
          <w:sz w:val="26"/>
          <w:szCs w:val="26"/>
        </w:rPr>
        <w:t xml:space="preserve">се проекты, при этом, учтены в </w:t>
      </w:r>
      <w:r>
        <w:rPr>
          <w:rFonts w:ascii="Myriad Pro" w:hAnsi="Myriad Pro"/>
          <w:sz w:val="26"/>
          <w:szCs w:val="26"/>
        </w:rPr>
        <w:t xml:space="preserve">скорректированной инвестиционной программе, утвержденной приказом Минэнерго от 30.12.2016 </w:t>
      </w:r>
      <w:r w:rsidR="00393E59">
        <w:rPr>
          <w:rFonts w:ascii="Myriad Pro" w:hAnsi="Myriad Pro"/>
          <w:sz w:val="26"/>
          <w:szCs w:val="26"/>
        </w:rPr>
        <w:t>№ </w:t>
      </w:r>
      <w:r>
        <w:rPr>
          <w:rFonts w:ascii="Myriad Pro" w:hAnsi="Myriad Pro"/>
          <w:sz w:val="26"/>
          <w:szCs w:val="26"/>
        </w:rPr>
        <w:t>1471.</w:t>
      </w:r>
    </w:p>
    <w:p w14:paraId="6C8D45F1" w14:textId="7F51760C" w:rsidR="005E3AB0" w:rsidRDefault="0025655C" w:rsidP="003D5E26">
      <w:pPr>
        <w:tabs>
          <w:tab w:val="left" w:pos="3000"/>
          <w:tab w:val="center" w:pos="7639"/>
        </w:tabs>
        <w:spacing w:line="360" w:lineRule="auto"/>
        <w:ind w:firstLine="709"/>
        <w:jc w:val="both"/>
        <w:rPr>
          <w:rFonts w:ascii="Myriad Pro" w:eastAsia="Calibri" w:hAnsi="Myriad Pro"/>
          <w:color w:val="000000" w:themeColor="text1"/>
          <w:sz w:val="26"/>
          <w:szCs w:val="26"/>
        </w:rPr>
      </w:pPr>
      <w:r>
        <w:rPr>
          <w:rFonts w:ascii="Myriad Pro" w:hAnsi="Myriad Pro"/>
          <w:sz w:val="26"/>
          <w:szCs w:val="26"/>
        </w:rPr>
        <w:t>Относительно плана</w:t>
      </w:r>
      <w:r w:rsidRPr="00C242D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Инвестиционной программы</w:t>
      </w:r>
      <w:r>
        <w:rPr>
          <w:rFonts w:ascii="Myriad Pro" w:hAnsi="Myriad Pro"/>
          <w:sz w:val="26"/>
          <w:szCs w:val="26"/>
        </w:rPr>
        <w:t xml:space="preserve">, </w:t>
      </w:r>
      <w:r>
        <w:rPr>
          <w:rFonts w:ascii="Myriad Pro" w:eastAsia="Calibri" w:hAnsi="Myriad Pro"/>
          <w:color w:val="000000" w:themeColor="text1"/>
          <w:sz w:val="26"/>
          <w:szCs w:val="26"/>
        </w:rPr>
        <w:t xml:space="preserve">скорректированного в течение периода регулирования (2016 года), </w:t>
      </w:r>
      <w:r>
        <w:rPr>
          <w:rFonts w:ascii="Myriad Pro" w:hAnsi="Myriad Pro"/>
          <w:sz w:val="26"/>
          <w:szCs w:val="26"/>
        </w:rPr>
        <w:t xml:space="preserve">фактическое финансирование </w:t>
      </w:r>
      <w:r>
        <w:rPr>
          <w:rFonts w:ascii="Myriad Pro" w:hAnsi="Myriad Pro"/>
          <w:sz w:val="26"/>
          <w:szCs w:val="26"/>
        </w:rPr>
        <w:lastRenderedPageBreak/>
        <w:t>оказалось выше</w:t>
      </w:r>
      <w:r>
        <w:rPr>
          <w:rFonts w:ascii="Myriad Pro" w:eastAsia="Calibri" w:hAnsi="Myriad Pro"/>
          <w:color w:val="000000" w:themeColor="text1"/>
          <w:sz w:val="26"/>
          <w:szCs w:val="26"/>
        </w:rPr>
        <w:t xml:space="preserve"> на 11 645,64</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Данные отражены в таблице Приложения </w:t>
      </w:r>
      <w:r w:rsidR="00393E59">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 9 к Отчету.</w:t>
      </w:r>
      <w:r w:rsidRPr="000725F1">
        <w:rPr>
          <w:rFonts w:ascii="Myriad Pro" w:hAnsi="Myriad Pro"/>
          <w:sz w:val="26"/>
          <w:szCs w:val="26"/>
        </w:rPr>
        <w:t xml:space="preserve">По результатам анализа Исполнителем определено </w:t>
      </w:r>
      <w:r>
        <w:rPr>
          <w:rFonts w:ascii="Myriad Pro" w:hAnsi="Myriad Pro"/>
          <w:sz w:val="26"/>
          <w:szCs w:val="26"/>
        </w:rPr>
        <w:t>46</w:t>
      </w:r>
      <w:r w:rsidRPr="000725F1">
        <w:rPr>
          <w:rFonts w:ascii="Myriad Pro" w:hAnsi="Myriad Pro"/>
          <w:sz w:val="26"/>
          <w:szCs w:val="26"/>
        </w:rPr>
        <w:t xml:space="preserve"> инвестиционных п</w:t>
      </w:r>
      <w:r>
        <w:rPr>
          <w:rFonts w:ascii="Myriad Pro" w:hAnsi="Myriad Pro"/>
          <w:sz w:val="26"/>
          <w:szCs w:val="26"/>
        </w:rPr>
        <w:t>роектов</w:t>
      </w:r>
      <w:r w:rsidRPr="000725F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Pr>
          <w:rFonts w:ascii="Myriad Pro" w:eastAsia="Calibri" w:hAnsi="Myriad Pro"/>
          <w:color w:val="000000" w:themeColor="text1"/>
          <w:sz w:val="26"/>
          <w:szCs w:val="26"/>
        </w:rPr>
        <w:t xml:space="preserve">, в том числе 28 проектов на сумму 484 021,29  тыс. руб. были исключены из плана финансирования на 2016 год при корректировке Инвестиционной программы, утвержденной </w:t>
      </w:r>
      <w:r w:rsidRPr="00C432AE">
        <w:rPr>
          <w:rFonts w:ascii="Myriad Pro" w:eastAsia="Calibri" w:hAnsi="Myriad Pro"/>
          <w:color w:val="000000" w:themeColor="text1"/>
          <w:sz w:val="26"/>
          <w:szCs w:val="26"/>
        </w:rPr>
        <w:t xml:space="preserve">Приказом Минэнерго от </w:t>
      </w:r>
      <w:r>
        <w:rPr>
          <w:rFonts w:ascii="Myriad Pro" w:eastAsia="Calibri" w:hAnsi="Myriad Pro"/>
          <w:color w:val="000000" w:themeColor="text1"/>
          <w:sz w:val="26"/>
          <w:szCs w:val="26"/>
        </w:rPr>
        <w:t>30</w:t>
      </w:r>
      <w:r w:rsidRPr="00C432AE">
        <w:rPr>
          <w:rFonts w:ascii="Myriad Pro" w:eastAsia="Calibri" w:hAnsi="Myriad Pro"/>
          <w:color w:val="000000" w:themeColor="text1"/>
          <w:sz w:val="26"/>
          <w:szCs w:val="26"/>
        </w:rPr>
        <w:t>.12.201</w:t>
      </w:r>
      <w:r>
        <w:rPr>
          <w:rFonts w:ascii="Myriad Pro" w:eastAsia="Calibri" w:hAnsi="Myriad Pro"/>
          <w:color w:val="000000" w:themeColor="text1"/>
          <w:sz w:val="26"/>
          <w:szCs w:val="26"/>
        </w:rPr>
        <w:t>6</w:t>
      </w:r>
      <w:r w:rsidRPr="00C432AE">
        <w:rPr>
          <w:rFonts w:ascii="Myriad Pro" w:eastAsia="Calibri" w:hAnsi="Myriad Pro"/>
          <w:color w:val="000000" w:themeColor="text1"/>
          <w:sz w:val="26"/>
          <w:szCs w:val="26"/>
        </w:rPr>
        <w:t xml:space="preserve"> </w:t>
      </w:r>
      <w:r w:rsidR="00393E59">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w:t>
      </w:r>
      <w:r w:rsidRPr="005B1353">
        <w:rPr>
          <w:rFonts w:ascii="Myriad Pro" w:eastAsia="Calibri" w:hAnsi="Myriad Pro"/>
          <w:color w:val="000000" w:themeColor="text1"/>
          <w:sz w:val="26"/>
          <w:szCs w:val="26"/>
        </w:rPr>
        <w:t xml:space="preserve">объектам составило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803 971,79)</w:t>
      </w:r>
      <w:r w:rsidRPr="005B1353">
        <w:rPr>
          <w:rFonts w:ascii="Myriad Pro" w:eastAsia="Calibri" w:hAnsi="Myriad Pro"/>
          <w:color w:val="000000" w:themeColor="text1"/>
          <w:sz w:val="26"/>
          <w:szCs w:val="26"/>
        </w:rPr>
        <w:t xml:space="preserve"> тыс. руб. (без НДС) и </w:t>
      </w:r>
      <w:r>
        <w:rPr>
          <w:rFonts w:ascii="Myriad Pro" w:eastAsia="Calibri" w:hAnsi="Myriad Pro"/>
          <w:color w:val="000000" w:themeColor="text1"/>
          <w:sz w:val="26"/>
          <w:szCs w:val="26"/>
        </w:rPr>
        <w:t>(</w:t>
      </w:r>
      <w:r w:rsidRPr="005B1353">
        <w:rPr>
          <w:rFonts w:ascii="Myriad Pro" w:eastAsia="Calibri" w:hAnsi="Myriad Pro"/>
          <w:color w:val="000000" w:themeColor="text1"/>
          <w:sz w:val="26"/>
          <w:szCs w:val="26"/>
        </w:rPr>
        <w:t>-</w:t>
      </w:r>
      <w:r>
        <w:rPr>
          <w:rFonts w:ascii="Myriad Pro" w:eastAsia="Calibri" w:hAnsi="Myriad Pro"/>
          <w:color w:val="000000" w:themeColor="text1"/>
          <w:sz w:val="26"/>
          <w:szCs w:val="26"/>
        </w:rPr>
        <w:t>41 859,37)</w:t>
      </w:r>
      <w:r w:rsidRPr="004E781A">
        <w:rPr>
          <w:rFonts w:ascii="Myriad Pro" w:eastAsia="Calibri" w:hAnsi="Myriad Pro"/>
          <w:color w:val="000000" w:themeColor="text1"/>
          <w:sz w:val="26"/>
          <w:szCs w:val="26"/>
        </w:rPr>
        <w:t xml:space="preserve"> </w:t>
      </w:r>
      <w:r w:rsidRPr="005B1353">
        <w:rPr>
          <w:rFonts w:ascii="Myriad Pro" w:eastAsia="Calibri" w:hAnsi="Myriad Pro"/>
          <w:color w:val="000000" w:themeColor="text1"/>
          <w:sz w:val="26"/>
          <w:szCs w:val="26"/>
        </w:rPr>
        <w:t>тыс. руб. (</w:t>
      </w:r>
      <w:r>
        <w:rPr>
          <w:rFonts w:ascii="Myriad Pro" w:eastAsia="Calibri" w:hAnsi="Myriad Pro"/>
          <w:color w:val="000000" w:themeColor="text1"/>
          <w:sz w:val="26"/>
          <w:szCs w:val="26"/>
        </w:rPr>
        <w:t xml:space="preserve">без НДС) соответственно. Данные отражены в таблице Приложения </w:t>
      </w:r>
      <w:r w:rsidR="00393E59">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 10 к Отчету.</w:t>
      </w:r>
    </w:p>
    <w:p w14:paraId="17086B32" w14:textId="460F315F" w:rsidR="00240871" w:rsidRDefault="005E3AB0" w:rsidP="005E3AB0">
      <w:pPr>
        <w:tabs>
          <w:tab w:val="left" w:pos="3000"/>
          <w:tab w:val="center" w:pos="7639"/>
        </w:tabs>
        <w:spacing w:line="360" w:lineRule="auto"/>
        <w:ind w:firstLine="709"/>
        <w:jc w:val="both"/>
        <w:rPr>
          <w:rFonts w:ascii="Myriad Pro" w:hAnsi="Myriad Pro"/>
          <w:sz w:val="26"/>
          <w:szCs w:val="26"/>
        </w:rPr>
      </w:pPr>
      <w:r>
        <w:rPr>
          <w:rFonts w:ascii="Myriad Pro" w:eastAsia="Calibri" w:hAnsi="Myriad Pro"/>
          <w:color w:val="000000" w:themeColor="text1"/>
          <w:sz w:val="26"/>
          <w:szCs w:val="26"/>
        </w:rPr>
        <w:t>Т</w:t>
      </w:r>
      <w:r w:rsidR="00240871">
        <w:rPr>
          <w:rFonts w:ascii="Myriad Pro" w:hAnsi="Myriad Pro"/>
          <w:sz w:val="26"/>
          <w:szCs w:val="26"/>
        </w:rPr>
        <w:t>акже, выявлено 77 мероприятий, отсутствующие в Инвестиционной программе, утвержденной до начала периода регулирования (2016 год), на сумму 349 396,61 тыс. руб. без НДС. В</w:t>
      </w:r>
      <w:r w:rsidR="00240871">
        <w:rPr>
          <w:rFonts w:ascii="Myriad Pro" w:eastAsia="Calibri" w:hAnsi="Myriad Pro"/>
          <w:color w:val="000000" w:themeColor="text1"/>
          <w:sz w:val="26"/>
          <w:szCs w:val="26"/>
        </w:rPr>
        <w:t xml:space="preserve">се проекты, при этом, учтены в </w:t>
      </w:r>
      <w:r w:rsidR="00240871">
        <w:rPr>
          <w:rFonts w:ascii="Myriad Pro" w:hAnsi="Myriad Pro"/>
          <w:sz w:val="26"/>
          <w:szCs w:val="26"/>
        </w:rPr>
        <w:t xml:space="preserve">скорректированной Инвестиционной программе, утвержденной Приказом Минэнерго от 30.12.2016 </w:t>
      </w:r>
      <w:r w:rsidR="00393E59">
        <w:rPr>
          <w:rFonts w:ascii="Myriad Pro" w:hAnsi="Myriad Pro"/>
          <w:sz w:val="26"/>
          <w:szCs w:val="26"/>
        </w:rPr>
        <w:t>№ </w:t>
      </w:r>
      <w:r w:rsidR="00240871">
        <w:rPr>
          <w:rFonts w:ascii="Myriad Pro" w:hAnsi="Myriad Pro"/>
          <w:sz w:val="26"/>
          <w:szCs w:val="26"/>
        </w:rPr>
        <w:t>1471.</w:t>
      </w:r>
    </w:p>
    <w:p w14:paraId="39052180" w14:textId="40C5CB93" w:rsidR="00240871" w:rsidRDefault="00240871" w:rsidP="003D5E26">
      <w:pPr>
        <w:spacing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Относительно плана, утвержденного </w:t>
      </w:r>
      <w:r>
        <w:rPr>
          <w:rFonts w:ascii="Myriad Pro" w:eastAsia="Calibri" w:hAnsi="Myriad Pro"/>
          <w:color w:val="000000" w:themeColor="text1"/>
          <w:sz w:val="26"/>
          <w:szCs w:val="26"/>
        </w:rPr>
        <w:t xml:space="preserve">в течение периода регулирования (2016 года), </w:t>
      </w:r>
      <w:r>
        <w:rPr>
          <w:rFonts w:ascii="Myriad Pro" w:hAnsi="Myriad Pro"/>
          <w:sz w:val="26"/>
          <w:szCs w:val="26"/>
        </w:rPr>
        <w:t>фактическое финансирование оказалось меньше</w:t>
      </w:r>
      <w:r>
        <w:rPr>
          <w:rFonts w:ascii="Myriad Pro" w:eastAsia="Calibri" w:hAnsi="Myriad Pro"/>
          <w:color w:val="000000" w:themeColor="text1"/>
          <w:sz w:val="26"/>
          <w:szCs w:val="26"/>
        </w:rPr>
        <w:t xml:space="preserve"> на (-131 269,62)</w:t>
      </w:r>
      <w:r w:rsidRPr="002D1299">
        <w:rPr>
          <w:rFonts w:ascii="Myriad Pro" w:hAnsi="Myriad Pro"/>
          <w:sz w:val="26"/>
          <w:szCs w:val="26"/>
        </w:rPr>
        <w:t xml:space="preserve"> </w:t>
      </w:r>
      <w:r>
        <w:rPr>
          <w:rFonts w:ascii="Myriad Pro" w:hAnsi="Myriad Pro"/>
          <w:sz w:val="26"/>
          <w:szCs w:val="26"/>
        </w:rPr>
        <w:t>тыс. руб. без НДС.</w:t>
      </w:r>
      <w:r w:rsidRPr="002D12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Данные отражены в таблице</w:t>
      </w:r>
      <w:r w:rsidR="0025655C">
        <w:rPr>
          <w:rFonts w:ascii="Myriad Pro" w:eastAsia="Calibri" w:hAnsi="Myriad Pro"/>
          <w:color w:val="000000" w:themeColor="text1"/>
          <w:sz w:val="26"/>
          <w:szCs w:val="26"/>
        </w:rPr>
        <w:t xml:space="preserve"> Приложения </w:t>
      </w:r>
      <w:r w:rsidR="00393E59">
        <w:rPr>
          <w:rFonts w:ascii="Myriad Pro" w:eastAsia="Calibri" w:hAnsi="Myriad Pro"/>
          <w:color w:val="000000" w:themeColor="text1"/>
          <w:sz w:val="26"/>
          <w:szCs w:val="26"/>
        </w:rPr>
        <w:t>№ </w:t>
      </w:r>
      <w:r w:rsidR="0025655C">
        <w:rPr>
          <w:rFonts w:ascii="Myriad Pro" w:eastAsia="Calibri" w:hAnsi="Myriad Pro"/>
          <w:color w:val="000000" w:themeColor="text1"/>
          <w:sz w:val="26"/>
          <w:szCs w:val="26"/>
        </w:rPr>
        <w:t xml:space="preserve"> 11 к Отчету</w:t>
      </w:r>
      <w:r>
        <w:rPr>
          <w:rFonts w:ascii="Myriad Pro" w:eastAsia="Calibri" w:hAnsi="Myriad Pro"/>
          <w:color w:val="000000" w:themeColor="text1"/>
          <w:sz w:val="26"/>
          <w:szCs w:val="26"/>
        </w:rPr>
        <w:t>.</w:t>
      </w:r>
    </w:p>
    <w:p w14:paraId="03A4FB20" w14:textId="7C27F29F" w:rsidR="005E3AB0" w:rsidRDefault="005E3AB0" w:rsidP="005E3AB0">
      <w:pPr>
        <w:tabs>
          <w:tab w:val="left" w:pos="1725"/>
        </w:tabs>
        <w:spacing w:line="360" w:lineRule="auto"/>
        <w:ind w:firstLine="567"/>
        <w:jc w:val="both"/>
        <w:rPr>
          <w:rFonts w:ascii="Myriad Pro" w:hAnsi="Myriad Pro"/>
          <w:sz w:val="26"/>
          <w:szCs w:val="26"/>
        </w:rPr>
      </w:pPr>
      <w:r>
        <w:rPr>
          <w:rFonts w:ascii="Myriad Pro" w:hAnsi="Myriad Pro"/>
          <w:sz w:val="26"/>
          <w:szCs w:val="26"/>
        </w:rPr>
        <w:t>С</w:t>
      </w:r>
      <w:r w:rsidRPr="000725F1">
        <w:rPr>
          <w:rFonts w:ascii="Myriad Pro" w:hAnsi="Myriad Pro"/>
          <w:sz w:val="26"/>
          <w:szCs w:val="26"/>
        </w:rPr>
        <w:t xml:space="preserve">огласно п. 32 Основ ценообразования </w:t>
      </w:r>
      <w:r w:rsidR="00393E59">
        <w:rPr>
          <w:rFonts w:ascii="Myriad Pro" w:hAnsi="Myriad Pro"/>
          <w:sz w:val="26"/>
          <w:szCs w:val="26"/>
        </w:rPr>
        <w:t>№ </w:t>
      </w:r>
      <w:r w:rsidRPr="000725F1">
        <w:rPr>
          <w:rFonts w:ascii="Myriad Pro" w:hAnsi="Myriad Pro"/>
          <w:sz w:val="26"/>
          <w:szCs w:val="26"/>
        </w:rPr>
        <w:t xml:space="preserve"> 1178 в</w:t>
      </w:r>
      <w:r>
        <w:rPr>
          <w:rFonts w:ascii="Myriad Pro" w:eastAsiaTheme="minorHAnsi" w:hAnsi="Myriad Pro"/>
          <w:sz w:val="26"/>
          <w:szCs w:val="26"/>
          <w:lang w:eastAsia="en-US"/>
        </w:rPr>
        <w:t xml:space="preserve"> случае если и</w:t>
      </w:r>
      <w:r w:rsidRPr="000725F1">
        <w:rPr>
          <w:rFonts w:ascii="Myriad Pro" w:eastAsiaTheme="minorHAnsi" w:hAnsi="Myriad Pro"/>
          <w:sz w:val="26"/>
          <w:szCs w:val="26"/>
          <w:lang w:eastAsia="en-US"/>
        </w:rPr>
        <w:t>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6B42ACE6" w14:textId="77777777" w:rsidR="005E3AB0" w:rsidRDefault="005E3AB0" w:rsidP="005E3AB0">
      <w:pPr>
        <w:spacing w:line="360" w:lineRule="auto"/>
        <w:ind w:firstLine="567"/>
        <w:jc w:val="both"/>
        <w:rPr>
          <w:rFonts w:ascii="Myriad Pro" w:hAnsi="Myriad Pro"/>
          <w:sz w:val="26"/>
          <w:szCs w:val="26"/>
        </w:rPr>
      </w:pPr>
      <w:r>
        <w:rPr>
          <w:rFonts w:ascii="Myriad Pro" w:hAnsi="Myriad Pro"/>
          <w:sz w:val="26"/>
          <w:szCs w:val="26"/>
        </w:rPr>
        <w:t>В ходе анализа недофинансированных мероприятий</w:t>
      </w:r>
      <w:r w:rsidRPr="000725F1">
        <w:rPr>
          <w:rFonts w:ascii="Myriad Pro" w:hAnsi="Myriad Pro"/>
          <w:sz w:val="26"/>
          <w:szCs w:val="26"/>
        </w:rPr>
        <w:t xml:space="preserve"> Исполнителем определено </w:t>
      </w:r>
      <w:r>
        <w:rPr>
          <w:rFonts w:ascii="Myriad Pro" w:hAnsi="Myriad Pro"/>
          <w:sz w:val="26"/>
          <w:szCs w:val="26"/>
        </w:rPr>
        <w:t>3</w:t>
      </w:r>
      <w:r w:rsidRPr="000725F1">
        <w:rPr>
          <w:rFonts w:ascii="Myriad Pro" w:hAnsi="Myriad Pro"/>
          <w:sz w:val="26"/>
          <w:szCs w:val="26"/>
        </w:rPr>
        <w:t xml:space="preserve"> инвестиционных проект</w:t>
      </w:r>
      <w:r>
        <w:rPr>
          <w:rFonts w:ascii="Myriad Pro" w:hAnsi="Myriad Pro"/>
          <w:sz w:val="26"/>
          <w:szCs w:val="26"/>
        </w:rPr>
        <w:t>ов</w:t>
      </w:r>
      <w:r w:rsidRPr="000725F1">
        <w:rPr>
          <w:rFonts w:ascii="Myriad Pro" w:hAnsi="Myriad Pro"/>
          <w:sz w:val="26"/>
          <w:szCs w:val="26"/>
        </w:rPr>
        <w:t xml:space="preserve">, в отношении которых </w:t>
      </w:r>
      <w:r>
        <w:rPr>
          <w:rFonts w:ascii="Myriad Pro" w:hAnsi="Myriad Pro"/>
          <w:sz w:val="26"/>
          <w:szCs w:val="26"/>
        </w:rPr>
        <w:t xml:space="preserve">плановый </w:t>
      </w:r>
      <w:r w:rsidRPr="000725F1">
        <w:rPr>
          <w:rFonts w:ascii="Myriad Pro" w:hAnsi="Myriad Pro"/>
          <w:sz w:val="26"/>
          <w:szCs w:val="26"/>
        </w:rPr>
        <w:lastRenderedPageBreak/>
        <w:t xml:space="preserve">тарифный источник для финансирования капитальных вложений </w:t>
      </w:r>
      <w:r>
        <w:rPr>
          <w:rFonts w:ascii="Myriad Pro" w:hAnsi="Myriad Pro"/>
          <w:sz w:val="26"/>
          <w:szCs w:val="26"/>
        </w:rPr>
        <w:t>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49 376,72 тыс. руб. без НДС, относительно плана, утвержденного в период регулирования, фактическое финансирование превысило плановую величину на 739,38 тыс. руб. без. НДС.</w:t>
      </w:r>
    </w:p>
    <w:p w14:paraId="77EFEF2F" w14:textId="77777777" w:rsidR="005E3AB0" w:rsidRDefault="005E3AB0" w:rsidP="005E3AB0">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Данные отражены в таблице.</w:t>
      </w:r>
    </w:p>
    <w:tbl>
      <w:tblPr>
        <w:tblW w:w="5079" w:type="pct"/>
        <w:tblLayout w:type="fixed"/>
        <w:tblLook w:val="04A0" w:firstRow="1" w:lastRow="0" w:firstColumn="1" w:lastColumn="0" w:noHBand="0" w:noVBand="1"/>
      </w:tblPr>
      <w:tblGrid>
        <w:gridCol w:w="429"/>
        <w:gridCol w:w="1715"/>
        <w:gridCol w:w="1001"/>
        <w:gridCol w:w="1283"/>
        <w:gridCol w:w="1369"/>
        <w:gridCol w:w="1283"/>
        <w:gridCol w:w="1289"/>
        <w:gridCol w:w="1353"/>
      </w:tblGrid>
      <w:tr w:rsidR="005E3AB0" w:rsidRPr="00647033" w14:paraId="532D423A" w14:textId="77777777" w:rsidTr="0047188D">
        <w:trPr>
          <w:trHeight w:val="20"/>
          <w:tblHeader/>
        </w:trPr>
        <w:tc>
          <w:tcPr>
            <w:tcW w:w="2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B7D330" w14:textId="7624FBE3" w:rsidR="005E3AB0" w:rsidRPr="00647033" w:rsidRDefault="00393E59" w:rsidP="0047188D">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5E3AB0" w:rsidRPr="00647033">
              <w:rPr>
                <w:rFonts w:ascii="Myriad Pro" w:hAnsi="Myriad Pro"/>
                <w:b/>
                <w:bCs/>
                <w:color w:val="FFFFFF" w:themeColor="background1"/>
                <w:sz w:val="18"/>
                <w:szCs w:val="18"/>
              </w:rPr>
              <w:t xml:space="preserve"> п/п</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2DAEAF" w14:textId="77777777" w:rsidR="005E3AB0" w:rsidRPr="00647033" w:rsidRDefault="005E3AB0" w:rsidP="0047188D">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5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89325AC" w14:textId="77777777" w:rsidR="005E3AB0" w:rsidRPr="00647033" w:rsidRDefault="005E3AB0" w:rsidP="0047188D">
            <w:pPr>
              <w:ind w:left="-27"/>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1916DF" w14:textId="4B4A9785" w:rsidR="005E3AB0" w:rsidRPr="00647033" w:rsidRDefault="005E3AB0" w:rsidP="0047188D">
            <w:pPr>
              <w:ind w:left="-113" w:right="-105"/>
              <w:jc w:val="center"/>
              <w:rPr>
                <w:rFonts w:ascii="Myriad Pro" w:hAnsi="Myriad Pro"/>
                <w:b/>
                <w:bCs/>
                <w:color w:val="FFFFFF" w:themeColor="background1"/>
                <w:sz w:val="18"/>
                <w:szCs w:val="18"/>
              </w:rPr>
            </w:pPr>
            <w:r w:rsidRPr="00476751">
              <w:rPr>
                <w:rFonts w:ascii="Myriad Pro" w:hAnsi="Myriad Pro"/>
                <w:b/>
                <w:bCs/>
                <w:color w:val="FFFFFF" w:themeColor="background1"/>
                <w:sz w:val="18"/>
                <w:szCs w:val="18"/>
              </w:rPr>
              <w:t xml:space="preserve">План 2016 года, утвержденный </w:t>
            </w:r>
            <w:r>
              <w:rPr>
                <w:rFonts w:ascii="Myriad Pro" w:hAnsi="Myriad Pro"/>
                <w:b/>
                <w:bCs/>
                <w:color w:val="FFFFFF" w:themeColor="background1"/>
                <w:sz w:val="18"/>
                <w:szCs w:val="18"/>
              </w:rPr>
              <w:br/>
            </w:r>
            <w:r w:rsidRPr="00476751">
              <w:rPr>
                <w:rFonts w:ascii="Myriad Pro" w:hAnsi="Myriad Pro"/>
                <w:b/>
                <w:bCs/>
                <w:color w:val="FFFFFF" w:themeColor="background1"/>
                <w:sz w:val="18"/>
                <w:szCs w:val="18"/>
              </w:rPr>
              <w:t xml:space="preserve">Приказом Минэнерго от 28.12.2015 </w:t>
            </w:r>
            <w:r w:rsidR="00393E59">
              <w:rPr>
                <w:rFonts w:ascii="Myriad Pro" w:hAnsi="Myriad Pro"/>
                <w:b/>
                <w:bCs/>
                <w:color w:val="FFFFFF" w:themeColor="background1"/>
                <w:sz w:val="18"/>
                <w:szCs w:val="18"/>
              </w:rPr>
              <w:t>№ </w:t>
            </w:r>
            <w:r w:rsidRPr="00476751">
              <w:rPr>
                <w:rFonts w:ascii="Myriad Pro" w:hAnsi="Myriad Pro"/>
                <w:b/>
                <w:bCs/>
                <w:color w:val="FFFFFF" w:themeColor="background1"/>
                <w:sz w:val="18"/>
                <w:szCs w:val="18"/>
              </w:rPr>
              <w:t>1043</w:t>
            </w:r>
            <w:r w:rsidRPr="00647033">
              <w:rPr>
                <w:rFonts w:ascii="Myriad Pro" w:hAnsi="Myriad Pro"/>
                <w:b/>
                <w:bCs/>
                <w:color w:val="FFFFFF" w:themeColor="background1"/>
                <w:sz w:val="18"/>
                <w:szCs w:val="18"/>
              </w:rPr>
              <w:t>, млн. руб. без НДС</w:t>
            </w:r>
          </w:p>
        </w:tc>
        <w:tc>
          <w:tcPr>
            <w:tcW w:w="7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5D8F2541" w14:textId="2CB11BF4" w:rsidR="005E3AB0" w:rsidRPr="00647033" w:rsidRDefault="005E3AB0" w:rsidP="0047188D">
            <w:pPr>
              <w:ind w:left="-48" w:right="-46"/>
              <w:jc w:val="center"/>
              <w:rPr>
                <w:rFonts w:ascii="Myriad Pro" w:hAnsi="Myriad Pro"/>
                <w:b/>
                <w:bCs/>
                <w:color w:val="FFFFFF" w:themeColor="background1"/>
                <w:sz w:val="18"/>
                <w:szCs w:val="18"/>
              </w:rPr>
            </w:pPr>
            <w:r w:rsidRPr="00476751">
              <w:rPr>
                <w:rFonts w:ascii="Myriad Pro" w:hAnsi="Myriad Pro"/>
                <w:b/>
                <w:bCs/>
                <w:color w:val="FFFFFF" w:themeColor="background1"/>
                <w:sz w:val="18"/>
                <w:szCs w:val="18"/>
              </w:rPr>
              <w:t>Скорректированный 2016 года, утвержденный Приказом Минэн</w:t>
            </w:r>
            <w:r>
              <w:rPr>
                <w:rFonts w:ascii="Myriad Pro" w:hAnsi="Myriad Pro"/>
                <w:b/>
                <w:bCs/>
                <w:color w:val="FFFFFF" w:themeColor="background1"/>
                <w:sz w:val="18"/>
                <w:szCs w:val="18"/>
              </w:rPr>
              <w:t>е</w:t>
            </w:r>
            <w:r w:rsidRPr="00476751">
              <w:rPr>
                <w:rFonts w:ascii="Myriad Pro" w:hAnsi="Myriad Pro"/>
                <w:b/>
                <w:bCs/>
                <w:color w:val="FFFFFF" w:themeColor="background1"/>
                <w:sz w:val="18"/>
                <w:szCs w:val="18"/>
              </w:rPr>
              <w:t xml:space="preserve">рго от 30.12.2016 </w:t>
            </w:r>
            <w:r w:rsidR="00393E59">
              <w:rPr>
                <w:rFonts w:ascii="Myriad Pro" w:hAnsi="Myriad Pro"/>
                <w:b/>
                <w:bCs/>
                <w:color w:val="FFFFFF" w:themeColor="background1"/>
                <w:sz w:val="18"/>
                <w:szCs w:val="18"/>
              </w:rPr>
              <w:t>№ </w:t>
            </w:r>
            <w:r w:rsidRPr="00476751">
              <w:rPr>
                <w:rFonts w:ascii="Myriad Pro" w:hAnsi="Myriad Pro"/>
                <w:b/>
                <w:bCs/>
                <w:color w:val="FFFFFF" w:themeColor="background1"/>
                <w:sz w:val="18"/>
                <w:szCs w:val="18"/>
              </w:rPr>
              <w:t>1471</w:t>
            </w:r>
            <w:r>
              <w:rPr>
                <w:rFonts w:ascii="Myriad Pro" w:hAnsi="Myriad Pro"/>
                <w:b/>
                <w:bCs/>
                <w:color w:val="FFFFFF" w:themeColor="background1"/>
                <w:sz w:val="18"/>
                <w:szCs w:val="18"/>
              </w:rPr>
              <w:t xml:space="preserve">, </w:t>
            </w:r>
            <w:r w:rsidRPr="00647033">
              <w:rPr>
                <w:rFonts w:ascii="Myriad Pro" w:hAnsi="Myriad Pro"/>
                <w:b/>
                <w:bCs/>
                <w:color w:val="FFFFFF" w:themeColor="background1"/>
                <w:sz w:val="18"/>
                <w:szCs w:val="18"/>
              </w:rPr>
              <w:t>млн. руб. без НДС</w:t>
            </w:r>
          </w:p>
        </w:tc>
        <w:tc>
          <w:tcPr>
            <w:tcW w:w="6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9509F3" w14:textId="77777777" w:rsidR="005E3AB0" w:rsidRPr="00647033" w:rsidRDefault="005E3AB0" w:rsidP="0047188D">
            <w:pPr>
              <w:ind w:left="-98" w:right="-45"/>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 xml:space="preserve">Фактический объем финансирования, </w:t>
            </w:r>
            <w:r>
              <w:rPr>
                <w:rFonts w:ascii="Myriad Pro" w:hAnsi="Myriad Pro"/>
                <w:b/>
                <w:bCs/>
                <w:color w:val="FFFFFF" w:themeColor="background1"/>
                <w:sz w:val="18"/>
                <w:szCs w:val="18"/>
              </w:rPr>
              <w:br/>
            </w:r>
            <w:r w:rsidRPr="00647033">
              <w:rPr>
                <w:rFonts w:ascii="Myriad Pro" w:hAnsi="Myriad Pro"/>
                <w:b/>
                <w:bCs/>
                <w:color w:val="FFFFFF" w:themeColor="background1"/>
                <w:sz w:val="18"/>
                <w:szCs w:val="18"/>
              </w:rPr>
              <w:t xml:space="preserve">млн. руб. </w:t>
            </w:r>
            <w:r>
              <w:rPr>
                <w:rFonts w:ascii="Myriad Pro" w:hAnsi="Myriad Pro"/>
                <w:b/>
                <w:bCs/>
                <w:color w:val="FFFFFF" w:themeColor="background1"/>
                <w:sz w:val="18"/>
                <w:szCs w:val="18"/>
              </w:rPr>
              <w:br/>
            </w:r>
            <w:r w:rsidRPr="00647033">
              <w:rPr>
                <w:rFonts w:ascii="Myriad Pro" w:hAnsi="Myriad Pro"/>
                <w:b/>
                <w:bCs/>
                <w:color w:val="FFFFFF" w:themeColor="background1"/>
                <w:sz w:val="18"/>
                <w:szCs w:val="18"/>
              </w:rPr>
              <w:t>без НДС</w:t>
            </w:r>
          </w:p>
        </w:tc>
        <w:tc>
          <w:tcPr>
            <w:tcW w:w="13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BABA6DE" w14:textId="77777777" w:rsidR="005E3AB0" w:rsidRPr="00647033" w:rsidRDefault="005E3AB0" w:rsidP="0047188D">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5E3AB0" w:rsidRPr="00647033" w14:paraId="2637F7F2" w14:textId="77777777" w:rsidTr="0047188D">
        <w:trPr>
          <w:trHeight w:val="20"/>
          <w:tblHeader/>
        </w:trPr>
        <w:tc>
          <w:tcPr>
            <w:tcW w:w="2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529206" w14:textId="77777777" w:rsidR="005E3AB0" w:rsidRPr="00647033" w:rsidRDefault="005E3AB0" w:rsidP="0047188D">
            <w:pPr>
              <w:rPr>
                <w:rFonts w:ascii="Myriad Pro" w:hAnsi="Myriad Pro"/>
                <w:b/>
                <w:bCs/>
                <w:color w:val="FFFFFF" w:themeColor="background1"/>
                <w:sz w:val="18"/>
                <w:szCs w:val="18"/>
              </w:rPr>
            </w:pP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B8B9B0" w14:textId="77777777" w:rsidR="005E3AB0" w:rsidRPr="00647033" w:rsidRDefault="005E3AB0" w:rsidP="0047188D">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5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5B84FAE" w14:textId="77777777" w:rsidR="005E3AB0" w:rsidRPr="00647033" w:rsidRDefault="005E3AB0" w:rsidP="0047188D">
            <w:pPr>
              <w:rPr>
                <w:rFonts w:ascii="Myriad Pro" w:hAnsi="Myriad Pro"/>
                <w:b/>
                <w:bCs/>
                <w:color w:val="FFFFFF" w:themeColor="background1"/>
                <w:sz w:val="18"/>
                <w:szCs w:val="18"/>
              </w:rPr>
            </w:pP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D5AFA3" w14:textId="77777777" w:rsidR="005E3AB0" w:rsidRPr="00647033" w:rsidRDefault="005E3AB0" w:rsidP="0047188D">
            <w:pPr>
              <w:rPr>
                <w:rFonts w:ascii="Myriad Pro" w:hAnsi="Myriad Pro"/>
                <w:b/>
                <w:bCs/>
                <w:color w:val="FFFFFF" w:themeColor="background1"/>
                <w:sz w:val="18"/>
                <w:szCs w:val="18"/>
              </w:rPr>
            </w:pPr>
          </w:p>
        </w:tc>
        <w:tc>
          <w:tcPr>
            <w:tcW w:w="7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2BFC992" w14:textId="77777777" w:rsidR="005E3AB0" w:rsidRPr="00647033" w:rsidRDefault="005E3AB0" w:rsidP="0047188D">
            <w:pPr>
              <w:rPr>
                <w:rFonts w:ascii="Myriad Pro" w:hAnsi="Myriad Pro"/>
                <w:b/>
                <w:bCs/>
                <w:color w:val="FFFFFF" w:themeColor="background1"/>
                <w:sz w:val="18"/>
                <w:szCs w:val="18"/>
              </w:rPr>
            </w:pPr>
          </w:p>
        </w:tc>
        <w:tc>
          <w:tcPr>
            <w:tcW w:w="6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A4B937" w14:textId="77777777" w:rsidR="005E3AB0" w:rsidRPr="00647033" w:rsidRDefault="005E3AB0" w:rsidP="0047188D">
            <w:pPr>
              <w:rPr>
                <w:rFonts w:ascii="Myriad Pro" w:hAnsi="Myriad Pro"/>
                <w:b/>
                <w:bCs/>
                <w:color w:val="FFFFFF" w:themeColor="background1"/>
                <w:sz w:val="18"/>
                <w:szCs w:val="18"/>
              </w:rPr>
            </w:pP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6217ED" w14:textId="77777777" w:rsidR="005E3AB0" w:rsidRPr="00647033" w:rsidRDefault="005E3AB0" w:rsidP="0047188D">
            <w:pPr>
              <w:ind w:left="-105" w:right="-108"/>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3C8144" w14:textId="77777777" w:rsidR="005E3AB0" w:rsidRPr="00647033" w:rsidRDefault="005E3AB0" w:rsidP="0047188D">
            <w:pPr>
              <w:ind w:left="-99" w:right="-51"/>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5E3AB0" w:rsidRPr="00733208" w14:paraId="73C936AA" w14:textId="77777777" w:rsidTr="0047188D">
        <w:trPr>
          <w:trHeight w:val="20"/>
        </w:trPr>
        <w:tc>
          <w:tcPr>
            <w:tcW w:w="2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2FB8D5"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1</w:t>
            </w:r>
          </w:p>
        </w:tc>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D2ACE0" w14:textId="77777777" w:rsidR="005E3AB0" w:rsidRPr="00712D81" w:rsidRDefault="005E3AB0" w:rsidP="0047188D">
            <w:pPr>
              <w:ind w:left="-109" w:right="-108" w:firstLine="109"/>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2</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3F03FC"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3</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88C8FD"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938839"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5</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DDC547"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6</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E61513"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6-4</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C36367" w14:textId="77777777" w:rsidR="005E3AB0" w:rsidRPr="00712D81" w:rsidRDefault="005E3AB0" w:rsidP="0047188D">
            <w:pPr>
              <w:jc w:val="center"/>
              <w:rPr>
                <w:rFonts w:ascii="Myriad Pro" w:hAnsi="Myriad Pro"/>
                <w:b/>
                <w:bCs/>
                <w:color w:val="FFFFFF" w:themeColor="background1"/>
                <w:sz w:val="18"/>
                <w:szCs w:val="18"/>
              </w:rPr>
            </w:pPr>
            <w:r w:rsidRPr="00712D81">
              <w:rPr>
                <w:rFonts w:ascii="Myriad Pro" w:hAnsi="Myriad Pro"/>
                <w:b/>
                <w:bCs/>
                <w:color w:val="FFFFFF" w:themeColor="background1"/>
                <w:sz w:val="18"/>
                <w:szCs w:val="18"/>
              </w:rPr>
              <w:t>6-5</w:t>
            </w:r>
          </w:p>
        </w:tc>
      </w:tr>
      <w:tr w:rsidR="005E3AB0" w:rsidRPr="0073759D" w14:paraId="14E587B6" w14:textId="77777777" w:rsidTr="0047188D">
        <w:trPr>
          <w:trHeight w:val="20"/>
        </w:trPr>
        <w:tc>
          <w:tcPr>
            <w:tcW w:w="22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9430635" w14:textId="77777777" w:rsidR="005E3AB0" w:rsidRPr="00647033" w:rsidRDefault="005E3AB0" w:rsidP="0047188D">
            <w:pPr>
              <w:jc w:val="center"/>
              <w:rPr>
                <w:rFonts w:ascii="Myriad Pro" w:hAnsi="Myriad Pro"/>
                <w:sz w:val="18"/>
                <w:szCs w:val="18"/>
              </w:rPr>
            </w:pPr>
            <w:r>
              <w:rPr>
                <w:rFonts w:ascii="Myriad Pro" w:hAnsi="Myriad Pro"/>
                <w:sz w:val="18"/>
                <w:szCs w:val="18"/>
              </w:rPr>
              <w:t>1</w:t>
            </w:r>
          </w:p>
        </w:tc>
        <w:tc>
          <w:tcPr>
            <w:tcW w:w="8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51C8D6" w14:textId="77777777" w:rsidR="005E3AB0" w:rsidRPr="00415C2F" w:rsidRDefault="005E3AB0" w:rsidP="0047188D">
            <w:pPr>
              <w:jc w:val="center"/>
              <w:rPr>
                <w:rFonts w:ascii="Myriad Pro" w:hAnsi="Myriad Pro"/>
                <w:sz w:val="18"/>
                <w:szCs w:val="18"/>
              </w:rPr>
            </w:pPr>
            <w:r w:rsidRPr="00415C2F">
              <w:rPr>
                <w:rFonts w:ascii="Myriad Pro" w:hAnsi="Myriad Pro"/>
                <w:sz w:val="18"/>
                <w:szCs w:val="18"/>
              </w:rPr>
              <w:t>Реконструкция ПС110 кВ "Озерская" (замена КРУН 10кВ на блочно-модульного типа с рек. Фундаментов)</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tcPr>
          <w:p w14:paraId="3B92B2AD" w14:textId="77777777" w:rsidR="005E3AB0" w:rsidRPr="00415C2F" w:rsidRDefault="005E3AB0" w:rsidP="0047188D">
            <w:pPr>
              <w:jc w:val="center"/>
              <w:rPr>
                <w:rFonts w:ascii="Myriad Pro" w:hAnsi="Myriad Pro"/>
                <w:sz w:val="18"/>
                <w:szCs w:val="18"/>
              </w:rPr>
            </w:pPr>
            <w:r w:rsidRPr="00415C2F">
              <w:rPr>
                <w:rFonts w:ascii="Myriad Pro" w:hAnsi="Myriad Pro"/>
                <w:sz w:val="18"/>
                <w:szCs w:val="18"/>
              </w:rPr>
              <w:t>F_24_АЭ</w:t>
            </w:r>
          </w:p>
        </w:tc>
        <w:tc>
          <w:tcPr>
            <w:tcW w:w="66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DD7749"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41,526</w:t>
            </w:r>
          </w:p>
        </w:tc>
        <w:tc>
          <w:tcPr>
            <w:tcW w:w="704" w:type="pct"/>
            <w:tcBorders>
              <w:top w:val="single" w:sz="4" w:space="0" w:color="FFFFFF" w:themeColor="background1"/>
              <w:left w:val="nil"/>
              <w:bottom w:val="single" w:sz="4" w:space="0" w:color="auto"/>
              <w:right w:val="single" w:sz="4" w:space="0" w:color="auto"/>
            </w:tcBorders>
            <w:vAlign w:val="center"/>
          </w:tcPr>
          <w:p w14:paraId="1C35D63B"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0,020</w:t>
            </w:r>
          </w:p>
        </w:tc>
        <w:tc>
          <w:tcPr>
            <w:tcW w:w="66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685D70"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0,021</w:t>
            </w:r>
          </w:p>
        </w:tc>
        <w:tc>
          <w:tcPr>
            <w:tcW w:w="6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D580E2" w14:textId="77777777" w:rsidR="005E3AB0" w:rsidRPr="0050535D" w:rsidRDefault="005E3AB0" w:rsidP="0047188D">
            <w:pPr>
              <w:jc w:val="center"/>
              <w:rPr>
                <w:rFonts w:ascii="Myriad Pro" w:hAnsi="Myriad Pro"/>
                <w:sz w:val="18"/>
                <w:szCs w:val="18"/>
              </w:rPr>
            </w:pPr>
            <w:r w:rsidRPr="0050535D">
              <w:rPr>
                <w:rFonts w:ascii="Myriad Pro" w:hAnsi="Myriad Pro"/>
                <w:color w:val="000000"/>
                <w:sz w:val="18"/>
                <w:szCs w:val="18"/>
              </w:rPr>
              <w:t>-41,505</w:t>
            </w:r>
          </w:p>
        </w:tc>
        <w:tc>
          <w:tcPr>
            <w:tcW w:w="6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BE26DC" w14:textId="77777777" w:rsidR="005E3AB0" w:rsidRPr="0050535D" w:rsidRDefault="005E3AB0" w:rsidP="0047188D">
            <w:pPr>
              <w:jc w:val="center"/>
              <w:rPr>
                <w:rFonts w:ascii="Myriad Pro" w:hAnsi="Myriad Pro"/>
                <w:sz w:val="18"/>
                <w:szCs w:val="18"/>
              </w:rPr>
            </w:pPr>
            <w:r w:rsidRPr="0050535D">
              <w:rPr>
                <w:rFonts w:ascii="Myriad Pro" w:hAnsi="Myriad Pro"/>
                <w:color w:val="000000"/>
                <w:sz w:val="18"/>
                <w:szCs w:val="18"/>
              </w:rPr>
              <w:t>0,001</w:t>
            </w:r>
          </w:p>
        </w:tc>
      </w:tr>
      <w:tr w:rsidR="005E3AB0" w:rsidRPr="0073759D" w14:paraId="55C04121" w14:textId="77777777" w:rsidTr="0047188D">
        <w:trPr>
          <w:trHeight w:val="20"/>
        </w:trPr>
        <w:tc>
          <w:tcPr>
            <w:tcW w:w="2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941706" w14:textId="77777777" w:rsidR="005E3AB0" w:rsidRPr="00647033" w:rsidRDefault="005E3AB0" w:rsidP="0047188D">
            <w:pPr>
              <w:jc w:val="center"/>
              <w:rPr>
                <w:rFonts w:ascii="Myriad Pro" w:hAnsi="Myriad Pro"/>
                <w:sz w:val="18"/>
                <w:szCs w:val="18"/>
              </w:rPr>
            </w:pPr>
            <w:r>
              <w:rPr>
                <w:rFonts w:ascii="Myriad Pro" w:hAnsi="Myriad Pro"/>
                <w:sz w:val="18"/>
                <w:szCs w:val="18"/>
              </w:rPr>
              <w:t>2</w:t>
            </w:r>
          </w:p>
        </w:tc>
        <w:tc>
          <w:tcPr>
            <w:tcW w:w="8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42D15" w14:textId="77777777" w:rsidR="005E3AB0" w:rsidRPr="00415C2F" w:rsidRDefault="005E3AB0" w:rsidP="0047188D">
            <w:pPr>
              <w:jc w:val="center"/>
              <w:rPr>
                <w:rFonts w:ascii="Myriad Pro" w:hAnsi="Myriad Pro"/>
                <w:sz w:val="18"/>
                <w:szCs w:val="18"/>
              </w:rPr>
            </w:pPr>
            <w:r w:rsidRPr="00415C2F">
              <w:rPr>
                <w:rFonts w:ascii="Myriad Pro" w:hAnsi="Myriad Pro"/>
                <w:sz w:val="18"/>
                <w:szCs w:val="18"/>
              </w:rPr>
              <w:t>Реконструкция ПС-110/10 кВ Усть-Калманская (замена ячеек 10 кВ)</w:t>
            </w:r>
          </w:p>
        </w:tc>
        <w:tc>
          <w:tcPr>
            <w:tcW w:w="515" w:type="pct"/>
            <w:tcBorders>
              <w:top w:val="single" w:sz="4" w:space="0" w:color="auto"/>
              <w:left w:val="nil"/>
              <w:bottom w:val="single" w:sz="4" w:space="0" w:color="auto"/>
              <w:right w:val="single" w:sz="4" w:space="0" w:color="auto"/>
            </w:tcBorders>
            <w:shd w:val="clear" w:color="auto" w:fill="auto"/>
            <w:vAlign w:val="center"/>
          </w:tcPr>
          <w:p w14:paraId="52822152" w14:textId="77777777" w:rsidR="005E3AB0" w:rsidRPr="00415C2F" w:rsidRDefault="005E3AB0" w:rsidP="0047188D">
            <w:pPr>
              <w:jc w:val="center"/>
              <w:rPr>
                <w:rFonts w:ascii="Myriad Pro" w:hAnsi="Myriad Pro"/>
                <w:sz w:val="18"/>
                <w:szCs w:val="18"/>
              </w:rPr>
            </w:pPr>
            <w:r w:rsidRPr="00415C2F">
              <w:rPr>
                <w:rFonts w:ascii="Myriad Pro" w:hAnsi="Myriad Pro"/>
                <w:sz w:val="18"/>
                <w:szCs w:val="18"/>
              </w:rPr>
              <w:t>F_36_АЭ</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452473"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7,440</w:t>
            </w:r>
          </w:p>
        </w:tc>
        <w:tc>
          <w:tcPr>
            <w:tcW w:w="704" w:type="pct"/>
            <w:tcBorders>
              <w:top w:val="single" w:sz="4" w:space="0" w:color="auto"/>
              <w:left w:val="nil"/>
              <w:bottom w:val="single" w:sz="4" w:space="0" w:color="auto"/>
              <w:right w:val="single" w:sz="4" w:space="0" w:color="auto"/>
            </w:tcBorders>
            <w:vAlign w:val="center"/>
          </w:tcPr>
          <w:p w14:paraId="289439F4"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0,091</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8007E0"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0,091</w:t>
            </w:r>
          </w:p>
        </w:tc>
        <w:tc>
          <w:tcPr>
            <w:tcW w:w="663" w:type="pct"/>
            <w:tcBorders>
              <w:top w:val="single" w:sz="4" w:space="0" w:color="auto"/>
              <w:left w:val="nil"/>
              <w:bottom w:val="single" w:sz="4" w:space="0" w:color="auto"/>
              <w:right w:val="single" w:sz="4" w:space="0" w:color="auto"/>
            </w:tcBorders>
            <w:shd w:val="clear" w:color="auto" w:fill="auto"/>
            <w:vAlign w:val="center"/>
            <w:hideMark/>
          </w:tcPr>
          <w:p w14:paraId="1FBB0C18" w14:textId="77777777" w:rsidR="005E3AB0" w:rsidRPr="0050535D" w:rsidRDefault="005E3AB0" w:rsidP="0047188D">
            <w:pPr>
              <w:jc w:val="center"/>
              <w:rPr>
                <w:rFonts w:ascii="Myriad Pro" w:hAnsi="Myriad Pro"/>
                <w:sz w:val="18"/>
                <w:szCs w:val="18"/>
              </w:rPr>
            </w:pPr>
            <w:r w:rsidRPr="0050535D">
              <w:rPr>
                <w:rFonts w:ascii="Myriad Pro" w:hAnsi="Myriad Pro"/>
                <w:color w:val="000000"/>
                <w:sz w:val="18"/>
                <w:szCs w:val="18"/>
              </w:rPr>
              <w:t>-7,350</w:t>
            </w:r>
          </w:p>
        </w:tc>
        <w:tc>
          <w:tcPr>
            <w:tcW w:w="6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CBC7E3" w14:textId="77777777" w:rsidR="005E3AB0" w:rsidRPr="0050535D" w:rsidRDefault="005E3AB0" w:rsidP="0047188D">
            <w:pPr>
              <w:jc w:val="center"/>
              <w:rPr>
                <w:rFonts w:ascii="Myriad Pro" w:hAnsi="Myriad Pro"/>
                <w:sz w:val="18"/>
                <w:szCs w:val="18"/>
              </w:rPr>
            </w:pPr>
            <w:r w:rsidRPr="0050535D">
              <w:rPr>
                <w:rFonts w:ascii="Myriad Pro" w:hAnsi="Myriad Pro"/>
                <w:color w:val="000000"/>
                <w:sz w:val="18"/>
                <w:szCs w:val="18"/>
              </w:rPr>
              <w:t>0,000</w:t>
            </w:r>
          </w:p>
        </w:tc>
      </w:tr>
      <w:tr w:rsidR="005E3AB0" w:rsidRPr="0073759D" w14:paraId="55FBA650" w14:textId="77777777" w:rsidTr="0047188D">
        <w:trPr>
          <w:trHeight w:val="20"/>
        </w:trPr>
        <w:tc>
          <w:tcPr>
            <w:tcW w:w="220" w:type="pct"/>
            <w:tcBorders>
              <w:top w:val="single" w:sz="4" w:space="0" w:color="auto"/>
              <w:left w:val="single" w:sz="4" w:space="0" w:color="auto"/>
              <w:bottom w:val="single" w:sz="4" w:space="0" w:color="auto"/>
              <w:right w:val="single" w:sz="4" w:space="0" w:color="auto"/>
            </w:tcBorders>
            <w:shd w:val="clear" w:color="auto" w:fill="auto"/>
            <w:vAlign w:val="center"/>
          </w:tcPr>
          <w:p w14:paraId="4B8F7DE2" w14:textId="77777777" w:rsidR="005E3AB0" w:rsidRDefault="005E3AB0" w:rsidP="0047188D">
            <w:pPr>
              <w:jc w:val="center"/>
              <w:rPr>
                <w:rFonts w:ascii="Myriad Pro" w:hAnsi="Myriad Pro"/>
                <w:sz w:val="18"/>
                <w:szCs w:val="18"/>
              </w:rPr>
            </w:pPr>
            <w:r>
              <w:rPr>
                <w:rFonts w:ascii="Myriad Pro" w:hAnsi="Myriad Pro"/>
                <w:sz w:val="18"/>
                <w:szCs w:val="18"/>
              </w:rPr>
              <w:t>3</w:t>
            </w:r>
          </w:p>
        </w:tc>
        <w:tc>
          <w:tcPr>
            <w:tcW w:w="882" w:type="pct"/>
            <w:tcBorders>
              <w:top w:val="single" w:sz="4" w:space="0" w:color="auto"/>
              <w:left w:val="single" w:sz="4" w:space="0" w:color="auto"/>
              <w:bottom w:val="single" w:sz="4" w:space="0" w:color="auto"/>
              <w:right w:val="single" w:sz="4" w:space="0" w:color="auto"/>
            </w:tcBorders>
            <w:shd w:val="clear" w:color="auto" w:fill="auto"/>
            <w:vAlign w:val="center"/>
          </w:tcPr>
          <w:p w14:paraId="5ADD1A58" w14:textId="77777777" w:rsidR="005E3AB0" w:rsidRPr="00415C2F" w:rsidRDefault="005E3AB0" w:rsidP="0047188D">
            <w:pPr>
              <w:jc w:val="center"/>
              <w:rPr>
                <w:rFonts w:ascii="Myriad Pro" w:hAnsi="Myriad Pro"/>
                <w:sz w:val="18"/>
                <w:szCs w:val="18"/>
              </w:rPr>
            </w:pPr>
            <w:r w:rsidRPr="00415C2F">
              <w:rPr>
                <w:rFonts w:ascii="Myriad Pro" w:hAnsi="Myriad Pro"/>
                <w:sz w:val="18"/>
                <w:szCs w:val="18"/>
              </w:rPr>
              <w:t>Реконструкция ПС 110/10 "Топчихинская" (замена тр-ра 6,3 на 10 МВА)</w:t>
            </w:r>
          </w:p>
        </w:tc>
        <w:tc>
          <w:tcPr>
            <w:tcW w:w="515" w:type="pct"/>
            <w:tcBorders>
              <w:top w:val="single" w:sz="4" w:space="0" w:color="auto"/>
              <w:left w:val="nil"/>
              <w:bottom w:val="single" w:sz="4" w:space="0" w:color="auto"/>
              <w:right w:val="single" w:sz="4" w:space="0" w:color="auto"/>
            </w:tcBorders>
            <w:shd w:val="clear" w:color="auto" w:fill="auto"/>
            <w:vAlign w:val="center"/>
          </w:tcPr>
          <w:p w14:paraId="6F489A9A" w14:textId="77777777" w:rsidR="005E3AB0" w:rsidRPr="00415C2F" w:rsidRDefault="005E3AB0" w:rsidP="0047188D">
            <w:pPr>
              <w:jc w:val="center"/>
              <w:rPr>
                <w:rFonts w:ascii="Myriad Pro" w:hAnsi="Myriad Pro"/>
                <w:sz w:val="18"/>
                <w:szCs w:val="18"/>
              </w:rPr>
            </w:pPr>
            <w:r w:rsidRPr="00415C2F">
              <w:rPr>
                <w:rFonts w:ascii="Myriad Pro" w:hAnsi="Myriad Pro"/>
                <w:sz w:val="18"/>
                <w:szCs w:val="18"/>
              </w:rPr>
              <w:t>G_27_АЭ</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4F5FF0B8"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2,409</w:t>
            </w:r>
          </w:p>
        </w:tc>
        <w:tc>
          <w:tcPr>
            <w:tcW w:w="704" w:type="pct"/>
            <w:tcBorders>
              <w:top w:val="single" w:sz="4" w:space="0" w:color="auto"/>
              <w:left w:val="nil"/>
              <w:bottom w:val="single" w:sz="4" w:space="0" w:color="auto"/>
              <w:right w:val="single" w:sz="4" w:space="0" w:color="auto"/>
            </w:tcBorders>
            <w:vAlign w:val="center"/>
          </w:tcPr>
          <w:p w14:paraId="2EA2968A"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1,148</w:t>
            </w:r>
          </w:p>
        </w:tc>
        <w:tc>
          <w:tcPr>
            <w:tcW w:w="660" w:type="pct"/>
            <w:tcBorders>
              <w:top w:val="single" w:sz="4" w:space="0" w:color="auto"/>
              <w:left w:val="single" w:sz="4" w:space="0" w:color="auto"/>
              <w:bottom w:val="single" w:sz="4" w:space="0" w:color="auto"/>
              <w:right w:val="single" w:sz="4" w:space="0" w:color="auto"/>
            </w:tcBorders>
            <w:shd w:val="clear" w:color="auto" w:fill="auto"/>
            <w:vAlign w:val="center"/>
          </w:tcPr>
          <w:p w14:paraId="2E7601DA" w14:textId="77777777" w:rsidR="005E3AB0" w:rsidRPr="0050535D" w:rsidRDefault="005E3AB0" w:rsidP="0047188D">
            <w:pPr>
              <w:jc w:val="center"/>
              <w:rPr>
                <w:rFonts w:ascii="Myriad Pro" w:hAnsi="Myriad Pro"/>
                <w:sz w:val="18"/>
                <w:szCs w:val="18"/>
              </w:rPr>
            </w:pPr>
            <w:r w:rsidRPr="0050535D">
              <w:rPr>
                <w:rFonts w:ascii="Myriad Pro" w:hAnsi="Myriad Pro"/>
                <w:sz w:val="18"/>
                <w:szCs w:val="18"/>
              </w:rPr>
              <w:t>1,886</w:t>
            </w:r>
          </w:p>
        </w:tc>
        <w:tc>
          <w:tcPr>
            <w:tcW w:w="663" w:type="pct"/>
            <w:tcBorders>
              <w:top w:val="single" w:sz="4" w:space="0" w:color="auto"/>
              <w:left w:val="nil"/>
              <w:bottom w:val="single" w:sz="4" w:space="0" w:color="auto"/>
              <w:right w:val="single" w:sz="4" w:space="0" w:color="auto"/>
            </w:tcBorders>
            <w:shd w:val="clear" w:color="auto" w:fill="auto"/>
            <w:vAlign w:val="center"/>
          </w:tcPr>
          <w:p w14:paraId="0031DA3F" w14:textId="77777777" w:rsidR="005E3AB0" w:rsidRPr="0050535D" w:rsidRDefault="005E3AB0" w:rsidP="0047188D">
            <w:pPr>
              <w:jc w:val="center"/>
              <w:rPr>
                <w:rFonts w:ascii="Myriad Pro" w:hAnsi="Myriad Pro"/>
                <w:sz w:val="18"/>
                <w:szCs w:val="18"/>
              </w:rPr>
            </w:pPr>
            <w:r w:rsidRPr="0050535D">
              <w:rPr>
                <w:rFonts w:ascii="Myriad Pro" w:hAnsi="Myriad Pro"/>
                <w:color w:val="000000"/>
                <w:sz w:val="18"/>
                <w:szCs w:val="18"/>
              </w:rPr>
              <w:t>-0,523</w:t>
            </w:r>
          </w:p>
        </w:tc>
        <w:tc>
          <w:tcPr>
            <w:tcW w:w="696" w:type="pct"/>
            <w:tcBorders>
              <w:top w:val="single" w:sz="4" w:space="0" w:color="auto"/>
              <w:left w:val="single" w:sz="4" w:space="0" w:color="auto"/>
              <w:bottom w:val="single" w:sz="4" w:space="0" w:color="auto"/>
              <w:right w:val="single" w:sz="4" w:space="0" w:color="auto"/>
            </w:tcBorders>
            <w:shd w:val="clear" w:color="auto" w:fill="auto"/>
            <w:vAlign w:val="center"/>
          </w:tcPr>
          <w:p w14:paraId="138E5265" w14:textId="77777777" w:rsidR="005E3AB0" w:rsidRPr="0050535D" w:rsidRDefault="005E3AB0" w:rsidP="0047188D">
            <w:pPr>
              <w:jc w:val="center"/>
              <w:rPr>
                <w:rFonts w:ascii="Myriad Pro" w:hAnsi="Myriad Pro"/>
                <w:sz w:val="18"/>
                <w:szCs w:val="18"/>
              </w:rPr>
            </w:pPr>
            <w:r w:rsidRPr="0050535D">
              <w:rPr>
                <w:rFonts w:ascii="Myriad Pro" w:hAnsi="Myriad Pro"/>
                <w:color w:val="000000"/>
                <w:sz w:val="18"/>
                <w:szCs w:val="18"/>
              </w:rPr>
              <w:t>0,738</w:t>
            </w:r>
          </w:p>
        </w:tc>
      </w:tr>
      <w:tr w:rsidR="005E3AB0" w:rsidRPr="00EB31D4" w14:paraId="14EE9B9F" w14:textId="77777777" w:rsidTr="0047188D">
        <w:trPr>
          <w:trHeight w:val="20"/>
        </w:trPr>
        <w:tc>
          <w:tcPr>
            <w:tcW w:w="22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228270F" w14:textId="77777777" w:rsidR="005E3AB0" w:rsidRPr="00647033" w:rsidRDefault="005E3AB0" w:rsidP="0047188D">
            <w:pPr>
              <w:rPr>
                <w:rFonts w:ascii="Myriad Pro" w:hAnsi="Myriad Pro"/>
                <w:color w:val="000000"/>
                <w:sz w:val="18"/>
                <w:szCs w:val="18"/>
              </w:rPr>
            </w:pPr>
            <w:r w:rsidRPr="00647033">
              <w:rPr>
                <w:rFonts w:ascii="Myriad Pro" w:hAnsi="Myriad Pro"/>
                <w:color w:val="000000"/>
                <w:sz w:val="18"/>
                <w:szCs w:val="18"/>
              </w:rPr>
              <w:t> </w:t>
            </w:r>
          </w:p>
        </w:tc>
        <w:tc>
          <w:tcPr>
            <w:tcW w:w="882" w:type="pct"/>
            <w:tcBorders>
              <w:top w:val="single" w:sz="4" w:space="0" w:color="auto"/>
              <w:left w:val="nil"/>
              <w:bottom w:val="single" w:sz="4" w:space="0" w:color="auto"/>
              <w:right w:val="single" w:sz="4" w:space="0" w:color="auto"/>
            </w:tcBorders>
            <w:shd w:val="clear" w:color="auto" w:fill="C2D69B"/>
            <w:noWrap/>
            <w:vAlign w:val="bottom"/>
            <w:hideMark/>
          </w:tcPr>
          <w:p w14:paraId="496F27E4" w14:textId="77777777" w:rsidR="005E3AB0" w:rsidRPr="00193820" w:rsidRDefault="005E3AB0" w:rsidP="0047188D">
            <w:pPr>
              <w:jc w:val="center"/>
              <w:rPr>
                <w:rFonts w:ascii="Myriad Pro" w:hAnsi="Myriad Pro"/>
                <w:sz w:val="18"/>
                <w:szCs w:val="18"/>
              </w:rPr>
            </w:pPr>
            <w:r w:rsidRPr="00193820">
              <w:rPr>
                <w:rFonts w:ascii="Myriad Pro" w:hAnsi="Myriad Pro"/>
                <w:sz w:val="18"/>
                <w:szCs w:val="18"/>
              </w:rPr>
              <w:t>Итого</w:t>
            </w:r>
          </w:p>
        </w:tc>
        <w:tc>
          <w:tcPr>
            <w:tcW w:w="515" w:type="pct"/>
            <w:tcBorders>
              <w:top w:val="single" w:sz="4" w:space="0" w:color="auto"/>
              <w:left w:val="nil"/>
              <w:bottom w:val="single" w:sz="4" w:space="0" w:color="auto"/>
              <w:right w:val="single" w:sz="4" w:space="0" w:color="auto"/>
            </w:tcBorders>
            <w:shd w:val="clear" w:color="auto" w:fill="C2D69B"/>
          </w:tcPr>
          <w:p w14:paraId="485A2D92" w14:textId="77777777" w:rsidR="005E3AB0" w:rsidRPr="00193820" w:rsidRDefault="005E3AB0" w:rsidP="0047188D">
            <w:pPr>
              <w:jc w:val="center"/>
              <w:rPr>
                <w:rFonts w:ascii="Myriad Pro" w:hAnsi="Myriad Pro"/>
                <w:sz w:val="18"/>
                <w:szCs w:val="18"/>
              </w:rPr>
            </w:pPr>
          </w:p>
        </w:tc>
        <w:tc>
          <w:tcPr>
            <w:tcW w:w="66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693086A" w14:textId="77777777" w:rsidR="005E3AB0" w:rsidRPr="00647033" w:rsidRDefault="005E3AB0" w:rsidP="0047188D">
            <w:pPr>
              <w:jc w:val="center"/>
              <w:rPr>
                <w:rFonts w:ascii="Myriad Pro" w:hAnsi="Myriad Pro"/>
                <w:b/>
                <w:bCs/>
                <w:sz w:val="18"/>
                <w:szCs w:val="18"/>
              </w:rPr>
            </w:pPr>
            <w:r>
              <w:rPr>
                <w:rFonts w:ascii="Myriad Pro" w:hAnsi="Myriad Pro"/>
                <w:b/>
                <w:bCs/>
                <w:sz w:val="18"/>
                <w:szCs w:val="18"/>
              </w:rPr>
              <w:t>51,375</w:t>
            </w:r>
          </w:p>
        </w:tc>
        <w:tc>
          <w:tcPr>
            <w:tcW w:w="704" w:type="pct"/>
            <w:tcBorders>
              <w:top w:val="single" w:sz="4" w:space="0" w:color="auto"/>
              <w:left w:val="nil"/>
              <w:bottom w:val="single" w:sz="4" w:space="0" w:color="auto"/>
              <w:right w:val="single" w:sz="4" w:space="0" w:color="auto"/>
            </w:tcBorders>
            <w:shd w:val="clear" w:color="auto" w:fill="C2D69B"/>
          </w:tcPr>
          <w:p w14:paraId="11B6A433" w14:textId="77777777" w:rsidR="005E3AB0" w:rsidRDefault="005E3AB0" w:rsidP="0047188D">
            <w:pPr>
              <w:jc w:val="center"/>
              <w:rPr>
                <w:rFonts w:ascii="Myriad Pro" w:hAnsi="Myriad Pro"/>
                <w:b/>
                <w:bCs/>
                <w:sz w:val="18"/>
                <w:szCs w:val="18"/>
              </w:rPr>
            </w:pPr>
            <w:r>
              <w:rPr>
                <w:rFonts w:ascii="Myriad Pro" w:hAnsi="Myriad Pro"/>
                <w:b/>
                <w:bCs/>
                <w:sz w:val="18"/>
                <w:szCs w:val="18"/>
              </w:rPr>
              <w:t>1,259</w:t>
            </w:r>
          </w:p>
        </w:tc>
        <w:tc>
          <w:tcPr>
            <w:tcW w:w="66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6C5FC44" w14:textId="77777777" w:rsidR="005E3AB0" w:rsidRPr="00647033" w:rsidRDefault="005E3AB0" w:rsidP="0047188D">
            <w:pPr>
              <w:jc w:val="center"/>
              <w:rPr>
                <w:rFonts w:ascii="Myriad Pro" w:hAnsi="Myriad Pro"/>
                <w:b/>
                <w:bCs/>
                <w:sz w:val="18"/>
                <w:szCs w:val="18"/>
              </w:rPr>
            </w:pPr>
            <w:r>
              <w:rPr>
                <w:rFonts w:ascii="Myriad Pro" w:hAnsi="Myriad Pro"/>
                <w:b/>
                <w:bCs/>
                <w:sz w:val="18"/>
                <w:szCs w:val="18"/>
              </w:rPr>
              <w:t>1,998</w:t>
            </w:r>
          </w:p>
        </w:tc>
        <w:tc>
          <w:tcPr>
            <w:tcW w:w="663" w:type="pct"/>
            <w:tcBorders>
              <w:top w:val="single" w:sz="4" w:space="0" w:color="auto"/>
              <w:left w:val="nil"/>
              <w:bottom w:val="single" w:sz="4" w:space="0" w:color="auto"/>
              <w:right w:val="single" w:sz="4" w:space="0" w:color="auto"/>
            </w:tcBorders>
            <w:shd w:val="clear" w:color="auto" w:fill="C2D69B"/>
            <w:vAlign w:val="center"/>
            <w:hideMark/>
          </w:tcPr>
          <w:p w14:paraId="146B77F9" w14:textId="77777777" w:rsidR="005E3AB0" w:rsidRPr="00647033" w:rsidRDefault="005E3AB0" w:rsidP="0047188D">
            <w:pPr>
              <w:jc w:val="center"/>
              <w:rPr>
                <w:rFonts w:ascii="Myriad Pro" w:hAnsi="Myriad Pro"/>
                <w:b/>
                <w:bCs/>
                <w:sz w:val="18"/>
                <w:szCs w:val="18"/>
              </w:rPr>
            </w:pPr>
            <w:r>
              <w:rPr>
                <w:rFonts w:ascii="Myriad Pro" w:hAnsi="Myriad Pro"/>
                <w:b/>
                <w:bCs/>
                <w:sz w:val="18"/>
                <w:szCs w:val="18"/>
              </w:rPr>
              <w:t>-49,377</w:t>
            </w:r>
          </w:p>
        </w:tc>
        <w:tc>
          <w:tcPr>
            <w:tcW w:w="696" w:type="pct"/>
            <w:tcBorders>
              <w:top w:val="single" w:sz="4" w:space="0" w:color="auto"/>
              <w:left w:val="nil"/>
              <w:bottom w:val="single" w:sz="4" w:space="0" w:color="auto"/>
              <w:right w:val="single" w:sz="4" w:space="0" w:color="auto"/>
            </w:tcBorders>
            <w:shd w:val="clear" w:color="auto" w:fill="C2D69B"/>
            <w:vAlign w:val="center"/>
            <w:hideMark/>
          </w:tcPr>
          <w:p w14:paraId="79E658EE" w14:textId="77777777" w:rsidR="005E3AB0" w:rsidRPr="00EB31D4" w:rsidRDefault="005E3AB0" w:rsidP="0047188D">
            <w:pPr>
              <w:jc w:val="center"/>
              <w:rPr>
                <w:rFonts w:ascii="Myriad Pro" w:hAnsi="Myriad Pro"/>
                <w:b/>
                <w:bCs/>
                <w:sz w:val="18"/>
                <w:szCs w:val="18"/>
              </w:rPr>
            </w:pPr>
            <w:r>
              <w:rPr>
                <w:rFonts w:ascii="Myriad Pro" w:hAnsi="Myriad Pro"/>
                <w:b/>
                <w:bCs/>
                <w:sz w:val="18"/>
                <w:szCs w:val="18"/>
              </w:rPr>
              <w:t>0,739</w:t>
            </w:r>
          </w:p>
        </w:tc>
      </w:tr>
    </w:tbl>
    <w:p w14:paraId="20D4F1AA" w14:textId="77777777" w:rsidR="005E3AB0" w:rsidRPr="004862FA" w:rsidRDefault="005E3AB0" w:rsidP="003D5E26">
      <w:pPr>
        <w:tabs>
          <w:tab w:val="left" w:pos="5162"/>
        </w:tabs>
        <w:spacing w:before="240" w:line="360" w:lineRule="auto"/>
        <w:ind w:firstLine="567"/>
        <w:jc w:val="both"/>
        <w:rPr>
          <w:rFonts w:ascii="Myriad Pro" w:hAnsi="Myriad Pro"/>
          <w:sz w:val="26"/>
          <w:szCs w:val="26"/>
        </w:rPr>
      </w:pPr>
      <w:r w:rsidRPr="004862FA">
        <w:rPr>
          <w:rFonts w:ascii="Myriad Pro" w:hAnsi="Myriad Pro"/>
          <w:sz w:val="26"/>
          <w:szCs w:val="26"/>
        </w:rPr>
        <w:t>По</w:t>
      </w:r>
      <w:r w:rsidRPr="004862FA">
        <w:rPr>
          <w:rFonts w:ascii="Myriad Pro" w:hAnsi="Myriad Pro"/>
          <w:sz w:val="18"/>
          <w:szCs w:val="18"/>
        </w:rPr>
        <w:t xml:space="preserve"> </w:t>
      </w:r>
      <w:r w:rsidRPr="004862FA">
        <w:rPr>
          <w:rFonts w:ascii="Myriad Pro" w:hAnsi="Myriad Pro"/>
          <w:sz w:val="26"/>
          <w:szCs w:val="26"/>
        </w:rPr>
        <w:t>4 проектам, выявлено превышение фактического финансирования над плановым, утвержденным до начала периода регулирования (201</w:t>
      </w:r>
      <w:r>
        <w:rPr>
          <w:rFonts w:ascii="Myriad Pro" w:hAnsi="Myriad Pro"/>
          <w:sz w:val="26"/>
          <w:szCs w:val="26"/>
        </w:rPr>
        <w:t>6</w:t>
      </w:r>
      <w:r w:rsidRPr="004862FA">
        <w:rPr>
          <w:rFonts w:ascii="Myriad Pro" w:hAnsi="Myriad Pro"/>
          <w:sz w:val="26"/>
          <w:szCs w:val="26"/>
        </w:rPr>
        <w:t xml:space="preserve"> года), на </w:t>
      </w:r>
      <w:r>
        <w:rPr>
          <w:rFonts w:ascii="Myriad Pro" w:hAnsi="Myriad Pro"/>
          <w:sz w:val="26"/>
          <w:szCs w:val="26"/>
        </w:rPr>
        <w:t>95 573,35</w:t>
      </w:r>
      <w:r w:rsidRPr="004862FA">
        <w:rPr>
          <w:rFonts w:ascii="Myriad Pro" w:hAnsi="Myriad Pro"/>
          <w:sz w:val="26"/>
          <w:szCs w:val="26"/>
        </w:rPr>
        <w:t xml:space="preserve"> тыс. руб. без НДС.  </w:t>
      </w:r>
    </w:p>
    <w:p w14:paraId="2447C480" w14:textId="77777777" w:rsidR="005E3AB0" w:rsidRDefault="005E3AB0" w:rsidP="005E3AB0">
      <w:pPr>
        <w:spacing w:line="360" w:lineRule="auto"/>
        <w:ind w:firstLine="708"/>
        <w:jc w:val="both"/>
        <w:rPr>
          <w:rFonts w:ascii="Myriad Pro" w:eastAsia="Calibri" w:hAnsi="Myriad Pro"/>
          <w:color w:val="000000" w:themeColor="text1"/>
          <w:sz w:val="26"/>
          <w:szCs w:val="26"/>
        </w:rPr>
      </w:pPr>
      <w:r w:rsidRPr="004862FA">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w:t>
      </w:r>
      <w:r>
        <w:rPr>
          <w:rFonts w:ascii="Myriad Pro" w:hAnsi="Myriad Pro"/>
          <w:sz w:val="26"/>
          <w:szCs w:val="26"/>
        </w:rPr>
        <w:t>20 459,87</w:t>
      </w:r>
      <w:r w:rsidRPr="004862FA">
        <w:rPr>
          <w:rFonts w:ascii="Myriad Pro" w:hAnsi="Myriad Pro"/>
          <w:sz w:val="26"/>
          <w:szCs w:val="26"/>
        </w:rPr>
        <w:t xml:space="preserve"> тыс. руб</w:t>
      </w:r>
      <w:r>
        <w:rPr>
          <w:rFonts w:ascii="Myriad Pro" w:hAnsi="Myriad Pro"/>
          <w:sz w:val="26"/>
          <w:szCs w:val="26"/>
        </w:rPr>
        <w:t xml:space="preserve">. </w:t>
      </w:r>
      <w:r w:rsidRPr="004862FA">
        <w:rPr>
          <w:rFonts w:ascii="Myriad Pro" w:eastAsia="Calibri" w:hAnsi="Myriad Pro"/>
          <w:color w:val="000000" w:themeColor="text1"/>
          <w:sz w:val="26"/>
          <w:szCs w:val="26"/>
        </w:rPr>
        <w:t>Данные отражены в таблице</w:t>
      </w:r>
      <w:r>
        <w:rPr>
          <w:rFonts w:ascii="Myriad Pro" w:eastAsia="Calibri" w:hAnsi="Myriad Pro"/>
          <w:color w:val="000000" w:themeColor="text1"/>
          <w:sz w:val="26"/>
          <w:szCs w:val="26"/>
        </w:rPr>
        <w:t>.</w:t>
      </w:r>
    </w:p>
    <w:p w14:paraId="1A40E433" w14:textId="77777777" w:rsidR="00240871" w:rsidRDefault="00240871" w:rsidP="00240871">
      <w:pPr>
        <w:spacing w:after="240" w:line="276" w:lineRule="auto"/>
        <w:ind w:firstLine="709"/>
        <w:jc w:val="center"/>
        <w:rPr>
          <w:rFonts w:ascii="Myriad Pro" w:hAnsi="Myriad Pro"/>
          <w:b/>
          <w:sz w:val="26"/>
          <w:szCs w:val="26"/>
        </w:rPr>
        <w:sectPr w:rsidR="00240871" w:rsidSect="00DF6E85">
          <w:pgSz w:w="11906" w:h="16838"/>
          <w:pgMar w:top="1134" w:right="850" w:bottom="1134" w:left="1701" w:header="708" w:footer="708" w:gutter="0"/>
          <w:cols w:space="708"/>
          <w:docGrid w:linePitch="360"/>
        </w:sectPr>
      </w:pPr>
    </w:p>
    <w:tbl>
      <w:tblPr>
        <w:tblW w:w="5107" w:type="pct"/>
        <w:jc w:val="center"/>
        <w:tblLook w:val="04A0" w:firstRow="1" w:lastRow="0" w:firstColumn="1" w:lastColumn="0" w:noHBand="0" w:noVBand="1"/>
      </w:tblPr>
      <w:tblGrid>
        <w:gridCol w:w="736"/>
        <w:gridCol w:w="3856"/>
        <w:gridCol w:w="1811"/>
        <w:gridCol w:w="1555"/>
        <w:gridCol w:w="2071"/>
        <w:gridCol w:w="1657"/>
        <w:gridCol w:w="1537"/>
        <w:gridCol w:w="1879"/>
      </w:tblGrid>
      <w:tr w:rsidR="00240871" w:rsidRPr="00647033" w14:paraId="11978A56" w14:textId="77777777" w:rsidTr="00DF6E85">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7F2748" w14:textId="4CBDED06" w:rsidR="00240871" w:rsidRPr="00647033" w:rsidRDefault="00393E59" w:rsidP="00DF6E85">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240871" w:rsidRPr="00647033">
              <w:rPr>
                <w:rFonts w:ascii="Myriad Pro" w:hAnsi="Myriad Pro"/>
                <w:b/>
                <w:bCs/>
                <w:color w:val="FFFFFF" w:themeColor="background1"/>
                <w:sz w:val="18"/>
                <w:szCs w:val="18"/>
              </w:rPr>
              <w:t xml:space="preserve">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12DC2F"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995C78C" w14:textId="77777777" w:rsidR="00240871" w:rsidRPr="00647033" w:rsidRDefault="00240871" w:rsidP="00DF6E85">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1522D9" w14:textId="439C1DE5" w:rsidR="00240871" w:rsidRPr="00647033" w:rsidRDefault="00240871" w:rsidP="00DF6E85">
            <w:pPr>
              <w:jc w:val="center"/>
              <w:rPr>
                <w:rFonts w:ascii="Myriad Pro" w:hAnsi="Myriad Pro"/>
                <w:b/>
                <w:bCs/>
                <w:color w:val="FFFFFF" w:themeColor="background1"/>
                <w:sz w:val="18"/>
                <w:szCs w:val="18"/>
              </w:rPr>
            </w:pPr>
            <w:r w:rsidRPr="00476751">
              <w:rPr>
                <w:rFonts w:ascii="Myriad Pro" w:hAnsi="Myriad Pro"/>
                <w:b/>
                <w:bCs/>
                <w:color w:val="FFFFFF" w:themeColor="background1"/>
                <w:sz w:val="18"/>
                <w:szCs w:val="18"/>
              </w:rPr>
              <w:t xml:space="preserve">План 2016 года, утвержденный план Приказом Минэнерго от 28.12.2015 </w:t>
            </w:r>
            <w:r w:rsidR="00393E59">
              <w:rPr>
                <w:rFonts w:ascii="Myriad Pro" w:hAnsi="Myriad Pro"/>
                <w:b/>
                <w:bCs/>
                <w:color w:val="FFFFFF" w:themeColor="background1"/>
                <w:sz w:val="18"/>
                <w:szCs w:val="18"/>
              </w:rPr>
              <w:t>№ </w:t>
            </w:r>
            <w:r w:rsidRPr="00476751">
              <w:rPr>
                <w:rFonts w:ascii="Myriad Pro" w:hAnsi="Myriad Pro"/>
                <w:b/>
                <w:bCs/>
                <w:color w:val="FFFFFF" w:themeColor="background1"/>
                <w:sz w:val="18"/>
                <w:szCs w:val="18"/>
              </w:rPr>
              <w:t>1043</w:t>
            </w:r>
            <w:r w:rsidRPr="00647033">
              <w:rPr>
                <w:rFonts w:ascii="Myriad Pro" w:hAnsi="Myriad Pro"/>
                <w:b/>
                <w:bCs/>
                <w:color w:val="FFFFFF" w:themeColor="background1"/>
                <w:sz w:val="18"/>
                <w:szCs w:val="18"/>
              </w:rPr>
              <w:t>,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4FE6A244" w14:textId="7809ABFE" w:rsidR="00240871" w:rsidRPr="00647033" w:rsidRDefault="00240871" w:rsidP="00DF6E85">
            <w:pPr>
              <w:jc w:val="center"/>
              <w:rPr>
                <w:rFonts w:ascii="Myriad Pro" w:hAnsi="Myriad Pro"/>
                <w:b/>
                <w:bCs/>
                <w:color w:val="FFFFFF" w:themeColor="background1"/>
                <w:sz w:val="18"/>
                <w:szCs w:val="18"/>
              </w:rPr>
            </w:pPr>
            <w:r w:rsidRPr="00476751">
              <w:rPr>
                <w:rFonts w:ascii="Myriad Pro" w:hAnsi="Myriad Pro"/>
                <w:b/>
                <w:bCs/>
                <w:color w:val="FFFFFF" w:themeColor="background1"/>
                <w:sz w:val="18"/>
                <w:szCs w:val="18"/>
              </w:rPr>
              <w:t xml:space="preserve">Скорректированный 2016 года, утвержденный Приказом Минэенрго от 30.12.2016 </w:t>
            </w:r>
            <w:r w:rsidR="00393E59">
              <w:rPr>
                <w:rFonts w:ascii="Myriad Pro" w:hAnsi="Myriad Pro"/>
                <w:b/>
                <w:bCs/>
                <w:color w:val="FFFFFF" w:themeColor="background1"/>
                <w:sz w:val="18"/>
                <w:szCs w:val="18"/>
              </w:rPr>
              <w:t>№ </w:t>
            </w:r>
            <w:r w:rsidRPr="00476751">
              <w:rPr>
                <w:rFonts w:ascii="Myriad Pro" w:hAnsi="Myriad Pro"/>
                <w:b/>
                <w:bCs/>
                <w:color w:val="FFFFFF" w:themeColor="background1"/>
                <w:sz w:val="18"/>
                <w:szCs w:val="18"/>
              </w:rPr>
              <w:t>1471</w:t>
            </w:r>
            <w:r>
              <w:rPr>
                <w:rFonts w:ascii="Myriad Pro" w:hAnsi="Myriad Pro"/>
                <w:b/>
                <w:bCs/>
                <w:color w:val="FFFFFF" w:themeColor="background1"/>
                <w:sz w:val="18"/>
                <w:szCs w:val="18"/>
              </w:rPr>
              <w:t xml:space="preserve">, </w:t>
            </w:r>
            <w:r w:rsidRPr="00647033">
              <w:rPr>
                <w:rFonts w:ascii="Myriad Pro" w:hAnsi="Myriad Pro"/>
                <w:b/>
                <w:bCs/>
                <w:color w:val="FFFFFF" w:themeColor="background1"/>
                <w:sz w:val="18"/>
                <w:szCs w:val="18"/>
              </w:rPr>
              <w:t>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EBF6D3"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068DA9D"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F03D4D" w:rsidRPr="00647033" w14:paraId="1F29BE29" w14:textId="77777777" w:rsidTr="00733208">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A2BBC9" w14:textId="77777777" w:rsidR="00240871" w:rsidRPr="00647033" w:rsidRDefault="00240871" w:rsidP="00DF6E85">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0B1736"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F8662F0" w14:textId="77777777" w:rsidR="00240871" w:rsidRPr="00647033" w:rsidRDefault="00240871" w:rsidP="00DF6E85">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E4F61" w14:textId="77777777" w:rsidR="00240871" w:rsidRPr="00647033" w:rsidRDefault="00240871" w:rsidP="00DF6E85">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B880CEF" w14:textId="77777777" w:rsidR="00240871" w:rsidRPr="00647033" w:rsidRDefault="00240871" w:rsidP="00DF6E85">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651EB8" w14:textId="77777777" w:rsidR="00240871" w:rsidRPr="00647033" w:rsidRDefault="00240871" w:rsidP="00DF6E85">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582FEA" w14:textId="77777777" w:rsidR="00240871" w:rsidRPr="00647033" w:rsidRDefault="00240871" w:rsidP="00DF6E85">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331142" w14:textId="77777777" w:rsidR="00240871" w:rsidRPr="00647033" w:rsidRDefault="00240871" w:rsidP="00DF6E85">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скорректированной ИП в течение периода регулирования</w:t>
            </w:r>
          </w:p>
        </w:tc>
      </w:tr>
      <w:tr w:rsidR="00F03D4D" w:rsidRPr="00733208" w14:paraId="2B0467D4" w14:textId="77777777" w:rsidTr="00733208">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70F2AE"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1ABCA3" w14:textId="77777777" w:rsidR="00240871" w:rsidRPr="005E3AB0" w:rsidRDefault="00240871" w:rsidP="00DF6E85">
            <w:pPr>
              <w:ind w:left="-109" w:right="-108" w:firstLine="109"/>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C39CFB"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A3095"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6B771"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4858E0"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862F4A"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10046"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6-5</w:t>
            </w:r>
          </w:p>
        </w:tc>
      </w:tr>
      <w:tr w:rsidR="00240871" w:rsidRPr="0073759D" w14:paraId="10EAB158" w14:textId="77777777" w:rsidTr="005E3AB0">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100728" w14:textId="77777777" w:rsidR="00240871" w:rsidRPr="00647033" w:rsidRDefault="00240871" w:rsidP="00DF6E85">
            <w:pPr>
              <w:jc w:val="center"/>
              <w:rPr>
                <w:rFonts w:ascii="Myriad Pro" w:hAnsi="Myriad Pro"/>
                <w:sz w:val="18"/>
                <w:szCs w:val="18"/>
              </w:rPr>
            </w:pPr>
            <w:r>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EF6CE2"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Реконструкция ПС 35/6 кВ  "Трофимовская" (устанока трансформаторов 2х25МВА), ж/б ограждение, демонтаж</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143114C3"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F_40_АЭ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F63DA7"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2,759</w:t>
            </w:r>
          </w:p>
        </w:tc>
        <w:tc>
          <w:tcPr>
            <w:tcW w:w="692" w:type="pct"/>
            <w:tcBorders>
              <w:top w:val="single" w:sz="4" w:space="0" w:color="FFFFFF" w:themeColor="background1"/>
              <w:left w:val="nil"/>
              <w:bottom w:val="single" w:sz="4" w:space="0" w:color="auto"/>
              <w:right w:val="single" w:sz="4" w:space="0" w:color="auto"/>
            </w:tcBorders>
            <w:vAlign w:val="center"/>
          </w:tcPr>
          <w:p w14:paraId="36A80E14"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21,269</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30EA02"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15,814</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78E3947" w14:textId="77777777" w:rsidR="00240871" w:rsidRPr="0050535D" w:rsidRDefault="00240871" w:rsidP="00DF6E85">
            <w:pPr>
              <w:jc w:val="center"/>
              <w:rPr>
                <w:rFonts w:ascii="Myriad Pro" w:hAnsi="Myriad Pro"/>
                <w:sz w:val="18"/>
                <w:szCs w:val="18"/>
              </w:rPr>
            </w:pPr>
            <w:r w:rsidRPr="0050535D">
              <w:rPr>
                <w:rFonts w:ascii="Myriad Pro" w:hAnsi="Myriad Pro"/>
                <w:color w:val="000000"/>
                <w:sz w:val="18"/>
                <w:szCs w:val="18"/>
              </w:rPr>
              <w:t>13,054</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381782" w14:textId="77777777" w:rsidR="00240871" w:rsidRPr="0050535D" w:rsidRDefault="00240871" w:rsidP="00DF6E85">
            <w:pPr>
              <w:jc w:val="center"/>
              <w:rPr>
                <w:rFonts w:ascii="Myriad Pro" w:hAnsi="Myriad Pro"/>
                <w:sz w:val="18"/>
                <w:szCs w:val="18"/>
              </w:rPr>
            </w:pPr>
            <w:r w:rsidRPr="0050535D">
              <w:rPr>
                <w:rFonts w:ascii="Myriad Pro" w:hAnsi="Myriad Pro"/>
                <w:color w:val="000000"/>
                <w:sz w:val="18"/>
                <w:szCs w:val="18"/>
              </w:rPr>
              <w:t>-5,455</w:t>
            </w:r>
          </w:p>
        </w:tc>
      </w:tr>
      <w:tr w:rsidR="00240871" w:rsidRPr="0073759D" w14:paraId="14A04944" w14:textId="77777777" w:rsidTr="00DF6E8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A22BA7" w14:textId="77777777" w:rsidR="00240871" w:rsidRPr="00647033" w:rsidRDefault="00240871" w:rsidP="00DF6E85">
            <w:pPr>
              <w:jc w:val="center"/>
              <w:rPr>
                <w:rFonts w:ascii="Myriad Pro" w:hAnsi="Myriad Pro"/>
                <w:sz w:val="18"/>
                <w:szCs w:val="18"/>
              </w:rPr>
            </w:pPr>
            <w:r>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15F5C"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 xml:space="preserve">Реконструкция ВЛ -10кВ  с установкой реклоузеров 10 кВ (Л-52-28, Л-32-3, Л-58-8, Л-23-3, Л-11-17, Л-35-13, Л-36-13, Л-36-9, Л-43-10, Л-31-15, Л-37-13, Л-37-16, Л-49-3, Л-51-9, Л-18-3, Л-9-19, Л-56-0, Л-20-17, Л-22-309, Л-22-409) </w:t>
            </w:r>
          </w:p>
        </w:tc>
        <w:tc>
          <w:tcPr>
            <w:tcW w:w="606" w:type="pct"/>
            <w:tcBorders>
              <w:top w:val="single" w:sz="4" w:space="0" w:color="auto"/>
              <w:left w:val="nil"/>
              <w:bottom w:val="single" w:sz="4" w:space="0" w:color="auto"/>
              <w:right w:val="single" w:sz="4" w:space="0" w:color="auto"/>
            </w:tcBorders>
            <w:shd w:val="clear" w:color="auto" w:fill="auto"/>
            <w:vAlign w:val="center"/>
          </w:tcPr>
          <w:p w14:paraId="26644762"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F_53_АЭ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330D9"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7,383</w:t>
            </w:r>
          </w:p>
        </w:tc>
        <w:tc>
          <w:tcPr>
            <w:tcW w:w="692" w:type="pct"/>
            <w:tcBorders>
              <w:top w:val="single" w:sz="4" w:space="0" w:color="auto"/>
              <w:left w:val="nil"/>
              <w:bottom w:val="single" w:sz="4" w:space="0" w:color="auto"/>
              <w:right w:val="single" w:sz="4" w:space="0" w:color="auto"/>
            </w:tcBorders>
            <w:vAlign w:val="center"/>
          </w:tcPr>
          <w:p w14:paraId="2B45E227"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17,133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01CC9C"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15,484</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6713395D" w14:textId="77777777" w:rsidR="00240871" w:rsidRPr="0050535D" w:rsidRDefault="00240871" w:rsidP="00DF6E85">
            <w:pPr>
              <w:jc w:val="center"/>
              <w:rPr>
                <w:rFonts w:ascii="Myriad Pro" w:hAnsi="Myriad Pro"/>
                <w:sz w:val="18"/>
                <w:szCs w:val="18"/>
              </w:rPr>
            </w:pPr>
            <w:r w:rsidRPr="0050535D">
              <w:rPr>
                <w:rFonts w:ascii="Myriad Pro" w:hAnsi="Myriad Pro"/>
                <w:color w:val="000000"/>
                <w:sz w:val="18"/>
                <w:szCs w:val="18"/>
              </w:rPr>
              <w:t>8,101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8C8391" w14:textId="77777777" w:rsidR="00240871" w:rsidRPr="0050535D" w:rsidRDefault="00240871" w:rsidP="00DF6E85">
            <w:pPr>
              <w:jc w:val="center"/>
              <w:rPr>
                <w:rFonts w:ascii="Myriad Pro" w:hAnsi="Myriad Pro"/>
                <w:sz w:val="18"/>
                <w:szCs w:val="18"/>
              </w:rPr>
            </w:pPr>
            <w:r w:rsidRPr="0050535D">
              <w:rPr>
                <w:rFonts w:ascii="Myriad Pro" w:hAnsi="Myriad Pro"/>
                <w:color w:val="000000"/>
                <w:sz w:val="18"/>
                <w:szCs w:val="18"/>
              </w:rPr>
              <w:t>-1,649</w:t>
            </w:r>
          </w:p>
        </w:tc>
      </w:tr>
      <w:tr w:rsidR="00240871" w:rsidRPr="0073759D" w14:paraId="3841C085" w14:textId="77777777" w:rsidTr="00DF6E8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4276548" w14:textId="77777777" w:rsidR="00240871" w:rsidRDefault="00240871" w:rsidP="00DF6E85">
            <w:pPr>
              <w:jc w:val="center"/>
              <w:rPr>
                <w:rFonts w:ascii="Myriad Pro" w:hAnsi="Myriad Pro"/>
                <w:sz w:val="18"/>
                <w:szCs w:val="18"/>
              </w:rPr>
            </w:pPr>
            <w:r>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5665621B"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 xml:space="preserve">Модернизация  систем учета розничного рынка электроэнергии  (0,4 кВ и ниже) </w:t>
            </w:r>
          </w:p>
        </w:tc>
        <w:tc>
          <w:tcPr>
            <w:tcW w:w="606" w:type="pct"/>
            <w:tcBorders>
              <w:top w:val="single" w:sz="4" w:space="0" w:color="auto"/>
              <w:left w:val="nil"/>
              <w:bottom w:val="single" w:sz="4" w:space="0" w:color="auto"/>
              <w:right w:val="single" w:sz="4" w:space="0" w:color="auto"/>
            </w:tcBorders>
            <w:shd w:val="clear" w:color="auto" w:fill="auto"/>
            <w:vAlign w:val="center"/>
          </w:tcPr>
          <w:p w14:paraId="0A7195AE"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F_81_АЭ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287EEF4"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84,606</w:t>
            </w:r>
          </w:p>
        </w:tc>
        <w:tc>
          <w:tcPr>
            <w:tcW w:w="692" w:type="pct"/>
            <w:tcBorders>
              <w:top w:val="single" w:sz="4" w:space="0" w:color="auto"/>
              <w:left w:val="nil"/>
              <w:bottom w:val="single" w:sz="4" w:space="0" w:color="auto"/>
              <w:right w:val="single" w:sz="4" w:space="0" w:color="auto"/>
            </w:tcBorders>
            <w:vAlign w:val="center"/>
          </w:tcPr>
          <w:p w14:paraId="73E6F010"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150,137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D948574"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138,930</w:t>
            </w:r>
          </w:p>
        </w:tc>
        <w:tc>
          <w:tcPr>
            <w:tcW w:w="515" w:type="pct"/>
            <w:tcBorders>
              <w:top w:val="single" w:sz="4" w:space="0" w:color="auto"/>
              <w:left w:val="nil"/>
              <w:bottom w:val="single" w:sz="4" w:space="0" w:color="auto"/>
              <w:right w:val="single" w:sz="4" w:space="0" w:color="auto"/>
            </w:tcBorders>
            <w:shd w:val="clear" w:color="auto" w:fill="auto"/>
            <w:vAlign w:val="center"/>
          </w:tcPr>
          <w:p w14:paraId="45D0A5DB" w14:textId="77777777" w:rsidR="00240871" w:rsidRPr="0050535D" w:rsidRDefault="00240871" w:rsidP="00DF6E85">
            <w:pPr>
              <w:jc w:val="center"/>
              <w:rPr>
                <w:rFonts w:ascii="Myriad Pro" w:hAnsi="Myriad Pro"/>
                <w:sz w:val="18"/>
                <w:szCs w:val="18"/>
              </w:rPr>
            </w:pPr>
            <w:r w:rsidRPr="0050535D">
              <w:rPr>
                <w:rFonts w:ascii="Myriad Pro" w:hAnsi="Myriad Pro"/>
                <w:color w:val="000000"/>
                <w:sz w:val="18"/>
                <w:szCs w:val="18"/>
              </w:rPr>
              <w:t>54,324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0779FFE" w14:textId="77777777" w:rsidR="00240871" w:rsidRPr="0050535D" w:rsidRDefault="00240871" w:rsidP="00DF6E85">
            <w:pPr>
              <w:jc w:val="center"/>
              <w:rPr>
                <w:rFonts w:ascii="Myriad Pro" w:hAnsi="Myriad Pro"/>
                <w:sz w:val="18"/>
                <w:szCs w:val="18"/>
              </w:rPr>
            </w:pPr>
            <w:r w:rsidRPr="0050535D">
              <w:rPr>
                <w:rFonts w:ascii="Myriad Pro" w:hAnsi="Myriad Pro"/>
                <w:color w:val="000000"/>
                <w:sz w:val="18"/>
                <w:szCs w:val="18"/>
              </w:rPr>
              <w:t>-11,207</w:t>
            </w:r>
          </w:p>
        </w:tc>
      </w:tr>
      <w:tr w:rsidR="00240871" w:rsidRPr="0073759D" w14:paraId="59CAFAAC" w14:textId="77777777" w:rsidTr="00DF6E85">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D8381DC" w14:textId="77777777" w:rsidR="00240871" w:rsidRDefault="00240871" w:rsidP="00DF6E85">
            <w:pPr>
              <w:jc w:val="center"/>
              <w:rPr>
                <w:rFonts w:ascii="Myriad Pro" w:hAnsi="Myriad Pro"/>
                <w:sz w:val="18"/>
                <w:szCs w:val="18"/>
              </w:rPr>
            </w:pPr>
            <w:r>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919C311"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Покупка генераторов, электрических двигателей и станции, прочего оборудования хозяйтсвенных нужд (АЭ) - 42 ед. 1 ед. тренажёр "Гоша", 1 ед. Кельвин АЧТ- 200 Модель абсолютно черного тела, 1 ед. Прибор Пульсар 2.2 , 2 ед. прибор очистки масел , 1 ед.  РУ-03, 1 ед. Снегоуборщик Husqvarna ST276EP, 2 ед.  Эластичный резервуар ПЭР-Н 10 м3 и 5 м3, 1 ед. Тепловая пушка "Master" B 180, 1 ед. Сварочный аппарат HDC63-160-4, 2 ед. Надувная палатка , 1 ед.Прибор RD8000PDL, 1 ед. Прибор вертикального проект.RGK V200, 1 ед. Трансформатор ТМН - 2500/ 110 УХЛ1, 4 ед. Временные быстров. и демонт. опоры ВЛ 35-110 кВ , 1 ед. Котел  ВЭТМ-105Н, 1 ед. Выключ. ВГТ-110.III-40/2000-УХЛ1,  1 ед. Аппарат испытания , 5 ед. Комплект УЛО., 1 ед. Анализатор качества Э/Э, 1 ед. Цифровой  осциллограф ,  3  ед. приборы  Учёта э/э,  , 1 ед. Выключатель ВГТ-110.III-40/2000-УХЛ1, 7 ед. Установка по регенерации масла УВФ-250.</w:t>
            </w:r>
          </w:p>
        </w:tc>
        <w:tc>
          <w:tcPr>
            <w:tcW w:w="606" w:type="pct"/>
            <w:tcBorders>
              <w:top w:val="single" w:sz="4" w:space="0" w:color="auto"/>
              <w:left w:val="nil"/>
              <w:bottom w:val="single" w:sz="4" w:space="0" w:color="auto"/>
              <w:right w:val="single" w:sz="4" w:space="0" w:color="auto"/>
            </w:tcBorders>
            <w:shd w:val="clear" w:color="auto" w:fill="auto"/>
            <w:vAlign w:val="center"/>
          </w:tcPr>
          <w:p w14:paraId="7C5D3D76" w14:textId="77777777" w:rsidR="00240871" w:rsidRPr="00AE5BF0" w:rsidRDefault="00240871" w:rsidP="00DF6E85">
            <w:pPr>
              <w:jc w:val="center"/>
              <w:rPr>
                <w:rFonts w:ascii="Myriad Pro" w:hAnsi="Myriad Pro"/>
                <w:sz w:val="18"/>
                <w:szCs w:val="18"/>
              </w:rPr>
            </w:pPr>
            <w:r w:rsidRPr="00AE5BF0">
              <w:rPr>
                <w:rFonts w:ascii="Myriad Pro" w:hAnsi="Myriad Pro"/>
                <w:sz w:val="18"/>
                <w:szCs w:val="18"/>
              </w:rPr>
              <w:t>F_92_АЭ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00BD35A"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4,169</w:t>
            </w:r>
          </w:p>
        </w:tc>
        <w:tc>
          <w:tcPr>
            <w:tcW w:w="692" w:type="pct"/>
            <w:tcBorders>
              <w:top w:val="single" w:sz="4" w:space="0" w:color="auto"/>
              <w:left w:val="nil"/>
              <w:bottom w:val="single" w:sz="4" w:space="0" w:color="auto"/>
              <w:right w:val="single" w:sz="4" w:space="0" w:color="auto"/>
            </w:tcBorders>
            <w:vAlign w:val="center"/>
          </w:tcPr>
          <w:p w14:paraId="00B7E45D"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26,412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9C06DE6" w14:textId="77777777" w:rsidR="00240871" w:rsidRPr="0050535D" w:rsidRDefault="00240871" w:rsidP="00DF6E85">
            <w:pPr>
              <w:jc w:val="center"/>
              <w:rPr>
                <w:rFonts w:ascii="Myriad Pro" w:hAnsi="Myriad Pro"/>
                <w:sz w:val="18"/>
                <w:szCs w:val="18"/>
              </w:rPr>
            </w:pPr>
            <w:r w:rsidRPr="0050535D">
              <w:rPr>
                <w:rFonts w:ascii="Myriad Pro" w:hAnsi="Myriad Pro"/>
                <w:sz w:val="18"/>
                <w:szCs w:val="18"/>
              </w:rPr>
              <w:t>24,264</w:t>
            </w:r>
          </w:p>
        </w:tc>
        <w:tc>
          <w:tcPr>
            <w:tcW w:w="515" w:type="pct"/>
            <w:tcBorders>
              <w:top w:val="single" w:sz="4" w:space="0" w:color="auto"/>
              <w:left w:val="nil"/>
              <w:bottom w:val="single" w:sz="4" w:space="0" w:color="auto"/>
              <w:right w:val="single" w:sz="4" w:space="0" w:color="auto"/>
            </w:tcBorders>
            <w:shd w:val="clear" w:color="auto" w:fill="auto"/>
            <w:vAlign w:val="center"/>
          </w:tcPr>
          <w:p w14:paraId="5644C72D" w14:textId="77777777" w:rsidR="00240871" w:rsidRPr="0050535D" w:rsidRDefault="00240871" w:rsidP="00DF6E85">
            <w:pPr>
              <w:jc w:val="center"/>
              <w:rPr>
                <w:rFonts w:ascii="Myriad Pro" w:hAnsi="Myriad Pro"/>
                <w:color w:val="000000"/>
                <w:sz w:val="18"/>
                <w:szCs w:val="18"/>
              </w:rPr>
            </w:pPr>
            <w:r w:rsidRPr="0050535D">
              <w:rPr>
                <w:rFonts w:ascii="Myriad Pro" w:hAnsi="Myriad Pro"/>
                <w:color w:val="000000"/>
                <w:sz w:val="18"/>
                <w:szCs w:val="18"/>
              </w:rPr>
              <w:t>20,095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799FEA6" w14:textId="77777777" w:rsidR="00240871" w:rsidRPr="0050535D" w:rsidRDefault="00240871" w:rsidP="00DF6E85">
            <w:pPr>
              <w:jc w:val="center"/>
              <w:rPr>
                <w:rFonts w:ascii="Myriad Pro" w:hAnsi="Myriad Pro"/>
                <w:color w:val="000000"/>
                <w:sz w:val="18"/>
                <w:szCs w:val="18"/>
              </w:rPr>
            </w:pPr>
            <w:r w:rsidRPr="0050535D">
              <w:rPr>
                <w:rFonts w:ascii="Myriad Pro" w:hAnsi="Myriad Pro"/>
                <w:color w:val="000000"/>
                <w:sz w:val="18"/>
                <w:szCs w:val="18"/>
              </w:rPr>
              <w:t>-2,149</w:t>
            </w:r>
          </w:p>
        </w:tc>
      </w:tr>
      <w:tr w:rsidR="00240871" w:rsidRPr="00EB31D4" w14:paraId="2EFD1030" w14:textId="77777777" w:rsidTr="003D5E26">
        <w:trPr>
          <w:trHeight w:val="36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AFF868D" w14:textId="77777777" w:rsidR="00240871" w:rsidRPr="00647033" w:rsidRDefault="00240871" w:rsidP="00DF6E85">
            <w:pPr>
              <w:rPr>
                <w:rFonts w:ascii="Myriad Pro" w:hAnsi="Myriad Pro"/>
                <w:color w:val="000000"/>
                <w:sz w:val="18"/>
                <w:szCs w:val="18"/>
              </w:rPr>
            </w:pPr>
            <w:r w:rsidRPr="00647033">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center"/>
            <w:hideMark/>
          </w:tcPr>
          <w:p w14:paraId="17D9C8E9" w14:textId="77777777" w:rsidR="00240871" w:rsidRPr="00193820" w:rsidRDefault="00240871" w:rsidP="003D5E26">
            <w:pPr>
              <w:jc w:val="center"/>
              <w:rPr>
                <w:rFonts w:ascii="Myriad Pro" w:hAnsi="Myriad Pro"/>
                <w:sz w:val="18"/>
                <w:szCs w:val="18"/>
              </w:rPr>
            </w:pPr>
            <w:r w:rsidRPr="00193820">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vAlign w:val="center"/>
          </w:tcPr>
          <w:p w14:paraId="18FD4586" w14:textId="77777777" w:rsidR="00240871" w:rsidRPr="00193820" w:rsidRDefault="00240871" w:rsidP="003D5E26">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760E5F8" w14:textId="77777777" w:rsidR="00240871" w:rsidRPr="00647033" w:rsidRDefault="00240871" w:rsidP="003D5E26">
            <w:pPr>
              <w:jc w:val="center"/>
              <w:rPr>
                <w:rFonts w:ascii="Myriad Pro" w:hAnsi="Myriad Pro"/>
                <w:b/>
                <w:bCs/>
                <w:sz w:val="18"/>
                <w:szCs w:val="18"/>
              </w:rPr>
            </w:pPr>
            <w:r>
              <w:rPr>
                <w:rFonts w:ascii="Myriad Pro" w:hAnsi="Myriad Pro"/>
                <w:b/>
                <w:bCs/>
                <w:sz w:val="18"/>
                <w:szCs w:val="18"/>
              </w:rPr>
              <w:t>98,917</w:t>
            </w:r>
          </w:p>
        </w:tc>
        <w:tc>
          <w:tcPr>
            <w:tcW w:w="692" w:type="pct"/>
            <w:tcBorders>
              <w:top w:val="single" w:sz="4" w:space="0" w:color="auto"/>
              <w:left w:val="nil"/>
              <w:bottom w:val="single" w:sz="4" w:space="0" w:color="auto"/>
              <w:right w:val="single" w:sz="4" w:space="0" w:color="auto"/>
            </w:tcBorders>
            <w:shd w:val="clear" w:color="auto" w:fill="C2D69B"/>
            <w:vAlign w:val="center"/>
          </w:tcPr>
          <w:p w14:paraId="6B632F16" w14:textId="77777777" w:rsidR="00240871" w:rsidRDefault="00240871" w:rsidP="003D5E26">
            <w:pPr>
              <w:jc w:val="center"/>
              <w:rPr>
                <w:rFonts w:ascii="Myriad Pro" w:hAnsi="Myriad Pro"/>
                <w:b/>
                <w:bCs/>
                <w:sz w:val="18"/>
                <w:szCs w:val="18"/>
              </w:rPr>
            </w:pPr>
            <w:r>
              <w:rPr>
                <w:rFonts w:ascii="Myriad Pro" w:hAnsi="Myriad Pro"/>
                <w:b/>
                <w:bCs/>
                <w:sz w:val="18"/>
                <w:szCs w:val="18"/>
              </w:rPr>
              <w:t>214,951</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7125095" w14:textId="77777777" w:rsidR="00240871" w:rsidRPr="00647033" w:rsidRDefault="00240871" w:rsidP="003D5E26">
            <w:pPr>
              <w:jc w:val="center"/>
              <w:rPr>
                <w:rFonts w:ascii="Myriad Pro" w:hAnsi="Myriad Pro"/>
                <w:b/>
                <w:bCs/>
                <w:sz w:val="18"/>
                <w:szCs w:val="18"/>
              </w:rPr>
            </w:pPr>
            <w:r>
              <w:rPr>
                <w:rFonts w:ascii="Myriad Pro" w:hAnsi="Myriad Pro"/>
                <w:b/>
                <w:bCs/>
                <w:sz w:val="18"/>
                <w:szCs w:val="18"/>
              </w:rPr>
              <w:t>194,491</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74AA4C0D" w14:textId="77777777" w:rsidR="00240871" w:rsidRPr="00647033" w:rsidRDefault="00240871" w:rsidP="003D5E26">
            <w:pPr>
              <w:jc w:val="center"/>
              <w:rPr>
                <w:rFonts w:ascii="Myriad Pro" w:hAnsi="Myriad Pro"/>
                <w:b/>
                <w:bCs/>
                <w:sz w:val="18"/>
                <w:szCs w:val="18"/>
              </w:rPr>
            </w:pPr>
            <w:r>
              <w:rPr>
                <w:rFonts w:ascii="Myriad Pro" w:hAnsi="Myriad Pro"/>
                <w:b/>
                <w:bCs/>
                <w:sz w:val="18"/>
                <w:szCs w:val="18"/>
              </w:rPr>
              <w:t>95,573</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44348C74" w14:textId="77777777" w:rsidR="00240871" w:rsidRPr="00EB31D4" w:rsidRDefault="00240871" w:rsidP="00DF6E85">
            <w:pPr>
              <w:jc w:val="center"/>
              <w:rPr>
                <w:rFonts w:ascii="Myriad Pro" w:hAnsi="Myriad Pro"/>
                <w:b/>
                <w:bCs/>
                <w:sz w:val="18"/>
                <w:szCs w:val="18"/>
              </w:rPr>
            </w:pPr>
            <w:r>
              <w:rPr>
                <w:rFonts w:ascii="Myriad Pro" w:hAnsi="Myriad Pro"/>
                <w:b/>
                <w:bCs/>
                <w:sz w:val="18"/>
                <w:szCs w:val="18"/>
              </w:rPr>
              <w:t>-20,460</w:t>
            </w:r>
          </w:p>
        </w:tc>
      </w:tr>
    </w:tbl>
    <w:p w14:paraId="3D62D74E" w14:textId="77777777" w:rsidR="00240871" w:rsidRDefault="00240871" w:rsidP="00240871">
      <w:pPr>
        <w:spacing w:after="240" w:line="276" w:lineRule="auto"/>
        <w:ind w:firstLine="709"/>
        <w:jc w:val="center"/>
        <w:rPr>
          <w:rFonts w:ascii="Myriad Pro" w:hAnsi="Myriad Pro"/>
          <w:b/>
          <w:sz w:val="26"/>
          <w:szCs w:val="26"/>
        </w:rPr>
        <w:sectPr w:rsidR="00240871" w:rsidSect="00DF6E85">
          <w:pgSz w:w="16838" w:h="11906" w:orient="landscape"/>
          <w:pgMar w:top="1701" w:right="1134" w:bottom="850" w:left="1134" w:header="708" w:footer="708" w:gutter="0"/>
          <w:cols w:space="708"/>
          <w:docGrid w:linePitch="360"/>
        </w:sectPr>
      </w:pPr>
    </w:p>
    <w:p w14:paraId="13EAAB52" w14:textId="77777777" w:rsidR="00240871" w:rsidRDefault="00240871" w:rsidP="00240871">
      <w:pPr>
        <w:spacing w:line="360" w:lineRule="auto"/>
        <w:ind w:firstLine="567"/>
        <w:jc w:val="both"/>
        <w:rPr>
          <w:rFonts w:ascii="Myriad Pro" w:hAnsi="Myriad Pro"/>
          <w:sz w:val="26"/>
          <w:szCs w:val="26"/>
        </w:rPr>
      </w:pPr>
      <w:r>
        <w:rPr>
          <w:rFonts w:ascii="Myriad Pro" w:hAnsi="Myriad Pro"/>
          <w:sz w:val="26"/>
          <w:szCs w:val="26"/>
        </w:rPr>
        <w:lastRenderedPageBreak/>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выявлены 107 мероприятий, отсутствующие в утвержденном плане, отклонения по которым составило 387 343,51 тыс. руб. без НДС (5 394,07+349 396,61+32 552,83). Выявлены 9 мероприятий, факт финансирования по которым превысил утвержденный план на 170 239,66 тыс. руб. без НДС (74 666,31+95 573,35). Обнаружено 49 мероприятий, по которым факт финансирования ниже утвержденного плана на 853 348,51</w:t>
      </w:r>
      <w:r w:rsidRPr="00193CC3">
        <w:rPr>
          <w:rFonts w:ascii="Myriad Pro" w:hAnsi="Myriad Pro"/>
          <w:sz w:val="26"/>
          <w:szCs w:val="26"/>
        </w:rPr>
        <w:t xml:space="preserve"> </w:t>
      </w:r>
      <w:r>
        <w:rPr>
          <w:rFonts w:ascii="Myriad Pro" w:hAnsi="Myriad Pro"/>
          <w:sz w:val="26"/>
          <w:szCs w:val="26"/>
        </w:rPr>
        <w:t>тыс. руб. без НДС (803 971,79+49 376,72).</w:t>
      </w:r>
    </w:p>
    <w:p w14:paraId="2CBB366B" w14:textId="20260864" w:rsidR="00240871" w:rsidRDefault="00240871" w:rsidP="00240871">
      <w:pPr>
        <w:spacing w:line="360" w:lineRule="auto"/>
        <w:ind w:firstLine="567"/>
        <w:jc w:val="both"/>
        <w:rPr>
          <w:rFonts w:ascii="Myriad Pro" w:hAnsi="Myriad Pro"/>
          <w:sz w:val="26"/>
          <w:szCs w:val="26"/>
        </w:rPr>
      </w:pPr>
      <w:r>
        <w:rPr>
          <w:rFonts w:ascii="Myriad Pro" w:hAnsi="Myriad Pro"/>
          <w:sz w:val="26"/>
          <w:szCs w:val="26"/>
        </w:rPr>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выявлены 15 мероприятий, отсутствующие в утвержденном плане, отклонения по которым составило 5 394,07 тыс. руб. без НДС. Выявлены 23 мероприятия, факт финансирования по которым превысил утвержденный план на 53 393,02</w:t>
      </w:r>
      <w:r w:rsidRPr="00444B47">
        <w:rPr>
          <w:rFonts w:ascii="Myriad Pro" w:hAnsi="Myriad Pro"/>
          <w:sz w:val="26"/>
          <w:szCs w:val="26"/>
        </w:rPr>
        <w:t xml:space="preserve"> </w:t>
      </w:r>
      <w:r>
        <w:rPr>
          <w:rFonts w:ascii="Myriad Pro" w:hAnsi="Myriad Pro"/>
          <w:sz w:val="26"/>
          <w:szCs w:val="26"/>
        </w:rPr>
        <w:t>тыс. руб. без НДС (41 008,00+11 645,64+739,38). Обнаружено 99 мероприятий, по которым факт финансирования ниже утвержденного плана на 193 588,86</w:t>
      </w:r>
      <w:r w:rsidRPr="00193CC3">
        <w:rPr>
          <w:rFonts w:ascii="Myriad Pro" w:hAnsi="Myriad Pro"/>
          <w:sz w:val="26"/>
          <w:szCs w:val="26"/>
        </w:rPr>
        <w:t xml:space="preserve"> </w:t>
      </w:r>
      <w:r>
        <w:rPr>
          <w:rFonts w:ascii="Myriad Pro" w:hAnsi="Myriad Pro"/>
          <w:sz w:val="26"/>
          <w:szCs w:val="26"/>
        </w:rPr>
        <w:t>тыс. руб. без НДС (41 859,37+131 269,62+20 459,87).</w:t>
      </w:r>
    </w:p>
    <w:p w14:paraId="32510F20" w14:textId="52B41684" w:rsidR="00200CAE" w:rsidRDefault="00200CAE" w:rsidP="00200CAE">
      <w:pPr>
        <w:spacing w:line="360" w:lineRule="auto"/>
        <w:ind w:firstLine="567"/>
        <w:jc w:val="both"/>
        <w:rPr>
          <w:rFonts w:ascii="Myriad Pro" w:hAnsi="Myriad Pro"/>
          <w:sz w:val="26"/>
          <w:szCs w:val="26"/>
        </w:rPr>
      </w:pPr>
      <w:r>
        <w:rPr>
          <w:rFonts w:ascii="Myriad Pro" w:hAnsi="Myriad Pro"/>
          <w:sz w:val="26"/>
          <w:szCs w:val="26"/>
        </w:rPr>
        <w:t xml:space="preserve">Согласно пункту 32 Основ ценообразования </w:t>
      </w:r>
      <w:r w:rsidR="00393E59">
        <w:rPr>
          <w:rFonts w:ascii="Myriad Pro" w:hAnsi="Myriad Pro"/>
          <w:sz w:val="26"/>
          <w:szCs w:val="26"/>
        </w:rPr>
        <w:t>№ </w:t>
      </w:r>
      <w:r>
        <w:rPr>
          <w:rFonts w:ascii="Myriad Pro" w:hAnsi="Myriad Pro"/>
          <w:sz w:val="26"/>
          <w:szCs w:val="26"/>
        </w:rPr>
        <w:t xml:space="preserve"> 1178 п</w:t>
      </w:r>
      <w:r w:rsidRPr="00FB683A">
        <w:rPr>
          <w:rFonts w:ascii="Myriad Pro" w:hAnsi="Myriad Pro"/>
          <w:sz w:val="26"/>
          <w:szCs w:val="26"/>
        </w:rPr>
        <w:t xml:space="preserve">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w:t>
      </w:r>
      <w:r w:rsidRPr="00FB683A">
        <w:rPr>
          <w:rFonts w:ascii="Myriad Pro" w:hAnsi="Myriad Pro"/>
          <w:sz w:val="26"/>
          <w:szCs w:val="26"/>
        </w:rPr>
        <w:lastRenderedPageBreak/>
        <w:t>электросетевого хозяйства, определяемых регулирующими органами в соответствии с пунктом 87</w:t>
      </w:r>
      <w:r>
        <w:rPr>
          <w:rFonts w:ascii="Myriad Pro" w:hAnsi="Myriad Pro"/>
          <w:sz w:val="26"/>
          <w:szCs w:val="26"/>
        </w:rPr>
        <w:t xml:space="preserve"> Основ ценообразования </w:t>
      </w:r>
      <w:r w:rsidR="00393E59">
        <w:rPr>
          <w:rFonts w:ascii="Myriad Pro" w:hAnsi="Myriad Pro"/>
          <w:sz w:val="26"/>
          <w:szCs w:val="26"/>
        </w:rPr>
        <w:t>№ </w:t>
      </w:r>
      <w:r>
        <w:rPr>
          <w:rFonts w:ascii="Myriad Pro" w:hAnsi="Myriad Pro"/>
          <w:sz w:val="26"/>
          <w:szCs w:val="26"/>
        </w:rPr>
        <w:t xml:space="preserve"> 1178.</w:t>
      </w:r>
    </w:p>
    <w:p w14:paraId="2523613E" w14:textId="1B8660CF" w:rsidR="00240871" w:rsidRDefault="00200CAE" w:rsidP="00200CAE">
      <w:pPr>
        <w:spacing w:line="360" w:lineRule="auto"/>
        <w:ind w:firstLine="567"/>
        <w:jc w:val="both"/>
        <w:rPr>
          <w:rFonts w:ascii="Myriad Pro" w:hAnsi="Myriad Pro"/>
          <w:sz w:val="26"/>
          <w:szCs w:val="26"/>
        </w:rPr>
      </w:pPr>
      <w:r>
        <w:rPr>
          <w:rFonts w:ascii="Myriad Pro" w:hAnsi="Myriad Pro"/>
          <w:sz w:val="26"/>
          <w:szCs w:val="26"/>
        </w:rPr>
        <w:t xml:space="preserve">Для филиала «Алтайэнерго» органом регулирования по п. 87 Основ ценообразования </w:t>
      </w:r>
      <w:r w:rsidR="00393E59">
        <w:rPr>
          <w:rFonts w:ascii="Myriad Pro" w:hAnsi="Myriad Pro"/>
          <w:sz w:val="26"/>
          <w:szCs w:val="26"/>
        </w:rPr>
        <w:t>№ </w:t>
      </w:r>
      <w:r>
        <w:rPr>
          <w:rFonts w:ascii="Myriad Pro" w:hAnsi="Myriad Pro"/>
          <w:sz w:val="26"/>
          <w:szCs w:val="26"/>
        </w:rPr>
        <w:t xml:space="preserve"> 1178 на 2016 год установлены расходы только на организационно-технические мероприятия, размер средств, направляемый на реализацию мероприятий «последней мили», в связи с технологическим присоединением льготной группы Заявителей определяется в </w:t>
      </w:r>
      <w:r w:rsidRPr="00FB683A">
        <w:rPr>
          <w:rFonts w:ascii="Myriad Pro" w:hAnsi="Myriad Pro"/>
          <w:sz w:val="26"/>
          <w:szCs w:val="26"/>
        </w:rPr>
        <w:t>соответствии с утвержденной в установленном порядке инвестиционной программой</w:t>
      </w:r>
      <w:r>
        <w:rPr>
          <w:rFonts w:ascii="Myriad Pro" w:hAnsi="Myriad Pro"/>
          <w:sz w:val="26"/>
          <w:szCs w:val="26"/>
        </w:rPr>
        <w:t>.</w:t>
      </w:r>
    </w:p>
    <w:tbl>
      <w:tblPr>
        <w:tblW w:w="5000" w:type="pct"/>
        <w:jc w:val="center"/>
        <w:tblLayout w:type="fixed"/>
        <w:tblLook w:val="04A0" w:firstRow="1" w:lastRow="0" w:firstColumn="1" w:lastColumn="0" w:noHBand="0" w:noVBand="1"/>
      </w:tblPr>
      <w:tblGrid>
        <w:gridCol w:w="2109"/>
        <w:gridCol w:w="1414"/>
        <w:gridCol w:w="1436"/>
        <w:gridCol w:w="1642"/>
        <w:gridCol w:w="1457"/>
        <w:gridCol w:w="1512"/>
      </w:tblGrid>
      <w:tr w:rsidR="00240871" w:rsidRPr="00647033" w14:paraId="1D61449D" w14:textId="77777777" w:rsidTr="00E41BD2">
        <w:trPr>
          <w:trHeight w:val="623"/>
          <w:tblHeader/>
          <w:jc w:val="center"/>
        </w:trPr>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564E1B"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Наименование инвестиционного проекта</w:t>
            </w:r>
          </w:p>
        </w:tc>
        <w:tc>
          <w:tcPr>
            <w:tcW w:w="7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FF3FB1" w14:textId="6A8301F4" w:rsidR="00240871" w:rsidRPr="00647033" w:rsidRDefault="00240871" w:rsidP="00DF6E85">
            <w:pPr>
              <w:jc w:val="center"/>
              <w:rPr>
                <w:rFonts w:ascii="Myriad Pro" w:hAnsi="Myriad Pro"/>
                <w:b/>
                <w:bCs/>
                <w:color w:val="FFFFFF" w:themeColor="background1"/>
                <w:sz w:val="18"/>
                <w:szCs w:val="18"/>
              </w:rPr>
            </w:pPr>
            <w:r w:rsidRPr="00476751">
              <w:rPr>
                <w:rFonts w:ascii="Myriad Pro" w:hAnsi="Myriad Pro"/>
                <w:b/>
                <w:bCs/>
                <w:color w:val="FFFFFF" w:themeColor="background1"/>
                <w:sz w:val="18"/>
                <w:szCs w:val="18"/>
              </w:rPr>
              <w:t xml:space="preserve">План 2016 года, утвержденный Приказом Минэнерго от 28.12.2015 </w:t>
            </w:r>
            <w:r w:rsidR="00393E59">
              <w:rPr>
                <w:rFonts w:ascii="Myriad Pro" w:hAnsi="Myriad Pro"/>
                <w:b/>
                <w:bCs/>
                <w:color w:val="FFFFFF" w:themeColor="background1"/>
                <w:sz w:val="18"/>
                <w:szCs w:val="18"/>
              </w:rPr>
              <w:t>№ </w:t>
            </w:r>
            <w:r w:rsidRPr="00476751">
              <w:rPr>
                <w:rFonts w:ascii="Myriad Pro" w:hAnsi="Myriad Pro"/>
                <w:b/>
                <w:bCs/>
                <w:color w:val="FFFFFF" w:themeColor="background1"/>
                <w:sz w:val="18"/>
                <w:szCs w:val="18"/>
              </w:rPr>
              <w:t>1043</w:t>
            </w:r>
            <w:r w:rsidRPr="00647033">
              <w:rPr>
                <w:rFonts w:ascii="Myriad Pro" w:hAnsi="Myriad Pro"/>
                <w:b/>
                <w:bCs/>
                <w:color w:val="FFFFFF" w:themeColor="background1"/>
                <w:sz w:val="18"/>
                <w:szCs w:val="18"/>
              </w:rPr>
              <w:t>, млн. руб. без НДС</w:t>
            </w:r>
          </w:p>
        </w:tc>
        <w:tc>
          <w:tcPr>
            <w:tcW w:w="75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013B59FF" w14:textId="6EA02F37" w:rsidR="00240871" w:rsidRPr="00647033" w:rsidRDefault="00240871" w:rsidP="00DF6E85">
            <w:pPr>
              <w:jc w:val="center"/>
              <w:rPr>
                <w:rFonts w:ascii="Myriad Pro" w:hAnsi="Myriad Pro"/>
                <w:b/>
                <w:bCs/>
                <w:color w:val="FFFFFF" w:themeColor="background1"/>
                <w:sz w:val="18"/>
                <w:szCs w:val="18"/>
              </w:rPr>
            </w:pPr>
            <w:r w:rsidRPr="00476751">
              <w:rPr>
                <w:rFonts w:ascii="Myriad Pro" w:hAnsi="Myriad Pro"/>
                <w:b/>
                <w:bCs/>
                <w:color w:val="FFFFFF" w:themeColor="background1"/>
                <w:sz w:val="18"/>
                <w:szCs w:val="18"/>
              </w:rPr>
              <w:t xml:space="preserve">Скорректированный 2016 года, утвержденный Приказом Минэенрго от 30.12.2016 </w:t>
            </w:r>
            <w:r w:rsidR="00393E59">
              <w:rPr>
                <w:rFonts w:ascii="Myriad Pro" w:hAnsi="Myriad Pro"/>
                <w:b/>
                <w:bCs/>
                <w:color w:val="FFFFFF" w:themeColor="background1"/>
                <w:sz w:val="18"/>
                <w:szCs w:val="18"/>
              </w:rPr>
              <w:t>№ </w:t>
            </w:r>
            <w:r w:rsidRPr="00476751">
              <w:rPr>
                <w:rFonts w:ascii="Myriad Pro" w:hAnsi="Myriad Pro"/>
                <w:b/>
                <w:bCs/>
                <w:color w:val="FFFFFF" w:themeColor="background1"/>
                <w:sz w:val="18"/>
                <w:szCs w:val="18"/>
              </w:rPr>
              <w:t>1471</w:t>
            </w:r>
            <w:r>
              <w:rPr>
                <w:rFonts w:ascii="Myriad Pro" w:hAnsi="Myriad Pro"/>
                <w:b/>
                <w:bCs/>
                <w:color w:val="FFFFFF" w:themeColor="background1"/>
                <w:sz w:val="18"/>
                <w:szCs w:val="18"/>
              </w:rPr>
              <w:t xml:space="preserve">, </w:t>
            </w:r>
            <w:r w:rsidRPr="00647033">
              <w:rPr>
                <w:rFonts w:ascii="Myriad Pro" w:hAnsi="Myriad Pro"/>
                <w:b/>
                <w:bCs/>
                <w:color w:val="FFFFFF" w:themeColor="background1"/>
                <w:sz w:val="18"/>
                <w:szCs w:val="18"/>
              </w:rPr>
              <w:t>млн. руб. без НДС</w:t>
            </w:r>
          </w:p>
        </w:tc>
        <w:tc>
          <w:tcPr>
            <w:tcW w:w="8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F8464E"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Фактический объем финансирования, млн. руб. без НДС</w:t>
            </w:r>
          </w:p>
        </w:tc>
        <w:tc>
          <w:tcPr>
            <w:tcW w:w="15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AE00CB" w14:textId="77777777" w:rsidR="00240871" w:rsidRPr="00647033" w:rsidRDefault="00240871" w:rsidP="00E41BD2">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Отклонение , млн. руб. без НДС</w:t>
            </w:r>
          </w:p>
        </w:tc>
      </w:tr>
      <w:tr w:rsidR="00F03D4D" w:rsidRPr="00647033" w14:paraId="4BEA74A7" w14:textId="77777777" w:rsidTr="00733208">
        <w:trPr>
          <w:trHeight w:val="1274"/>
          <w:tblHeader/>
          <w:jc w:val="center"/>
        </w:trPr>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91FED9" w14:textId="77777777" w:rsidR="00240871" w:rsidRPr="00647033" w:rsidRDefault="00240871" w:rsidP="00DF6E85">
            <w:pPr>
              <w:jc w:val="center"/>
              <w:rPr>
                <w:rFonts w:ascii="Myriad Pro" w:hAnsi="Myriad Pro"/>
                <w:b/>
                <w:bCs/>
                <w:color w:val="FFFFFF" w:themeColor="background1"/>
                <w:sz w:val="18"/>
                <w:szCs w:val="18"/>
              </w:rPr>
            </w:pPr>
            <w:r w:rsidRPr="00647033">
              <w:rPr>
                <w:rFonts w:ascii="Myriad Pro" w:hAnsi="Myriad Pro"/>
                <w:b/>
                <w:bCs/>
                <w:color w:val="FFFFFF" w:themeColor="background1"/>
                <w:sz w:val="18"/>
                <w:szCs w:val="18"/>
              </w:rPr>
              <w:t>(группы инвестиционных проектов)</w:t>
            </w:r>
          </w:p>
        </w:tc>
        <w:tc>
          <w:tcPr>
            <w:tcW w:w="7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EA8D11" w14:textId="77777777" w:rsidR="00240871" w:rsidRPr="00647033" w:rsidRDefault="00240871" w:rsidP="00DF6E85">
            <w:pPr>
              <w:rPr>
                <w:rFonts w:ascii="Myriad Pro" w:hAnsi="Myriad Pro"/>
                <w:b/>
                <w:bCs/>
                <w:color w:val="FFFFFF" w:themeColor="background1"/>
                <w:sz w:val="18"/>
                <w:szCs w:val="18"/>
              </w:rPr>
            </w:pPr>
          </w:p>
        </w:tc>
        <w:tc>
          <w:tcPr>
            <w:tcW w:w="75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F32B4E5" w14:textId="77777777" w:rsidR="00240871" w:rsidRPr="00647033" w:rsidRDefault="00240871" w:rsidP="00DF6E85">
            <w:pPr>
              <w:rPr>
                <w:rFonts w:ascii="Myriad Pro" w:hAnsi="Myriad Pro"/>
                <w:b/>
                <w:bCs/>
                <w:color w:val="FFFFFF" w:themeColor="background1"/>
                <w:sz w:val="18"/>
                <w:szCs w:val="18"/>
              </w:rPr>
            </w:pPr>
          </w:p>
        </w:tc>
        <w:tc>
          <w:tcPr>
            <w:tcW w:w="8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52886F" w14:textId="77777777" w:rsidR="00240871" w:rsidRPr="00647033" w:rsidRDefault="00240871" w:rsidP="00DF6E85">
            <w:pPr>
              <w:rPr>
                <w:rFonts w:ascii="Myriad Pro" w:hAnsi="Myriad Pro"/>
                <w:b/>
                <w:bCs/>
                <w:color w:val="FFFFFF" w:themeColor="background1"/>
                <w:sz w:val="18"/>
                <w:szCs w:val="18"/>
              </w:rPr>
            </w:pP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4902F6" w14:textId="77777777" w:rsidR="00240871" w:rsidRPr="00647033" w:rsidRDefault="00240871" w:rsidP="00DF6E85">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ИП, утвержденной до начала периода регулирования</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035BED" w14:textId="16AF87B5" w:rsidR="00240871" w:rsidRPr="00647033" w:rsidRDefault="00240871" w:rsidP="00DF6E85">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от скорректирова</w:t>
            </w:r>
            <w:r w:rsidR="00EC5310">
              <w:rPr>
                <w:rFonts w:ascii="Myriad Pro" w:hAnsi="Myriad Pro"/>
                <w:b/>
                <w:bCs/>
                <w:color w:val="FFFFFF" w:themeColor="background1"/>
                <w:sz w:val="18"/>
                <w:szCs w:val="18"/>
              </w:rPr>
              <w:t>-</w:t>
            </w:r>
            <w:r>
              <w:rPr>
                <w:rFonts w:ascii="Myriad Pro" w:hAnsi="Myriad Pro"/>
                <w:b/>
                <w:bCs/>
                <w:color w:val="FFFFFF" w:themeColor="background1"/>
                <w:sz w:val="18"/>
                <w:szCs w:val="18"/>
              </w:rPr>
              <w:t>нной ИП в течение периода регулирования</w:t>
            </w:r>
          </w:p>
        </w:tc>
      </w:tr>
      <w:tr w:rsidR="00F03D4D" w:rsidRPr="00733208" w14:paraId="0A82EF39" w14:textId="77777777" w:rsidTr="00733208">
        <w:trPr>
          <w:trHeight w:val="20"/>
          <w:jc w:val="center"/>
        </w:trPr>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8A17AF" w14:textId="77777777" w:rsidR="00240871" w:rsidRPr="005E3AB0" w:rsidRDefault="00240871" w:rsidP="00DF6E85">
            <w:pPr>
              <w:ind w:left="-109" w:right="-108" w:firstLine="109"/>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1</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BB9FCA"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2</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EDF51B"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3</w:t>
            </w: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E0D5CA"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4</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767D13"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4-2</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921D1" w14:textId="77777777" w:rsidR="00240871" w:rsidRPr="005E3AB0" w:rsidRDefault="00240871" w:rsidP="00DF6E85">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4-3</w:t>
            </w:r>
          </w:p>
        </w:tc>
      </w:tr>
      <w:tr w:rsidR="00240871" w:rsidRPr="0073759D" w14:paraId="4745FC48" w14:textId="77777777" w:rsidTr="005E3AB0">
        <w:trPr>
          <w:trHeight w:val="20"/>
          <w:jc w:val="center"/>
        </w:trPr>
        <w:tc>
          <w:tcPr>
            <w:tcW w:w="11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201C32" w14:textId="77777777" w:rsidR="00240871" w:rsidRPr="008A405B" w:rsidRDefault="00240871" w:rsidP="00DF6E85">
            <w:pPr>
              <w:jc w:val="center"/>
              <w:rPr>
                <w:rFonts w:ascii="Myriad Pro" w:hAnsi="Myriad Pro"/>
                <w:sz w:val="18"/>
                <w:szCs w:val="18"/>
              </w:rPr>
            </w:pPr>
            <w:r w:rsidRPr="008A405B">
              <w:rPr>
                <w:rFonts w:ascii="Myriad Pro" w:hAnsi="Myriad Pro"/>
                <w:sz w:val="18"/>
                <w:szCs w:val="18"/>
              </w:rPr>
              <w:t>до 15 кВт включительно</w:t>
            </w:r>
            <w:r w:rsidRPr="008A405B">
              <w:rPr>
                <w:rFonts w:ascii="Myriad Pro" w:hAnsi="Myriad Pro"/>
                <w:sz w:val="18"/>
                <w:szCs w:val="18"/>
              </w:rPr>
              <w:br/>
              <w:t>(новое строительство)</w:t>
            </w:r>
          </w:p>
        </w:tc>
        <w:tc>
          <w:tcPr>
            <w:tcW w:w="7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E696BC" w14:textId="77777777" w:rsidR="00240871" w:rsidRPr="008A405B" w:rsidRDefault="00240871" w:rsidP="00DF6E85">
            <w:pPr>
              <w:jc w:val="center"/>
              <w:rPr>
                <w:rFonts w:ascii="Myriad Pro" w:hAnsi="Myriad Pro"/>
                <w:sz w:val="18"/>
                <w:szCs w:val="18"/>
              </w:rPr>
            </w:pPr>
            <w:r>
              <w:rPr>
                <w:rFonts w:ascii="Myriad Pro" w:hAnsi="Myriad Pro"/>
                <w:sz w:val="18"/>
                <w:szCs w:val="18"/>
              </w:rPr>
              <w:t>-</w:t>
            </w:r>
          </w:p>
        </w:tc>
        <w:tc>
          <w:tcPr>
            <w:tcW w:w="750" w:type="pct"/>
            <w:tcBorders>
              <w:top w:val="single" w:sz="4" w:space="0" w:color="FFFFFF" w:themeColor="background1"/>
              <w:left w:val="nil"/>
              <w:bottom w:val="single" w:sz="4" w:space="0" w:color="auto"/>
              <w:right w:val="single" w:sz="4" w:space="0" w:color="auto"/>
            </w:tcBorders>
            <w:vAlign w:val="center"/>
          </w:tcPr>
          <w:p w14:paraId="67318BB4" w14:textId="77777777" w:rsidR="00240871" w:rsidRPr="008A405B" w:rsidRDefault="00240871" w:rsidP="00DF6E85">
            <w:pPr>
              <w:jc w:val="center"/>
              <w:rPr>
                <w:rFonts w:ascii="Myriad Pro" w:hAnsi="Myriad Pro"/>
                <w:sz w:val="18"/>
                <w:szCs w:val="18"/>
              </w:rPr>
            </w:pPr>
            <w:r>
              <w:rPr>
                <w:rFonts w:ascii="Myriad Pro" w:hAnsi="Myriad Pro"/>
                <w:sz w:val="18"/>
                <w:szCs w:val="18"/>
              </w:rPr>
              <w:t>60,07</w:t>
            </w:r>
          </w:p>
        </w:tc>
        <w:tc>
          <w:tcPr>
            <w:tcW w:w="8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C95752" w14:textId="77777777" w:rsidR="00240871" w:rsidRPr="008A405B" w:rsidRDefault="00240871" w:rsidP="00DF6E85">
            <w:pPr>
              <w:jc w:val="center"/>
              <w:rPr>
                <w:rFonts w:ascii="Myriad Pro" w:hAnsi="Myriad Pro"/>
                <w:sz w:val="18"/>
                <w:szCs w:val="18"/>
              </w:rPr>
            </w:pPr>
            <w:r>
              <w:rPr>
                <w:rFonts w:ascii="Myriad Pro" w:hAnsi="Myriad Pro"/>
                <w:sz w:val="18"/>
                <w:szCs w:val="18"/>
              </w:rPr>
              <w:t>50,70</w:t>
            </w:r>
          </w:p>
        </w:tc>
        <w:tc>
          <w:tcPr>
            <w:tcW w:w="7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27EA50" w14:textId="77777777" w:rsidR="00240871" w:rsidRPr="008A405B" w:rsidRDefault="00240871" w:rsidP="00DF6E85">
            <w:pPr>
              <w:jc w:val="center"/>
              <w:rPr>
                <w:rFonts w:ascii="Myriad Pro" w:hAnsi="Myriad Pro"/>
                <w:sz w:val="18"/>
                <w:szCs w:val="18"/>
              </w:rPr>
            </w:pPr>
            <w:r>
              <w:rPr>
                <w:rFonts w:ascii="Myriad Pro" w:hAnsi="Myriad Pro"/>
                <w:sz w:val="18"/>
                <w:szCs w:val="18"/>
              </w:rPr>
              <w:t>50,70</w:t>
            </w:r>
          </w:p>
        </w:tc>
        <w:tc>
          <w:tcPr>
            <w:tcW w:w="79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54CCE9" w14:textId="77777777" w:rsidR="00240871" w:rsidRPr="008A405B" w:rsidRDefault="00240871" w:rsidP="00DF6E85">
            <w:pPr>
              <w:jc w:val="center"/>
              <w:rPr>
                <w:rFonts w:ascii="Myriad Pro" w:hAnsi="Myriad Pro"/>
                <w:sz w:val="18"/>
                <w:szCs w:val="18"/>
              </w:rPr>
            </w:pPr>
            <w:r>
              <w:rPr>
                <w:rFonts w:ascii="Myriad Pro" w:hAnsi="Myriad Pro"/>
                <w:sz w:val="18"/>
                <w:szCs w:val="18"/>
              </w:rPr>
              <w:t>-9,369</w:t>
            </w:r>
          </w:p>
        </w:tc>
      </w:tr>
      <w:tr w:rsidR="00240871" w:rsidRPr="0073759D" w14:paraId="013929B5" w14:textId="77777777" w:rsidTr="00E41BD2">
        <w:trPr>
          <w:trHeight w:val="20"/>
          <w:jc w:val="center"/>
        </w:trPr>
        <w:tc>
          <w:tcPr>
            <w:tcW w:w="1102" w:type="pct"/>
            <w:tcBorders>
              <w:top w:val="single" w:sz="4" w:space="0" w:color="auto"/>
              <w:left w:val="single" w:sz="4" w:space="0" w:color="auto"/>
              <w:bottom w:val="single" w:sz="4" w:space="0" w:color="auto"/>
              <w:right w:val="single" w:sz="4" w:space="0" w:color="auto"/>
            </w:tcBorders>
            <w:shd w:val="clear" w:color="auto" w:fill="auto"/>
            <w:vAlign w:val="center"/>
          </w:tcPr>
          <w:p w14:paraId="62EC36BD" w14:textId="77777777" w:rsidR="00240871" w:rsidRPr="008A405B" w:rsidRDefault="00240871" w:rsidP="00DF6E85">
            <w:pPr>
              <w:jc w:val="center"/>
              <w:rPr>
                <w:rFonts w:ascii="Myriad Pro" w:hAnsi="Myriad Pro"/>
                <w:sz w:val="18"/>
                <w:szCs w:val="18"/>
              </w:rPr>
            </w:pPr>
            <w:r w:rsidRPr="008A405B">
              <w:rPr>
                <w:rFonts w:ascii="Myriad Pro" w:hAnsi="Myriad Pro"/>
                <w:sz w:val="18"/>
                <w:szCs w:val="18"/>
              </w:rPr>
              <w:t>до 150 кВт включительно</w:t>
            </w:r>
            <w:r w:rsidRPr="008A405B">
              <w:rPr>
                <w:rFonts w:ascii="Myriad Pro" w:hAnsi="Myriad Pro"/>
                <w:sz w:val="18"/>
                <w:szCs w:val="18"/>
              </w:rPr>
              <w:br/>
              <w:t>(новое строительство)</w:t>
            </w:r>
          </w:p>
        </w:tc>
        <w:tc>
          <w:tcPr>
            <w:tcW w:w="739" w:type="pct"/>
            <w:tcBorders>
              <w:top w:val="single" w:sz="4" w:space="0" w:color="auto"/>
              <w:left w:val="single" w:sz="4" w:space="0" w:color="auto"/>
              <w:bottom w:val="single" w:sz="4" w:space="0" w:color="auto"/>
              <w:right w:val="single" w:sz="4" w:space="0" w:color="auto"/>
            </w:tcBorders>
            <w:shd w:val="clear" w:color="auto" w:fill="auto"/>
            <w:vAlign w:val="center"/>
          </w:tcPr>
          <w:p w14:paraId="1AFCCFAC" w14:textId="77777777" w:rsidR="00240871" w:rsidRPr="008A405B" w:rsidRDefault="00240871" w:rsidP="00DF6E85">
            <w:pPr>
              <w:jc w:val="center"/>
              <w:rPr>
                <w:rFonts w:ascii="Myriad Pro" w:hAnsi="Myriad Pro"/>
                <w:sz w:val="18"/>
                <w:szCs w:val="18"/>
              </w:rPr>
            </w:pPr>
            <w:r>
              <w:rPr>
                <w:rFonts w:ascii="Myriad Pro" w:hAnsi="Myriad Pro"/>
                <w:sz w:val="18"/>
                <w:szCs w:val="18"/>
              </w:rPr>
              <w:t>-</w:t>
            </w:r>
          </w:p>
        </w:tc>
        <w:tc>
          <w:tcPr>
            <w:tcW w:w="750" w:type="pct"/>
            <w:tcBorders>
              <w:top w:val="single" w:sz="4" w:space="0" w:color="auto"/>
              <w:left w:val="nil"/>
              <w:bottom w:val="single" w:sz="4" w:space="0" w:color="auto"/>
              <w:right w:val="single" w:sz="4" w:space="0" w:color="auto"/>
            </w:tcBorders>
            <w:vAlign w:val="center"/>
          </w:tcPr>
          <w:p w14:paraId="6FB7B93F" w14:textId="77777777" w:rsidR="00240871" w:rsidRPr="008A405B" w:rsidRDefault="00240871" w:rsidP="00DF6E85">
            <w:pPr>
              <w:jc w:val="center"/>
              <w:rPr>
                <w:rFonts w:ascii="Myriad Pro" w:hAnsi="Myriad Pro"/>
                <w:sz w:val="18"/>
                <w:szCs w:val="18"/>
              </w:rPr>
            </w:pPr>
            <w:r>
              <w:rPr>
                <w:rFonts w:ascii="Myriad Pro" w:hAnsi="Myriad Pro"/>
                <w:sz w:val="18"/>
                <w:szCs w:val="18"/>
              </w:rPr>
              <w:t>3,26</w:t>
            </w:r>
          </w:p>
        </w:tc>
        <w:tc>
          <w:tcPr>
            <w:tcW w:w="858" w:type="pct"/>
            <w:tcBorders>
              <w:top w:val="single" w:sz="4" w:space="0" w:color="auto"/>
              <w:left w:val="single" w:sz="4" w:space="0" w:color="auto"/>
              <w:bottom w:val="single" w:sz="4" w:space="0" w:color="auto"/>
              <w:right w:val="single" w:sz="4" w:space="0" w:color="auto"/>
            </w:tcBorders>
            <w:shd w:val="clear" w:color="auto" w:fill="auto"/>
            <w:vAlign w:val="center"/>
          </w:tcPr>
          <w:p w14:paraId="764A95D4" w14:textId="77777777" w:rsidR="00240871" w:rsidRPr="008A405B" w:rsidRDefault="00240871" w:rsidP="00DF6E85">
            <w:pPr>
              <w:jc w:val="center"/>
              <w:rPr>
                <w:rFonts w:ascii="Myriad Pro" w:hAnsi="Myriad Pro"/>
                <w:sz w:val="18"/>
                <w:szCs w:val="18"/>
              </w:rPr>
            </w:pPr>
            <w:r>
              <w:rPr>
                <w:rFonts w:ascii="Myriad Pro" w:hAnsi="Myriad Pro"/>
                <w:sz w:val="18"/>
                <w:szCs w:val="18"/>
              </w:rPr>
              <w:t>4,10</w:t>
            </w:r>
          </w:p>
        </w:tc>
        <w:tc>
          <w:tcPr>
            <w:tcW w:w="761" w:type="pct"/>
            <w:tcBorders>
              <w:top w:val="single" w:sz="4" w:space="0" w:color="auto"/>
              <w:left w:val="nil"/>
              <w:bottom w:val="single" w:sz="4" w:space="0" w:color="auto"/>
              <w:right w:val="single" w:sz="4" w:space="0" w:color="auto"/>
            </w:tcBorders>
            <w:shd w:val="clear" w:color="auto" w:fill="auto"/>
            <w:vAlign w:val="center"/>
          </w:tcPr>
          <w:p w14:paraId="2662CE3E" w14:textId="77777777" w:rsidR="00240871" w:rsidRPr="008A405B" w:rsidRDefault="00240871" w:rsidP="00DF6E85">
            <w:pPr>
              <w:jc w:val="center"/>
              <w:rPr>
                <w:rFonts w:ascii="Myriad Pro" w:hAnsi="Myriad Pro"/>
                <w:sz w:val="18"/>
                <w:szCs w:val="18"/>
              </w:rPr>
            </w:pPr>
            <w:r>
              <w:rPr>
                <w:rFonts w:ascii="Myriad Pro" w:hAnsi="Myriad Pro"/>
                <w:sz w:val="18"/>
                <w:szCs w:val="18"/>
              </w:rPr>
              <w:t>4,10</w:t>
            </w:r>
          </w:p>
        </w:tc>
        <w:tc>
          <w:tcPr>
            <w:tcW w:w="790" w:type="pct"/>
            <w:tcBorders>
              <w:top w:val="single" w:sz="4" w:space="0" w:color="auto"/>
              <w:left w:val="single" w:sz="4" w:space="0" w:color="auto"/>
              <w:bottom w:val="single" w:sz="4" w:space="0" w:color="auto"/>
              <w:right w:val="single" w:sz="4" w:space="0" w:color="auto"/>
            </w:tcBorders>
            <w:shd w:val="clear" w:color="auto" w:fill="auto"/>
            <w:vAlign w:val="center"/>
          </w:tcPr>
          <w:p w14:paraId="378EED7A" w14:textId="77777777" w:rsidR="00240871" w:rsidRPr="008A405B" w:rsidRDefault="00240871" w:rsidP="00DF6E85">
            <w:pPr>
              <w:jc w:val="center"/>
              <w:rPr>
                <w:rFonts w:ascii="Myriad Pro" w:hAnsi="Myriad Pro"/>
                <w:sz w:val="18"/>
                <w:szCs w:val="18"/>
              </w:rPr>
            </w:pPr>
            <w:r>
              <w:rPr>
                <w:rFonts w:ascii="Myriad Pro" w:hAnsi="Myriad Pro"/>
                <w:sz w:val="18"/>
                <w:szCs w:val="18"/>
              </w:rPr>
              <w:t>0,83</w:t>
            </w:r>
          </w:p>
        </w:tc>
      </w:tr>
      <w:tr w:rsidR="00240871" w:rsidRPr="0073759D" w14:paraId="3372F9A0" w14:textId="77777777" w:rsidTr="00E41BD2">
        <w:trPr>
          <w:trHeight w:val="20"/>
          <w:jc w:val="center"/>
        </w:trPr>
        <w:tc>
          <w:tcPr>
            <w:tcW w:w="1102" w:type="pct"/>
            <w:tcBorders>
              <w:top w:val="single" w:sz="4" w:space="0" w:color="auto"/>
              <w:left w:val="single" w:sz="4" w:space="0" w:color="auto"/>
              <w:bottom w:val="single" w:sz="4" w:space="0" w:color="auto"/>
              <w:right w:val="single" w:sz="4" w:space="0" w:color="auto"/>
            </w:tcBorders>
            <w:shd w:val="clear" w:color="auto" w:fill="C2D69B"/>
            <w:vAlign w:val="center"/>
          </w:tcPr>
          <w:p w14:paraId="0901A3B4" w14:textId="77777777" w:rsidR="00240871" w:rsidRPr="008A405B" w:rsidRDefault="00240871" w:rsidP="00DF6E85">
            <w:pPr>
              <w:jc w:val="center"/>
              <w:rPr>
                <w:rFonts w:ascii="Myriad Pro" w:hAnsi="Myriad Pro"/>
                <w:sz w:val="18"/>
                <w:szCs w:val="18"/>
              </w:rPr>
            </w:pPr>
            <w:r w:rsidRPr="008A405B">
              <w:rPr>
                <w:rFonts w:ascii="Myriad Pro" w:hAnsi="Myriad Pro"/>
                <w:b/>
                <w:sz w:val="18"/>
                <w:szCs w:val="18"/>
              </w:rPr>
              <w:t>Итого, подлежит включению</w:t>
            </w:r>
          </w:p>
        </w:tc>
        <w:tc>
          <w:tcPr>
            <w:tcW w:w="739" w:type="pct"/>
            <w:tcBorders>
              <w:top w:val="single" w:sz="4" w:space="0" w:color="auto"/>
              <w:left w:val="single" w:sz="4" w:space="0" w:color="auto"/>
              <w:bottom w:val="single" w:sz="4" w:space="0" w:color="auto"/>
              <w:right w:val="single" w:sz="4" w:space="0" w:color="auto"/>
            </w:tcBorders>
            <w:shd w:val="clear" w:color="auto" w:fill="C2D69B"/>
            <w:vAlign w:val="center"/>
          </w:tcPr>
          <w:p w14:paraId="1EF1E48B" w14:textId="77777777" w:rsidR="00240871" w:rsidRPr="008A405B" w:rsidRDefault="00240871" w:rsidP="00DF6E85">
            <w:pPr>
              <w:jc w:val="center"/>
              <w:rPr>
                <w:rFonts w:ascii="Myriad Pro" w:hAnsi="Myriad Pro"/>
                <w:sz w:val="18"/>
                <w:szCs w:val="18"/>
              </w:rPr>
            </w:pPr>
          </w:p>
        </w:tc>
        <w:tc>
          <w:tcPr>
            <w:tcW w:w="750" w:type="pct"/>
            <w:tcBorders>
              <w:top w:val="single" w:sz="4" w:space="0" w:color="auto"/>
              <w:left w:val="nil"/>
              <w:bottom w:val="single" w:sz="4" w:space="0" w:color="auto"/>
              <w:right w:val="single" w:sz="4" w:space="0" w:color="auto"/>
            </w:tcBorders>
            <w:shd w:val="clear" w:color="auto" w:fill="C2D69B"/>
            <w:vAlign w:val="center"/>
          </w:tcPr>
          <w:p w14:paraId="40D977A8" w14:textId="77777777" w:rsidR="00240871" w:rsidRPr="008A405B" w:rsidRDefault="00240871" w:rsidP="00DF6E85">
            <w:pPr>
              <w:jc w:val="center"/>
              <w:rPr>
                <w:rFonts w:ascii="Myriad Pro" w:hAnsi="Myriad Pro"/>
                <w:sz w:val="18"/>
                <w:szCs w:val="18"/>
              </w:rPr>
            </w:pPr>
          </w:p>
        </w:tc>
        <w:tc>
          <w:tcPr>
            <w:tcW w:w="858" w:type="pct"/>
            <w:tcBorders>
              <w:top w:val="single" w:sz="4" w:space="0" w:color="auto"/>
              <w:left w:val="single" w:sz="4" w:space="0" w:color="auto"/>
              <w:bottom w:val="single" w:sz="4" w:space="0" w:color="auto"/>
              <w:right w:val="single" w:sz="4" w:space="0" w:color="auto"/>
            </w:tcBorders>
            <w:shd w:val="clear" w:color="auto" w:fill="C2D69B"/>
            <w:vAlign w:val="center"/>
          </w:tcPr>
          <w:p w14:paraId="71D05157" w14:textId="77777777" w:rsidR="00240871" w:rsidRPr="008A405B" w:rsidRDefault="00240871" w:rsidP="00DF6E85">
            <w:pPr>
              <w:jc w:val="center"/>
              <w:rPr>
                <w:rFonts w:ascii="Myriad Pro" w:hAnsi="Myriad Pro"/>
                <w:sz w:val="18"/>
                <w:szCs w:val="18"/>
              </w:rPr>
            </w:pPr>
          </w:p>
        </w:tc>
        <w:tc>
          <w:tcPr>
            <w:tcW w:w="761" w:type="pct"/>
            <w:tcBorders>
              <w:top w:val="single" w:sz="4" w:space="0" w:color="auto"/>
              <w:left w:val="nil"/>
              <w:bottom w:val="single" w:sz="4" w:space="0" w:color="auto"/>
              <w:right w:val="single" w:sz="4" w:space="0" w:color="auto"/>
            </w:tcBorders>
            <w:shd w:val="clear" w:color="auto" w:fill="C2D69B"/>
            <w:vAlign w:val="center"/>
          </w:tcPr>
          <w:p w14:paraId="5FCD6EF0" w14:textId="77777777" w:rsidR="00240871" w:rsidRPr="008A405B" w:rsidRDefault="00240871" w:rsidP="00DF6E85">
            <w:pPr>
              <w:jc w:val="center"/>
              <w:rPr>
                <w:rFonts w:ascii="Myriad Pro" w:hAnsi="Myriad Pro"/>
                <w:sz w:val="18"/>
                <w:szCs w:val="18"/>
              </w:rPr>
            </w:pPr>
            <w:r>
              <w:rPr>
                <w:rFonts w:ascii="Myriad Pro" w:hAnsi="Myriad Pro"/>
                <w:sz w:val="18"/>
                <w:szCs w:val="18"/>
              </w:rPr>
              <w:t>54,80</w:t>
            </w:r>
          </w:p>
        </w:tc>
        <w:tc>
          <w:tcPr>
            <w:tcW w:w="790" w:type="pct"/>
            <w:tcBorders>
              <w:top w:val="single" w:sz="4" w:space="0" w:color="auto"/>
              <w:left w:val="single" w:sz="4" w:space="0" w:color="auto"/>
              <w:bottom w:val="single" w:sz="4" w:space="0" w:color="auto"/>
              <w:right w:val="single" w:sz="4" w:space="0" w:color="auto"/>
            </w:tcBorders>
            <w:shd w:val="clear" w:color="auto" w:fill="C2D69B"/>
            <w:vAlign w:val="center"/>
          </w:tcPr>
          <w:p w14:paraId="6725E299" w14:textId="77777777" w:rsidR="00240871" w:rsidRPr="008A405B" w:rsidRDefault="00240871" w:rsidP="00DF6E85">
            <w:pPr>
              <w:jc w:val="center"/>
              <w:rPr>
                <w:rFonts w:ascii="Myriad Pro" w:hAnsi="Myriad Pro"/>
                <w:sz w:val="18"/>
                <w:szCs w:val="18"/>
              </w:rPr>
            </w:pPr>
            <w:r>
              <w:rPr>
                <w:rFonts w:ascii="Myriad Pro" w:hAnsi="Myriad Pro"/>
                <w:sz w:val="18"/>
                <w:szCs w:val="18"/>
              </w:rPr>
              <w:t>-8,53</w:t>
            </w:r>
          </w:p>
        </w:tc>
      </w:tr>
    </w:tbl>
    <w:p w14:paraId="46606A95" w14:textId="48ADE770" w:rsidR="008716FF" w:rsidRPr="00CD72EE" w:rsidRDefault="008716FF" w:rsidP="00E41BD2">
      <w:pPr>
        <w:spacing w:before="240" w:line="360" w:lineRule="auto"/>
        <w:ind w:firstLine="567"/>
        <w:jc w:val="both"/>
        <w:rPr>
          <w:rFonts w:ascii="Myriad Pro" w:hAnsi="Myriad Pro"/>
          <w:sz w:val="26"/>
          <w:szCs w:val="26"/>
        </w:rPr>
      </w:pPr>
      <w:r w:rsidRPr="004166B8">
        <w:rPr>
          <w:rFonts w:ascii="Myriad Pro" w:hAnsi="Myriad Pro"/>
          <w:color w:val="000000"/>
          <w:sz w:val="26"/>
          <w:szCs w:val="26"/>
        </w:rPr>
        <w:t>Порядок проведения корректировки необходимой валовой выручки в связи с изменением (неисполнением) инвестиционной программы определен пунктом</w:t>
      </w:r>
      <w:r>
        <w:rPr>
          <w:rFonts w:ascii="Myriad Pro" w:hAnsi="Myriad Pro"/>
          <w:sz w:val="26"/>
          <w:szCs w:val="26"/>
        </w:rPr>
        <w:t xml:space="preserve"> 42 Методических указаний </w:t>
      </w:r>
      <w:r w:rsidR="00393E59">
        <w:rPr>
          <w:rFonts w:ascii="Myriad Pro" w:hAnsi="Myriad Pro"/>
          <w:sz w:val="26"/>
          <w:szCs w:val="26"/>
        </w:rPr>
        <w:t>№ </w:t>
      </w:r>
      <w:r>
        <w:rPr>
          <w:rFonts w:ascii="Myriad Pro" w:hAnsi="Myriad Pro"/>
          <w:sz w:val="26"/>
          <w:szCs w:val="26"/>
        </w:rPr>
        <w:t xml:space="preserve">228-э </w:t>
      </w:r>
      <w:r>
        <w:rPr>
          <w:rFonts w:ascii="Myriad Pro" w:hAnsi="Myriad Pro"/>
          <w:color w:val="000000"/>
          <w:sz w:val="26"/>
          <w:szCs w:val="26"/>
        </w:rPr>
        <w:t>(</w:t>
      </w:r>
      <w:r w:rsidRPr="009D62D8">
        <w:rPr>
          <w:rFonts w:ascii="Myriad Pro" w:hAnsi="Myriad Pro"/>
          <w:color w:val="000000"/>
          <w:sz w:val="26"/>
          <w:szCs w:val="26"/>
        </w:rPr>
        <w:t>ред. от 1</w:t>
      </w:r>
      <w:r>
        <w:rPr>
          <w:rFonts w:ascii="Myriad Pro" w:hAnsi="Myriad Pro"/>
          <w:color w:val="000000"/>
          <w:sz w:val="26"/>
          <w:szCs w:val="26"/>
        </w:rPr>
        <w:t>8</w:t>
      </w:r>
      <w:r w:rsidRPr="009D62D8">
        <w:rPr>
          <w:rFonts w:ascii="Myriad Pro" w:hAnsi="Myriad Pro"/>
          <w:color w:val="000000"/>
          <w:sz w:val="26"/>
          <w:szCs w:val="26"/>
        </w:rPr>
        <w:t>.0</w:t>
      </w:r>
      <w:r>
        <w:rPr>
          <w:rFonts w:ascii="Myriad Pro" w:hAnsi="Myriad Pro"/>
          <w:color w:val="000000"/>
          <w:sz w:val="26"/>
          <w:szCs w:val="26"/>
        </w:rPr>
        <w:t>3</w:t>
      </w:r>
      <w:r w:rsidRPr="009D62D8">
        <w:rPr>
          <w:rFonts w:ascii="Myriad Pro" w:hAnsi="Myriad Pro"/>
          <w:color w:val="000000"/>
          <w:sz w:val="26"/>
          <w:szCs w:val="26"/>
        </w:rPr>
        <w:t>.2015)</w:t>
      </w:r>
      <w:r>
        <w:rPr>
          <w:rFonts w:ascii="Myriad Pro" w:hAnsi="Myriad Pro"/>
          <w:sz w:val="26"/>
          <w:szCs w:val="26"/>
        </w:rPr>
        <w:t>:</w:t>
      </w:r>
    </w:p>
    <w:p w14:paraId="7BE59FDB" w14:textId="77777777" w:rsidR="008716FF" w:rsidRPr="004166B8" w:rsidRDefault="008716FF" w:rsidP="008716FF">
      <w:pPr>
        <w:autoSpaceDE w:val="0"/>
        <w:autoSpaceDN w:val="0"/>
        <w:adjustRightInd w:val="0"/>
        <w:ind w:firstLine="567"/>
        <w:rPr>
          <w:rFonts w:ascii="Myriad Pro" w:eastAsiaTheme="minorHAnsi" w:hAnsi="Myriad Pro"/>
          <w:sz w:val="26"/>
          <w:szCs w:val="26"/>
          <w:lang w:eastAsia="en-US"/>
        </w:rPr>
      </w:pPr>
      <w:r w:rsidRPr="004166B8">
        <w:rPr>
          <w:rFonts w:ascii="Myriad Pro" w:eastAsiaTheme="minorHAnsi" w:hAnsi="Myriad Pro"/>
          <w:noProof/>
          <w:position w:val="-28"/>
          <w:sz w:val="26"/>
          <w:szCs w:val="26"/>
        </w:rPr>
        <w:drawing>
          <wp:inline distT="0" distB="0" distL="0" distR="0" wp14:anchorId="1776EFB9" wp14:editId="48D749B9">
            <wp:extent cx="3506470" cy="492760"/>
            <wp:effectExtent l="0" t="0" r="0" b="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srcRect/>
                    <a:stretch>
                      <a:fillRect/>
                    </a:stretch>
                  </pic:blipFill>
                  <pic:spPr bwMode="auto">
                    <a:xfrm>
                      <a:off x="0" y="0"/>
                      <a:ext cx="3506470" cy="492760"/>
                    </a:xfrm>
                    <a:prstGeom prst="rect">
                      <a:avLst/>
                    </a:prstGeom>
                    <a:noFill/>
                    <a:ln w="9525">
                      <a:noFill/>
                      <a:miter lim="800000"/>
                      <a:headEnd/>
                      <a:tailEnd/>
                    </a:ln>
                  </pic:spPr>
                </pic:pic>
              </a:graphicData>
            </a:graphic>
          </wp:inline>
        </w:drawing>
      </w:r>
      <w:r>
        <w:rPr>
          <w:rFonts w:ascii="Myriad Pro" w:eastAsiaTheme="minorHAnsi" w:hAnsi="Myriad Pro"/>
          <w:sz w:val="26"/>
          <w:szCs w:val="26"/>
          <w:lang w:eastAsia="en-US"/>
        </w:rPr>
        <w:t>, где</w:t>
      </w:r>
    </w:p>
    <w:p w14:paraId="34FAE02D" w14:textId="058030AC" w:rsidR="008716FF" w:rsidRPr="00B34312" w:rsidRDefault="008716FF" w:rsidP="008716FF">
      <w:pPr>
        <w:autoSpaceDE w:val="0"/>
        <w:autoSpaceDN w:val="0"/>
        <w:adjustRightInd w:val="0"/>
        <w:spacing w:line="360" w:lineRule="auto"/>
        <w:jc w:val="both"/>
        <w:rPr>
          <w:rFonts w:ascii="Roboto" w:hAnsi="Roboto"/>
          <w:i/>
          <w:noProof/>
          <w:color w:val="000000"/>
          <w:sz w:val="23"/>
          <w:szCs w:val="23"/>
        </w:rPr>
      </w:pPr>
      <w:r>
        <w:rPr>
          <w:rFonts w:ascii="Roboto" w:hAnsi="Roboto"/>
          <w:noProof/>
          <w:color w:val="000000"/>
          <w:sz w:val="23"/>
          <w:szCs w:val="23"/>
        </w:rPr>
        <w:t xml:space="preserve">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СС</m:t>
            </m:r>
          </m:e>
          <m:sub>
            <m:r>
              <w:rPr>
                <w:rFonts w:ascii="Cambria Math" w:hAnsi="Cambria Math"/>
                <w:noProof/>
                <w:color w:val="000000"/>
                <w:sz w:val="23"/>
                <w:szCs w:val="23"/>
                <w:lang w:val="en-US"/>
              </w:rPr>
              <m:t>i-j</m:t>
            </m:r>
          </m:sub>
          <m:sup>
            <m:r>
              <w:rPr>
                <w:rFonts w:ascii="Cambria Math" w:hAnsi="Cambria Math"/>
                <w:noProof/>
                <w:color w:val="000000"/>
                <w:sz w:val="23"/>
                <w:szCs w:val="23"/>
              </w:rPr>
              <m:t>ИП</m:t>
            </m:r>
          </m:sup>
        </m:sSubSup>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ВК</m:t>
            </m:r>
          </m:e>
          <m:sub>
            <m:r>
              <w:rPr>
                <w:rFonts w:ascii="Cambria Math" w:hAnsi="Cambria Math"/>
                <w:noProof/>
                <w:color w:val="000000"/>
                <w:sz w:val="23"/>
                <w:szCs w:val="23"/>
                <w:lang w:val="en-US"/>
              </w:rPr>
              <m:t>i-j</m:t>
            </m:r>
          </m:sub>
          <m:sup>
            <m:r>
              <w:rPr>
                <w:rFonts w:ascii="Cambria Math" w:hAnsi="Cambria Math"/>
                <w:noProof/>
                <w:color w:val="000000"/>
                <w:sz w:val="23"/>
                <w:szCs w:val="23"/>
              </w:rPr>
              <m:t>ск</m:t>
            </m:r>
          </m:sup>
        </m:sSubSup>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ДК</m:t>
            </m:r>
          </m:e>
          <m:sub>
            <m:r>
              <w:rPr>
                <w:rFonts w:ascii="Cambria Math" w:hAnsi="Cambria Math"/>
                <w:noProof/>
                <w:color w:val="000000"/>
                <w:sz w:val="23"/>
                <w:szCs w:val="23"/>
                <w:lang w:val="en-US"/>
              </w:rPr>
              <m:t>i-j</m:t>
            </m:r>
          </m:sub>
          <m:sup>
            <m:r>
              <w:rPr>
                <w:rFonts w:ascii="Cambria Math" w:hAnsi="Cambria Math"/>
                <w:noProof/>
                <w:color w:val="000000"/>
                <w:sz w:val="23"/>
                <w:szCs w:val="23"/>
              </w:rPr>
              <m:t>ск</m:t>
            </m:r>
          </m:sup>
        </m:sSubSup>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ДельтаНВВ</m:t>
            </m:r>
          </m:e>
          <m:sub>
            <m:r>
              <w:rPr>
                <w:rFonts w:ascii="Cambria Math" w:hAnsi="Cambria Math"/>
                <w:noProof/>
                <w:color w:val="000000"/>
                <w:sz w:val="23"/>
                <w:szCs w:val="23"/>
                <w:lang w:val="en-US"/>
              </w:rPr>
              <m:t>i-j</m:t>
            </m:r>
          </m:sub>
          <m:sup>
            <m:r>
              <w:rPr>
                <w:rFonts w:ascii="Cambria Math" w:hAnsi="Cambria Math"/>
                <w:noProof/>
                <w:color w:val="000000"/>
                <w:sz w:val="23"/>
                <w:szCs w:val="23"/>
              </w:rPr>
              <m:t>сг корр</m:t>
            </m:r>
          </m:sup>
        </m:sSubSup>
        <m:r>
          <w:rPr>
            <w:rFonts w:ascii="Cambria Math" w:hAnsi="Cambria Math"/>
            <w:noProof/>
            <w:color w:val="000000"/>
            <w:sz w:val="23"/>
            <w:szCs w:val="23"/>
          </w:rPr>
          <m:t>-</m:t>
        </m:r>
        <m:sSub>
          <m:sSubPr>
            <m:ctrlPr>
              <w:rPr>
                <w:rFonts w:ascii="Cambria Math" w:hAnsi="Cambria Math"/>
                <w:i/>
                <w:noProof/>
                <w:color w:val="000000"/>
                <w:sz w:val="23"/>
                <w:szCs w:val="23"/>
              </w:rPr>
            </m:ctrlPr>
          </m:sSubPr>
          <m:e>
            <m:r>
              <w:rPr>
                <w:rFonts w:ascii="Cambria Math" w:hAnsi="Cambria Math"/>
                <w:noProof/>
                <w:color w:val="000000"/>
                <w:sz w:val="23"/>
                <w:szCs w:val="23"/>
              </w:rPr>
              <m:t>Кр</m:t>
            </m:r>
          </m:e>
          <m:sub>
            <m:r>
              <w:rPr>
                <w:rFonts w:ascii="Cambria Math" w:hAnsi="Cambria Math"/>
                <w:noProof/>
                <w:color w:val="000000"/>
                <w:sz w:val="23"/>
                <w:szCs w:val="23"/>
                <w:lang w:val="en-US"/>
              </w:rPr>
              <m:t>i-j</m:t>
            </m:r>
          </m:sub>
        </m:sSub>
        <m:r>
          <w:rPr>
            <w:rFonts w:ascii="Cambria Math" w:hAnsi="Cambria Math"/>
            <w:noProof/>
            <w:color w:val="000000"/>
            <w:sz w:val="23"/>
            <w:szCs w:val="23"/>
          </w:rPr>
          <m:t>-</m:t>
        </m:r>
        <m:sSubSup>
          <m:sSubSupPr>
            <m:ctrlPr>
              <w:rPr>
                <w:rFonts w:ascii="Cambria Math" w:hAnsi="Cambria Math"/>
                <w:i/>
                <w:noProof/>
                <w:color w:val="000000"/>
                <w:sz w:val="23"/>
                <w:szCs w:val="23"/>
              </w:rPr>
            </m:ctrlPr>
          </m:sSubSupPr>
          <m:e>
            <m:r>
              <w:rPr>
                <w:rFonts w:ascii="Cambria Math" w:hAnsi="Cambria Math"/>
                <w:noProof/>
                <w:color w:val="000000"/>
                <w:sz w:val="23"/>
                <w:szCs w:val="23"/>
              </w:rPr>
              <m:t>Расх</m:t>
            </m:r>
          </m:e>
          <m:sub>
            <m:r>
              <w:rPr>
                <w:rFonts w:ascii="Cambria Math" w:hAnsi="Cambria Math"/>
                <w:noProof/>
                <w:color w:val="000000"/>
                <w:sz w:val="23"/>
                <w:szCs w:val="23"/>
                <w:lang w:val="en-US"/>
              </w:rPr>
              <m:t>i-j</m:t>
            </m:r>
          </m:sub>
          <m:sup>
            <m:r>
              <w:rPr>
                <w:rFonts w:ascii="Cambria Math" w:hAnsi="Cambria Math"/>
                <w:noProof/>
                <w:color w:val="000000"/>
                <w:sz w:val="23"/>
                <w:szCs w:val="23"/>
              </w:rPr>
              <m:t>приб</m:t>
            </m:r>
          </m:sup>
        </m:sSubSup>
      </m:oMath>
    </w:p>
    <w:tbl>
      <w:tblPr>
        <w:tblW w:w="4901" w:type="pct"/>
        <w:tblLook w:val="04A0" w:firstRow="1" w:lastRow="0" w:firstColumn="1" w:lastColumn="0" w:noHBand="0" w:noVBand="1"/>
      </w:tblPr>
      <w:tblGrid>
        <w:gridCol w:w="793"/>
        <w:gridCol w:w="4008"/>
        <w:gridCol w:w="2285"/>
        <w:gridCol w:w="2295"/>
      </w:tblGrid>
      <w:tr w:rsidR="00EC5310" w:rsidRPr="00644A31" w14:paraId="5FCF1618" w14:textId="77777777" w:rsidTr="003D5E26">
        <w:trPr>
          <w:trHeight w:val="627"/>
          <w:tblHeader/>
        </w:trPr>
        <w:tc>
          <w:tcPr>
            <w:tcW w:w="354" w:type="pct"/>
            <w:tcBorders>
              <w:top w:val="single" w:sz="8" w:space="0" w:color="FFFFFF"/>
              <w:left w:val="single" w:sz="8" w:space="0" w:color="FFFFFF"/>
              <w:bottom w:val="single" w:sz="8" w:space="0" w:color="auto"/>
              <w:right w:val="single" w:sz="8" w:space="0" w:color="FFFFFF"/>
            </w:tcBorders>
            <w:shd w:val="clear" w:color="000000" w:fill="4F6228"/>
            <w:vAlign w:val="center"/>
            <w:hideMark/>
          </w:tcPr>
          <w:p w14:paraId="32A33565" w14:textId="29CF5127" w:rsidR="00EC5310" w:rsidRPr="00644A31" w:rsidRDefault="00393E59" w:rsidP="00AF5E5C">
            <w:pPr>
              <w:jc w:val="center"/>
              <w:rPr>
                <w:rFonts w:ascii="Myriad Pro" w:hAnsi="Myriad Pro" w:cs="Tahoma"/>
                <w:b/>
                <w:bCs/>
                <w:color w:val="FFFFFF"/>
                <w:sz w:val="20"/>
                <w:szCs w:val="20"/>
              </w:rPr>
            </w:pPr>
            <w:r>
              <w:rPr>
                <w:rFonts w:ascii="Myriad Pro" w:hAnsi="Myriad Pro" w:cs="Tahoma"/>
                <w:b/>
                <w:bCs/>
                <w:color w:val="FFFFFF"/>
                <w:sz w:val="20"/>
                <w:szCs w:val="20"/>
              </w:rPr>
              <w:t>№ </w:t>
            </w:r>
            <w:r w:rsidR="00EC5310" w:rsidRPr="00644A31">
              <w:rPr>
                <w:rFonts w:ascii="Myriad Pro" w:hAnsi="Myriad Pro" w:cs="Tahoma"/>
                <w:b/>
                <w:bCs/>
                <w:color w:val="FFFFFF"/>
                <w:sz w:val="20"/>
                <w:szCs w:val="20"/>
              </w:rPr>
              <w:t xml:space="preserve"> п/п</w:t>
            </w:r>
          </w:p>
        </w:tc>
        <w:tc>
          <w:tcPr>
            <w:tcW w:w="3400" w:type="pct"/>
            <w:gridSpan w:val="2"/>
            <w:tcBorders>
              <w:top w:val="single" w:sz="8" w:space="0" w:color="FFFFFF"/>
              <w:left w:val="nil"/>
              <w:bottom w:val="single" w:sz="8" w:space="0" w:color="auto"/>
              <w:right w:val="single" w:sz="8" w:space="0" w:color="FFFFFF"/>
            </w:tcBorders>
            <w:shd w:val="clear" w:color="000000" w:fill="4F6228"/>
            <w:vAlign w:val="center"/>
            <w:hideMark/>
          </w:tcPr>
          <w:p w14:paraId="3A444207" w14:textId="77777777" w:rsidR="00EC5310" w:rsidRPr="00644A31" w:rsidRDefault="00EC5310" w:rsidP="00AF5E5C">
            <w:pPr>
              <w:jc w:val="center"/>
              <w:rPr>
                <w:rFonts w:ascii="Myriad Pro" w:hAnsi="Myriad Pro" w:cs="Tahoma"/>
                <w:b/>
                <w:bCs/>
                <w:color w:val="FFFFFF"/>
                <w:sz w:val="20"/>
                <w:szCs w:val="20"/>
              </w:rPr>
            </w:pPr>
            <w:r w:rsidRPr="00644A31">
              <w:rPr>
                <w:rFonts w:ascii="Myriad Pro" w:hAnsi="Myriad Pro" w:cs="Tahoma"/>
                <w:b/>
                <w:bCs/>
                <w:color w:val="FFFFFF"/>
                <w:sz w:val="20"/>
                <w:szCs w:val="20"/>
              </w:rPr>
              <w:t>Показатели</w:t>
            </w:r>
          </w:p>
        </w:tc>
        <w:tc>
          <w:tcPr>
            <w:tcW w:w="1246" w:type="pct"/>
            <w:tcBorders>
              <w:top w:val="single" w:sz="8" w:space="0" w:color="FFFFFF"/>
              <w:left w:val="nil"/>
              <w:bottom w:val="single" w:sz="8" w:space="0" w:color="auto"/>
              <w:right w:val="single" w:sz="8" w:space="0" w:color="FFFFFF"/>
            </w:tcBorders>
            <w:shd w:val="clear" w:color="auto" w:fill="4F6228" w:themeFill="accent3" w:themeFillShade="80"/>
            <w:vAlign w:val="center"/>
            <w:hideMark/>
          </w:tcPr>
          <w:p w14:paraId="67A5D451" w14:textId="77777777" w:rsidR="00EC5310" w:rsidRPr="00644A31" w:rsidRDefault="00EC5310" w:rsidP="00AF5E5C">
            <w:pPr>
              <w:jc w:val="center"/>
              <w:rPr>
                <w:rFonts w:ascii="Myriad Pro" w:hAnsi="Myriad Pro" w:cs="Tahoma"/>
                <w:b/>
                <w:bCs/>
                <w:color w:val="FFFFFF"/>
                <w:sz w:val="20"/>
                <w:szCs w:val="20"/>
              </w:rPr>
            </w:pPr>
            <w:r>
              <w:rPr>
                <w:rFonts w:ascii="Myriad Pro" w:hAnsi="Myriad Pro" w:cs="Tahoma"/>
                <w:b/>
                <w:bCs/>
                <w:color w:val="FFFFFF"/>
                <w:sz w:val="20"/>
                <w:szCs w:val="20"/>
              </w:rPr>
              <w:t>2016</w:t>
            </w:r>
            <w:r>
              <w:rPr>
                <w:rFonts w:ascii="Myriad Pro" w:hAnsi="Myriad Pro" w:cs="Tahoma"/>
                <w:b/>
                <w:bCs/>
                <w:color w:val="FFFFFF"/>
                <w:sz w:val="20"/>
                <w:szCs w:val="20"/>
              </w:rPr>
              <w:br/>
            </w:r>
            <w:r w:rsidRPr="00644A31">
              <w:rPr>
                <w:rFonts w:ascii="Myriad Pro" w:hAnsi="Myriad Pro" w:cs="Tahoma"/>
                <w:b/>
                <w:bCs/>
                <w:color w:val="FFFFFF"/>
                <w:sz w:val="20"/>
                <w:szCs w:val="20"/>
              </w:rPr>
              <w:t xml:space="preserve">  Расчет Исполнителя</w:t>
            </w:r>
          </w:p>
        </w:tc>
      </w:tr>
      <w:tr w:rsidR="00EC5310" w:rsidRPr="00644A31" w14:paraId="5432B8F3" w14:textId="77777777" w:rsidTr="003D5E26">
        <w:trPr>
          <w:trHeight w:val="594"/>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8F7B6D"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1</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697EBCDE" w14:textId="7C5CFEFF"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 xml:space="preserve">Объем собственных средств на реализацию инвестиционных программ, предусмотренных в НВВ </w:t>
            </w:r>
          </w:p>
        </w:tc>
        <w:tc>
          <w:tcPr>
            <w:tcW w:w="1236" w:type="pct"/>
            <w:tcBorders>
              <w:top w:val="single" w:sz="8" w:space="0" w:color="auto"/>
              <w:left w:val="single" w:sz="8" w:space="0" w:color="auto"/>
              <w:bottom w:val="single" w:sz="8" w:space="0" w:color="auto"/>
              <w:right w:val="single" w:sz="8" w:space="0" w:color="auto"/>
            </w:tcBorders>
            <w:shd w:val="clear" w:color="000000" w:fill="FFFFFF"/>
            <w:vAlign w:val="bottom"/>
            <w:hideMark/>
          </w:tcPr>
          <w:p w14:paraId="3E207A4C" w14:textId="77777777" w:rsidR="00EC5310" w:rsidRPr="00644A31" w:rsidRDefault="00EC5310" w:rsidP="00AF5E5C">
            <w:pPr>
              <w:rPr>
                <w:rFonts w:ascii="Myriad Pro" w:hAnsi="Myriad Pro" w:cs="Tahoma"/>
                <w:color w:val="FF0000"/>
                <w:sz w:val="20"/>
                <w:szCs w:val="20"/>
              </w:rPr>
            </w:pPr>
            <w:r w:rsidRPr="00644A31">
              <w:rPr>
                <w:rFonts w:ascii="Myriad Pro" w:hAnsi="Myriad Pro" w:cs="Tahoma"/>
                <w:noProof/>
                <w:color w:val="FF0000"/>
                <w:sz w:val="20"/>
                <w:szCs w:val="20"/>
              </w:rPr>
              <w:drawing>
                <wp:anchor distT="0" distB="0" distL="114300" distR="114300" simplePos="0" relativeHeight="251654656" behindDoc="0" locked="0" layoutInCell="1" allowOverlap="1" wp14:anchorId="31D2AAE7" wp14:editId="2C90870F">
                  <wp:simplePos x="0" y="0"/>
                  <wp:positionH relativeFrom="column">
                    <wp:posOffset>323850</wp:posOffset>
                  </wp:positionH>
                  <wp:positionV relativeFrom="paragraph">
                    <wp:posOffset>-272415</wp:posOffset>
                  </wp:positionV>
                  <wp:extent cx="600075" cy="371475"/>
                  <wp:effectExtent l="0" t="0" r="0" b="9525"/>
                  <wp:wrapNone/>
                  <wp:docPr id="9" name="Рисунок 9">
                    <a:extLst xmlns:a="http://schemas.openxmlformats.org/drawingml/2006/main">
                      <a:ext uri="{FF2B5EF4-FFF2-40B4-BE49-F238E27FC236}">
                        <a16:creationId xmlns:a16="http://schemas.microsoft.com/office/drawing/2014/main" id="{35C5C4E5-EDF2-442A-8522-ACDDDEF25306}"/>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35C5C4E5-EDF2-442A-8522-ACDDDEF25306}"/>
                              </a:ext>
                            </a:extLs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00075" cy="371475"/>
                          </a:xfrm>
                          <a:prstGeom prst="rect">
                            <a:avLst/>
                          </a:prstGeom>
                          <a:noFill/>
                        </pic:spPr>
                      </pic:pic>
                    </a:graphicData>
                  </a:graphic>
                  <wp14:sizeRelH relativeFrom="page">
                    <wp14:pctWidth>0</wp14:pctWidth>
                  </wp14:sizeRelH>
                  <wp14:sizeRelV relativeFrom="page">
                    <wp14:pctHeight>0</wp14:pctHeight>
                  </wp14:sizeRelV>
                </wp:anchor>
              </w:drawing>
            </w:r>
          </w:p>
        </w:tc>
        <w:tc>
          <w:tcPr>
            <w:tcW w:w="1246"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7F0093CA" w14:textId="77777777" w:rsidR="00EC5310" w:rsidRPr="00644A31" w:rsidRDefault="00EC5310" w:rsidP="00AF5E5C">
            <w:pPr>
              <w:jc w:val="center"/>
              <w:rPr>
                <w:rFonts w:ascii="Myriad Pro" w:hAnsi="Myriad Pro"/>
                <w:color w:val="000000"/>
                <w:sz w:val="20"/>
                <w:szCs w:val="20"/>
              </w:rPr>
            </w:pPr>
            <w:r w:rsidRPr="00644A31">
              <w:rPr>
                <w:rFonts w:ascii="Myriad Pro" w:hAnsi="Myriad Pro"/>
                <w:color w:val="000000"/>
                <w:sz w:val="20"/>
                <w:szCs w:val="20"/>
              </w:rPr>
              <w:t>1 947 329,61</w:t>
            </w:r>
          </w:p>
        </w:tc>
      </w:tr>
      <w:tr w:rsidR="00EC5310" w:rsidRPr="00644A31" w14:paraId="14E10370" w14:textId="77777777" w:rsidTr="003D5E26">
        <w:trPr>
          <w:trHeight w:val="878"/>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8EE12D3"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2</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0550C9C"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 xml:space="preserve">Величина возврата инвестированного капитала, учитываемого при расчете долгосрочных тарифов на услуги по передаче </w:t>
            </w:r>
          </w:p>
        </w:tc>
        <w:tc>
          <w:tcPr>
            <w:tcW w:w="1236" w:type="pct"/>
            <w:tcBorders>
              <w:top w:val="single" w:sz="8" w:space="0" w:color="auto"/>
              <w:left w:val="single" w:sz="8" w:space="0" w:color="auto"/>
              <w:bottom w:val="single" w:sz="8" w:space="0" w:color="auto"/>
              <w:right w:val="single" w:sz="8" w:space="0" w:color="auto"/>
            </w:tcBorders>
            <w:shd w:val="clear" w:color="000000" w:fill="FFFFFF"/>
            <w:vAlign w:val="bottom"/>
            <w:hideMark/>
          </w:tcPr>
          <w:p w14:paraId="79D17BFC" w14:textId="77777777" w:rsidR="00EC5310" w:rsidRPr="00644A31" w:rsidRDefault="00EC5310" w:rsidP="00AF5E5C">
            <w:pPr>
              <w:rPr>
                <w:rFonts w:ascii="Myriad Pro" w:hAnsi="Myriad Pro" w:cs="Tahoma"/>
                <w:color w:val="FF0000"/>
                <w:sz w:val="20"/>
                <w:szCs w:val="20"/>
              </w:rPr>
            </w:pPr>
            <w:r w:rsidRPr="00644A31">
              <w:rPr>
                <w:rFonts w:ascii="Myriad Pro" w:hAnsi="Myriad Pro" w:cs="Tahoma"/>
                <w:noProof/>
                <w:color w:val="FF0000"/>
                <w:sz w:val="20"/>
                <w:szCs w:val="20"/>
              </w:rPr>
              <w:drawing>
                <wp:anchor distT="0" distB="0" distL="114300" distR="114300" simplePos="0" relativeHeight="251655680" behindDoc="0" locked="0" layoutInCell="1" allowOverlap="1" wp14:anchorId="019CE8EE" wp14:editId="640FEAFE">
                  <wp:simplePos x="0" y="0"/>
                  <wp:positionH relativeFrom="column">
                    <wp:posOffset>415925</wp:posOffset>
                  </wp:positionH>
                  <wp:positionV relativeFrom="paragraph">
                    <wp:posOffset>-353695</wp:posOffset>
                  </wp:positionV>
                  <wp:extent cx="485775" cy="314325"/>
                  <wp:effectExtent l="0" t="0" r="0" b="9525"/>
                  <wp:wrapNone/>
                  <wp:docPr id="11" name="Рисунок 11">
                    <a:extLst xmlns:a="http://schemas.openxmlformats.org/drawingml/2006/main">
                      <a:ext uri="{FF2B5EF4-FFF2-40B4-BE49-F238E27FC236}">
                        <a16:creationId xmlns:a16="http://schemas.microsoft.com/office/drawing/2014/main" id="{E3FDBA23-42A0-4CDB-B8E2-6217A9E76B28}"/>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E3FDBA23-42A0-4CDB-B8E2-6217A9E76B28}"/>
                              </a:ext>
                            </a:extLs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85775" cy="314325"/>
                          </a:xfrm>
                          <a:prstGeom prst="rect">
                            <a:avLst/>
                          </a:prstGeom>
                          <a:noFill/>
                        </pic:spPr>
                      </pic:pic>
                    </a:graphicData>
                  </a:graphic>
                  <wp14:sizeRelH relativeFrom="page">
                    <wp14:pctWidth>0</wp14:pctWidth>
                  </wp14:sizeRelH>
                  <wp14:sizeRelV relativeFrom="page">
                    <wp14:pctHeight>0</wp14:pctHeight>
                  </wp14:sizeRelV>
                </wp:anchor>
              </w:drawing>
            </w:r>
          </w:p>
        </w:tc>
        <w:tc>
          <w:tcPr>
            <w:tcW w:w="124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48E5F0A" w14:textId="77777777" w:rsidR="00EC5310" w:rsidRPr="00644A31" w:rsidRDefault="00EC5310" w:rsidP="00AF5E5C">
            <w:pPr>
              <w:jc w:val="center"/>
              <w:rPr>
                <w:rFonts w:ascii="Myriad Pro" w:hAnsi="Myriad Pro"/>
                <w:sz w:val="20"/>
                <w:szCs w:val="20"/>
              </w:rPr>
            </w:pPr>
            <w:r w:rsidRPr="00644A31">
              <w:rPr>
                <w:rFonts w:ascii="Myriad Pro" w:hAnsi="Myriad Pro"/>
                <w:sz w:val="20"/>
                <w:szCs w:val="20"/>
              </w:rPr>
              <w:t>1 167 668,47</w:t>
            </w:r>
          </w:p>
        </w:tc>
      </w:tr>
      <w:tr w:rsidR="00EC5310" w:rsidRPr="00644A31" w14:paraId="7D07ABBD" w14:textId="77777777" w:rsidTr="003D5E26">
        <w:trPr>
          <w:trHeight w:val="940"/>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74D9C75"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3</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1777F3E5"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Величина дохода на инвестированный капитал, учитываемая при расчете долгосрочных тарифов на услуги по передаче</w:t>
            </w:r>
          </w:p>
        </w:tc>
        <w:tc>
          <w:tcPr>
            <w:tcW w:w="1236" w:type="pct"/>
            <w:tcBorders>
              <w:top w:val="single" w:sz="8" w:space="0" w:color="auto"/>
              <w:left w:val="single" w:sz="8" w:space="0" w:color="auto"/>
              <w:bottom w:val="single" w:sz="8" w:space="0" w:color="auto"/>
              <w:right w:val="single" w:sz="8" w:space="0" w:color="auto"/>
            </w:tcBorders>
            <w:shd w:val="clear" w:color="000000" w:fill="FFFFFF"/>
            <w:vAlign w:val="bottom"/>
            <w:hideMark/>
          </w:tcPr>
          <w:p w14:paraId="6FD4654A" w14:textId="77777777" w:rsidR="00EC5310" w:rsidRPr="00644A31" w:rsidRDefault="00EC5310" w:rsidP="00AF5E5C">
            <w:pPr>
              <w:rPr>
                <w:rFonts w:ascii="Myriad Pro" w:hAnsi="Myriad Pro" w:cs="Tahoma"/>
                <w:color w:val="FF0000"/>
                <w:sz w:val="20"/>
                <w:szCs w:val="20"/>
              </w:rPr>
            </w:pPr>
            <w:r w:rsidRPr="00644A31">
              <w:rPr>
                <w:rFonts w:ascii="Myriad Pro" w:hAnsi="Myriad Pro" w:cs="Tahoma"/>
                <w:noProof/>
                <w:color w:val="FF0000"/>
                <w:sz w:val="20"/>
                <w:szCs w:val="20"/>
              </w:rPr>
              <w:drawing>
                <wp:anchor distT="0" distB="0" distL="114300" distR="114300" simplePos="0" relativeHeight="251656704" behindDoc="0" locked="0" layoutInCell="1" allowOverlap="1" wp14:anchorId="5D94B3A7" wp14:editId="2C71D0A8">
                  <wp:simplePos x="0" y="0"/>
                  <wp:positionH relativeFrom="column">
                    <wp:posOffset>463550</wp:posOffset>
                  </wp:positionH>
                  <wp:positionV relativeFrom="paragraph">
                    <wp:posOffset>-351790</wp:posOffset>
                  </wp:positionV>
                  <wp:extent cx="409575" cy="295275"/>
                  <wp:effectExtent l="0" t="0" r="9525" b="9525"/>
                  <wp:wrapNone/>
                  <wp:docPr id="27" name="Рисунок 27">
                    <a:extLst xmlns:a="http://schemas.openxmlformats.org/drawingml/2006/main">
                      <a:ext uri="{FF2B5EF4-FFF2-40B4-BE49-F238E27FC236}">
                        <a16:creationId xmlns:a16="http://schemas.microsoft.com/office/drawing/2014/main" id="{900A6790-778A-4129-9804-2D7A0D7F2E11}"/>
                      </a:ext>
                    </a:extLst>
                  </wp:docPr>
                  <wp:cNvGraphicFramePr/>
                  <a:graphic xmlns:a="http://schemas.openxmlformats.org/drawingml/2006/main">
                    <a:graphicData uri="http://schemas.openxmlformats.org/drawingml/2006/picture">
                      <pic:pic xmlns:pic="http://schemas.openxmlformats.org/drawingml/2006/picture">
                        <pic:nvPicPr>
                          <pic:cNvPr id="5" name="Рисунок 3">
                            <a:extLst>
                              <a:ext uri="{FF2B5EF4-FFF2-40B4-BE49-F238E27FC236}">
                                <a16:creationId xmlns:a16="http://schemas.microsoft.com/office/drawing/2014/main" id="{900A6790-778A-4129-9804-2D7A0D7F2E11}"/>
                              </a:ext>
                            </a:extLst>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09575" cy="295275"/>
                          </a:xfrm>
                          <a:prstGeom prst="rect">
                            <a:avLst/>
                          </a:prstGeom>
                          <a:noFill/>
                        </pic:spPr>
                      </pic:pic>
                    </a:graphicData>
                  </a:graphic>
                  <wp14:sizeRelH relativeFrom="page">
                    <wp14:pctWidth>0</wp14:pctWidth>
                  </wp14:sizeRelH>
                  <wp14:sizeRelV relativeFrom="page">
                    <wp14:pctHeight>0</wp14:pctHeight>
                  </wp14:sizeRelV>
                </wp:anchor>
              </w:drawing>
            </w:r>
          </w:p>
        </w:tc>
        <w:tc>
          <w:tcPr>
            <w:tcW w:w="124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3EC490" w14:textId="77777777" w:rsidR="00EC5310" w:rsidRPr="00644A31" w:rsidRDefault="00EC5310" w:rsidP="00AF5E5C">
            <w:pPr>
              <w:jc w:val="center"/>
              <w:rPr>
                <w:rFonts w:ascii="Myriad Pro" w:hAnsi="Myriad Pro"/>
                <w:sz w:val="20"/>
                <w:szCs w:val="20"/>
              </w:rPr>
            </w:pPr>
            <w:r w:rsidRPr="00644A31">
              <w:rPr>
                <w:rFonts w:ascii="Myriad Pro" w:hAnsi="Myriad Pro"/>
                <w:sz w:val="20"/>
                <w:szCs w:val="20"/>
              </w:rPr>
              <w:t>591 886,45</w:t>
            </w:r>
          </w:p>
        </w:tc>
      </w:tr>
      <w:tr w:rsidR="00EC5310" w:rsidRPr="00644A31" w14:paraId="0FBDCB8B" w14:textId="77777777" w:rsidTr="003D5E26">
        <w:trPr>
          <w:trHeight w:val="669"/>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A54734A"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4</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04D79AA7"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Величина изменения НВВ, производимого в целях сглаживания тарифов</w:t>
            </w:r>
          </w:p>
        </w:tc>
        <w:tc>
          <w:tcPr>
            <w:tcW w:w="1236" w:type="pct"/>
            <w:tcBorders>
              <w:top w:val="single" w:sz="8" w:space="0" w:color="auto"/>
              <w:left w:val="single" w:sz="8" w:space="0" w:color="auto"/>
              <w:bottom w:val="single" w:sz="8" w:space="0" w:color="auto"/>
              <w:right w:val="single" w:sz="8" w:space="0" w:color="auto"/>
            </w:tcBorders>
            <w:shd w:val="clear" w:color="000000" w:fill="FFFFFF"/>
            <w:vAlign w:val="bottom"/>
            <w:hideMark/>
          </w:tcPr>
          <w:p w14:paraId="5E54B80E"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noProof/>
                <w:color w:val="000000"/>
                <w:sz w:val="20"/>
                <w:szCs w:val="20"/>
              </w:rPr>
              <w:drawing>
                <wp:anchor distT="0" distB="0" distL="114300" distR="114300" simplePos="0" relativeHeight="251657728" behindDoc="0" locked="0" layoutInCell="1" allowOverlap="1" wp14:anchorId="66CDAF1A" wp14:editId="4DA599BD">
                  <wp:simplePos x="0" y="0"/>
                  <wp:positionH relativeFrom="column">
                    <wp:posOffset>13970</wp:posOffset>
                  </wp:positionH>
                  <wp:positionV relativeFrom="paragraph">
                    <wp:posOffset>-207010</wp:posOffset>
                  </wp:positionV>
                  <wp:extent cx="1266825" cy="276225"/>
                  <wp:effectExtent l="0" t="0" r="9525" b="0"/>
                  <wp:wrapNone/>
                  <wp:docPr id="39" name="Рисунок 39">
                    <a:extLst xmlns:a="http://schemas.openxmlformats.org/drawingml/2006/main">
                      <a:ext uri="{FF2B5EF4-FFF2-40B4-BE49-F238E27FC236}">
                        <a16:creationId xmlns:a16="http://schemas.microsoft.com/office/drawing/2014/main" id="{85A2417B-208C-4910-AC7E-2F77FDF11404}"/>
                      </a:ext>
                    </a:extLst>
                  </wp:docPr>
                  <wp:cNvGraphicFramePr/>
                  <a:graphic xmlns:a="http://schemas.openxmlformats.org/drawingml/2006/main">
                    <a:graphicData uri="http://schemas.openxmlformats.org/drawingml/2006/picture">
                      <pic:pic xmlns:pic="http://schemas.openxmlformats.org/drawingml/2006/picture">
                        <pic:nvPicPr>
                          <pic:cNvPr id="8" name="Рисунок 4">
                            <a:extLst>
                              <a:ext uri="{FF2B5EF4-FFF2-40B4-BE49-F238E27FC236}">
                                <a16:creationId xmlns:a16="http://schemas.microsoft.com/office/drawing/2014/main" id="{85A2417B-208C-4910-AC7E-2F77FDF11404}"/>
                              </a:ext>
                            </a:extLs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24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325E48C" w14:textId="77777777" w:rsidR="00EC5310" w:rsidRPr="00644A31" w:rsidRDefault="00EC5310" w:rsidP="00AF5E5C">
            <w:pPr>
              <w:jc w:val="center"/>
              <w:rPr>
                <w:rFonts w:ascii="Myriad Pro" w:hAnsi="Myriad Pro"/>
                <w:color w:val="000000"/>
                <w:sz w:val="20"/>
                <w:szCs w:val="20"/>
              </w:rPr>
            </w:pPr>
            <w:r w:rsidRPr="00644A31">
              <w:rPr>
                <w:rFonts w:ascii="Myriad Pro" w:hAnsi="Myriad Pro"/>
                <w:color w:val="000000"/>
                <w:sz w:val="20"/>
                <w:szCs w:val="20"/>
              </w:rPr>
              <w:t>546 175,30</w:t>
            </w:r>
          </w:p>
        </w:tc>
      </w:tr>
      <w:tr w:rsidR="00EC5310" w:rsidRPr="00644A31" w14:paraId="32CAF1FF" w14:textId="77777777" w:rsidTr="003D5E26">
        <w:trPr>
          <w:trHeight w:val="898"/>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F36508F"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lastRenderedPageBreak/>
              <w:t>5</w:t>
            </w:r>
          </w:p>
        </w:tc>
        <w:tc>
          <w:tcPr>
            <w:tcW w:w="215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1BD7F93"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 xml:space="preserve">Величина фактической стоимости (процентов) заемных средств, привлеченных для осуществления регулируемой деятельности </w:t>
            </w:r>
          </w:p>
        </w:tc>
        <w:tc>
          <w:tcPr>
            <w:tcW w:w="1236"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DD40D88" w14:textId="77777777" w:rsidR="00EC5310" w:rsidRPr="00644A31" w:rsidRDefault="00EC5310" w:rsidP="00AF5E5C">
            <w:pPr>
              <w:rPr>
                <w:rFonts w:ascii="Myriad Pro" w:hAnsi="Myriad Pro" w:cs="Tahoma"/>
                <w:color w:val="FF0000"/>
                <w:sz w:val="20"/>
                <w:szCs w:val="20"/>
              </w:rPr>
            </w:pPr>
            <w:r w:rsidRPr="00644A31">
              <w:rPr>
                <w:rFonts w:ascii="Myriad Pro" w:hAnsi="Myriad Pro" w:cs="Tahoma"/>
                <w:noProof/>
                <w:color w:val="FF0000"/>
                <w:sz w:val="20"/>
                <w:szCs w:val="20"/>
              </w:rPr>
              <w:drawing>
                <wp:anchor distT="0" distB="0" distL="114300" distR="114300" simplePos="0" relativeHeight="251658752" behindDoc="0" locked="0" layoutInCell="1" allowOverlap="1" wp14:anchorId="13269EEE" wp14:editId="3D6E4DD6">
                  <wp:simplePos x="0" y="0"/>
                  <wp:positionH relativeFrom="column">
                    <wp:posOffset>341630</wp:posOffset>
                  </wp:positionH>
                  <wp:positionV relativeFrom="paragraph">
                    <wp:posOffset>-326390</wp:posOffset>
                  </wp:positionV>
                  <wp:extent cx="495300" cy="314325"/>
                  <wp:effectExtent l="0" t="0" r="0" b="9525"/>
                  <wp:wrapNone/>
                  <wp:docPr id="40" name="Рисунок 40">
                    <a:extLst xmlns:a="http://schemas.openxmlformats.org/drawingml/2006/main">
                      <a:ext uri="{FF2B5EF4-FFF2-40B4-BE49-F238E27FC236}">
                        <a16:creationId xmlns:a16="http://schemas.microsoft.com/office/drawing/2014/main" id="{85FB6A9E-F947-42B2-90DE-45416C9CFB0F}"/>
                      </a:ext>
                    </a:extLst>
                  </wp:docPr>
                  <wp:cNvGraphicFramePr/>
                  <a:graphic xmlns:a="http://schemas.openxmlformats.org/drawingml/2006/main">
                    <a:graphicData uri="http://schemas.openxmlformats.org/drawingml/2006/picture">
                      <pic:pic xmlns:pic="http://schemas.openxmlformats.org/drawingml/2006/picture">
                        <pic:nvPicPr>
                          <pic:cNvPr id="9" name="Рисунок 5">
                            <a:extLst>
                              <a:ext uri="{FF2B5EF4-FFF2-40B4-BE49-F238E27FC236}">
                                <a16:creationId xmlns:a16="http://schemas.microsoft.com/office/drawing/2014/main" id="{85FB6A9E-F947-42B2-90DE-45416C9CFB0F}"/>
                              </a:ext>
                            </a:extLs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page">
                    <wp14:pctWidth>0</wp14:pctWidth>
                  </wp14:sizeRelH>
                  <wp14:sizeRelV relativeFrom="page">
                    <wp14:pctHeight>0</wp14:pctHeight>
                  </wp14:sizeRelV>
                </wp:anchor>
              </w:drawing>
            </w:r>
          </w:p>
        </w:tc>
        <w:tc>
          <w:tcPr>
            <w:tcW w:w="1246"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0B18002A" w14:textId="6F3D1957" w:rsidR="00EC5310" w:rsidRPr="00EC5310" w:rsidRDefault="00EC5310" w:rsidP="00AF5E5C">
            <w:pPr>
              <w:jc w:val="center"/>
              <w:rPr>
                <w:rFonts w:ascii="Myriad Pro" w:hAnsi="Myriad Pro"/>
                <w:color w:val="000000"/>
                <w:sz w:val="20"/>
                <w:szCs w:val="20"/>
              </w:rPr>
            </w:pPr>
            <w:r w:rsidRPr="00EC5310">
              <w:rPr>
                <w:rFonts w:ascii="Myriad Pro" w:hAnsi="Myriad Pro"/>
                <w:color w:val="000000"/>
                <w:sz w:val="20"/>
                <w:szCs w:val="20"/>
              </w:rPr>
              <w:t>196 748,0</w:t>
            </w:r>
          </w:p>
        </w:tc>
      </w:tr>
      <w:tr w:rsidR="00EC5310" w:rsidRPr="00644A31" w14:paraId="7C85EE37" w14:textId="77777777" w:rsidTr="003D5E26">
        <w:trPr>
          <w:trHeight w:val="1218"/>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EB299F5"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6</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14C90913"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Величина фактических расходов из прибыли (в том числе направленных на погашение кредитов), признанных регулирующим органом экономически обоснованными</w:t>
            </w:r>
          </w:p>
        </w:tc>
        <w:tc>
          <w:tcPr>
            <w:tcW w:w="1236" w:type="pct"/>
            <w:vMerge w:val="restart"/>
            <w:tcBorders>
              <w:top w:val="single" w:sz="8" w:space="0" w:color="auto"/>
              <w:left w:val="single" w:sz="8" w:space="0" w:color="auto"/>
              <w:bottom w:val="single" w:sz="8" w:space="0" w:color="auto"/>
              <w:right w:val="single" w:sz="8" w:space="0" w:color="auto"/>
            </w:tcBorders>
            <w:shd w:val="clear" w:color="auto" w:fill="auto"/>
            <w:noWrap/>
            <w:hideMark/>
          </w:tcPr>
          <w:p w14:paraId="7F6DD2CC" w14:textId="77777777" w:rsidR="00EC5310" w:rsidRPr="00644A31" w:rsidRDefault="00EC5310" w:rsidP="00AF5E5C">
            <w:pPr>
              <w:rPr>
                <w:rFonts w:ascii="Myriad Pro" w:hAnsi="Myriad Pro" w:cs="Tahoma"/>
                <w:sz w:val="20"/>
                <w:szCs w:val="20"/>
              </w:rPr>
            </w:pPr>
          </w:p>
          <w:p w14:paraId="333CE574" w14:textId="77777777" w:rsidR="00EC5310" w:rsidRPr="00644A31" w:rsidRDefault="00EC5310" w:rsidP="00AF5E5C">
            <w:pPr>
              <w:rPr>
                <w:rFonts w:ascii="Myriad Pro" w:hAnsi="Myriad Pro" w:cs="Tahoma"/>
                <w:sz w:val="20"/>
                <w:szCs w:val="20"/>
              </w:rPr>
            </w:pPr>
            <w:r w:rsidRPr="00644A31">
              <w:rPr>
                <w:rFonts w:ascii="Myriad Pro" w:hAnsi="Myriad Pro" w:cs="Tahoma"/>
                <w:noProof/>
                <w:sz w:val="20"/>
                <w:szCs w:val="20"/>
              </w:rPr>
              <w:drawing>
                <wp:anchor distT="0" distB="0" distL="114300" distR="114300" simplePos="0" relativeHeight="251659776" behindDoc="0" locked="0" layoutInCell="1" allowOverlap="1" wp14:anchorId="19C785FF" wp14:editId="496CA628">
                  <wp:simplePos x="0" y="0"/>
                  <wp:positionH relativeFrom="column">
                    <wp:posOffset>245110</wp:posOffset>
                  </wp:positionH>
                  <wp:positionV relativeFrom="paragraph">
                    <wp:posOffset>238760</wp:posOffset>
                  </wp:positionV>
                  <wp:extent cx="809625" cy="361950"/>
                  <wp:effectExtent l="0" t="0" r="9525" b="0"/>
                  <wp:wrapNone/>
                  <wp:docPr id="41" name="Рисунок 41">
                    <a:extLst xmlns:a="http://schemas.openxmlformats.org/drawingml/2006/main">
                      <a:ext uri="{FF2B5EF4-FFF2-40B4-BE49-F238E27FC236}">
                        <a16:creationId xmlns:a16="http://schemas.microsoft.com/office/drawing/2014/main" id="{3F9FF1BF-36B1-4DF2-92CF-767D49A04F86}"/>
                      </a:ext>
                    </a:extLst>
                  </wp:docPr>
                  <wp:cNvGraphicFramePr/>
                  <a:graphic xmlns:a="http://schemas.openxmlformats.org/drawingml/2006/main">
                    <a:graphicData uri="http://schemas.openxmlformats.org/drawingml/2006/picture">
                      <pic:pic xmlns:pic="http://schemas.openxmlformats.org/drawingml/2006/picture">
                        <pic:nvPicPr>
                          <pic:cNvPr id="10" name="Рисунок 6">
                            <a:extLst>
                              <a:ext uri="{FF2B5EF4-FFF2-40B4-BE49-F238E27FC236}">
                                <a16:creationId xmlns:a16="http://schemas.microsoft.com/office/drawing/2014/main" id="{3F9FF1BF-36B1-4DF2-92CF-767D49A04F86}"/>
                              </a:ext>
                            </a:extLs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246"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423B6B08" w14:textId="77777777" w:rsidR="00EC5310" w:rsidRPr="00644A31" w:rsidRDefault="00EC5310" w:rsidP="00AF5E5C">
            <w:pPr>
              <w:jc w:val="center"/>
              <w:rPr>
                <w:rFonts w:ascii="Myriad Pro" w:hAnsi="Myriad Pro"/>
                <w:color w:val="000000"/>
                <w:sz w:val="20"/>
                <w:szCs w:val="20"/>
              </w:rPr>
            </w:pPr>
            <w:r w:rsidRPr="00644A31">
              <w:rPr>
                <w:rFonts w:ascii="Myriad Pro" w:hAnsi="Myriad Pro"/>
                <w:color w:val="000000"/>
                <w:sz w:val="20"/>
                <w:szCs w:val="20"/>
              </w:rPr>
              <w:t>161 652,61</w:t>
            </w:r>
          </w:p>
        </w:tc>
      </w:tr>
      <w:tr w:rsidR="00EC5310" w:rsidRPr="00644A31" w14:paraId="11C468F3" w14:textId="77777777" w:rsidTr="003D5E26">
        <w:trPr>
          <w:trHeight w:val="372"/>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10ABCB"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6.1.</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4F9B4F4E"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фактических расходов из прибыли</w:t>
            </w:r>
          </w:p>
        </w:tc>
        <w:tc>
          <w:tcPr>
            <w:tcW w:w="1236" w:type="pct"/>
            <w:vMerge/>
            <w:tcBorders>
              <w:top w:val="single" w:sz="8" w:space="0" w:color="auto"/>
              <w:left w:val="single" w:sz="8" w:space="0" w:color="auto"/>
              <w:bottom w:val="single" w:sz="8" w:space="0" w:color="auto"/>
              <w:right w:val="single" w:sz="8" w:space="0" w:color="auto"/>
            </w:tcBorders>
            <w:vAlign w:val="center"/>
            <w:hideMark/>
          </w:tcPr>
          <w:p w14:paraId="143E44E5" w14:textId="77777777" w:rsidR="00EC5310" w:rsidRPr="00644A31" w:rsidRDefault="00EC5310" w:rsidP="00AF5E5C">
            <w:pPr>
              <w:rPr>
                <w:rFonts w:ascii="Myriad Pro" w:hAnsi="Myriad Pro" w:cs="Tahoma"/>
                <w:sz w:val="20"/>
                <w:szCs w:val="20"/>
              </w:rPr>
            </w:pPr>
          </w:p>
        </w:tc>
        <w:tc>
          <w:tcPr>
            <w:tcW w:w="1246"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33E5CBB3" w14:textId="77777777" w:rsidR="00EC5310" w:rsidRPr="00644A31" w:rsidRDefault="00EC5310" w:rsidP="00AF5E5C">
            <w:pPr>
              <w:jc w:val="center"/>
              <w:rPr>
                <w:rFonts w:ascii="Myriad Pro" w:hAnsi="Myriad Pro"/>
                <w:color w:val="000000"/>
                <w:sz w:val="20"/>
                <w:szCs w:val="20"/>
              </w:rPr>
            </w:pPr>
            <w:r w:rsidRPr="00644A31">
              <w:rPr>
                <w:rFonts w:ascii="Myriad Pro" w:hAnsi="Myriad Pro"/>
                <w:color w:val="000000"/>
                <w:sz w:val="20"/>
                <w:szCs w:val="20"/>
              </w:rPr>
              <w:t>1 758,61</w:t>
            </w:r>
          </w:p>
        </w:tc>
      </w:tr>
      <w:tr w:rsidR="00EC5310" w:rsidRPr="00644A31" w14:paraId="36BAA82E" w14:textId="77777777" w:rsidTr="003D5E26">
        <w:trPr>
          <w:trHeight w:val="433"/>
        </w:trPr>
        <w:tc>
          <w:tcPr>
            <w:tcW w:w="35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6FADA5D" w14:textId="77777777" w:rsidR="00EC5310" w:rsidRPr="00644A31" w:rsidRDefault="00EC5310" w:rsidP="00AF5E5C">
            <w:pPr>
              <w:jc w:val="center"/>
              <w:rPr>
                <w:rFonts w:ascii="Myriad Pro" w:hAnsi="Myriad Pro" w:cs="Tahoma"/>
                <w:color w:val="000000"/>
                <w:sz w:val="20"/>
                <w:szCs w:val="20"/>
              </w:rPr>
            </w:pPr>
            <w:r w:rsidRPr="00644A31">
              <w:rPr>
                <w:rFonts w:ascii="Myriad Pro" w:hAnsi="Myriad Pro" w:cs="Tahoma"/>
                <w:color w:val="000000"/>
                <w:sz w:val="20"/>
                <w:szCs w:val="20"/>
              </w:rPr>
              <w:t>6.2.</w:t>
            </w:r>
          </w:p>
        </w:tc>
        <w:tc>
          <w:tcPr>
            <w:tcW w:w="2159"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50980271" w14:textId="77777777" w:rsidR="00EC5310" w:rsidRPr="00644A31" w:rsidRDefault="00EC5310" w:rsidP="00AF5E5C">
            <w:pPr>
              <w:rPr>
                <w:rFonts w:ascii="Myriad Pro" w:hAnsi="Myriad Pro" w:cs="Tahoma"/>
                <w:color w:val="000000"/>
                <w:sz w:val="20"/>
                <w:szCs w:val="20"/>
              </w:rPr>
            </w:pPr>
            <w:r w:rsidRPr="00644A31">
              <w:rPr>
                <w:rFonts w:ascii="Myriad Pro" w:hAnsi="Myriad Pro" w:cs="Tahoma"/>
                <w:color w:val="000000"/>
                <w:sz w:val="20"/>
                <w:szCs w:val="20"/>
              </w:rPr>
              <w:t>фактические расходы на погашение кредитов</w:t>
            </w:r>
          </w:p>
        </w:tc>
        <w:tc>
          <w:tcPr>
            <w:tcW w:w="1236" w:type="pct"/>
            <w:vMerge/>
            <w:tcBorders>
              <w:top w:val="single" w:sz="8" w:space="0" w:color="auto"/>
              <w:left w:val="single" w:sz="8" w:space="0" w:color="auto"/>
              <w:bottom w:val="single" w:sz="8" w:space="0" w:color="auto"/>
              <w:right w:val="single" w:sz="8" w:space="0" w:color="auto"/>
            </w:tcBorders>
            <w:vAlign w:val="center"/>
            <w:hideMark/>
          </w:tcPr>
          <w:p w14:paraId="72A28F07" w14:textId="77777777" w:rsidR="00EC5310" w:rsidRPr="00644A31" w:rsidRDefault="00EC5310" w:rsidP="00AF5E5C">
            <w:pPr>
              <w:rPr>
                <w:rFonts w:ascii="Myriad Pro" w:hAnsi="Myriad Pro" w:cs="Tahoma"/>
                <w:sz w:val="20"/>
                <w:szCs w:val="20"/>
              </w:rPr>
            </w:pPr>
          </w:p>
        </w:tc>
        <w:tc>
          <w:tcPr>
            <w:tcW w:w="1246"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6155E18C" w14:textId="77777777" w:rsidR="00EC5310" w:rsidRPr="00644A31" w:rsidRDefault="00EC5310" w:rsidP="00AF5E5C">
            <w:pPr>
              <w:jc w:val="center"/>
              <w:rPr>
                <w:rFonts w:ascii="Myriad Pro" w:hAnsi="Myriad Pro"/>
                <w:color w:val="000000"/>
                <w:sz w:val="20"/>
                <w:szCs w:val="20"/>
              </w:rPr>
            </w:pPr>
            <w:r w:rsidRPr="00644A31">
              <w:rPr>
                <w:rFonts w:ascii="Myriad Pro" w:hAnsi="Myriad Pro"/>
                <w:color w:val="000000"/>
                <w:sz w:val="20"/>
                <w:szCs w:val="20"/>
              </w:rPr>
              <w:t>159 894,00</w:t>
            </w:r>
          </w:p>
        </w:tc>
      </w:tr>
    </w:tbl>
    <w:p w14:paraId="0C965688" w14:textId="74298340" w:rsidR="008716FF" w:rsidRDefault="008716FF" w:rsidP="00E41BD2">
      <w:pPr>
        <w:tabs>
          <w:tab w:val="left" w:pos="2115"/>
        </w:tabs>
        <w:autoSpaceDE w:val="0"/>
        <w:autoSpaceDN w:val="0"/>
        <w:adjustRightInd w:val="0"/>
        <w:spacing w:before="240" w:line="360" w:lineRule="auto"/>
        <w:ind w:firstLine="567"/>
        <w:jc w:val="both"/>
        <w:rPr>
          <w:rFonts w:ascii="Myriad Pro" w:hAnsi="Myriad Pro"/>
          <w:sz w:val="26"/>
          <w:szCs w:val="26"/>
        </w:rPr>
      </w:pPr>
      <w:r w:rsidRPr="00E05F9D">
        <w:rPr>
          <w:rFonts w:ascii="Myriad Pro" w:hAnsi="Myriad Pro"/>
          <w:noProof/>
          <w:sz w:val="20"/>
          <w:szCs w:val="20"/>
        </w:rPr>
        <w:drawing>
          <wp:anchor distT="0" distB="0" distL="114300" distR="114300" simplePos="0" relativeHeight="251660800" behindDoc="0" locked="0" layoutInCell="1" allowOverlap="1" wp14:anchorId="3C39A70A" wp14:editId="3801BCD1">
            <wp:simplePos x="0" y="0"/>
            <wp:positionH relativeFrom="column">
              <wp:posOffset>4905375</wp:posOffset>
            </wp:positionH>
            <wp:positionV relativeFrom="paragraph">
              <wp:posOffset>397510</wp:posOffset>
            </wp:positionV>
            <wp:extent cx="499745" cy="271780"/>
            <wp:effectExtent l="0" t="0" r="0" b="0"/>
            <wp:wrapNone/>
            <wp:docPr id="4"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B34312">
        <w:rPr>
          <w:rFonts w:ascii="Myriad Pro" w:hAnsi="Myriad Pro"/>
          <w:sz w:val="26"/>
          <w:szCs w:val="26"/>
        </w:rPr>
        <w:t xml:space="preserve">В случае, если договорная схема распределительной сетевой компании предполагает взаиморасчет по одноставочному тарифу, величина </w:t>
      </w:r>
      <w:r>
        <w:rPr>
          <w:rFonts w:ascii="Myriad Pro" w:hAnsi="Myriad Pro"/>
          <w:sz w:val="26"/>
          <w:szCs w:val="26"/>
        </w:rPr>
        <w:t xml:space="preserve"> </w:t>
      </w:r>
    </w:p>
    <w:p w14:paraId="7E8247A4" w14:textId="77777777" w:rsidR="008716FF" w:rsidRDefault="008716FF" w:rsidP="008716FF">
      <w:pPr>
        <w:tabs>
          <w:tab w:val="left" w:pos="2115"/>
        </w:tabs>
        <w:autoSpaceDE w:val="0"/>
        <w:autoSpaceDN w:val="0"/>
        <w:adjustRightInd w:val="0"/>
        <w:spacing w:line="360" w:lineRule="auto"/>
        <w:jc w:val="both"/>
        <w:rPr>
          <w:rFonts w:ascii="Myriad Pro" w:hAnsi="Myriad Pro"/>
          <w:sz w:val="26"/>
          <w:szCs w:val="26"/>
        </w:rPr>
      </w:pPr>
      <w:r w:rsidRPr="00B34312">
        <w:rPr>
          <w:rFonts w:ascii="Myriad Pro" w:hAnsi="Myriad Pro"/>
          <w:sz w:val="26"/>
          <w:szCs w:val="26"/>
        </w:rPr>
        <w:t>принимается равной расчетному значению</w:t>
      </w:r>
      <w:r>
        <w:rPr>
          <w:rFonts w:ascii="Myriad Pro" w:hAnsi="Myriad Pro"/>
          <w:sz w:val="26"/>
          <w:szCs w:val="26"/>
        </w:rPr>
        <w:t xml:space="preserve">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ИП</m:t>
            </m:r>
          </m:e>
          <m:sub>
            <m:r>
              <w:rPr>
                <w:rFonts w:ascii="Cambria Math" w:hAnsi="Cambria Math"/>
                <w:noProof/>
                <w:color w:val="000000"/>
                <w:sz w:val="23"/>
                <w:szCs w:val="23"/>
                <w:lang w:val="en-US"/>
              </w:rPr>
              <m:t>i</m:t>
            </m:r>
            <m:r>
              <w:rPr>
                <w:rFonts w:ascii="Cambria Math" w:hAnsi="Cambria Math"/>
                <w:noProof/>
                <w:color w:val="000000"/>
                <w:sz w:val="23"/>
                <w:szCs w:val="23"/>
              </w:rPr>
              <m:t>-</m:t>
            </m:r>
            <m:r>
              <w:rPr>
                <w:rFonts w:ascii="Cambria Math" w:hAnsi="Cambria Math"/>
                <w:noProof/>
                <w:color w:val="000000"/>
                <w:sz w:val="23"/>
                <w:szCs w:val="23"/>
                <w:lang w:val="en-US"/>
              </w:rPr>
              <m:t>j</m:t>
            </m:r>
          </m:sub>
          <m:sup>
            <m:r>
              <w:rPr>
                <w:rFonts w:ascii="Cambria Math" w:hAnsi="Cambria Math"/>
                <w:noProof/>
                <w:color w:val="000000"/>
                <w:sz w:val="23"/>
                <w:szCs w:val="23"/>
              </w:rPr>
              <m:t>заяв (расч)</m:t>
            </m:r>
          </m:sup>
        </m:sSubSup>
      </m:oMath>
      <w:r w:rsidRPr="00B34312">
        <w:rPr>
          <w:rFonts w:ascii="Myriad Pro" w:hAnsi="Myriad Pro"/>
          <w:sz w:val="26"/>
          <w:szCs w:val="26"/>
        </w:rPr>
        <w:t>, определяемому с учетом изменения полезного отпуска по формуле:</w:t>
      </w:r>
    </w:p>
    <w:p w14:paraId="67034D2C" w14:textId="77777777" w:rsidR="008716FF" w:rsidRPr="00B34312" w:rsidRDefault="009A7746" w:rsidP="008716FF">
      <w:pPr>
        <w:tabs>
          <w:tab w:val="left" w:pos="2115"/>
        </w:tabs>
        <w:autoSpaceDE w:val="0"/>
        <w:autoSpaceDN w:val="0"/>
        <w:adjustRightInd w:val="0"/>
        <w:spacing w:line="360" w:lineRule="auto"/>
        <w:jc w:val="both"/>
        <w:rPr>
          <w:rFonts w:ascii="Myriad Pro" w:hAnsi="Myriad Pro"/>
          <w:sz w:val="26"/>
          <w:szCs w:val="26"/>
        </w:rPr>
      </w:pPr>
      <m:oMathPara>
        <m:oMath>
          <m:sSubSup>
            <m:sSubSupPr>
              <m:ctrlPr>
                <w:rPr>
                  <w:rFonts w:ascii="Cambria Math" w:hAnsi="Cambria Math"/>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заяв(расч)</m:t>
              </m:r>
            </m:sup>
          </m:sSub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факт</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одн.факт</m:t>
                  </m:r>
                </m:sup>
              </m:sSubSup>
            </m:num>
            <m:den>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заяв</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одн.пл</m:t>
                  </m:r>
                </m:sup>
              </m:sSubSup>
            </m:den>
          </m:f>
          <m:r>
            <w:rPr>
              <w:rFonts w:ascii="Cambria Math" w:hAnsi="Cambria Math"/>
              <w:sz w:val="26"/>
              <w:szCs w:val="26"/>
            </w:rPr>
            <m:t xml:space="preserve">               </m:t>
          </m:r>
        </m:oMath>
      </m:oMathPara>
    </w:p>
    <w:p w14:paraId="04B46EB9" w14:textId="77777777" w:rsidR="008716FF" w:rsidRDefault="008716FF" w:rsidP="008716F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где:</w:t>
      </w:r>
    </w:p>
    <w:p w14:paraId="19086B9A" w14:textId="77777777" w:rsidR="008716FF" w:rsidRDefault="009A7746" w:rsidP="008716FF">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заяв</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oMath>
      <w:r w:rsidR="008716FF">
        <w:rPr>
          <w:rFonts w:ascii="Myriad Pro" w:hAnsi="Myriad Pro"/>
          <w:sz w:val="26"/>
          <w:szCs w:val="26"/>
        </w:rPr>
        <w:t xml:space="preserve"> - </w:t>
      </w:r>
      <w:r w:rsidR="008716FF" w:rsidRPr="002D33C4">
        <w:rPr>
          <w:rFonts w:ascii="Myriad Pro" w:hAnsi="Myriad Pro"/>
          <w:sz w:val="26"/>
          <w:szCs w:val="26"/>
        </w:rPr>
        <w:t>полезный отпуск электрической энергии, учтенный при формировании тарифов на (i-j)-й год долгосрочного периода регулирования</w:t>
      </w:r>
      <w:r w:rsidR="008716FF">
        <w:rPr>
          <w:rFonts w:ascii="Myriad Pro" w:hAnsi="Myriad Pro"/>
          <w:sz w:val="26"/>
          <w:szCs w:val="26"/>
        </w:rPr>
        <w:t xml:space="preserve"> (</w:t>
      </w:r>
      <w:r w:rsidR="008716FF">
        <w:rPr>
          <w:rFonts w:ascii="Myriad Pro" w:hAnsi="Myriad Pro" w:cs="Myriad Pro"/>
          <w:sz w:val="26"/>
          <w:szCs w:val="26"/>
        </w:rPr>
        <w:t xml:space="preserve">7 114 214,00 </w:t>
      </w:r>
      <w:r w:rsidR="008716FF" w:rsidRPr="001D0908">
        <w:rPr>
          <w:rFonts w:ascii="Myriad Pro" w:hAnsi="Myriad Pro" w:cs="Myriad Pro"/>
          <w:sz w:val="26"/>
          <w:szCs w:val="26"/>
        </w:rPr>
        <w:t>тыс. кВт.ч.</w:t>
      </w:r>
      <w:r w:rsidR="008716FF">
        <w:rPr>
          <w:rFonts w:ascii="Myriad Pro" w:hAnsi="Myriad Pro" w:cs="Myriad Pro"/>
          <w:sz w:val="26"/>
          <w:szCs w:val="26"/>
        </w:rPr>
        <w:t>)</w:t>
      </w:r>
      <w:r w:rsidR="008716FF" w:rsidRPr="002D33C4">
        <w:rPr>
          <w:rFonts w:ascii="Myriad Pro" w:hAnsi="Myriad Pro"/>
          <w:sz w:val="26"/>
          <w:szCs w:val="26"/>
        </w:rPr>
        <w:t>;</w:t>
      </w:r>
    </w:p>
    <w:p w14:paraId="7314B5DA" w14:textId="77777777" w:rsidR="008716FF" w:rsidRDefault="009A7746" w:rsidP="008716FF">
      <w:pPr>
        <w:autoSpaceDE w:val="0"/>
        <w:autoSpaceDN w:val="0"/>
        <w:adjustRightInd w:val="0"/>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факт</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 xml:space="preserve">  </m:t>
        </m:r>
      </m:oMath>
      <w:r w:rsidR="008716FF">
        <w:rPr>
          <w:rFonts w:ascii="Myriad Pro" w:hAnsi="Myriad Pro"/>
          <w:sz w:val="26"/>
          <w:szCs w:val="26"/>
        </w:rPr>
        <w:t xml:space="preserve"> - </w:t>
      </w:r>
      <w:r w:rsidR="008716FF" w:rsidRPr="002D33C4">
        <w:rPr>
          <w:rFonts w:ascii="Myriad Pro" w:hAnsi="Myriad Pro"/>
          <w:sz w:val="26"/>
          <w:szCs w:val="26"/>
        </w:rPr>
        <w:t>полезный отпуск электроэнергии, фактически сложившийся в (i-j)-м году долгосрочного периода регулирования</w:t>
      </w:r>
      <w:r w:rsidR="008716FF">
        <w:rPr>
          <w:rFonts w:ascii="Myriad Pro" w:hAnsi="Myriad Pro"/>
          <w:sz w:val="26"/>
          <w:szCs w:val="26"/>
        </w:rPr>
        <w:t xml:space="preserve"> (</w:t>
      </w:r>
      <w:r w:rsidR="008716FF">
        <w:rPr>
          <w:rFonts w:ascii="Myriad Pro" w:hAnsi="Myriad Pro" w:cs="Myriad Pro"/>
          <w:sz w:val="26"/>
          <w:szCs w:val="26"/>
        </w:rPr>
        <w:t xml:space="preserve">6 804 007,00 </w:t>
      </w:r>
      <w:r w:rsidR="008716FF" w:rsidRPr="001D0908">
        <w:rPr>
          <w:rFonts w:ascii="Myriad Pro" w:hAnsi="Myriad Pro" w:cs="Myriad Pro"/>
          <w:sz w:val="26"/>
          <w:szCs w:val="26"/>
        </w:rPr>
        <w:t>тыс. кВт.ч.</w:t>
      </w:r>
      <w:r w:rsidR="008716FF">
        <w:rPr>
          <w:rFonts w:ascii="Myriad Pro" w:hAnsi="Myriad Pro" w:cs="Myriad Pro"/>
          <w:sz w:val="26"/>
          <w:szCs w:val="26"/>
        </w:rPr>
        <w:t>)</w:t>
      </w:r>
      <w:r w:rsidR="008716FF" w:rsidRPr="002D33C4">
        <w:rPr>
          <w:rFonts w:ascii="Myriad Pro" w:hAnsi="Myriad Pro"/>
          <w:sz w:val="26"/>
          <w:szCs w:val="26"/>
        </w:rPr>
        <w:t>;</w:t>
      </w:r>
    </w:p>
    <w:p w14:paraId="7C917443" w14:textId="77777777" w:rsidR="008716FF" w:rsidRDefault="009A7746" w:rsidP="008716FF">
      <w:pPr>
        <w:autoSpaceDE w:val="0"/>
        <w:autoSpaceDN w:val="0"/>
        <w:adjustRightInd w:val="0"/>
        <w:spacing w:line="360" w:lineRule="auto"/>
        <w:ind w:firstLine="567"/>
        <w:jc w:val="both"/>
        <w:rPr>
          <w:rFonts w:ascii="Myriad Pro" w:hAnsi="Myriad Pro"/>
          <w:sz w:val="26"/>
          <w:szCs w:val="26"/>
        </w:rPr>
      </w:pPr>
      <m:oMath>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одн.факт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одн.пл</m:t>
            </m:r>
          </m:sup>
        </m:sSubSup>
      </m:oMath>
      <w:r w:rsidR="008716FF">
        <w:rPr>
          <w:rFonts w:ascii="Myriad Pro" w:hAnsi="Myriad Pro"/>
          <w:sz w:val="26"/>
          <w:szCs w:val="26"/>
        </w:rPr>
        <w:t xml:space="preserve"> - </w:t>
      </w:r>
      <w:r w:rsidR="008716FF" w:rsidRPr="002D33C4">
        <w:rPr>
          <w:rFonts w:ascii="Myriad Pro" w:hAnsi="Myriad Pro"/>
          <w:sz w:val="26"/>
          <w:szCs w:val="26"/>
        </w:rPr>
        <w:t>соответственно плановая и фактическая доля необходимой валовой выручки в (i-j)-м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73262925" w14:textId="77777777" w:rsidR="008716FF" w:rsidRDefault="009A7746" w:rsidP="008716FF">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8716FF">
        <w:rPr>
          <w:rFonts w:ascii="Myriad Pro" w:eastAsiaTheme="minorEastAsia" w:hAnsi="Myriad Pro" w:cs="Myriad Pro"/>
          <w:sz w:val="26"/>
          <w:szCs w:val="26"/>
        </w:rPr>
        <w:t xml:space="preserve">= </w:t>
      </w:r>
      <w:r w:rsidR="008716FF">
        <w:rPr>
          <w:rFonts w:ascii="Myriad Pro" w:hAnsi="Myriad Pro" w:cs="Myriad Pro"/>
          <w:sz w:val="26"/>
          <w:szCs w:val="26"/>
        </w:rPr>
        <w:t>7 470 817,40</w:t>
      </w:r>
      <w:r w:rsidR="008716FF" w:rsidRPr="001134A9">
        <w:rPr>
          <w:rFonts w:ascii="Myriad Pro" w:hAnsi="Myriad Pro" w:cs="Myriad Pro"/>
          <w:sz w:val="26"/>
          <w:szCs w:val="26"/>
        </w:rPr>
        <w:t xml:space="preserve"> </w:t>
      </w:r>
      <w:r w:rsidR="008716FF">
        <w:rPr>
          <w:rFonts w:ascii="Myriad Pro" w:hAnsi="Myriad Pro" w:cs="Myriad Pro"/>
          <w:sz w:val="26"/>
          <w:szCs w:val="26"/>
        </w:rPr>
        <w:t>тыс</w:t>
      </w:r>
      <w:r w:rsidR="008716FF" w:rsidRPr="001D0908">
        <w:rPr>
          <w:rFonts w:ascii="Myriad Pro" w:hAnsi="Myriad Pro" w:cs="Myriad Pro"/>
          <w:sz w:val="26"/>
          <w:szCs w:val="26"/>
        </w:rPr>
        <w:t>. руб.</w:t>
      </w:r>
      <w:r w:rsidR="008716FF">
        <w:rPr>
          <w:rFonts w:ascii="Myriad Pro" w:hAnsi="Myriad Pro" w:cs="Myriad Pro"/>
          <w:sz w:val="26"/>
          <w:szCs w:val="26"/>
        </w:rPr>
        <w:t>;</w:t>
      </w:r>
    </w:p>
    <w:p w14:paraId="1A05658F" w14:textId="77777777" w:rsidR="008716FF" w:rsidRDefault="009A7746" w:rsidP="008716FF">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8716FF">
        <w:rPr>
          <w:rFonts w:ascii="Myriad Pro" w:eastAsiaTheme="minorEastAsia" w:hAnsi="Myriad Pro" w:cs="Myriad Pro"/>
          <w:sz w:val="26"/>
          <w:szCs w:val="26"/>
        </w:rPr>
        <w:t xml:space="preserve">= </w:t>
      </w:r>
      <w:r w:rsidR="008716FF">
        <w:rPr>
          <w:rFonts w:ascii="Myriad Pro" w:hAnsi="Myriad Pro" w:cs="Myriad Pro"/>
          <w:sz w:val="26"/>
          <w:szCs w:val="26"/>
        </w:rPr>
        <w:t>7 470 817,40</w:t>
      </w:r>
      <w:r w:rsidR="008716FF">
        <w:rPr>
          <w:rFonts w:ascii="Myriad Pro" w:eastAsiaTheme="minorEastAsia" w:hAnsi="Myriad Pro" w:cs="Myriad Pro"/>
          <w:sz w:val="26"/>
          <w:szCs w:val="26"/>
        </w:rPr>
        <w:t xml:space="preserve"> тыс. руб.;</w:t>
      </w:r>
    </w:p>
    <w:p w14:paraId="5C15CED4" w14:textId="77777777" w:rsidR="008716FF" w:rsidRDefault="009A7746" w:rsidP="008716FF">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8716FF">
        <w:rPr>
          <w:rFonts w:ascii="Myriad Pro" w:eastAsiaTheme="minorEastAsia" w:hAnsi="Myriad Pro" w:cs="Myriad Pro"/>
          <w:sz w:val="26"/>
          <w:szCs w:val="26"/>
        </w:rPr>
        <w:t xml:space="preserve">= </w:t>
      </w:r>
      <w:r w:rsidR="008716FF">
        <w:rPr>
          <w:rFonts w:ascii="Myriad Pro" w:hAnsi="Myriad Pro" w:cs="Myriad Pro"/>
          <w:sz w:val="26"/>
          <w:szCs w:val="26"/>
        </w:rPr>
        <w:t>1 (7 470 817,40</w:t>
      </w:r>
      <w:r w:rsidR="008716FF">
        <w:rPr>
          <w:rFonts w:ascii="Myriad Pro" w:eastAsiaTheme="minorEastAsia" w:hAnsi="Myriad Pro" w:cs="Myriad Pro"/>
          <w:sz w:val="26"/>
          <w:szCs w:val="26"/>
        </w:rPr>
        <w:t xml:space="preserve"> </w:t>
      </w:r>
      <w:r w:rsidR="008716FF">
        <w:rPr>
          <w:rFonts w:ascii="Myriad Pro" w:hAnsi="Myriad Pro" w:cs="Myriad Pro"/>
          <w:sz w:val="26"/>
          <w:szCs w:val="26"/>
        </w:rPr>
        <w:t>/ 7 470 817,40);</w:t>
      </w:r>
    </w:p>
    <w:p w14:paraId="4BAC777A" w14:textId="77777777" w:rsidR="008716FF" w:rsidRDefault="009A7746" w:rsidP="008716FF">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8716FF">
        <w:rPr>
          <w:rFonts w:ascii="Myriad Pro" w:eastAsiaTheme="minorEastAsia" w:hAnsi="Myriad Pro" w:cs="Myriad Pro"/>
          <w:sz w:val="26"/>
          <w:szCs w:val="26"/>
        </w:rPr>
        <w:t xml:space="preserve">= </w:t>
      </w:r>
      <w:r w:rsidR="008716FF">
        <w:rPr>
          <w:rFonts w:ascii="Myriad Pro" w:hAnsi="Myriad Pro" w:cs="Myriad Pro"/>
          <w:sz w:val="26"/>
          <w:szCs w:val="26"/>
        </w:rPr>
        <w:t>7 297 320,90</w:t>
      </w:r>
      <w:r w:rsidR="008716FF" w:rsidRPr="001134A9">
        <w:rPr>
          <w:rFonts w:ascii="Myriad Pro" w:hAnsi="Myriad Pro" w:cs="Myriad Pro"/>
          <w:sz w:val="26"/>
          <w:szCs w:val="26"/>
        </w:rPr>
        <w:t xml:space="preserve"> </w:t>
      </w:r>
      <w:r w:rsidR="008716FF">
        <w:rPr>
          <w:rFonts w:ascii="Myriad Pro" w:hAnsi="Myriad Pro" w:cs="Myriad Pro"/>
          <w:sz w:val="26"/>
          <w:szCs w:val="26"/>
        </w:rPr>
        <w:t>тыс</w:t>
      </w:r>
      <w:r w:rsidR="008716FF" w:rsidRPr="001D0908">
        <w:rPr>
          <w:rFonts w:ascii="Myriad Pro" w:hAnsi="Myriad Pro" w:cs="Myriad Pro"/>
          <w:sz w:val="26"/>
          <w:szCs w:val="26"/>
        </w:rPr>
        <w:t>. руб.</w:t>
      </w:r>
      <w:r w:rsidR="008716FF">
        <w:rPr>
          <w:rFonts w:ascii="Myriad Pro" w:hAnsi="Myriad Pro" w:cs="Myriad Pro"/>
          <w:sz w:val="26"/>
          <w:szCs w:val="26"/>
        </w:rPr>
        <w:t>;</w:t>
      </w:r>
    </w:p>
    <w:p w14:paraId="327062B5" w14:textId="77777777" w:rsidR="008716FF" w:rsidRDefault="009A7746" w:rsidP="008716FF">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8716FF">
        <w:rPr>
          <w:rFonts w:ascii="Myriad Pro" w:eastAsiaTheme="minorEastAsia" w:hAnsi="Myriad Pro" w:cs="Myriad Pro"/>
          <w:sz w:val="26"/>
          <w:szCs w:val="26"/>
        </w:rPr>
        <w:t>= 7 122 883,80 тыс. руб.;</w:t>
      </w:r>
    </w:p>
    <w:p w14:paraId="1C877600" w14:textId="77777777" w:rsidR="008716FF" w:rsidRDefault="009A7746" w:rsidP="008716FF">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8716FF">
        <w:rPr>
          <w:rFonts w:ascii="Myriad Pro" w:eastAsiaTheme="minorEastAsia" w:hAnsi="Myriad Pro" w:cs="Myriad Pro"/>
          <w:sz w:val="26"/>
          <w:szCs w:val="26"/>
        </w:rPr>
        <w:t>= 0,976</w:t>
      </w:r>
      <w:r w:rsidR="008716FF" w:rsidRPr="001134A9">
        <w:rPr>
          <w:rFonts w:ascii="Myriad Pro" w:hAnsi="Myriad Pro" w:cs="Myriad Pro"/>
          <w:sz w:val="26"/>
          <w:szCs w:val="26"/>
        </w:rPr>
        <w:t xml:space="preserve"> </w:t>
      </w:r>
      <w:r w:rsidR="008716FF">
        <w:rPr>
          <w:rFonts w:ascii="Myriad Pro" w:hAnsi="Myriad Pro" w:cs="Myriad Pro"/>
          <w:sz w:val="26"/>
          <w:szCs w:val="26"/>
        </w:rPr>
        <w:t>(</w:t>
      </w:r>
      <w:r w:rsidR="008716FF">
        <w:rPr>
          <w:rFonts w:ascii="Myriad Pro" w:eastAsiaTheme="minorEastAsia" w:hAnsi="Myriad Pro" w:cs="Myriad Pro"/>
          <w:sz w:val="26"/>
          <w:szCs w:val="26"/>
        </w:rPr>
        <w:t xml:space="preserve">7 122 883,80 </w:t>
      </w:r>
      <w:r w:rsidR="008716FF">
        <w:rPr>
          <w:rFonts w:ascii="Myriad Pro" w:hAnsi="Myriad Pro" w:cs="Myriad Pro"/>
          <w:sz w:val="26"/>
          <w:szCs w:val="26"/>
        </w:rPr>
        <w:t>/ 7 297 320,90),</w:t>
      </w:r>
    </w:p>
    <w:p w14:paraId="13C692FA" w14:textId="0850477B" w:rsidR="008716FF" w:rsidRDefault="008716FF" w:rsidP="008716FF">
      <w:pPr>
        <w:autoSpaceDE w:val="0"/>
        <w:autoSpaceDN w:val="0"/>
        <w:adjustRightInd w:val="0"/>
        <w:spacing w:line="360" w:lineRule="auto"/>
        <w:ind w:firstLine="567"/>
        <w:jc w:val="both"/>
        <w:rPr>
          <w:rFonts w:ascii="Myriad Pro" w:hAnsi="Myriad Pro"/>
          <w:sz w:val="26"/>
          <w:szCs w:val="26"/>
        </w:rPr>
      </w:pPr>
      <w:r w:rsidRPr="00E05F9D">
        <w:rPr>
          <w:rFonts w:ascii="Myriad Pro" w:hAnsi="Myriad Pro"/>
          <w:noProof/>
          <w:sz w:val="20"/>
          <w:szCs w:val="20"/>
        </w:rPr>
        <w:drawing>
          <wp:anchor distT="0" distB="0" distL="114300" distR="114300" simplePos="0" relativeHeight="251661824" behindDoc="0" locked="0" layoutInCell="1" allowOverlap="1" wp14:anchorId="01EF7515" wp14:editId="5A6B603F">
            <wp:simplePos x="0" y="0"/>
            <wp:positionH relativeFrom="margin">
              <wp:align>center</wp:align>
            </wp:positionH>
            <wp:positionV relativeFrom="paragraph">
              <wp:posOffset>257810</wp:posOffset>
            </wp:positionV>
            <wp:extent cx="499745" cy="271780"/>
            <wp:effectExtent l="0" t="0" r="0" b="0"/>
            <wp:wrapNone/>
            <wp:docPr id="7" name="Рисунок 7"/>
            <wp:cNvGraphicFramePr/>
            <a:graphic xmlns:a="http://schemas.openxmlformats.org/drawingml/2006/main">
              <a:graphicData uri="http://schemas.openxmlformats.org/drawingml/2006/picture">
                <pic:pic xmlns:pic="http://schemas.openxmlformats.org/drawingml/2006/picture">
                  <pic:nvPicPr>
                    <pic:cNvPr id="54683" name="Рисунок 7" descr="base_1_179106_458"/>
                    <pic:cNvPicPr preferRelativeResize="0">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9745" cy="27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4F06">
        <w:rPr>
          <w:rFonts w:ascii="Myriad Pro" w:hAnsi="Myriad Pro"/>
          <w:sz w:val="26"/>
          <w:szCs w:val="26"/>
        </w:rPr>
        <w:t>В</w:t>
      </w:r>
      <w:r>
        <w:rPr>
          <w:rFonts w:ascii="Myriad Pro" w:eastAsiaTheme="minorEastAsia" w:hAnsi="Myriad Pro" w:cs="Myriad Pro"/>
          <w:color w:val="000000"/>
          <w:sz w:val="23"/>
          <w:szCs w:val="23"/>
        </w:rPr>
        <w:t xml:space="preserve"> </w:t>
      </w:r>
      <w:r w:rsidRPr="00394F06">
        <w:rPr>
          <w:rFonts w:ascii="Myriad Pro" w:hAnsi="Myriad Pro"/>
          <w:sz w:val="26"/>
          <w:szCs w:val="26"/>
        </w:rPr>
        <w:t>связи с тем, что Методически</w:t>
      </w:r>
      <w:r>
        <w:rPr>
          <w:rFonts w:ascii="Myriad Pro" w:hAnsi="Myriad Pro"/>
          <w:sz w:val="26"/>
          <w:szCs w:val="26"/>
        </w:rPr>
        <w:t>ми</w:t>
      </w:r>
      <w:r w:rsidRPr="00394F06">
        <w:rPr>
          <w:rFonts w:ascii="Myriad Pro" w:hAnsi="Myriad Pro"/>
          <w:sz w:val="26"/>
          <w:szCs w:val="26"/>
        </w:rPr>
        <w:t xml:space="preserve"> указания</w:t>
      </w:r>
      <w:r>
        <w:rPr>
          <w:rFonts w:ascii="Myriad Pro" w:hAnsi="Myriad Pro"/>
          <w:sz w:val="26"/>
          <w:szCs w:val="26"/>
        </w:rPr>
        <w:t xml:space="preserve">ми </w:t>
      </w:r>
      <w:r w:rsidR="00393E59">
        <w:rPr>
          <w:rFonts w:ascii="Myriad Pro" w:hAnsi="Myriad Pro"/>
          <w:sz w:val="26"/>
          <w:szCs w:val="26"/>
        </w:rPr>
        <w:t>№ </w:t>
      </w:r>
      <w:r>
        <w:rPr>
          <w:rFonts w:ascii="Myriad Pro" w:hAnsi="Myriad Pro"/>
          <w:sz w:val="26"/>
          <w:szCs w:val="26"/>
        </w:rPr>
        <w:t xml:space="preserve">228-э в формуле расчета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ИП</m:t>
            </m:r>
          </m:e>
          <m:sub>
            <m:r>
              <w:rPr>
                <w:rFonts w:ascii="Cambria Math" w:hAnsi="Cambria Math"/>
                <w:noProof/>
                <w:color w:val="000000"/>
                <w:sz w:val="23"/>
                <w:szCs w:val="23"/>
                <w:lang w:val="en-US"/>
              </w:rPr>
              <m:t>i</m:t>
            </m:r>
            <m:r>
              <w:rPr>
                <w:rFonts w:ascii="Cambria Math" w:hAnsi="Cambria Math"/>
                <w:noProof/>
                <w:color w:val="000000"/>
                <w:sz w:val="23"/>
                <w:szCs w:val="23"/>
              </w:rPr>
              <m:t>-</m:t>
            </m:r>
            <m:r>
              <w:rPr>
                <w:rFonts w:ascii="Cambria Math" w:hAnsi="Cambria Math"/>
                <w:noProof/>
                <w:color w:val="000000"/>
                <w:sz w:val="23"/>
                <w:szCs w:val="23"/>
                <w:lang w:val="en-US"/>
              </w:rPr>
              <m:t>j</m:t>
            </m:r>
          </m:sub>
          <m:sup>
            <m:r>
              <w:rPr>
                <w:rFonts w:ascii="Cambria Math" w:hAnsi="Cambria Math"/>
                <w:noProof/>
                <w:color w:val="000000"/>
                <w:sz w:val="23"/>
                <w:szCs w:val="23"/>
              </w:rPr>
              <m:t>заяв (расч)</m:t>
            </m:r>
          </m:sup>
        </m:sSubSup>
      </m:oMath>
      <w:r>
        <w:rPr>
          <w:rFonts w:ascii="Myriad Pro" w:hAnsi="Myriad Pro"/>
          <w:sz w:val="26"/>
          <w:szCs w:val="26"/>
        </w:rPr>
        <w:t xml:space="preserve">не учитывается показатель                , заявленный размер финансирования инвестиционной программы в денежном эквиваленте определить не представляется возможным. В связи с этим, Исполнитель расчет  </w:t>
      </w:r>
      <m:oMath>
        <m:sSubSup>
          <m:sSubSupPr>
            <m:ctrlPr>
              <w:rPr>
                <w:rFonts w:ascii="Cambria Math" w:hAnsi="Cambria Math"/>
                <w:i/>
                <w:noProof/>
                <w:color w:val="000000"/>
                <w:sz w:val="23"/>
                <w:szCs w:val="23"/>
              </w:rPr>
            </m:ctrlPr>
          </m:sSubSupPr>
          <m:e>
            <m:r>
              <w:rPr>
                <w:rFonts w:ascii="Cambria Math" w:hAnsi="Cambria Math"/>
                <w:noProof/>
                <w:color w:val="000000"/>
                <w:sz w:val="23"/>
                <w:szCs w:val="23"/>
              </w:rPr>
              <m:t>ИП</m:t>
            </m:r>
          </m:e>
          <m:sub>
            <m:r>
              <w:rPr>
                <w:rFonts w:ascii="Cambria Math" w:hAnsi="Cambria Math"/>
                <w:noProof/>
                <w:color w:val="000000"/>
                <w:sz w:val="23"/>
                <w:szCs w:val="23"/>
                <w:lang w:val="en-US"/>
              </w:rPr>
              <m:t>i</m:t>
            </m:r>
            <m:r>
              <w:rPr>
                <w:rFonts w:ascii="Cambria Math" w:hAnsi="Cambria Math"/>
                <w:noProof/>
                <w:color w:val="000000"/>
                <w:sz w:val="23"/>
                <w:szCs w:val="23"/>
              </w:rPr>
              <m:t>-</m:t>
            </m:r>
            <m:r>
              <w:rPr>
                <w:rFonts w:ascii="Cambria Math" w:hAnsi="Cambria Math"/>
                <w:noProof/>
                <w:color w:val="000000"/>
                <w:sz w:val="23"/>
                <w:szCs w:val="23"/>
                <w:lang w:val="en-US"/>
              </w:rPr>
              <m:t>j</m:t>
            </m:r>
          </m:sub>
          <m:sup>
            <m:r>
              <w:rPr>
                <w:rFonts w:ascii="Cambria Math" w:hAnsi="Cambria Math"/>
                <w:noProof/>
                <w:color w:val="000000"/>
                <w:sz w:val="23"/>
                <w:szCs w:val="23"/>
              </w:rPr>
              <m:t>заяв (расч)</m:t>
            </m:r>
          </m:sup>
        </m:sSubSup>
      </m:oMath>
      <w:r>
        <w:rPr>
          <w:rFonts w:ascii="Myriad Pro" w:hAnsi="Myriad Pro"/>
          <w:sz w:val="26"/>
          <w:szCs w:val="26"/>
        </w:rPr>
        <w:t>считает по формуле</w:t>
      </w:r>
      <w:r w:rsidRPr="00FA7588">
        <w:rPr>
          <w:rFonts w:ascii="Myriad Pro" w:hAnsi="Myriad Pro"/>
          <w:sz w:val="26"/>
          <w:szCs w:val="26"/>
        </w:rPr>
        <w:t>:</w:t>
      </w:r>
    </w:p>
    <w:p w14:paraId="44014468" w14:textId="77777777" w:rsidR="008716FF" w:rsidRPr="00394F06" w:rsidRDefault="009A7746" w:rsidP="008716FF">
      <w:pPr>
        <w:autoSpaceDE w:val="0"/>
        <w:autoSpaceDN w:val="0"/>
        <w:adjustRightInd w:val="0"/>
        <w:spacing w:line="360" w:lineRule="auto"/>
        <w:ind w:firstLine="567"/>
        <w:jc w:val="both"/>
        <w:rPr>
          <w:rFonts w:ascii="Myriad Pro" w:hAnsi="Myriad Pro"/>
          <w:sz w:val="26"/>
          <w:szCs w:val="26"/>
        </w:rPr>
      </w:pPr>
      <m:oMathPara>
        <m:oMath>
          <m:sSubSup>
            <m:sSubSupPr>
              <m:ctrlPr>
                <w:rPr>
                  <w:rFonts w:ascii="Cambria Math" w:hAnsi="Cambria Math"/>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заяв(расч)</m:t>
              </m:r>
            </m:sup>
          </m:sSub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факт</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одн.факт</m:t>
                  </m:r>
                </m:sup>
              </m:sSubSup>
            </m:num>
            <m:den>
              <m:sSub>
                <m:sSubPr>
                  <m:ctrlPr>
                    <w:rPr>
                      <w:rFonts w:ascii="Cambria Math" w:hAnsi="Cambria Math"/>
                      <w:i/>
                      <w:sz w:val="26"/>
                      <w:szCs w:val="26"/>
                    </w:rPr>
                  </m:ctrlPr>
                </m:sSubPr>
                <m:e>
                  <m:r>
                    <w:rPr>
                      <w:rFonts w:ascii="Cambria Math" w:hAnsi="Cambria Math"/>
                      <w:sz w:val="26"/>
                      <w:szCs w:val="26"/>
                    </w:rPr>
                    <m:t>ПО</m:t>
                  </m:r>
                </m:e>
                <m:sub>
                  <m:r>
                    <w:rPr>
                      <w:rFonts w:ascii="Cambria Math" w:hAnsi="Cambria Math"/>
                      <w:sz w:val="26"/>
                      <w:szCs w:val="26"/>
                    </w:rPr>
                    <m:t>заяв</m:t>
                  </m:r>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Sub>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d</m:t>
                  </m:r>
                  <m:r>
                    <w:rPr>
                      <w:rFonts w:ascii="Cambria Math" w:hAnsi="Cambria Math"/>
                      <w:sz w:val="26"/>
                      <w:szCs w:val="26"/>
                    </w:rPr>
                    <m:t>НВВ</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одн.пл</m:t>
                  </m:r>
                </m:sup>
              </m:sSubSup>
            </m:den>
          </m:f>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ИП</m:t>
              </m:r>
            </m:e>
            <m:sub>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sub>
            <m:sup>
              <m:r>
                <w:rPr>
                  <w:rFonts w:ascii="Cambria Math" w:hAnsi="Cambria Math"/>
                  <w:sz w:val="26"/>
                  <w:szCs w:val="26"/>
                </w:rPr>
                <m:t>пл</m:t>
              </m:r>
            </m:sup>
          </m:sSubSup>
        </m:oMath>
      </m:oMathPara>
    </w:p>
    <w:p w14:paraId="7F670D68" w14:textId="7FAA1D79" w:rsidR="008716FF" w:rsidRDefault="008716FF" w:rsidP="008716FF">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На основе отчетных данных о реализации инвестиционной программы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w:t>
      </w:r>
      <w:r>
        <w:rPr>
          <w:rFonts w:ascii="Myriad Pro" w:hAnsi="Myriad Pro"/>
          <w:sz w:val="26"/>
          <w:szCs w:val="26"/>
        </w:rPr>
        <w:t>6</w:t>
      </w:r>
      <w:r w:rsidRPr="004166B8">
        <w:rPr>
          <w:rFonts w:ascii="Myriad Pro" w:hAnsi="Myriad Pro"/>
          <w:sz w:val="26"/>
          <w:szCs w:val="26"/>
        </w:rPr>
        <w:t xml:space="preserve"> год, а также результаты оценки приведены ниже.</w:t>
      </w:r>
    </w:p>
    <w:tbl>
      <w:tblPr>
        <w:tblW w:w="4934" w:type="pct"/>
        <w:tblLayout w:type="fixed"/>
        <w:tblLook w:val="04A0" w:firstRow="1" w:lastRow="0" w:firstColumn="1" w:lastColumn="0" w:noHBand="0" w:noVBand="1"/>
      </w:tblPr>
      <w:tblGrid>
        <w:gridCol w:w="494"/>
        <w:gridCol w:w="4080"/>
        <w:gridCol w:w="1570"/>
        <w:gridCol w:w="1651"/>
        <w:gridCol w:w="1649"/>
      </w:tblGrid>
      <w:tr w:rsidR="008716FF" w:rsidRPr="0050561F" w14:paraId="4A888C5C" w14:textId="77777777" w:rsidTr="00E41BD2">
        <w:trPr>
          <w:trHeight w:val="480"/>
          <w:tblHeader/>
        </w:trPr>
        <w:tc>
          <w:tcPr>
            <w:tcW w:w="2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C01B0A" w14:textId="5917AD1C" w:rsidR="008716FF" w:rsidRPr="0050561F" w:rsidRDefault="00393E59" w:rsidP="00B7525C">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8716FF" w:rsidRPr="0050561F">
              <w:rPr>
                <w:rFonts w:ascii="Myriad Pro" w:hAnsi="Myriad Pro"/>
                <w:b/>
                <w:bCs/>
                <w:color w:val="FFFFFF" w:themeColor="background1"/>
                <w:sz w:val="18"/>
                <w:szCs w:val="18"/>
              </w:rPr>
              <w:t xml:space="preserve"> п/п</w:t>
            </w:r>
          </w:p>
        </w:tc>
        <w:tc>
          <w:tcPr>
            <w:tcW w:w="21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DA58B9" w14:textId="77777777" w:rsidR="008716FF" w:rsidRPr="0050561F" w:rsidRDefault="008716FF" w:rsidP="00B7525C">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Наименование группы объектов</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AA86C" w14:textId="77777777" w:rsidR="008716FF" w:rsidRPr="0050561F" w:rsidRDefault="008716FF" w:rsidP="00B7525C">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Обозначение</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6BEA68" w14:textId="77777777" w:rsidR="008716FF" w:rsidRPr="0050561F" w:rsidRDefault="008716FF" w:rsidP="00B7525C">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Объем финансирования</w:t>
            </w:r>
            <w:r>
              <w:rPr>
                <w:rFonts w:ascii="Myriad Pro" w:hAnsi="Myriad Pro"/>
                <w:b/>
                <w:bCs/>
                <w:color w:val="FFFFFF" w:themeColor="background1"/>
                <w:sz w:val="18"/>
                <w:szCs w:val="18"/>
              </w:rPr>
              <w:t xml:space="preserve"> относительно плана, утвержденного до начала периода регулирования</w:t>
            </w:r>
            <w:r w:rsidRPr="0050561F">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тыс</w:t>
            </w:r>
            <w:r w:rsidRPr="0050561F">
              <w:rPr>
                <w:rFonts w:ascii="Myriad Pro" w:hAnsi="Myriad Pro"/>
                <w:b/>
                <w:bCs/>
                <w:color w:val="FFFFFF" w:themeColor="background1"/>
                <w:sz w:val="18"/>
                <w:szCs w:val="18"/>
              </w:rPr>
              <w:t>. руб. без НДС</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C0C9A4F" w14:textId="77777777" w:rsidR="008716FF" w:rsidRPr="0050561F" w:rsidRDefault="008716FF" w:rsidP="00B7525C">
            <w:pPr>
              <w:jc w:val="center"/>
              <w:rPr>
                <w:rFonts w:ascii="Myriad Pro" w:hAnsi="Myriad Pro"/>
                <w:b/>
                <w:bCs/>
                <w:color w:val="FFFFFF" w:themeColor="background1"/>
                <w:sz w:val="18"/>
                <w:szCs w:val="18"/>
              </w:rPr>
            </w:pPr>
            <w:r w:rsidRPr="0050561F">
              <w:rPr>
                <w:rFonts w:ascii="Myriad Pro" w:hAnsi="Myriad Pro"/>
                <w:b/>
                <w:bCs/>
                <w:color w:val="FFFFFF" w:themeColor="background1"/>
                <w:sz w:val="18"/>
                <w:szCs w:val="18"/>
              </w:rPr>
              <w:t>Объем финансирования</w:t>
            </w:r>
            <w:r>
              <w:rPr>
                <w:rFonts w:ascii="Myriad Pro" w:hAnsi="Myriad Pro"/>
                <w:b/>
                <w:bCs/>
                <w:color w:val="FFFFFF" w:themeColor="background1"/>
                <w:sz w:val="18"/>
                <w:szCs w:val="18"/>
              </w:rPr>
              <w:t xml:space="preserve"> относительно плана, утвержденного в течение периода регулирования</w:t>
            </w:r>
            <w:r w:rsidRPr="0050561F">
              <w:rPr>
                <w:rFonts w:ascii="Myriad Pro" w:hAnsi="Myriad Pro"/>
                <w:b/>
                <w:bCs/>
                <w:color w:val="FFFFFF" w:themeColor="background1"/>
                <w:sz w:val="18"/>
                <w:szCs w:val="18"/>
              </w:rPr>
              <w:t xml:space="preserve">, </w:t>
            </w:r>
            <w:r>
              <w:rPr>
                <w:rFonts w:ascii="Myriad Pro" w:hAnsi="Myriad Pro"/>
                <w:b/>
                <w:bCs/>
                <w:color w:val="FFFFFF" w:themeColor="background1"/>
                <w:sz w:val="18"/>
                <w:szCs w:val="18"/>
              </w:rPr>
              <w:t>тыс</w:t>
            </w:r>
            <w:r w:rsidRPr="0050561F">
              <w:rPr>
                <w:rFonts w:ascii="Myriad Pro" w:hAnsi="Myriad Pro"/>
                <w:b/>
                <w:bCs/>
                <w:color w:val="FFFFFF" w:themeColor="background1"/>
                <w:sz w:val="18"/>
                <w:szCs w:val="18"/>
              </w:rPr>
              <w:t>. руб. без НДС</w:t>
            </w:r>
          </w:p>
        </w:tc>
      </w:tr>
      <w:tr w:rsidR="008716FF" w:rsidRPr="005303ED" w14:paraId="3CCEFF02" w14:textId="77777777" w:rsidTr="00E41BD2">
        <w:trPr>
          <w:trHeight w:val="659"/>
        </w:trPr>
        <w:tc>
          <w:tcPr>
            <w:tcW w:w="2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7D8015" w14:textId="77777777" w:rsidR="008716FF" w:rsidRPr="004166B8" w:rsidRDefault="008716FF" w:rsidP="00B7525C">
            <w:pPr>
              <w:jc w:val="center"/>
              <w:rPr>
                <w:rFonts w:ascii="Myriad Pro" w:hAnsi="Myriad Pro"/>
                <w:color w:val="000000"/>
                <w:sz w:val="18"/>
                <w:szCs w:val="18"/>
              </w:rPr>
            </w:pPr>
            <w:r w:rsidRPr="004166B8">
              <w:rPr>
                <w:rFonts w:ascii="Myriad Pro" w:hAnsi="Myriad Pro"/>
                <w:color w:val="000000"/>
                <w:sz w:val="18"/>
                <w:szCs w:val="18"/>
              </w:rPr>
              <w:t>1</w:t>
            </w:r>
          </w:p>
        </w:tc>
        <w:tc>
          <w:tcPr>
            <w:tcW w:w="21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A79D97"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w:t>
            </w:r>
            <w:r>
              <w:rPr>
                <w:rFonts w:ascii="Myriad Pro" w:hAnsi="Myriad Pro"/>
                <w:color w:val="000000"/>
                <w:sz w:val="18"/>
                <w:szCs w:val="18"/>
              </w:rPr>
              <w:t>6</w:t>
            </w:r>
            <w:r w:rsidRPr="004166B8">
              <w:rPr>
                <w:rFonts w:ascii="Myriad Pro" w:hAnsi="Myriad Pro"/>
                <w:color w:val="000000"/>
                <w:sz w:val="18"/>
                <w:szCs w:val="18"/>
              </w:rPr>
              <w:t xml:space="preserve"> году</w:t>
            </w:r>
          </w:p>
        </w:tc>
        <w:tc>
          <w:tcPr>
            <w:tcW w:w="83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9557C5A" w14:textId="77777777" w:rsidR="008716FF" w:rsidRPr="004166B8" w:rsidRDefault="008716FF" w:rsidP="00B7525C">
            <w:pPr>
              <w:rPr>
                <w:rFonts w:ascii="Myriad Pro" w:hAnsi="Myriad Pro"/>
                <w:color w:val="000000"/>
              </w:rPr>
            </w:pPr>
            <w:r w:rsidRPr="004166B8">
              <w:rPr>
                <w:rFonts w:ascii="Myriad Pro" w:hAnsi="Myriad Pro"/>
                <w:noProof/>
                <w:color w:val="000000"/>
              </w:rPr>
              <w:drawing>
                <wp:anchor distT="0" distB="0" distL="114300" distR="114300" simplePos="0" relativeHeight="251662848" behindDoc="0" locked="0" layoutInCell="1" allowOverlap="1" wp14:anchorId="6FCED1FB" wp14:editId="44F454A7">
                  <wp:simplePos x="0" y="0"/>
                  <wp:positionH relativeFrom="column">
                    <wp:posOffset>139065</wp:posOffset>
                  </wp:positionH>
                  <wp:positionV relativeFrom="paragraph">
                    <wp:posOffset>-78740</wp:posOffset>
                  </wp:positionV>
                  <wp:extent cx="465455" cy="335915"/>
                  <wp:effectExtent l="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74" cstate="print"/>
                          <a:srcRect/>
                          <a:stretch>
                            <a:fillRect/>
                          </a:stretch>
                        </pic:blipFill>
                        <pic:spPr bwMode="auto">
                          <a:xfrm>
                            <a:off x="0" y="0"/>
                            <a:ext cx="465455" cy="335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906202" w14:textId="77777777" w:rsidR="008716FF" w:rsidRPr="004166B8" w:rsidRDefault="008716FF" w:rsidP="00B7525C">
            <w:pPr>
              <w:rPr>
                <w:rFonts w:ascii="Myriad Pro" w:hAnsi="Myriad Pro"/>
                <w:color w:val="000000"/>
              </w:rPr>
            </w:pPr>
          </w:p>
        </w:tc>
        <w:tc>
          <w:tcPr>
            <w:tcW w:w="8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0CD458"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1 947 329,60</w:t>
            </w:r>
          </w:p>
        </w:tc>
        <w:tc>
          <w:tcPr>
            <w:tcW w:w="873" w:type="pct"/>
            <w:tcBorders>
              <w:top w:val="single" w:sz="4" w:space="0" w:color="FFFFFF" w:themeColor="background1"/>
              <w:left w:val="single" w:sz="4" w:space="0" w:color="auto"/>
              <w:bottom w:val="single" w:sz="4" w:space="0" w:color="auto"/>
              <w:right w:val="single" w:sz="4" w:space="0" w:color="auto"/>
            </w:tcBorders>
            <w:vAlign w:val="center"/>
          </w:tcPr>
          <w:p w14:paraId="143B2A35"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1 947 329,60</w:t>
            </w:r>
          </w:p>
        </w:tc>
      </w:tr>
      <w:tr w:rsidR="008716FF" w:rsidRPr="004166B8" w14:paraId="643602C1" w14:textId="77777777" w:rsidTr="00E41BD2">
        <w:trPr>
          <w:trHeight w:val="373"/>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6C19BBB4" w14:textId="77777777" w:rsidR="008716FF" w:rsidRPr="004166B8" w:rsidRDefault="008716FF" w:rsidP="00B7525C">
            <w:pPr>
              <w:jc w:val="center"/>
              <w:rPr>
                <w:rFonts w:ascii="Myriad Pro" w:hAnsi="Myriad Pro"/>
                <w:color w:val="000000"/>
                <w:sz w:val="18"/>
                <w:szCs w:val="18"/>
              </w:rPr>
            </w:pPr>
            <w:r w:rsidRPr="004166B8">
              <w:rPr>
                <w:rFonts w:ascii="Myriad Pro" w:hAnsi="Myriad Pro"/>
                <w:color w:val="000000"/>
                <w:sz w:val="18"/>
                <w:szCs w:val="18"/>
              </w:rPr>
              <w:t>2</w:t>
            </w:r>
          </w:p>
        </w:tc>
        <w:tc>
          <w:tcPr>
            <w:tcW w:w="2160" w:type="pct"/>
            <w:tcBorders>
              <w:top w:val="nil"/>
              <w:left w:val="nil"/>
              <w:bottom w:val="single" w:sz="4" w:space="0" w:color="auto"/>
              <w:right w:val="single" w:sz="4" w:space="0" w:color="auto"/>
            </w:tcBorders>
            <w:shd w:val="clear" w:color="auto" w:fill="auto"/>
            <w:vAlign w:val="center"/>
            <w:hideMark/>
          </w:tcPr>
          <w:p w14:paraId="3242C946"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single" w:sz="4" w:space="0" w:color="auto"/>
              <w:left w:val="nil"/>
              <w:bottom w:val="single" w:sz="4" w:space="0" w:color="auto"/>
              <w:right w:val="single" w:sz="4" w:space="0" w:color="auto"/>
            </w:tcBorders>
            <w:shd w:val="clear" w:color="auto" w:fill="auto"/>
            <w:hideMark/>
          </w:tcPr>
          <w:p w14:paraId="47305706" w14:textId="77777777" w:rsidR="008716FF" w:rsidRPr="004166B8" w:rsidRDefault="008716FF" w:rsidP="00B7525C">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63872" behindDoc="0" locked="0" layoutInCell="1" allowOverlap="1" wp14:anchorId="68704A3A" wp14:editId="7D726057">
                  <wp:simplePos x="0" y="0"/>
                  <wp:positionH relativeFrom="column">
                    <wp:posOffset>118110</wp:posOffset>
                  </wp:positionH>
                  <wp:positionV relativeFrom="paragraph">
                    <wp:posOffset>379730</wp:posOffset>
                  </wp:positionV>
                  <wp:extent cx="508324" cy="275410"/>
                  <wp:effectExtent l="0" t="0" r="6026" b="0"/>
                  <wp:wrapNone/>
                  <wp:docPr id="21"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324" cy="275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4" w:type="pct"/>
            <w:tcBorders>
              <w:top w:val="nil"/>
              <w:left w:val="nil"/>
              <w:bottom w:val="single" w:sz="4" w:space="0" w:color="auto"/>
              <w:right w:val="single" w:sz="4" w:space="0" w:color="auto"/>
            </w:tcBorders>
            <w:shd w:val="clear" w:color="auto" w:fill="auto"/>
            <w:vAlign w:val="center"/>
            <w:hideMark/>
          </w:tcPr>
          <w:p w14:paraId="24875DCB"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1 087 143,32</w:t>
            </w:r>
          </w:p>
        </w:tc>
        <w:tc>
          <w:tcPr>
            <w:tcW w:w="873" w:type="pct"/>
            <w:tcBorders>
              <w:top w:val="nil"/>
              <w:left w:val="nil"/>
              <w:bottom w:val="single" w:sz="4" w:space="0" w:color="auto"/>
              <w:right w:val="single" w:sz="4" w:space="0" w:color="auto"/>
            </w:tcBorders>
            <w:vAlign w:val="center"/>
          </w:tcPr>
          <w:p w14:paraId="7825FBB3"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1 087 127,42</w:t>
            </w:r>
          </w:p>
        </w:tc>
      </w:tr>
      <w:tr w:rsidR="008716FF" w:rsidRPr="004166B8" w14:paraId="71EDF6E6" w14:textId="77777777" w:rsidTr="00E41BD2">
        <w:trPr>
          <w:trHeight w:val="373"/>
        </w:trPr>
        <w:tc>
          <w:tcPr>
            <w:tcW w:w="262" w:type="pct"/>
            <w:tcBorders>
              <w:top w:val="nil"/>
              <w:left w:val="single" w:sz="4" w:space="0" w:color="auto"/>
              <w:bottom w:val="single" w:sz="4" w:space="0" w:color="auto"/>
              <w:right w:val="single" w:sz="4" w:space="0" w:color="auto"/>
            </w:tcBorders>
            <w:shd w:val="clear" w:color="auto" w:fill="auto"/>
            <w:vAlign w:val="center"/>
          </w:tcPr>
          <w:p w14:paraId="0714825B"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3</w:t>
            </w:r>
          </w:p>
        </w:tc>
        <w:tc>
          <w:tcPr>
            <w:tcW w:w="2160" w:type="pct"/>
            <w:tcBorders>
              <w:top w:val="nil"/>
              <w:left w:val="nil"/>
              <w:bottom w:val="single" w:sz="4" w:space="0" w:color="auto"/>
              <w:right w:val="single" w:sz="4" w:space="0" w:color="auto"/>
            </w:tcBorders>
            <w:shd w:val="clear" w:color="auto" w:fill="auto"/>
            <w:vAlign w:val="center"/>
          </w:tcPr>
          <w:p w14:paraId="38D9812D" w14:textId="77777777" w:rsidR="008716FF" w:rsidRPr="004166B8" w:rsidRDefault="008716FF" w:rsidP="00B7525C">
            <w:pPr>
              <w:rPr>
                <w:rFonts w:ascii="Myriad Pro" w:hAnsi="Myriad Pro"/>
                <w:color w:val="000000"/>
                <w:sz w:val="18"/>
                <w:szCs w:val="18"/>
              </w:rPr>
            </w:pPr>
            <w:r w:rsidRPr="00FA7588">
              <w:rPr>
                <w:rFonts w:ascii="Myriad Pro" w:hAnsi="Myriad Pro"/>
                <w:color w:val="000000"/>
                <w:sz w:val="18"/>
                <w:szCs w:val="18"/>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FA758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single" w:sz="4" w:space="0" w:color="auto"/>
              <w:left w:val="nil"/>
              <w:bottom w:val="single" w:sz="4" w:space="0" w:color="auto"/>
              <w:right w:val="single" w:sz="4" w:space="0" w:color="auto"/>
            </w:tcBorders>
            <w:shd w:val="clear" w:color="auto" w:fill="auto"/>
          </w:tcPr>
          <w:p w14:paraId="0B3D63F5" w14:textId="77777777" w:rsidR="008716FF" w:rsidRPr="004166B8" w:rsidRDefault="008716FF" w:rsidP="00B7525C">
            <w:pPr>
              <w:rPr>
                <w:rFonts w:ascii="Myriad Pro" w:hAnsi="Myriad Pro"/>
                <w:noProof/>
                <w:color w:val="000000"/>
                <w:sz w:val="18"/>
                <w:szCs w:val="18"/>
              </w:rPr>
            </w:pPr>
            <w:r>
              <w:rPr>
                <w:noProof/>
              </w:rPr>
              <w:drawing>
                <wp:anchor distT="0" distB="0" distL="114300" distR="114300" simplePos="0" relativeHeight="251666944" behindDoc="0" locked="0" layoutInCell="1" allowOverlap="1" wp14:anchorId="44C0507C" wp14:editId="1F62824C">
                  <wp:simplePos x="0" y="0"/>
                  <wp:positionH relativeFrom="column">
                    <wp:posOffset>-46990</wp:posOffset>
                  </wp:positionH>
                  <wp:positionV relativeFrom="paragraph">
                    <wp:posOffset>297180</wp:posOffset>
                  </wp:positionV>
                  <wp:extent cx="914400" cy="314325"/>
                  <wp:effectExtent l="0" t="0" r="0" b="0"/>
                  <wp:wrapTopAndBottom/>
                  <wp:docPr id="22" name="Рисунок 9">
                    <a:extLst xmlns:a="http://schemas.openxmlformats.org/drawingml/2006/main">
                      <a:ext uri="{FF2B5EF4-FFF2-40B4-BE49-F238E27FC236}">
                        <a16:creationId xmlns:a16="http://schemas.microsoft.com/office/drawing/2014/main" id="{44991DE9-4D6F-40A2-AA95-E19521AFDB85}"/>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44991DE9-4D6F-40A2-AA95-E19521AFDB85}"/>
                              </a:ext>
                            </a:extLst>
                          </pic:cNvPr>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anchor>
              </w:drawing>
            </w:r>
          </w:p>
        </w:tc>
        <w:tc>
          <w:tcPr>
            <w:tcW w:w="874" w:type="pct"/>
            <w:tcBorders>
              <w:top w:val="nil"/>
              <w:left w:val="nil"/>
              <w:bottom w:val="single" w:sz="4" w:space="0" w:color="auto"/>
              <w:right w:val="single" w:sz="4" w:space="0" w:color="auto"/>
            </w:tcBorders>
            <w:shd w:val="clear" w:color="auto" w:fill="auto"/>
            <w:vAlign w:val="center"/>
          </w:tcPr>
          <w:p w14:paraId="4D3061DB"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1 014 885,49</w:t>
            </w:r>
          </w:p>
        </w:tc>
        <w:tc>
          <w:tcPr>
            <w:tcW w:w="873" w:type="pct"/>
            <w:tcBorders>
              <w:top w:val="nil"/>
              <w:left w:val="nil"/>
              <w:bottom w:val="single" w:sz="4" w:space="0" w:color="auto"/>
              <w:right w:val="single" w:sz="4" w:space="0" w:color="auto"/>
            </w:tcBorders>
            <w:vAlign w:val="center"/>
          </w:tcPr>
          <w:p w14:paraId="5426DCB5"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1 014 870,65</w:t>
            </w:r>
          </w:p>
        </w:tc>
      </w:tr>
      <w:tr w:rsidR="008716FF" w:rsidRPr="004166B8" w14:paraId="14EC2F24" w14:textId="77777777" w:rsidTr="003D5E26">
        <w:trPr>
          <w:trHeight w:val="441"/>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5125CC04"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4</w:t>
            </w:r>
          </w:p>
        </w:tc>
        <w:tc>
          <w:tcPr>
            <w:tcW w:w="2160" w:type="pct"/>
            <w:tcBorders>
              <w:top w:val="nil"/>
              <w:left w:val="nil"/>
              <w:bottom w:val="single" w:sz="4" w:space="0" w:color="auto"/>
              <w:right w:val="single" w:sz="4" w:space="0" w:color="auto"/>
            </w:tcBorders>
            <w:shd w:val="clear" w:color="auto" w:fill="auto"/>
            <w:vAlign w:val="center"/>
            <w:hideMark/>
          </w:tcPr>
          <w:p w14:paraId="32109609"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 всего, без учета пообъектного </w:t>
            </w:r>
            <w:r w:rsidRPr="004166B8">
              <w:rPr>
                <w:rFonts w:ascii="Myriad Pro" w:hAnsi="Myriad Pro"/>
                <w:color w:val="000000"/>
                <w:sz w:val="18"/>
                <w:szCs w:val="18"/>
              </w:rPr>
              <w:lastRenderedPageBreak/>
              <w:t>анализа исполнения инвестиционной программы)</w:t>
            </w:r>
          </w:p>
        </w:tc>
        <w:tc>
          <w:tcPr>
            <w:tcW w:w="831" w:type="pct"/>
            <w:tcBorders>
              <w:top w:val="nil"/>
              <w:left w:val="nil"/>
              <w:bottom w:val="single" w:sz="4" w:space="0" w:color="auto"/>
              <w:right w:val="single" w:sz="4" w:space="0" w:color="auto"/>
            </w:tcBorders>
            <w:shd w:val="clear" w:color="auto" w:fill="auto"/>
            <w:hideMark/>
          </w:tcPr>
          <w:p w14:paraId="4158B647" w14:textId="77777777" w:rsidR="008716FF" w:rsidRPr="004166B8" w:rsidRDefault="008716FF" w:rsidP="00B7525C">
            <w:pPr>
              <w:rPr>
                <w:rFonts w:ascii="Myriad Pro" w:hAnsi="Myriad Pro"/>
                <w:color w:val="000000"/>
                <w:sz w:val="18"/>
                <w:szCs w:val="18"/>
              </w:rPr>
            </w:pPr>
            <w:r w:rsidRPr="004166B8">
              <w:rPr>
                <w:rFonts w:ascii="Myriad Pro" w:hAnsi="Myriad Pro"/>
                <w:noProof/>
                <w:color w:val="000000"/>
                <w:sz w:val="18"/>
                <w:szCs w:val="18"/>
              </w:rPr>
              <w:lastRenderedPageBreak/>
              <w:drawing>
                <wp:anchor distT="0" distB="0" distL="114300" distR="114300" simplePos="0" relativeHeight="251664896" behindDoc="0" locked="0" layoutInCell="1" allowOverlap="1" wp14:anchorId="456CE29A" wp14:editId="7D3E1591">
                  <wp:simplePos x="0" y="0"/>
                  <wp:positionH relativeFrom="column">
                    <wp:posOffset>92518</wp:posOffset>
                  </wp:positionH>
                  <wp:positionV relativeFrom="paragraph">
                    <wp:posOffset>338000</wp:posOffset>
                  </wp:positionV>
                  <wp:extent cx="594588" cy="267419"/>
                  <wp:effectExtent l="0" t="0" r="0" b="0"/>
                  <wp:wrapNone/>
                  <wp:docPr id="58" name="Рисунок 448"/>
                  <wp:cNvGraphicFramePr/>
                  <a:graphic xmlns:a="http://schemas.openxmlformats.org/drawingml/2006/main">
                    <a:graphicData uri="http://schemas.openxmlformats.org/drawingml/2006/picture">
                      <pic:pic xmlns:pic="http://schemas.openxmlformats.org/drawingml/2006/picture">
                        <pic:nvPicPr>
                          <pic:cNvPr id="6" name="Рисунок 448">
                            <a:extLst>
                              <a:ext uri="{FF2B5EF4-FFF2-40B4-BE49-F238E27FC236}">
                                <a16:creationId xmlns:a16="http://schemas.microsoft.com/office/drawing/2014/main" id="{00000000-0008-0000-0000-000006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588" cy="26741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4" w:type="pct"/>
            <w:tcBorders>
              <w:top w:val="nil"/>
              <w:left w:val="nil"/>
              <w:bottom w:val="single" w:sz="4" w:space="0" w:color="auto"/>
              <w:right w:val="single" w:sz="4" w:space="0" w:color="auto"/>
            </w:tcBorders>
            <w:shd w:val="clear" w:color="auto" w:fill="auto"/>
            <w:vAlign w:val="center"/>
            <w:hideMark/>
          </w:tcPr>
          <w:p w14:paraId="0355A7ED"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943 791,94</w:t>
            </w:r>
          </w:p>
        </w:tc>
        <w:tc>
          <w:tcPr>
            <w:tcW w:w="873" w:type="pct"/>
            <w:tcBorders>
              <w:top w:val="nil"/>
              <w:left w:val="nil"/>
              <w:bottom w:val="single" w:sz="4" w:space="0" w:color="auto"/>
              <w:right w:val="single" w:sz="4" w:space="0" w:color="auto"/>
            </w:tcBorders>
            <w:vAlign w:val="center"/>
          </w:tcPr>
          <w:p w14:paraId="0817D251"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943 791,94</w:t>
            </w:r>
          </w:p>
        </w:tc>
      </w:tr>
      <w:tr w:rsidR="008716FF" w:rsidRPr="004166B8" w14:paraId="73945FEE" w14:textId="77777777" w:rsidTr="00E41BD2">
        <w:trPr>
          <w:trHeight w:val="192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43D93705"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5</w:t>
            </w:r>
          </w:p>
        </w:tc>
        <w:tc>
          <w:tcPr>
            <w:tcW w:w="2160" w:type="pct"/>
            <w:tcBorders>
              <w:top w:val="nil"/>
              <w:left w:val="nil"/>
              <w:bottom w:val="single" w:sz="4" w:space="0" w:color="auto"/>
              <w:right w:val="single" w:sz="4" w:space="0" w:color="auto"/>
            </w:tcBorders>
            <w:shd w:val="clear" w:color="auto" w:fill="auto"/>
            <w:vAlign w:val="center"/>
            <w:hideMark/>
          </w:tcPr>
          <w:p w14:paraId="7F208478"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nil"/>
              <w:left w:val="nil"/>
              <w:bottom w:val="single" w:sz="4" w:space="0" w:color="auto"/>
              <w:right w:val="single" w:sz="4" w:space="0" w:color="auto"/>
            </w:tcBorders>
            <w:shd w:val="clear" w:color="auto" w:fill="auto"/>
            <w:vAlign w:val="center"/>
            <w:hideMark/>
          </w:tcPr>
          <w:p w14:paraId="1D86DEA4"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 </w:t>
            </w:r>
          </w:p>
        </w:tc>
        <w:tc>
          <w:tcPr>
            <w:tcW w:w="874" w:type="pct"/>
            <w:tcBorders>
              <w:top w:val="nil"/>
              <w:left w:val="nil"/>
              <w:bottom w:val="single" w:sz="4" w:space="0" w:color="auto"/>
              <w:right w:val="single" w:sz="4" w:space="0" w:color="auto"/>
            </w:tcBorders>
            <w:shd w:val="clear" w:color="auto" w:fill="auto"/>
            <w:vAlign w:val="center"/>
            <w:hideMark/>
          </w:tcPr>
          <w:p w14:paraId="5A17F48C"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170 239,66</w:t>
            </w:r>
          </w:p>
        </w:tc>
        <w:tc>
          <w:tcPr>
            <w:tcW w:w="873" w:type="pct"/>
            <w:tcBorders>
              <w:top w:val="nil"/>
              <w:left w:val="nil"/>
              <w:bottom w:val="single" w:sz="4" w:space="0" w:color="auto"/>
              <w:right w:val="single" w:sz="4" w:space="0" w:color="auto"/>
            </w:tcBorders>
            <w:vAlign w:val="center"/>
          </w:tcPr>
          <w:p w14:paraId="640D76D3"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53 393,02</w:t>
            </w:r>
          </w:p>
        </w:tc>
      </w:tr>
      <w:tr w:rsidR="008716FF" w:rsidRPr="004166B8" w14:paraId="67426E03" w14:textId="77777777" w:rsidTr="00E41BD2">
        <w:trPr>
          <w:trHeight w:val="144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1E312127"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6</w:t>
            </w:r>
          </w:p>
        </w:tc>
        <w:tc>
          <w:tcPr>
            <w:tcW w:w="2160" w:type="pct"/>
            <w:tcBorders>
              <w:top w:val="nil"/>
              <w:left w:val="nil"/>
              <w:bottom w:val="single" w:sz="4" w:space="0" w:color="auto"/>
              <w:right w:val="single" w:sz="4" w:space="0" w:color="auto"/>
            </w:tcBorders>
            <w:shd w:val="clear" w:color="auto" w:fill="auto"/>
            <w:vAlign w:val="center"/>
            <w:hideMark/>
          </w:tcPr>
          <w:p w14:paraId="5DD19A07"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nil"/>
              <w:left w:val="nil"/>
              <w:bottom w:val="single" w:sz="4" w:space="0" w:color="auto"/>
              <w:right w:val="single" w:sz="4" w:space="0" w:color="auto"/>
            </w:tcBorders>
            <w:shd w:val="clear" w:color="auto" w:fill="auto"/>
            <w:vAlign w:val="center"/>
            <w:hideMark/>
          </w:tcPr>
          <w:p w14:paraId="4D0ED59C"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 </w:t>
            </w:r>
          </w:p>
        </w:tc>
        <w:tc>
          <w:tcPr>
            <w:tcW w:w="874" w:type="pct"/>
            <w:tcBorders>
              <w:top w:val="nil"/>
              <w:left w:val="nil"/>
              <w:bottom w:val="single" w:sz="4" w:space="0" w:color="auto"/>
              <w:right w:val="single" w:sz="4" w:space="0" w:color="auto"/>
            </w:tcBorders>
            <w:shd w:val="clear" w:color="auto" w:fill="auto"/>
            <w:vAlign w:val="center"/>
            <w:hideMark/>
          </w:tcPr>
          <w:p w14:paraId="4D259E0F"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387 343,51</w:t>
            </w:r>
          </w:p>
        </w:tc>
        <w:tc>
          <w:tcPr>
            <w:tcW w:w="873" w:type="pct"/>
            <w:tcBorders>
              <w:top w:val="nil"/>
              <w:left w:val="nil"/>
              <w:bottom w:val="single" w:sz="4" w:space="0" w:color="auto"/>
              <w:right w:val="single" w:sz="4" w:space="0" w:color="auto"/>
            </w:tcBorders>
            <w:vAlign w:val="center"/>
          </w:tcPr>
          <w:p w14:paraId="372D7DDE"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5 394,07</w:t>
            </w:r>
          </w:p>
        </w:tc>
      </w:tr>
      <w:tr w:rsidR="008716FF" w:rsidRPr="004166B8" w14:paraId="5B15EF23" w14:textId="77777777" w:rsidTr="00E41BD2">
        <w:trPr>
          <w:trHeight w:val="168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7A83440D"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7</w:t>
            </w:r>
          </w:p>
        </w:tc>
        <w:tc>
          <w:tcPr>
            <w:tcW w:w="2160" w:type="pct"/>
            <w:tcBorders>
              <w:top w:val="nil"/>
              <w:left w:val="nil"/>
              <w:bottom w:val="single" w:sz="4" w:space="0" w:color="auto"/>
              <w:right w:val="single" w:sz="4" w:space="0" w:color="auto"/>
            </w:tcBorders>
            <w:shd w:val="clear" w:color="auto" w:fill="auto"/>
            <w:vAlign w:val="center"/>
            <w:hideMark/>
          </w:tcPr>
          <w:p w14:paraId="18D69432"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nil"/>
              <w:left w:val="nil"/>
              <w:bottom w:val="single" w:sz="4" w:space="0" w:color="auto"/>
              <w:right w:val="single" w:sz="4" w:space="0" w:color="auto"/>
            </w:tcBorders>
            <w:shd w:val="clear" w:color="auto" w:fill="auto"/>
            <w:vAlign w:val="center"/>
            <w:hideMark/>
          </w:tcPr>
          <w:p w14:paraId="7B00042C"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 </w:t>
            </w:r>
          </w:p>
        </w:tc>
        <w:tc>
          <w:tcPr>
            <w:tcW w:w="874" w:type="pct"/>
            <w:tcBorders>
              <w:top w:val="nil"/>
              <w:left w:val="nil"/>
              <w:bottom w:val="single" w:sz="4" w:space="0" w:color="auto"/>
              <w:right w:val="single" w:sz="4" w:space="0" w:color="auto"/>
            </w:tcBorders>
            <w:shd w:val="clear" w:color="auto" w:fill="auto"/>
            <w:vAlign w:val="center"/>
            <w:hideMark/>
          </w:tcPr>
          <w:p w14:paraId="4AAD0D29"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853 348,51</w:t>
            </w:r>
          </w:p>
        </w:tc>
        <w:tc>
          <w:tcPr>
            <w:tcW w:w="873" w:type="pct"/>
            <w:tcBorders>
              <w:top w:val="nil"/>
              <w:left w:val="nil"/>
              <w:bottom w:val="single" w:sz="4" w:space="0" w:color="auto"/>
              <w:right w:val="single" w:sz="4" w:space="0" w:color="auto"/>
            </w:tcBorders>
            <w:vAlign w:val="center"/>
          </w:tcPr>
          <w:p w14:paraId="6BDEBD6D"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193 588,86</w:t>
            </w:r>
          </w:p>
        </w:tc>
      </w:tr>
      <w:tr w:rsidR="008716FF" w:rsidRPr="004166B8" w14:paraId="47F4C047" w14:textId="77777777" w:rsidTr="00E41BD2">
        <w:trPr>
          <w:trHeight w:val="441"/>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73840B52"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8</w:t>
            </w:r>
          </w:p>
        </w:tc>
        <w:tc>
          <w:tcPr>
            <w:tcW w:w="2160" w:type="pct"/>
            <w:tcBorders>
              <w:top w:val="nil"/>
              <w:left w:val="nil"/>
              <w:bottom w:val="single" w:sz="4" w:space="0" w:color="auto"/>
              <w:right w:val="single" w:sz="4" w:space="0" w:color="auto"/>
            </w:tcBorders>
            <w:shd w:val="clear" w:color="auto" w:fill="auto"/>
            <w:vAlign w:val="center"/>
            <w:hideMark/>
          </w:tcPr>
          <w:p w14:paraId="2BB3416D"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 кВт включительно (новое строительство),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nil"/>
              <w:left w:val="nil"/>
              <w:bottom w:val="single" w:sz="4" w:space="0" w:color="auto"/>
              <w:right w:val="single" w:sz="4" w:space="0" w:color="auto"/>
            </w:tcBorders>
            <w:shd w:val="clear" w:color="auto" w:fill="auto"/>
            <w:vAlign w:val="center"/>
            <w:hideMark/>
          </w:tcPr>
          <w:p w14:paraId="16E1B729"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 </w:t>
            </w:r>
          </w:p>
        </w:tc>
        <w:tc>
          <w:tcPr>
            <w:tcW w:w="874" w:type="pct"/>
            <w:tcBorders>
              <w:top w:val="nil"/>
              <w:left w:val="nil"/>
              <w:bottom w:val="single" w:sz="4" w:space="0" w:color="auto"/>
              <w:right w:val="single" w:sz="4" w:space="0" w:color="auto"/>
            </w:tcBorders>
            <w:shd w:val="clear" w:color="auto" w:fill="auto"/>
            <w:vAlign w:val="center"/>
            <w:hideMark/>
          </w:tcPr>
          <w:p w14:paraId="6C3C5B16"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50 698,31</w:t>
            </w:r>
          </w:p>
        </w:tc>
        <w:tc>
          <w:tcPr>
            <w:tcW w:w="873" w:type="pct"/>
            <w:tcBorders>
              <w:top w:val="nil"/>
              <w:left w:val="nil"/>
              <w:bottom w:val="single" w:sz="4" w:space="0" w:color="auto"/>
              <w:right w:val="single" w:sz="4" w:space="0" w:color="auto"/>
            </w:tcBorders>
            <w:vAlign w:val="center"/>
          </w:tcPr>
          <w:p w14:paraId="627F47DC"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-9 368,51</w:t>
            </w:r>
          </w:p>
        </w:tc>
      </w:tr>
      <w:tr w:rsidR="008716FF" w:rsidRPr="004166B8" w14:paraId="2BCF9081" w14:textId="77777777" w:rsidTr="003D5E26">
        <w:trPr>
          <w:trHeight w:val="725"/>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13813937"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9</w:t>
            </w:r>
          </w:p>
        </w:tc>
        <w:tc>
          <w:tcPr>
            <w:tcW w:w="2160" w:type="pct"/>
            <w:tcBorders>
              <w:top w:val="nil"/>
              <w:left w:val="nil"/>
              <w:bottom w:val="single" w:sz="4" w:space="0" w:color="auto"/>
              <w:right w:val="single" w:sz="4" w:space="0" w:color="auto"/>
            </w:tcBorders>
            <w:shd w:val="clear" w:color="auto" w:fill="auto"/>
            <w:vAlign w:val="center"/>
            <w:hideMark/>
          </w:tcPr>
          <w:p w14:paraId="5F7CA927"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 xml:space="preserve">Фактический объем финансирования мероприятий инвестиционной программы, связанных с осуществлением технологического присоединения энергопринимающих устройств потребителей максимальной мощностью до 150 кВт (включительно), предусмотренного инвестиционной программой, представляющей собой совокупность инвестиционных проектов, утвержденной (скорректированной) в </w:t>
            </w:r>
            <w:r w:rsidRPr="004166B8">
              <w:rPr>
                <w:rFonts w:ascii="Myriad Pro" w:hAnsi="Myriad Pro"/>
                <w:color w:val="000000"/>
                <w:sz w:val="18"/>
                <w:szCs w:val="18"/>
              </w:rPr>
              <w:lastRenderedPageBreak/>
              <w:t>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w:t>
            </w:r>
          </w:p>
        </w:tc>
        <w:tc>
          <w:tcPr>
            <w:tcW w:w="831" w:type="pct"/>
            <w:tcBorders>
              <w:top w:val="nil"/>
              <w:left w:val="nil"/>
              <w:bottom w:val="single" w:sz="4" w:space="0" w:color="auto"/>
              <w:right w:val="single" w:sz="4" w:space="0" w:color="auto"/>
            </w:tcBorders>
            <w:shd w:val="clear" w:color="auto" w:fill="auto"/>
            <w:vAlign w:val="center"/>
            <w:hideMark/>
          </w:tcPr>
          <w:p w14:paraId="4C722385"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lastRenderedPageBreak/>
              <w:t> </w:t>
            </w:r>
          </w:p>
        </w:tc>
        <w:tc>
          <w:tcPr>
            <w:tcW w:w="874" w:type="pct"/>
            <w:tcBorders>
              <w:top w:val="nil"/>
              <w:left w:val="nil"/>
              <w:bottom w:val="single" w:sz="4" w:space="0" w:color="auto"/>
              <w:right w:val="single" w:sz="4" w:space="0" w:color="auto"/>
            </w:tcBorders>
            <w:shd w:val="clear" w:color="auto" w:fill="auto"/>
            <w:vAlign w:val="center"/>
            <w:hideMark/>
          </w:tcPr>
          <w:p w14:paraId="51C983CD"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4 096,61</w:t>
            </w:r>
          </w:p>
        </w:tc>
        <w:tc>
          <w:tcPr>
            <w:tcW w:w="873" w:type="pct"/>
            <w:tcBorders>
              <w:top w:val="nil"/>
              <w:left w:val="nil"/>
              <w:bottom w:val="single" w:sz="4" w:space="0" w:color="auto"/>
              <w:right w:val="single" w:sz="4" w:space="0" w:color="auto"/>
            </w:tcBorders>
            <w:vAlign w:val="center"/>
          </w:tcPr>
          <w:p w14:paraId="3AD22B2F"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834,81</w:t>
            </w:r>
          </w:p>
        </w:tc>
      </w:tr>
      <w:tr w:rsidR="008716FF" w:rsidRPr="004166B8" w14:paraId="5475240C" w14:textId="77777777" w:rsidTr="00E41BD2">
        <w:trPr>
          <w:trHeight w:val="1440"/>
        </w:trPr>
        <w:tc>
          <w:tcPr>
            <w:tcW w:w="262" w:type="pct"/>
            <w:tcBorders>
              <w:top w:val="nil"/>
              <w:left w:val="single" w:sz="4" w:space="0" w:color="auto"/>
              <w:bottom w:val="single" w:sz="4" w:space="0" w:color="auto"/>
              <w:right w:val="single" w:sz="4" w:space="0" w:color="auto"/>
            </w:tcBorders>
            <w:shd w:val="clear" w:color="auto" w:fill="auto"/>
            <w:vAlign w:val="center"/>
            <w:hideMark/>
          </w:tcPr>
          <w:p w14:paraId="54E763F4"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10</w:t>
            </w:r>
          </w:p>
        </w:tc>
        <w:tc>
          <w:tcPr>
            <w:tcW w:w="2160" w:type="pct"/>
            <w:tcBorders>
              <w:top w:val="nil"/>
              <w:left w:val="nil"/>
              <w:bottom w:val="single" w:sz="4" w:space="0" w:color="auto"/>
              <w:right w:val="single" w:sz="4" w:space="0" w:color="auto"/>
            </w:tcBorders>
            <w:shd w:val="clear" w:color="auto" w:fill="auto"/>
            <w:vAlign w:val="center"/>
            <w:hideMark/>
          </w:tcPr>
          <w:p w14:paraId="4BF25F3B" w14:textId="77777777" w:rsidR="008716FF" w:rsidRPr="004166B8" w:rsidRDefault="008716FF" w:rsidP="00B7525C">
            <w:pPr>
              <w:rPr>
                <w:rFonts w:ascii="Myriad Pro" w:hAnsi="Myriad Pro"/>
                <w:color w:val="000000"/>
                <w:sz w:val="18"/>
                <w:szCs w:val="18"/>
              </w:rPr>
            </w:pPr>
            <w:r w:rsidRPr="004166B8">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w:t>
            </w:r>
            <w:r>
              <w:rPr>
                <w:rFonts w:ascii="Myriad Pro" w:hAnsi="Myriad Pro"/>
                <w:color w:val="000000"/>
                <w:sz w:val="18"/>
                <w:szCs w:val="18"/>
              </w:rPr>
              <w:t>6</w:t>
            </w:r>
            <w:r w:rsidRPr="004166B8">
              <w:rPr>
                <w:rFonts w:ascii="Myriad Pro" w:hAnsi="Myriad Pro"/>
                <w:color w:val="000000"/>
                <w:sz w:val="18"/>
                <w:szCs w:val="18"/>
              </w:rPr>
              <w:t xml:space="preserve">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31" w:type="pct"/>
            <w:tcBorders>
              <w:top w:val="nil"/>
              <w:left w:val="nil"/>
              <w:bottom w:val="single" w:sz="4" w:space="0" w:color="auto"/>
              <w:right w:val="single" w:sz="4" w:space="0" w:color="auto"/>
            </w:tcBorders>
            <w:shd w:val="clear" w:color="auto" w:fill="auto"/>
            <w:vAlign w:val="center"/>
            <w:hideMark/>
          </w:tcPr>
          <w:p w14:paraId="2C3C413D" w14:textId="77777777" w:rsidR="008716FF" w:rsidRPr="004166B8" w:rsidRDefault="008716FF" w:rsidP="00B7525C">
            <w:pPr>
              <w:rPr>
                <w:rFonts w:ascii="Myriad Pro" w:hAnsi="Myriad Pro"/>
                <w:color w:val="000000"/>
                <w:sz w:val="18"/>
                <w:szCs w:val="18"/>
              </w:rPr>
            </w:pPr>
            <w:r w:rsidRPr="004166B8">
              <w:rPr>
                <w:rFonts w:ascii="Myriad Pro" w:hAnsi="Myriad Pro"/>
                <w:noProof/>
                <w:color w:val="000000"/>
                <w:sz w:val="18"/>
                <w:szCs w:val="18"/>
              </w:rPr>
              <w:drawing>
                <wp:anchor distT="0" distB="0" distL="114300" distR="114300" simplePos="0" relativeHeight="251665920" behindDoc="0" locked="0" layoutInCell="1" allowOverlap="1" wp14:anchorId="51CE63E5" wp14:editId="75DB2AB8">
                  <wp:simplePos x="0" y="0"/>
                  <wp:positionH relativeFrom="column">
                    <wp:posOffset>102235</wp:posOffset>
                  </wp:positionH>
                  <wp:positionV relativeFrom="paragraph">
                    <wp:posOffset>-5080</wp:posOffset>
                  </wp:positionV>
                  <wp:extent cx="586105" cy="267335"/>
                  <wp:effectExtent l="0" t="0" r="0" b="0"/>
                  <wp:wrapNone/>
                  <wp:docPr id="59" name="Рисунок 5"/>
                  <wp:cNvGraphicFramePr/>
                  <a:graphic xmlns:a="http://schemas.openxmlformats.org/drawingml/2006/main">
                    <a:graphicData uri="http://schemas.openxmlformats.org/drawingml/2006/picture">
                      <pic:pic xmlns:pic="http://schemas.openxmlformats.org/drawingml/2006/picture">
                        <pic:nvPicPr>
                          <pic:cNvPr id="7" name="Рисунок 448">
                            <a:extLst>
                              <a:ext uri="{FF2B5EF4-FFF2-40B4-BE49-F238E27FC236}">
                                <a16:creationId xmlns:a16="http://schemas.microsoft.com/office/drawing/2014/main" id="{00000000-0008-0000-0000-000007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105" cy="26733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4" w:type="pct"/>
            <w:tcBorders>
              <w:top w:val="nil"/>
              <w:left w:val="nil"/>
              <w:bottom w:val="single" w:sz="4" w:space="0" w:color="auto"/>
              <w:right w:val="single" w:sz="4" w:space="0" w:color="auto"/>
            </w:tcBorders>
            <w:shd w:val="clear" w:color="auto" w:fill="auto"/>
            <w:vAlign w:val="center"/>
            <w:hideMark/>
          </w:tcPr>
          <w:p w14:paraId="1E9F7CBB"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441 003,68</w:t>
            </w:r>
          </w:p>
        </w:tc>
        <w:tc>
          <w:tcPr>
            <w:tcW w:w="873" w:type="pct"/>
            <w:tcBorders>
              <w:top w:val="nil"/>
              <w:left w:val="nil"/>
              <w:bottom w:val="single" w:sz="4" w:space="0" w:color="auto"/>
              <w:right w:val="single" w:sz="4" w:space="0" w:color="auto"/>
            </w:tcBorders>
            <w:vAlign w:val="center"/>
          </w:tcPr>
          <w:p w14:paraId="6780D4EB"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876 471,14</w:t>
            </w:r>
          </w:p>
        </w:tc>
      </w:tr>
      <w:tr w:rsidR="008716FF" w:rsidRPr="004166B8" w14:paraId="4B98991A" w14:textId="77777777" w:rsidTr="00E41BD2">
        <w:trPr>
          <w:trHeight w:val="1176"/>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tcPr>
          <w:p w14:paraId="2CF4B0AF" w14:textId="77777777" w:rsidR="008716FF" w:rsidRPr="004166B8" w:rsidRDefault="008716FF" w:rsidP="00B7525C">
            <w:pPr>
              <w:jc w:val="center"/>
              <w:rPr>
                <w:rFonts w:ascii="Myriad Pro" w:hAnsi="Myriad Pro"/>
                <w:color w:val="000000"/>
                <w:sz w:val="18"/>
                <w:szCs w:val="18"/>
              </w:rPr>
            </w:pPr>
            <w:r>
              <w:rPr>
                <w:rFonts w:ascii="Myriad Pro" w:hAnsi="Myriad Pro"/>
                <w:color w:val="000000"/>
                <w:sz w:val="18"/>
                <w:szCs w:val="18"/>
              </w:rPr>
              <w:t>11</w:t>
            </w:r>
          </w:p>
        </w:tc>
        <w:tc>
          <w:tcPr>
            <w:tcW w:w="2160" w:type="pct"/>
            <w:tcBorders>
              <w:top w:val="single" w:sz="4" w:space="0" w:color="auto"/>
              <w:left w:val="nil"/>
              <w:bottom w:val="single" w:sz="4" w:space="0" w:color="auto"/>
              <w:right w:val="single" w:sz="4" w:space="0" w:color="auto"/>
            </w:tcBorders>
            <w:shd w:val="clear" w:color="auto" w:fill="auto"/>
            <w:vAlign w:val="center"/>
          </w:tcPr>
          <w:p w14:paraId="422AF8A0" w14:textId="77777777" w:rsidR="008716FF" w:rsidRPr="00E41BD2" w:rsidRDefault="008716FF" w:rsidP="00B7525C">
            <w:pPr>
              <w:rPr>
                <w:rFonts w:ascii="Myriad Pro" w:hAnsi="Myriad Pro"/>
                <w:color w:val="000000"/>
                <w:sz w:val="18"/>
                <w:szCs w:val="18"/>
              </w:rPr>
            </w:pPr>
            <w:r w:rsidRPr="00E41BD2">
              <w:rPr>
                <w:rFonts w:ascii="Myriad Pro" w:hAnsi="Myriad Pro"/>
                <w:color w:val="000000"/>
                <w:sz w:val="18"/>
                <w:szCs w:val="18"/>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на 2016 год без учета пообъектного анализа</w:t>
            </w:r>
          </w:p>
        </w:tc>
        <w:tc>
          <w:tcPr>
            <w:tcW w:w="831" w:type="pct"/>
            <w:tcBorders>
              <w:top w:val="single" w:sz="4" w:space="0" w:color="auto"/>
              <w:left w:val="nil"/>
              <w:bottom w:val="single" w:sz="4" w:space="0" w:color="auto"/>
              <w:right w:val="single" w:sz="4" w:space="0" w:color="auto"/>
            </w:tcBorders>
            <w:shd w:val="clear" w:color="auto" w:fill="auto"/>
            <w:vAlign w:val="center"/>
          </w:tcPr>
          <w:p w14:paraId="0590DDCE" w14:textId="77777777" w:rsidR="008716FF" w:rsidRPr="004166B8" w:rsidRDefault="008716FF" w:rsidP="00B7525C">
            <w:pPr>
              <w:rPr>
                <w:rFonts w:ascii="Myriad Pro" w:hAnsi="Myriad Pro"/>
                <w:noProof/>
                <w:color w:val="000000"/>
                <w:sz w:val="18"/>
                <w:szCs w:val="18"/>
              </w:rPr>
            </w:pPr>
          </w:p>
        </w:tc>
        <w:tc>
          <w:tcPr>
            <w:tcW w:w="874" w:type="pct"/>
            <w:tcBorders>
              <w:top w:val="single" w:sz="4" w:space="0" w:color="auto"/>
              <w:left w:val="nil"/>
              <w:bottom w:val="single" w:sz="4" w:space="0" w:color="auto"/>
              <w:right w:val="single" w:sz="4" w:space="0" w:color="auto"/>
            </w:tcBorders>
            <w:shd w:val="clear" w:color="auto" w:fill="auto"/>
            <w:vAlign w:val="center"/>
          </w:tcPr>
          <w:p w14:paraId="2199ECD9"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-136 412,01</w:t>
            </w:r>
          </w:p>
        </w:tc>
        <w:tc>
          <w:tcPr>
            <w:tcW w:w="873" w:type="pct"/>
            <w:tcBorders>
              <w:top w:val="single" w:sz="4" w:space="0" w:color="auto"/>
              <w:left w:val="nil"/>
              <w:bottom w:val="single" w:sz="4" w:space="0" w:color="auto"/>
              <w:right w:val="single" w:sz="4" w:space="0" w:color="auto"/>
            </w:tcBorders>
            <w:vAlign w:val="center"/>
          </w:tcPr>
          <w:p w14:paraId="291FFF79"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-136 385,54</w:t>
            </w:r>
          </w:p>
        </w:tc>
      </w:tr>
      <w:tr w:rsidR="008716FF" w:rsidRPr="004166B8" w14:paraId="14933E6F" w14:textId="77777777" w:rsidTr="00E41BD2">
        <w:trPr>
          <w:trHeight w:val="1265"/>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tcPr>
          <w:p w14:paraId="3836539C" w14:textId="77777777" w:rsidR="008716FF" w:rsidRDefault="008716FF" w:rsidP="00B7525C">
            <w:pPr>
              <w:jc w:val="center"/>
              <w:rPr>
                <w:rFonts w:ascii="Myriad Pro" w:hAnsi="Myriad Pro"/>
                <w:color w:val="000000"/>
                <w:sz w:val="18"/>
                <w:szCs w:val="18"/>
              </w:rPr>
            </w:pPr>
            <w:r>
              <w:rPr>
                <w:rFonts w:ascii="Myriad Pro" w:hAnsi="Myriad Pro"/>
                <w:color w:val="000000"/>
                <w:sz w:val="18"/>
                <w:szCs w:val="18"/>
              </w:rPr>
              <w:t>12</w:t>
            </w:r>
          </w:p>
        </w:tc>
        <w:tc>
          <w:tcPr>
            <w:tcW w:w="2160" w:type="pct"/>
            <w:tcBorders>
              <w:top w:val="single" w:sz="4" w:space="0" w:color="auto"/>
              <w:left w:val="nil"/>
              <w:bottom w:val="single" w:sz="4" w:space="0" w:color="auto"/>
              <w:right w:val="single" w:sz="4" w:space="0" w:color="auto"/>
            </w:tcBorders>
            <w:shd w:val="clear" w:color="auto" w:fill="auto"/>
            <w:vAlign w:val="center"/>
          </w:tcPr>
          <w:p w14:paraId="1732675C" w14:textId="77777777" w:rsidR="008716FF" w:rsidRPr="00E41BD2" w:rsidRDefault="008716FF" w:rsidP="00B7525C">
            <w:pPr>
              <w:rPr>
                <w:rFonts w:ascii="Myriad Pro" w:hAnsi="Myriad Pro"/>
                <w:color w:val="000000"/>
                <w:sz w:val="18"/>
                <w:szCs w:val="18"/>
              </w:rPr>
            </w:pPr>
            <w:r w:rsidRPr="00E41BD2">
              <w:rPr>
                <w:rFonts w:ascii="Myriad Pro" w:hAnsi="Myriad Pro"/>
                <w:color w:val="000000"/>
                <w:sz w:val="18"/>
                <w:szCs w:val="18"/>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31" w:type="pct"/>
            <w:tcBorders>
              <w:top w:val="single" w:sz="4" w:space="0" w:color="auto"/>
              <w:left w:val="nil"/>
              <w:bottom w:val="single" w:sz="4" w:space="0" w:color="auto"/>
              <w:right w:val="single" w:sz="4" w:space="0" w:color="auto"/>
            </w:tcBorders>
            <w:shd w:val="clear" w:color="auto" w:fill="auto"/>
            <w:vAlign w:val="center"/>
          </w:tcPr>
          <w:p w14:paraId="03B3E62E" w14:textId="77777777" w:rsidR="008716FF" w:rsidRPr="004166B8" w:rsidRDefault="008716FF" w:rsidP="00B7525C">
            <w:pPr>
              <w:rPr>
                <w:rFonts w:ascii="Myriad Pro" w:hAnsi="Myriad Pro"/>
                <w:noProof/>
                <w:color w:val="000000"/>
                <w:sz w:val="18"/>
                <w:szCs w:val="18"/>
              </w:rPr>
            </w:pPr>
          </w:p>
        </w:tc>
        <w:tc>
          <w:tcPr>
            <w:tcW w:w="874" w:type="pct"/>
            <w:tcBorders>
              <w:top w:val="single" w:sz="4" w:space="0" w:color="auto"/>
              <w:left w:val="nil"/>
              <w:bottom w:val="single" w:sz="4" w:space="0" w:color="auto"/>
              <w:right w:val="single" w:sz="4" w:space="0" w:color="auto"/>
            </w:tcBorders>
            <w:shd w:val="clear" w:color="auto" w:fill="auto"/>
            <w:vAlign w:val="center"/>
          </w:tcPr>
          <w:p w14:paraId="27921734"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-1 101 145,93</w:t>
            </w:r>
          </w:p>
        </w:tc>
        <w:tc>
          <w:tcPr>
            <w:tcW w:w="873" w:type="pct"/>
            <w:tcBorders>
              <w:top w:val="single" w:sz="4" w:space="0" w:color="auto"/>
              <w:left w:val="nil"/>
              <w:bottom w:val="single" w:sz="4" w:space="0" w:color="auto"/>
              <w:right w:val="single" w:sz="4" w:space="0" w:color="auto"/>
            </w:tcBorders>
            <w:vAlign w:val="center"/>
          </w:tcPr>
          <w:p w14:paraId="2A90EAFA" w14:textId="77777777" w:rsidR="008716FF" w:rsidRPr="00AC5D8A" w:rsidRDefault="008716FF" w:rsidP="00B7525C">
            <w:pPr>
              <w:jc w:val="center"/>
              <w:rPr>
                <w:rFonts w:ascii="Myriad Pro" w:hAnsi="Myriad Pro"/>
                <w:color w:val="000000"/>
                <w:sz w:val="18"/>
                <w:szCs w:val="18"/>
              </w:rPr>
            </w:pPr>
            <w:r w:rsidRPr="00AC5D8A">
              <w:rPr>
                <w:rFonts w:ascii="Myriad Pro" w:hAnsi="Myriad Pro"/>
                <w:color w:val="000000"/>
                <w:sz w:val="18"/>
                <w:szCs w:val="18"/>
              </w:rPr>
              <w:t>-265 560,40</w:t>
            </w:r>
          </w:p>
        </w:tc>
      </w:tr>
    </w:tbl>
    <w:p w14:paraId="67A44D64" w14:textId="77777777" w:rsidR="00240871" w:rsidRPr="004166B8" w:rsidRDefault="00240871" w:rsidP="00240871">
      <w:pPr>
        <w:autoSpaceDE w:val="0"/>
        <w:autoSpaceDN w:val="0"/>
        <w:adjustRightInd w:val="0"/>
        <w:ind w:firstLine="567"/>
        <w:rPr>
          <w:rFonts w:ascii="Myriad Pro" w:hAnsi="Myriad Pro"/>
          <w:sz w:val="26"/>
          <w:szCs w:val="26"/>
        </w:rPr>
      </w:pPr>
    </w:p>
    <w:p w14:paraId="02284A69" w14:textId="77777777" w:rsidR="008716FF" w:rsidRDefault="008716FF" w:rsidP="003D5E26">
      <w:pPr>
        <w:autoSpaceDE w:val="0"/>
        <w:autoSpaceDN w:val="0"/>
        <w:adjustRightInd w:val="0"/>
        <w:spacing w:line="360" w:lineRule="auto"/>
        <w:ind w:firstLine="567"/>
        <w:jc w:val="both"/>
        <w:rPr>
          <w:rFonts w:ascii="Myriad Pro" w:hAnsi="Myriad Pro"/>
          <w:sz w:val="26"/>
          <w:szCs w:val="26"/>
        </w:rPr>
      </w:pPr>
      <w:r w:rsidRPr="004166B8">
        <w:rPr>
          <w:rFonts w:ascii="Myriad Pro" w:hAnsi="Myriad Pro"/>
          <w:sz w:val="26"/>
          <w:szCs w:val="26"/>
        </w:rPr>
        <w:t>Исполнитель отмечает, что в рамках тарифно-балансовых решений на 201</w:t>
      </w:r>
      <w:r>
        <w:rPr>
          <w:rFonts w:ascii="Myriad Pro" w:hAnsi="Myriad Pro"/>
          <w:sz w:val="26"/>
          <w:szCs w:val="26"/>
        </w:rPr>
        <w:t>8</w:t>
      </w:r>
      <w:r w:rsidRPr="004166B8">
        <w:rPr>
          <w:rFonts w:ascii="Myriad Pro" w:hAnsi="Myriad Pro"/>
          <w:sz w:val="26"/>
          <w:szCs w:val="26"/>
        </w:rPr>
        <w:t xml:space="preserve"> год величина корректировки необходимой валовой выручки в связи с изменением (неисполнением) инвестиционной программы по результатам 9 месяцев 201</w:t>
      </w:r>
      <w:r>
        <w:rPr>
          <w:rFonts w:ascii="Myriad Pro" w:hAnsi="Myriad Pro"/>
          <w:sz w:val="26"/>
          <w:szCs w:val="26"/>
        </w:rPr>
        <w:t>7</w:t>
      </w:r>
      <w:r w:rsidRPr="004166B8">
        <w:rPr>
          <w:rFonts w:ascii="Myriad Pro" w:hAnsi="Myriad Pro"/>
          <w:sz w:val="26"/>
          <w:szCs w:val="26"/>
        </w:rPr>
        <w:t xml:space="preserve"> года (в соответствии с экспертным заключением Управления по тарифам) не учитывалась.</w:t>
      </w:r>
    </w:p>
    <w:p w14:paraId="2539F096" w14:textId="7908D940" w:rsidR="00240871" w:rsidRDefault="00240871" w:rsidP="003D5E2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Положениями пункта 32 Основ ценообразования </w:t>
      </w:r>
      <w:r w:rsidR="00393E59">
        <w:rPr>
          <w:rFonts w:ascii="Myriad Pro" w:hAnsi="Myriad Pro"/>
          <w:sz w:val="26"/>
          <w:szCs w:val="26"/>
        </w:rPr>
        <w:t>№ </w:t>
      </w:r>
      <w:r>
        <w:rPr>
          <w:rFonts w:ascii="Myriad Pro" w:hAnsi="Myriad Pro"/>
          <w:sz w:val="26"/>
          <w:szCs w:val="26"/>
        </w:rPr>
        <w:t xml:space="preserve"> 1178 указывается на необходимость корректировки в случае, если инвестиционные проекты не были реализованы или были исключены без замещения. Также, согласно положениям данного пункта, следует, что средства на реализацию этих проектов «исключаются» из НВВ.</w:t>
      </w:r>
      <w:r>
        <w:t xml:space="preserve"> </w:t>
      </w:r>
    </w:p>
    <w:p w14:paraId="3ACF7C9D" w14:textId="43437721" w:rsidR="00240871" w:rsidRPr="0050561F" w:rsidRDefault="00240871" w:rsidP="003D5E26">
      <w:pPr>
        <w:autoSpaceDE w:val="0"/>
        <w:autoSpaceDN w:val="0"/>
        <w:adjustRightInd w:val="0"/>
        <w:spacing w:line="360" w:lineRule="auto"/>
        <w:ind w:firstLine="567"/>
        <w:jc w:val="both"/>
        <w:rPr>
          <w:rFonts w:ascii="Myriad Pro" w:hAnsi="Myriad Pro"/>
          <w:sz w:val="26"/>
          <w:szCs w:val="26"/>
        </w:rPr>
      </w:pPr>
      <w:r w:rsidRPr="0050561F">
        <w:rPr>
          <w:rFonts w:ascii="Myriad Pro" w:hAnsi="Myriad Pro"/>
          <w:sz w:val="26"/>
          <w:szCs w:val="26"/>
        </w:rPr>
        <w:t xml:space="preserve">Сложившееся отклонение объема финансирования мероприятий инвестиционной программы, по которым выявлено неисполнение обусловлено замещением ряда проектов при корректировке ИПР, которая утверждена приказом </w:t>
      </w:r>
      <w:r>
        <w:rPr>
          <w:rFonts w:ascii="Myriad Pro" w:hAnsi="Myriad Pro"/>
          <w:sz w:val="26"/>
          <w:szCs w:val="26"/>
        </w:rPr>
        <w:t xml:space="preserve">Минэнерго </w:t>
      </w:r>
      <w:r w:rsidRPr="0050561F">
        <w:rPr>
          <w:rFonts w:ascii="Myriad Pro" w:hAnsi="Myriad Pro"/>
          <w:sz w:val="26"/>
          <w:szCs w:val="26"/>
        </w:rPr>
        <w:t xml:space="preserve">от </w:t>
      </w:r>
      <w:r>
        <w:rPr>
          <w:rFonts w:ascii="Myriad Pro" w:hAnsi="Myriad Pro"/>
          <w:sz w:val="26"/>
          <w:szCs w:val="26"/>
        </w:rPr>
        <w:t>30</w:t>
      </w:r>
      <w:r w:rsidRPr="0050561F">
        <w:rPr>
          <w:rFonts w:ascii="Myriad Pro" w:hAnsi="Myriad Pro"/>
          <w:sz w:val="26"/>
          <w:szCs w:val="26"/>
        </w:rPr>
        <w:t>.12.201</w:t>
      </w:r>
      <w:r>
        <w:rPr>
          <w:rFonts w:ascii="Myriad Pro" w:hAnsi="Myriad Pro"/>
          <w:sz w:val="26"/>
          <w:szCs w:val="26"/>
        </w:rPr>
        <w:t xml:space="preserve">6 </w:t>
      </w:r>
      <w:r w:rsidR="00393E59">
        <w:rPr>
          <w:rFonts w:ascii="Myriad Pro" w:hAnsi="Myriad Pro"/>
          <w:sz w:val="26"/>
          <w:szCs w:val="26"/>
        </w:rPr>
        <w:t>№ </w:t>
      </w:r>
      <w:r>
        <w:rPr>
          <w:rFonts w:ascii="Myriad Pro" w:hAnsi="Myriad Pro"/>
          <w:sz w:val="26"/>
          <w:szCs w:val="26"/>
        </w:rPr>
        <w:t>1471</w:t>
      </w:r>
      <w:r w:rsidRPr="0050561F">
        <w:rPr>
          <w:rFonts w:ascii="Myriad Pro" w:hAnsi="Myriad Pro"/>
          <w:sz w:val="26"/>
          <w:szCs w:val="26"/>
        </w:rPr>
        <w:t xml:space="preserve">, однако, замещение и корректировка </w:t>
      </w:r>
      <w:r w:rsidRPr="0050561F">
        <w:rPr>
          <w:rFonts w:ascii="Myriad Pro" w:hAnsi="Myriad Pro"/>
          <w:sz w:val="26"/>
          <w:szCs w:val="26"/>
        </w:rPr>
        <w:lastRenderedPageBreak/>
        <w:t>проектов инвестиционной программы в соответствии с действующим законодательством должн</w:t>
      </w:r>
      <w:r w:rsidR="00F03D4D">
        <w:rPr>
          <w:rFonts w:ascii="Myriad Pro" w:hAnsi="Myriad Pro"/>
          <w:sz w:val="26"/>
          <w:szCs w:val="26"/>
        </w:rPr>
        <w:t>ы</w:t>
      </w:r>
      <w:r w:rsidRPr="0050561F">
        <w:rPr>
          <w:rFonts w:ascii="Myriad Pro" w:hAnsi="Myriad Pro"/>
          <w:sz w:val="26"/>
          <w:szCs w:val="26"/>
        </w:rPr>
        <w:t xml:space="preserve"> быть экономически обоснован</w:t>
      </w:r>
      <w:r w:rsidR="00F03D4D">
        <w:rPr>
          <w:rFonts w:ascii="Myriad Pro" w:hAnsi="Myriad Pro"/>
          <w:sz w:val="26"/>
          <w:szCs w:val="26"/>
        </w:rPr>
        <w:t>ы</w:t>
      </w:r>
      <w:r w:rsidRPr="0050561F">
        <w:rPr>
          <w:rFonts w:ascii="Myriad Pro" w:hAnsi="Myriad Pro"/>
          <w:sz w:val="26"/>
          <w:szCs w:val="26"/>
        </w:rPr>
        <w:t xml:space="preserve"> и подтверждаться документами, позволяющими оценить причину, стоимость, сроки вносимых изменений. </w:t>
      </w:r>
    </w:p>
    <w:p w14:paraId="742CAEC7" w14:textId="77777777" w:rsidR="00E41BD2" w:rsidRPr="00E41BD2" w:rsidRDefault="00E41BD2" w:rsidP="00E41BD2">
      <w:pPr>
        <w:spacing w:line="360" w:lineRule="auto"/>
        <w:ind w:firstLine="709"/>
        <w:jc w:val="both"/>
        <w:rPr>
          <w:rFonts w:ascii="Myriad Pro" w:hAnsi="Myriad Pro"/>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713A0DAA" w14:textId="19E44CF9" w:rsidR="00E41BD2" w:rsidRPr="00E41BD2" w:rsidRDefault="00E41BD2" w:rsidP="00573587">
      <w:pPr>
        <w:pStyle w:val="aa"/>
        <w:numPr>
          <w:ilvl w:val="0"/>
          <w:numId w:val="35"/>
        </w:numPr>
        <w:spacing w:after="240" w:line="360" w:lineRule="auto"/>
        <w:jc w:val="both"/>
        <w:rPr>
          <w:rFonts w:ascii="Myriad Pro" w:hAnsi="Myriad Pro"/>
          <w:sz w:val="26"/>
          <w:szCs w:val="26"/>
        </w:rPr>
      </w:pPr>
      <w:r w:rsidRPr="00E41BD2">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6C97E32C" w14:textId="506DA874" w:rsidR="008D6706" w:rsidRPr="00E41BD2" w:rsidRDefault="00E41BD2" w:rsidP="00573587">
      <w:pPr>
        <w:pStyle w:val="aa"/>
        <w:numPr>
          <w:ilvl w:val="0"/>
          <w:numId w:val="35"/>
        </w:numPr>
        <w:spacing w:after="240" w:line="360" w:lineRule="auto"/>
        <w:jc w:val="both"/>
        <w:rPr>
          <w:rFonts w:ascii="Myriad Pro" w:hAnsi="Myriad Pro"/>
          <w:b/>
          <w:color w:val="FF0000"/>
          <w:sz w:val="26"/>
          <w:szCs w:val="26"/>
        </w:rPr>
      </w:pPr>
      <w:r w:rsidRPr="00E41BD2">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270FED05" w14:textId="77777777" w:rsidR="00C03428" w:rsidRPr="00240871" w:rsidRDefault="00C03428" w:rsidP="00C03428">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187" w:name="_Toc40621605"/>
      <w:bookmarkStart w:id="188" w:name="_Hlk38297746"/>
      <w:bookmarkStart w:id="189" w:name="_Toc64556473"/>
      <w:r w:rsidRPr="00240871">
        <w:rPr>
          <w:rFonts w:ascii="Myriad Pro" w:hAnsi="Myriad Pro"/>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187"/>
      <w:bookmarkEnd w:id="189"/>
    </w:p>
    <w:bookmarkEnd w:id="188"/>
    <w:p w14:paraId="29049642" w14:textId="6FD9AB40" w:rsidR="00C03428" w:rsidRPr="00AA3EC8" w:rsidRDefault="00895E37" w:rsidP="004B558B">
      <w:pPr>
        <w:spacing w:line="360" w:lineRule="auto"/>
        <w:ind w:firstLine="567"/>
        <w:jc w:val="both"/>
        <w:rPr>
          <w:rFonts w:ascii="Myriad Pro" w:hAnsi="Myriad Pro"/>
          <w:color w:val="FF0000"/>
          <w:sz w:val="26"/>
          <w:szCs w:val="26"/>
        </w:rPr>
      </w:pPr>
      <w:r w:rsidRPr="00FA376A">
        <w:rPr>
          <w:rFonts w:ascii="Myriad Pro" w:eastAsia="Calibri" w:hAnsi="Myriad Pro"/>
          <w:sz w:val="26"/>
          <w:szCs w:val="26"/>
          <w:lang w:eastAsia="en-US"/>
        </w:rPr>
        <w:t xml:space="preserve">В соответствии с пунктом 42 Методических указаний </w:t>
      </w:r>
      <w:r w:rsidR="00393E59">
        <w:rPr>
          <w:rFonts w:ascii="Myriad Pro" w:eastAsia="Calibri" w:hAnsi="Myriad Pro"/>
          <w:sz w:val="26"/>
          <w:szCs w:val="26"/>
          <w:lang w:eastAsia="en-US"/>
        </w:rPr>
        <w:t>№ </w:t>
      </w:r>
      <w:r w:rsidRPr="00FA376A">
        <w:rPr>
          <w:rFonts w:ascii="Myriad Pro" w:eastAsia="Calibri" w:hAnsi="Myriad Pro"/>
          <w:sz w:val="26"/>
          <w:szCs w:val="26"/>
          <w:lang w:eastAsia="en-US"/>
        </w:rPr>
        <w:t xml:space="preserve"> 228-э определяется сумма корректировки необходимой валовой выручки с применением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определяемого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26.10.2010 </w:t>
      </w:r>
      <w:r w:rsidR="00393E59">
        <w:rPr>
          <w:rFonts w:ascii="Myriad Pro" w:eastAsia="Calibri" w:hAnsi="Myriad Pro"/>
          <w:sz w:val="26"/>
          <w:szCs w:val="26"/>
          <w:lang w:eastAsia="en-US"/>
        </w:rPr>
        <w:t>№ </w:t>
      </w:r>
      <w:r w:rsidRPr="00FA376A">
        <w:rPr>
          <w:rFonts w:ascii="Myriad Pro" w:eastAsia="Calibri" w:hAnsi="Myriad Pro"/>
          <w:sz w:val="26"/>
          <w:szCs w:val="26"/>
          <w:lang w:eastAsia="en-US"/>
        </w:rPr>
        <w:t xml:space="preserve"> 254-э/1 (далее – Методические указания </w:t>
      </w:r>
      <w:r w:rsidR="00393E59">
        <w:rPr>
          <w:rFonts w:ascii="Myriad Pro" w:eastAsia="Calibri" w:hAnsi="Myriad Pro"/>
          <w:sz w:val="26"/>
          <w:szCs w:val="26"/>
          <w:lang w:eastAsia="en-US"/>
        </w:rPr>
        <w:t>№ </w:t>
      </w:r>
      <w:r w:rsidRPr="00FA376A">
        <w:rPr>
          <w:rFonts w:ascii="Myriad Pro" w:eastAsia="Calibri" w:hAnsi="Myriad Pro"/>
          <w:sz w:val="26"/>
          <w:szCs w:val="26"/>
          <w:lang w:eastAsia="en-US"/>
        </w:rPr>
        <w:t xml:space="preserve"> 254-э/1).</w:t>
      </w:r>
    </w:p>
    <w:p w14:paraId="6502CBBC" w14:textId="77777777" w:rsidR="004B558B" w:rsidRDefault="004B558B" w:rsidP="004B558B">
      <w:pPr>
        <w:spacing w:line="360" w:lineRule="auto"/>
        <w:rPr>
          <w:rFonts w:ascii="Myriad Pro" w:hAnsi="Myriad Pro"/>
          <w:b/>
          <w:bCs/>
          <w:sz w:val="26"/>
          <w:szCs w:val="26"/>
        </w:rPr>
      </w:pPr>
    </w:p>
    <w:p w14:paraId="300539B8" w14:textId="5401D2DA" w:rsidR="00C03428" w:rsidRPr="00D830F2" w:rsidRDefault="00C03428" w:rsidP="004B558B">
      <w:pPr>
        <w:spacing w:line="360" w:lineRule="auto"/>
        <w:rPr>
          <w:rFonts w:ascii="Myriad Pro" w:hAnsi="Myriad Pro"/>
          <w:b/>
          <w:bCs/>
          <w:sz w:val="26"/>
          <w:szCs w:val="26"/>
        </w:rPr>
      </w:pPr>
      <w:r w:rsidRPr="00D830F2">
        <w:rPr>
          <w:rFonts w:ascii="Myriad Pro" w:hAnsi="Myriad Pro"/>
          <w:b/>
          <w:bCs/>
          <w:sz w:val="26"/>
          <w:szCs w:val="26"/>
        </w:rPr>
        <w:t>ПОЗИЦИЯ ТЕРРИТОРИАЛЬНОЙ СЕТЕВОЙ ОРГАНИЗАЦИИ</w:t>
      </w:r>
    </w:p>
    <w:p w14:paraId="53841638" w14:textId="19CF1828" w:rsidR="00C03428" w:rsidRPr="00AA3EC8" w:rsidRDefault="00C03428" w:rsidP="004B558B">
      <w:pPr>
        <w:spacing w:line="360" w:lineRule="auto"/>
        <w:ind w:firstLine="567"/>
        <w:jc w:val="both"/>
        <w:rPr>
          <w:rFonts w:ascii="Myriad Pro" w:hAnsi="Myriad Pro"/>
          <w:color w:val="FF0000"/>
          <w:sz w:val="26"/>
          <w:szCs w:val="26"/>
        </w:rPr>
      </w:pPr>
      <w:r w:rsidRPr="00D830F2">
        <w:rPr>
          <w:rFonts w:ascii="Myriad Pro" w:hAnsi="Myriad Pro"/>
          <w:sz w:val="26"/>
          <w:szCs w:val="26"/>
        </w:rPr>
        <w:t xml:space="preserve">Решением </w:t>
      </w:r>
      <w:r w:rsidR="001F7834">
        <w:rPr>
          <w:rFonts w:ascii="Myriad Pro" w:hAnsi="Myriad Pro"/>
          <w:sz w:val="26"/>
          <w:szCs w:val="26"/>
        </w:rPr>
        <w:t>У</w:t>
      </w:r>
      <w:r w:rsidRPr="00D830F2">
        <w:rPr>
          <w:rFonts w:ascii="Myriad Pro" w:hAnsi="Myriad Pro"/>
          <w:sz w:val="26"/>
          <w:szCs w:val="26"/>
        </w:rPr>
        <w:t xml:space="preserve">правления Алтайского края по государственному регулированию цен и тарифов от 31.10.2012 </w:t>
      </w:r>
      <w:r w:rsidR="00393E59">
        <w:rPr>
          <w:rFonts w:ascii="Myriad Pro" w:hAnsi="Myriad Pro"/>
          <w:sz w:val="26"/>
          <w:szCs w:val="26"/>
        </w:rPr>
        <w:t>№ </w:t>
      </w:r>
      <w:r w:rsidRPr="00D830F2">
        <w:rPr>
          <w:rFonts w:ascii="Myriad Pro" w:hAnsi="Myriad Pro"/>
          <w:sz w:val="26"/>
          <w:szCs w:val="26"/>
        </w:rPr>
        <w:t xml:space="preserve">143 (в ред. от 24.12.2014 </w:t>
      </w:r>
      <w:r w:rsidR="00393E59">
        <w:rPr>
          <w:rFonts w:ascii="Myriad Pro" w:hAnsi="Myriad Pro"/>
          <w:sz w:val="26"/>
          <w:szCs w:val="26"/>
        </w:rPr>
        <w:t>№ </w:t>
      </w:r>
      <w:r w:rsidRPr="00D830F2">
        <w:rPr>
          <w:rFonts w:ascii="Myriad Pro" w:hAnsi="Myriad Pro"/>
          <w:sz w:val="26"/>
          <w:szCs w:val="26"/>
        </w:rPr>
        <w:t xml:space="preserve"> 651) утверждены плановые показатели надежности и качества оказываемых услуг для филиала «Алтайэнерго» на долгосрочный период регулирования 2012-2017 гг.</w:t>
      </w:r>
    </w:p>
    <w:p w14:paraId="6676DE23" w14:textId="393C59B2"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На 2016 год показатель уровня надежности оказываемых услуг установлен в размере 0,0522, показатель уровня качества оказываемых услуг - 1,0102.</w:t>
      </w:r>
    </w:p>
    <w:p w14:paraId="7934CC7D" w14:textId="47D7BD6C"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 xml:space="preserve">Отчетные данные по фактическим значениям показателей надежности и качества, индикативным показателям уровня надежности оказываемых услуг за 2016 год с обосновывающими документами предоставлены в адрес </w:t>
      </w:r>
      <w:r w:rsidR="001F7834">
        <w:rPr>
          <w:rFonts w:ascii="Myriad Pro" w:hAnsi="Myriad Pro"/>
          <w:sz w:val="26"/>
          <w:szCs w:val="26"/>
        </w:rPr>
        <w:t>У</w:t>
      </w:r>
      <w:r w:rsidRPr="00D830F2">
        <w:rPr>
          <w:rFonts w:ascii="Myriad Pro" w:hAnsi="Myriad Pro"/>
          <w:sz w:val="26"/>
          <w:szCs w:val="26"/>
        </w:rPr>
        <w:t xml:space="preserve">правления Алтайского края по государственному регулированию цен и тарифов письмом от 30.03.2017 </w:t>
      </w:r>
      <w:r w:rsidR="00393E59">
        <w:rPr>
          <w:rFonts w:ascii="Myriad Pro" w:hAnsi="Myriad Pro"/>
          <w:sz w:val="26"/>
          <w:szCs w:val="26"/>
        </w:rPr>
        <w:t>№ </w:t>
      </w:r>
      <w:r w:rsidRPr="00D830F2">
        <w:rPr>
          <w:rFonts w:ascii="Myriad Pro" w:hAnsi="Myriad Pro"/>
          <w:sz w:val="26"/>
          <w:szCs w:val="26"/>
        </w:rPr>
        <w:t>1.1/10/4341-исх.</w:t>
      </w:r>
    </w:p>
    <w:p w14:paraId="7995C733" w14:textId="28D22B79"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 xml:space="preserve">Фактические показатели уровня надежности и качества оказываемых услуг за 2016 год составили 0,01033 и 0,9168 соответственно. Плановое значение показателя уровня надежности оказываемых услуг достигнуто со значительным </w:t>
      </w:r>
      <w:r w:rsidRPr="00D830F2">
        <w:rPr>
          <w:rFonts w:ascii="Myriad Pro" w:hAnsi="Myriad Pro"/>
          <w:sz w:val="26"/>
          <w:szCs w:val="26"/>
        </w:rPr>
        <w:lastRenderedPageBreak/>
        <w:t>улучшением, плановое значение показателя уровня качества оказываемых услуг - достигнуто.</w:t>
      </w:r>
    </w:p>
    <w:p w14:paraId="0207F009" w14:textId="77777777"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Корректировка необходимой валовой выручки филиала «Алтайэнерго» за 2016 год произведена на основании:</w:t>
      </w:r>
    </w:p>
    <w:p w14:paraId="05902A2B" w14:textId="77777777" w:rsidR="00D830F2" w:rsidRPr="0073107C" w:rsidRDefault="00D830F2" w:rsidP="00F06E12">
      <w:pPr>
        <w:pStyle w:val="aa"/>
        <w:numPr>
          <w:ilvl w:val="0"/>
          <w:numId w:val="30"/>
        </w:numPr>
        <w:spacing w:line="360" w:lineRule="auto"/>
        <w:ind w:left="993" w:hanging="426"/>
        <w:jc w:val="both"/>
        <w:rPr>
          <w:rFonts w:ascii="Myriad Pro" w:hAnsi="Myriad Pro"/>
          <w:sz w:val="26"/>
          <w:szCs w:val="26"/>
        </w:rPr>
      </w:pPr>
      <w:r w:rsidRPr="0073107C">
        <w:rPr>
          <w:rFonts w:ascii="Myriad Pro" w:hAnsi="Myriad Pro"/>
          <w:sz w:val="26"/>
          <w:szCs w:val="26"/>
        </w:rPr>
        <w:t>обобщенного коэффициента (К0б) в размере 0,65;</w:t>
      </w:r>
    </w:p>
    <w:p w14:paraId="06AE5D23" w14:textId="77777777" w:rsidR="00D830F2" w:rsidRPr="0073107C" w:rsidRDefault="00D830F2" w:rsidP="00F06E12">
      <w:pPr>
        <w:pStyle w:val="aa"/>
        <w:numPr>
          <w:ilvl w:val="0"/>
          <w:numId w:val="30"/>
        </w:numPr>
        <w:spacing w:line="360" w:lineRule="auto"/>
        <w:ind w:left="993" w:hanging="426"/>
        <w:jc w:val="both"/>
        <w:rPr>
          <w:rFonts w:ascii="Myriad Pro" w:hAnsi="Myriad Pro"/>
          <w:sz w:val="26"/>
          <w:szCs w:val="26"/>
        </w:rPr>
      </w:pPr>
      <w:r w:rsidRPr="0073107C">
        <w:rPr>
          <w:rFonts w:ascii="Myriad Pro" w:hAnsi="Myriad Pro"/>
          <w:sz w:val="26"/>
          <w:szCs w:val="26"/>
        </w:rPr>
        <w:t>максимального процента корректировки (Пкор.) в размере 2%;</w:t>
      </w:r>
    </w:p>
    <w:p w14:paraId="6A37C3F2" w14:textId="77777777" w:rsidR="00D830F2" w:rsidRPr="0073107C" w:rsidRDefault="00D830F2" w:rsidP="00F06E12">
      <w:pPr>
        <w:pStyle w:val="aa"/>
        <w:numPr>
          <w:ilvl w:val="0"/>
          <w:numId w:val="30"/>
        </w:numPr>
        <w:spacing w:line="360" w:lineRule="auto"/>
        <w:ind w:left="993" w:hanging="426"/>
        <w:jc w:val="both"/>
        <w:rPr>
          <w:rFonts w:ascii="Myriad Pro" w:hAnsi="Myriad Pro"/>
          <w:sz w:val="26"/>
          <w:szCs w:val="26"/>
        </w:rPr>
      </w:pPr>
      <w:r w:rsidRPr="0073107C">
        <w:rPr>
          <w:rFonts w:ascii="Myriad Pro" w:hAnsi="Myriad Pro"/>
          <w:sz w:val="26"/>
          <w:szCs w:val="26"/>
        </w:rPr>
        <w:t>расчетного понижающего (повышающего) коэффициента, корректирующего НВВ</w:t>
      </w:r>
    </w:p>
    <w:p w14:paraId="78650D5B" w14:textId="77777777" w:rsidR="00D830F2" w:rsidRPr="0073107C" w:rsidRDefault="00D830F2" w:rsidP="00F06E12">
      <w:pPr>
        <w:pStyle w:val="aa"/>
        <w:numPr>
          <w:ilvl w:val="0"/>
          <w:numId w:val="30"/>
        </w:numPr>
        <w:spacing w:line="360" w:lineRule="auto"/>
        <w:ind w:left="993" w:hanging="426"/>
        <w:jc w:val="both"/>
        <w:rPr>
          <w:rFonts w:ascii="Myriad Pro" w:hAnsi="Myriad Pro"/>
          <w:sz w:val="26"/>
          <w:szCs w:val="26"/>
        </w:rPr>
      </w:pPr>
      <w:r w:rsidRPr="0073107C">
        <w:rPr>
          <w:rFonts w:ascii="Myriad Pro" w:hAnsi="Myriad Pro"/>
          <w:sz w:val="26"/>
          <w:szCs w:val="26"/>
        </w:rPr>
        <w:t>с учетом надежности и качества оказываемых услуг (КНК) в размере 0,013;</w:t>
      </w:r>
    </w:p>
    <w:p w14:paraId="57BE4B53" w14:textId="77777777" w:rsidR="00D830F2" w:rsidRPr="0073107C" w:rsidRDefault="00D830F2" w:rsidP="00F06E12">
      <w:pPr>
        <w:pStyle w:val="aa"/>
        <w:numPr>
          <w:ilvl w:val="0"/>
          <w:numId w:val="30"/>
        </w:numPr>
        <w:spacing w:line="360" w:lineRule="auto"/>
        <w:ind w:left="993" w:hanging="426"/>
        <w:jc w:val="both"/>
        <w:rPr>
          <w:rFonts w:ascii="Myriad Pro" w:hAnsi="Myriad Pro"/>
          <w:sz w:val="26"/>
          <w:szCs w:val="26"/>
        </w:rPr>
      </w:pPr>
      <w:r w:rsidRPr="0073107C">
        <w:rPr>
          <w:rFonts w:ascii="Myriad Pro" w:hAnsi="Myriad Pro"/>
          <w:sz w:val="26"/>
          <w:szCs w:val="26"/>
        </w:rPr>
        <w:t>НВВ без учета оплаты потерь и ТСО, учтенной при утверждении (расчете) единых</w:t>
      </w:r>
    </w:p>
    <w:p w14:paraId="0F3ED910" w14:textId="78D8124D" w:rsidR="00D830F2" w:rsidRPr="0073107C" w:rsidRDefault="00D830F2" w:rsidP="00F06E12">
      <w:pPr>
        <w:pStyle w:val="aa"/>
        <w:numPr>
          <w:ilvl w:val="0"/>
          <w:numId w:val="30"/>
        </w:numPr>
        <w:spacing w:line="360" w:lineRule="auto"/>
        <w:ind w:left="993" w:hanging="426"/>
        <w:jc w:val="both"/>
        <w:rPr>
          <w:rFonts w:ascii="Myriad Pro" w:hAnsi="Myriad Pro"/>
          <w:sz w:val="26"/>
          <w:szCs w:val="26"/>
        </w:rPr>
      </w:pPr>
      <w:r w:rsidRPr="0073107C">
        <w:rPr>
          <w:rFonts w:ascii="Myriad Pro" w:hAnsi="Myriad Pro"/>
          <w:sz w:val="26"/>
          <w:szCs w:val="26"/>
        </w:rPr>
        <w:t>(котловых) тарифов на услуги по передаче электрической энергии (решение от</w:t>
      </w:r>
      <w:r w:rsidR="0073107C" w:rsidRPr="0073107C">
        <w:rPr>
          <w:rFonts w:ascii="Myriad Pro" w:hAnsi="Myriad Pro"/>
          <w:sz w:val="26"/>
          <w:szCs w:val="26"/>
        </w:rPr>
        <w:t xml:space="preserve"> </w:t>
      </w:r>
      <w:r w:rsidR="00393E59">
        <w:rPr>
          <w:rFonts w:ascii="Myriad Pro" w:hAnsi="Myriad Pro"/>
          <w:sz w:val="26"/>
          <w:szCs w:val="26"/>
        </w:rPr>
        <w:t>№ </w:t>
      </w:r>
      <w:r w:rsidRPr="0073107C">
        <w:rPr>
          <w:rFonts w:ascii="Myriad Pro" w:hAnsi="Myriad Pro"/>
          <w:sz w:val="26"/>
          <w:szCs w:val="26"/>
        </w:rPr>
        <w:t xml:space="preserve"> 16), в размере 5 379 608,8 тыс. руб.</w:t>
      </w:r>
    </w:p>
    <w:p w14:paraId="2B56CAAB" w14:textId="09356CF7" w:rsidR="00C03428"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 xml:space="preserve">Сумма корректировки необходимой валовой выручки на 2018 год с учетом выполнения плановых показателей надежности и качества оказываемых услуг за 2016 год по филиалу </w:t>
      </w:r>
      <w:r w:rsidR="00393E59">
        <w:rPr>
          <w:rFonts w:ascii="Myriad Pro" w:hAnsi="Myriad Pro"/>
          <w:sz w:val="26"/>
          <w:szCs w:val="26"/>
        </w:rPr>
        <w:t>ПАО </w:t>
      </w:r>
      <w:r w:rsidRPr="00D830F2">
        <w:rPr>
          <w:rFonts w:ascii="Myriad Pro" w:hAnsi="Myriad Pro"/>
          <w:sz w:val="26"/>
          <w:szCs w:val="26"/>
        </w:rPr>
        <w:t>«МРСК Сибири» - «Алтайэнерго» составила 69 934,9 тыс. руб.</w:t>
      </w:r>
      <w:r w:rsidR="00C03428" w:rsidRPr="00D830F2">
        <w:rPr>
          <w:rFonts w:ascii="Myriad Pro" w:hAnsi="Myriad Pro"/>
          <w:sz w:val="26"/>
          <w:szCs w:val="26"/>
        </w:rPr>
        <w:t xml:space="preserve"> </w:t>
      </w:r>
    </w:p>
    <w:p w14:paraId="3BA9BDEA" w14:textId="77777777" w:rsidR="00C03428" w:rsidRPr="00320F9F" w:rsidRDefault="00C03428" w:rsidP="00BA6E0D">
      <w:pPr>
        <w:spacing w:before="240" w:after="240"/>
        <w:rPr>
          <w:rFonts w:ascii="Myriad Pro" w:hAnsi="Myriad Pro"/>
          <w:b/>
          <w:bCs/>
          <w:sz w:val="26"/>
          <w:szCs w:val="26"/>
          <w:highlight w:val="yellow"/>
        </w:rPr>
      </w:pPr>
      <w:r w:rsidRPr="00320F9F">
        <w:rPr>
          <w:rFonts w:ascii="Myriad Pro" w:hAnsi="Myriad Pro"/>
          <w:b/>
          <w:bCs/>
          <w:sz w:val="26"/>
          <w:szCs w:val="26"/>
        </w:rPr>
        <w:t>ПОЗИЦИЯ ОРГАНА РЕГУЛИРОВАНИЯ</w:t>
      </w:r>
    </w:p>
    <w:p w14:paraId="79E791E5" w14:textId="69A993DA" w:rsidR="00C03428" w:rsidRPr="00320F9F" w:rsidRDefault="00C03428" w:rsidP="00C03428">
      <w:pPr>
        <w:spacing w:line="360" w:lineRule="auto"/>
        <w:ind w:firstLine="709"/>
        <w:jc w:val="both"/>
        <w:rPr>
          <w:rFonts w:ascii="Myriad Pro" w:hAnsi="Myriad Pro"/>
          <w:sz w:val="26"/>
          <w:szCs w:val="26"/>
        </w:rPr>
      </w:pPr>
      <w:r w:rsidRPr="00320F9F">
        <w:rPr>
          <w:rFonts w:ascii="Myriad Pro" w:hAnsi="Myriad Pro"/>
          <w:sz w:val="26"/>
          <w:szCs w:val="26"/>
        </w:rPr>
        <w:t xml:space="preserve">Во исполнение требований действующего законодательства, решением </w:t>
      </w:r>
      <w:r w:rsidR="001F7834">
        <w:rPr>
          <w:rFonts w:ascii="Myriad Pro" w:hAnsi="Myriad Pro"/>
          <w:sz w:val="26"/>
          <w:szCs w:val="26"/>
        </w:rPr>
        <w:t>У</w:t>
      </w:r>
      <w:r w:rsidRPr="00320F9F">
        <w:rPr>
          <w:rFonts w:ascii="Myriad Pro" w:hAnsi="Myriad Pro"/>
          <w:sz w:val="26"/>
          <w:szCs w:val="26"/>
        </w:rPr>
        <w:t xml:space="preserve">правления Алтайского края по государственному регулированию цен и тарифов от 31.10.2012 </w:t>
      </w:r>
      <w:r w:rsidR="00393E59">
        <w:rPr>
          <w:rFonts w:ascii="Myriad Pro" w:hAnsi="Myriad Pro"/>
          <w:sz w:val="26"/>
          <w:szCs w:val="26"/>
        </w:rPr>
        <w:t>№ </w:t>
      </w:r>
      <w:r w:rsidRPr="00320F9F">
        <w:rPr>
          <w:rFonts w:ascii="Myriad Pro" w:hAnsi="Myriad Pro"/>
          <w:sz w:val="26"/>
          <w:szCs w:val="26"/>
        </w:rPr>
        <w:t xml:space="preserve"> 143 для филиала </w:t>
      </w:r>
      <w:r w:rsidR="00393E59">
        <w:rPr>
          <w:rFonts w:ascii="Myriad Pro" w:hAnsi="Myriad Pro"/>
          <w:sz w:val="26"/>
          <w:szCs w:val="26"/>
        </w:rPr>
        <w:t>ПАО </w:t>
      </w:r>
      <w:r w:rsidRPr="00320F9F">
        <w:rPr>
          <w:rFonts w:ascii="Myriad Pro" w:hAnsi="Myriad Pro"/>
          <w:sz w:val="26"/>
          <w:szCs w:val="26"/>
        </w:rPr>
        <w:t xml:space="preserve">«МРСК Сибири» - «Алтайэнерго» были приняты следующие показатели надежности и качества: </w:t>
      </w:r>
    </w:p>
    <w:tbl>
      <w:tblPr>
        <w:tblW w:w="4869" w:type="pct"/>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69"/>
        <w:gridCol w:w="3366"/>
        <w:gridCol w:w="4184"/>
      </w:tblGrid>
      <w:tr w:rsidR="00AA3EC8" w:rsidRPr="00AA3EC8" w14:paraId="662A7243" w14:textId="77777777" w:rsidTr="009F61F2">
        <w:trPr>
          <w:trHeight w:val="624"/>
        </w:trPr>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500DE" w14:textId="77777777" w:rsidR="00C03428" w:rsidRPr="00320F9F" w:rsidRDefault="00C03428" w:rsidP="00B456F8">
            <w:pPr>
              <w:adjustRightInd w:val="0"/>
              <w:jc w:val="center"/>
              <w:rPr>
                <w:rFonts w:ascii="Myriad Pro" w:hAnsi="Myriad Pro"/>
                <w:color w:val="FFFFFF" w:themeColor="background1"/>
              </w:rPr>
            </w:pPr>
            <w:r w:rsidRPr="00320F9F">
              <w:rPr>
                <w:rFonts w:ascii="Myriad Pro" w:hAnsi="Myriad Pro"/>
                <w:color w:val="FFFFFF" w:themeColor="background1"/>
              </w:rPr>
              <w:t>Год</w:t>
            </w:r>
          </w:p>
        </w:tc>
        <w:tc>
          <w:tcPr>
            <w:tcW w:w="1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F1618" w14:textId="77777777" w:rsidR="00C03428" w:rsidRPr="00320F9F" w:rsidRDefault="00C03428" w:rsidP="00B456F8">
            <w:pPr>
              <w:adjustRightInd w:val="0"/>
              <w:jc w:val="center"/>
              <w:rPr>
                <w:rFonts w:ascii="Myriad Pro" w:hAnsi="Myriad Pro"/>
                <w:color w:val="FFFFFF" w:themeColor="background1"/>
              </w:rPr>
            </w:pPr>
            <w:r w:rsidRPr="00320F9F">
              <w:rPr>
                <w:rFonts w:ascii="Myriad Pro" w:hAnsi="Myriad Pro"/>
                <w:color w:val="FFFFFF" w:themeColor="background1"/>
              </w:rPr>
              <w:t>Уровень надежности реализуемых товаров (услуг)</w:t>
            </w:r>
          </w:p>
        </w:tc>
        <w:tc>
          <w:tcPr>
            <w:tcW w:w="22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F8191" w14:textId="77777777" w:rsidR="00C03428" w:rsidRPr="00320F9F" w:rsidRDefault="00C03428" w:rsidP="00B456F8">
            <w:pPr>
              <w:adjustRightInd w:val="0"/>
              <w:jc w:val="center"/>
              <w:rPr>
                <w:rFonts w:ascii="Myriad Pro" w:hAnsi="Myriad Pro"/>
                <w:color w:val="FFFFFF" w:themeColor="background1"/>
              </w:rPr>
            </w:pPr>
            <w:r w:rsidRPr="00320F9F">
              <w:rPr>
                <w:rFonts w:ascii="Myriad Pro" w:hAnsi="Myriad Pro"/>
                <w:color w:val="FFFFFF" w:themeColor="background1"/>
              </w:rPr>
              <w:t>Уровень качества реализуемых товаров (услуг)</w:t>
            </w:r>
          </w:p>
        </w:tc>
      </w:tr>
      <w:tr w:rsidR="00C03428" w:rsidRPr="00AA3EC8" w14:paraId="316F814E" w14:textId="77777777" w:rsidTr="009F61F2">
        <w:trPr>
          <w:trHeight w:val="363"/>
        </w:trPr>
        <w:tc>
          <w:tcPr>
            <w:tcW w:w="949" w:type="pct"/>
            <w:tcBorders>
              <w:top w:val="single" w:sz="4" w:space="0" w:color="FFFFFF" w:themeColor="background1"/>
              <w:left w:val="single" w:sz="4" w:space="0" w:color="auto"/>
              <w:bottom w:val="single" w:sz="4" w:space="0" w:color="auto"/>
              <w:right w:val="single" w:sz="4" w:space="0" w:color="auto"/>
            </w:tcBorders>
            <w:vAlign w:val="center"/>
            <w:hideMark/>
          </w:tcPr>
          <w:p w14:paraId="056E6556" w14:textId="4084FB52" w:rsidR="00C03428" w:rsidRPr="00320F9F" w:rsidRDefault="00320F9F" w:rsidP="00B456F8">
            <w:pPr>
              <w:adjustRightInd w:val="0"/>
              <w:jc w:val="center"/>
              <w:rPr>
                <w:rFonts w:ascii="Myriad Pro" w:hAnsi="Myriad Pro"/>
                <w:lang w:eastAsia="en-US"/>
              </w:rPr>
            </w:pPr>
            <w:r w:rsidRPr="00320F9F">
              <w:rPr>
                <w:rFonts w:ascii="Myriad Pro" w:hAnsi="Myriad Pro"/>
                <w:lang w:eastAsia="en-US"/>
              </w:rPr>
              <w:t>2016</w:t>
            </w:r>
          </w:p>
        </w:tc>
        <w:tc>
          <w:tcPr>
            <w:tcW w:w="1806" w:type="pct"/>
            <w:tcBorders>
              <w:top w:val="single" w:sz="4" w:space="0" w:color="FFFFFF" w:themeColor="background1"/>
              <w:left w:val="single" w:sz="4" w:space="0" w:color="auto"/>
              <w:bottom w:val="single" w:sz="4" w:space="0" w:color="auto"/>
              <w:right w:val="single" w:sz="4" w:space="0" w:color="auto"/>
            </w:tcBorders>
            <w:vAlign w:val="center"/>
            <w:hideMark/>
          </w:tcPr>
          <w:p w14:paraId="7732446B" w14:textId="606AFF82" w:rsidR="00C03428" w:rsidRPr="00320F9F" w:rsidRDefault="00C03428" w:rsidP="00B456F8">
            <w:pPr>
              <w:adjustRightInd w:val="0"/>
              <w:jc w:val="center"/>
              <w:rPr>
                <w:rFonts w:ascii="Myriad Pro" w:hAnsi="Myriad Pro"/>
                <w:lang w:eastAsia="en-US"/>
              </w:rPr>
            </w:pPr>
            <w:r w:rsidRPr="00320F9F">
              <w:rPr>
                <w:rFonts w:ascii="Myriad Pro" w:hAnsi="Myriad Pro"/>
                <w:lang w:eastAsia="en-US"/>
              </w:rPr>
              <w:t>0,05</w:t>
            </w:r>
            <w:r w:rsidR="00320F9F" w:rsidRPr="00320F9F">
              <w:rPr>
                <w:rFonts w:ascii="Myriad Pro" w:hAnsi="Myriad Pro"/>
                <w:lang w:eastAsia="en-US"/>
              </w:rPr>
              <w:t>22</w:t>
            </w:r>
          </w:p>
        </w:tc>
        <w:tc>
          <w:tcPr>
            <w:tcW w:w="2245" w:type="pct"/>
            <w:tcBorders>
              <w:top w:val="single" w:sz="4" w:space="0" w:color="FFFFFF" w:themeColor="background1"/>
              <w:left w:val="single" w:sz="4" w:space="0" w:color="auto"/>
              <w:bottom w:val="single" w:sz="4" w:space="0" w:color="auto"/>
              <w:right w:val="single" w:sz="4" w:space="0" w:color="auto"/>
            </w:tcBorders>
            <w:vAlign w:val="center"/>
            <w:hideMark/>
          </w:tcPr>
          <w:p w14:paraId="5E77B534" w14:textId="77777777" w:rsidR="00C03428" w:rsidRPr="00320F9F" w:rsidRDefault="00C03428" w:rsidP="00B456F8">
            <w:pPr>
              <w:adjustRightInd w:val="0"/>
              <w:jc w:val="center"/>
              <w:rPr>
                <w:rFonts w:ascii="Myriad Pro" w:hAnsi="Myriad Pro"/>
                <w:lang w:eastAsia="en-US"/>
              </w:rPr>
            </w:pPr>
            <w:r w:rsidRPr="00320F9F">
              <w:rPr>
                <w:rFonts w:ascii="Myriad Pro" w:hAnsi="Myriad Pro"/>
                <w:lang w:eastAsia="en-US"/>
              </w:rPr>
              <w:t>1,0102</w:t>
            </w:r>
          </w:p>
        </w:tc>
      </w:tr>
    </w:tbl>
    <w:p w14:paraId="2097FB33" w14:textId="14DADA96" w:rsidR="00320F9F" w:rsidRDefault="00320F9F" w:rsidP="003D77E1">
      <w:pPr>
        <w:spacing w:before="240" w:line="360" w:lineRule="auto"/>
        <w:ind w:firstLine="567"/>
        <w:jc w:val="both"/>
        <w:rPr>
          <w:rFonts w:ascii="Myriad Pro" w:hAnsi="Myriad Pro"/>
          <w:sz w:val="26"/>
          <w:szCs w:val="26"/>
        </w:rPr>
      </w:pPr>
      <w:r w:rsidRPr="00320F9F">
        <w:rPr>
          <w:rFonts w:ascii="Myriad Pro" w:hAnsi="Myriad Pro"/>
          <w:sz w:val="26"/>
          <w:szCs w:val="26"/>
        </w:rPr>
        <w:t xml:space="preserve">Письмом от 30.03.2017 </w:t>
      </w:r>
      <w:r w:rsidR="00393E59">
        <w:rPr>
          <w:rFonts w:ascii="Myriad Pro" w:hAnsi="Myriad Pro"/>
          <w:sz w:val="26"/>
          <w:szCs w:val="26"/>
        </w:rPr>
        <w:t>№ </w:t>
      </w:r>
      <w:r w:rsidRPr="00320F9F">
        <w:rPr>
          <w:rFonts w:ascii="Myriad Pro" w:hAnsi="Myriad Pro"/>
          <w:sz w:val="26"/>
          <w:szCs w:val="26"/>
        </w:rPr>
        <w:t xml:space="preserve"> 1.1/10/4341-исх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320F9F">
        <w:rPr>
          <w:rFonts w:ascii="Myriad Pro" w:hAnsi="Myriad Pro"/>
          <w:sz w:val="26"/>
          <w:szCs w:val="26"/>
        </w:rPr>
        <w:t>были представлены отчетные данные по фактическим значениям показателей уровня надежности и качества поставляемых товаров и оказываемых услуг за 2016 год.</w:t>
      </w:r>
    </w:p>
    <w:p w14:paraId="1DC05904" w14:textId="50F9F011" w:rsidR="00C03428" w:rsidRDefault="00C03428" w:rsidP="00320F9F">
      <w:pPr>
        <w:spacing w:line="360" w:lineRule="auto"/>
        <w:ind w:firstLine="567"/>
        <w:jc w:val="both"/>
        <w:rPr>
          <w:rFonts w:ascii="Myriad Pro" w:hAnsi="Myriad Pro"/>
          <w:sz w:val="26"/>
          <w:szCs w:val="26"/>
        </w:rPr>
      </w:pPr>
      <w:r w:rsidRPr="00320F9F">
        <w:rPr>
          <w:rFonts w:ascii="Myriad Pro" w:hAnsi="Myriad Pro"/>
          <w:sz w:val="26"/>
          <w:szCs w:val="26"/>
        </w:rPr>
        <w:lastRenderedPageBreak/>
        <w:t xml:space="preserve">Экспертами </w:t>
      </w:r>
      <w:r w:rsidR="001F7834">
        <w:rPr>
          <w:rFonts w:ascii="Myriad Pro" w:hAnsi="Myriad Pro"/>
          <w:sz w:val="26"/>
          <w:szCs w:val="26"/>
        </w:rPr>
        <w:t>У</w:t>
      </w:r>
      <w:r w:rsidRPr="00320F9F">
        <w:rPr>
          <w:rFonts w:ascii="Myriad Pro" w:hAnsi="Myriad Pro"/>
          <w:sz w:val="26"/>
          <w:szCs w:val="26"/>
        </w:rPr>
        <w:t>правления по тарифам проведен анализ представленных материалов и проведено сравнение плановых и фактических данных за 201</w:t>
      </w:r>
      <w:r w:rsidR="00320F9F" w:rsidRPr="00320F9F">
        <w:rPr>
          <w:rFonts w:ascii="Myriad Pro" w:hAnsi="Myriad Pro"/>
          <w:sz w:val="26"/>
          <w:szCs w:val="26"/>
        </w:rPr>
        <w:t>6</w:t>
      </w:r>
      <w:r w:rsidRPr="00320F9F">
        <w:rPr>
          <w:rFonts w:ascii="Myriad Pro" w:hAnsi="Myriad Pro"/>
          <w:sz w:val="26"/>
          <w:szCs w:val="26"/>
        </w:rPr>
        <w:t xml:space="preserve"> год.</w:t>
      </w:r>
    </w:p>
    <w:p w14:paraId="0AC34A88" w14:textId="09EE0D28" w:rsidR="00320F9F" w:rsidRPr="00320F9F" w:rsidRDefault="00320F9F" w:rsidP="00320F9F">
      <w:pPr>
        <w:spacing w:line="360" w:lineRule="auto"/>
        <w:ind w:firstLine="567"/>
        <w:jc w:val="both"/>
        <w:rPr>
          <w:rFonts w:ascii="Myriad Pro" w:hAnsi="Myriad Pro"/>
          <w:sz w:val="26"/>
          <w:szCs w:val="26"/>
        </w:rPr>
      </w:pPr>
      <w:r w:rsidRPr="00320F9F">
        <w:rPr>
          <w:rFonts w:ascii="Myriad Pro" w:hAnsi="Myriad Pro"/>
          <w:sz w:val="26"/>
          <w:szCs w:val="26"/>
        </w:rPr>
        <w:t xml:space="preserve">По результатам анализа 2016 года экспертами </w:t>
      </w:r>
      <w:r w:rsidR="00323019">
        <w:rPr>
          <w:rFonts w:ascii="Myriad Pro" w:hAnsi="Myriad Pro"/>
          <w:sz w:val="26"/>
          <w:szCs w:val="26"/>
        </w:rPr>
        <w:t>У</w:t>
      </w:r>
      <w:r w:rsidRPr="00320F9F">
        <w:rPr>
          <w:rFonts w:ascii="Myriad Pro" w:hAnsi="Myriad Pro"/>
          <w:sz w:val="26"/>
          <w:szCs w:val="26"/>
        </w:rPr>
        <w:t>правления</w:t>
      </w:r>
      <w:r w:rsidR="00323019">
        <w:rPr>
          <w:rFonts w:ascii="Myriad Pro" w:hAnsi="Myriad Pro"/>
          <w:sz w:val="26"/>
          <w:szCs w:val="26"/>
        </w:rPr>
        <w:t xml:space="preserve"> по тарифам</w:t>
      </w:r>
      <w:r w:rsidRPr="00320F9F">
        <w:rPr>
          <w:rFonts w:ascii="Myriad Pro" w:hAnsi="Myriad Pro"/>
          <w:sz w:val="26"/>
          <w:szCs w:val="26"/>
        </w:rPr>
        <w:t xml:space="preserve"> выявлено, что плановые значения уровня надежности были установлены управлением по тарифам по некорректным данным представленных </w:t>
      </w:r>
      <w:r w:rsidR="00941E03">
        <w:rPr>
          <w:rFonts w:ascii="Myriad Pro" w:hAnsi="Myriad Pro"/>
          <w:sz w:val="26"/>
          <w:szCs w:val="26"/>
        </w:rPr>
        <w:t>филиалом</w:t>
      </w:r>
      <w:r w:rsidRPr="00320F9F">
        <w:rPr>
          <w:rFonts w:ascii="Myriad Pro" w:hAnsi="Myriad Pro"/>
          <w:sz w:val="26"/>
          <w:szCs w:val="26"/>
        </w:rPr>
        <w:t xml:space="preserve">. </w:t>
      </w:r>
    </w:p>
    <w:p w14:paraId="010EF8AF" w14:textId="49405553" w:rsidR="00320F9F" w:rsidRPr="00320F9F" w:rsidRDefault="00320F9F" w:rsidP="00320F9F">
      <w:pPr>
        <w:spacing w:line="360" w:lineRule="auto"/>
        <w:ind w:firstLine="567"/>
        <w:jc w:val="both"/>
        <w:rPr>
          <w:rFonts w:ascii="Myriad Pro" w:hAnsi="Myriad Pro"/>
          <w:sz w:val="26"/>
          <w:szCs w:val="26"/>
        </w:rPr>
      </w:pPr>
      <w:r w:rsidRPr="00320F9F">
        <w:rPr>
          <w:rFonts w:ascii="Myriad Pro" w:hAnsi="Myriad Pro"/>
          <w:sz w:val="26"/>
          <w:szCs w:val="26"/>
        </w:rPr>
        <w:t xml:space="preserve">При установлении плановых показателей надежности на 2011-2017 годы для </w:t>
      </w:r>
      <w:r w:rsidR="00393E59">
        <w:rPr>
          <w:rFonts w:ascii="Myriad Pro" w:hAnsi="Myriad Pro"/>
          <w:sz w:val="26"/>
          <w:szCs w:val="26"/>
        </w:rPr>
        <w:t>ПАО </w:t>
      </w:r>
      <w:r w:rsidRPr="00320F9F">
        <w:rPr>
          <w:rFonts w:ascii="Myriad Pro" w:hAnsi="Myriad Pro"/>
          <w:sz w:val="26"/>
          <w:szCs w:val="26"/>
        </w:rPr>
        <w:t xml:space="preserve">«МРСК Сибири» - «Алтайэнерго» были использованы данные за 2010 год  предоставленные территориальной сетевой организации с обосновывающими материалами. По числу точек присоединения к электрической сети электросетевой организации представлены копии приложений к договорам с указанием перечня точек присоединения к электрической сети. Данные по фактической суммарной продолжительности прекращений передачи электрической энергии в отношении потребителей услуг представлены копии журналов регистрации технологических нарушений с учетом отключений в сетях смежных электросетевых организаций, отключений по инициативе системного оператора, равно как и в результате обстоятельств непреодолимой силы либо сверхрасчетных природно-климатических условий, что является нарушением, что противоречит Методическим указаниям по расчету уровня надежности и качества поставляемых товаров и оказываемых услуг для организаций по управлению единой национальной (общероссийской) электрической сетью и территориальных сетевых организаций, утвержденные приказом Минэнерго РФ от 14.10.2013 </w:t>
      </w:r>
      <w:r w:rsidR="00393E59">
        <w:rPr>
          <w:rFonts w:ascii="Myriad Pro" w:hAnsi="Myriad Pro"/>
          <w:sz w:val="26"/>
          <w:szCs w:val="26"/>
        </w:rPr>
        <w:t>№ </w:t>
      </w:r>
      <w:r w:rsidRPr="00320F9F">
        <w:rPr>
          <w:rFonts w:ascii="Myriad Pro" w:hAnsi="Myriad Pro"/>
          <w:sz w:val="26"/>
          <w:szCs w:val="26"/>
        </w:rPr>
        <w:t xml:space="preserve"> 718. </w:t>
      </w:r>
    </w:p>
    <w:p w14:paraId="29BE49B6" w14:textId="76B67288" w:rsidR="00320F9F" w:rsidRDefault="00320F9F" w:rsidP="00320F9F">
      <w:pPr>
        <w:spacing w:line="360" w:lineRule="auto"/>
        <w:ind w:firstLine="567"/>
        <w:jc w:val="both"/>
        <w:rPr>
          <w:rFonts w:ascii="Myriad Pro" w:hAnsi="Myriad Pro"/>
          <w:sz w:val="26"/>
          <w:szCs w:val="26"/>
        </w:rPr>
      </w:pPr>
      <w:r w:rsidRPr="00320F9F">
        <w:rPr>
          <w:rFonts w:ascii="Myriad Pro" w:hAnsi="Myriad Pro"/>
          <w:sz w:val="26"/>
          <w:szCs w:val="26"/>
        </w:rPr>
        <w:t xml:space="preserve">На основании изложенного экспертами </w:t>
      </w:r>
      <w:r w:rsidR="00323019">
        <w:rPr>
          <w:rFonts w:ascii="Myriad Pro" w:hAnsi="Myriad Pro"/>
          <w:sz w:val="26"/>
          <w:szCs w:val="26"/>
        </w:rPr>
        <w:t>У</w:t>
      </w:r>
      <w:r w:rsidRPr="00320F9F">
        <w:rPr>
          <w:rFonts w:ascii="Myriad Pro" w:hAnsi="Myriad Pro"/>
          <w:sz w:val="26"/>
          <w:szCs w:val="26"/>
        </w:rPr>
        <w:t>правления</w:t>
      </w:r>
      <w:r w:rsidR="00323019">
        <w:rPr>
          <w:rFonts w:ascii="Myriad Pro" w:hAnsi="Myriad Pro"/>
          <w:sz w:val="26"/>
          <w:szCs w:val="26"/>
        </w:rPr>
        <w:t xml:space="preserve"> по тарифам</w:t>
      </w:r>
      <w:r w:rsidRPr="00320F9F">
        <w:rPr>
          <w:rFonts w:ascii="Myriad Pro" w:hAnsi="Myriad Pro"/>
          <w:sz w:val="26"/>
          <w:szCs w:val="26"/>
        </w:rPr>
        <w:t xml:space="preserve"> сделан вывод о том, что информация, представленная </w:t>
      </w:r>
      <w:r w:rsidR="00941E03">
        <w:rPr>
          <w:rFonts w:ascii="Myriad Pro" w:hAnsi="Myriad Pro"/>
          <w:w w:val="103"/>
          <w:sz w:val="26"/>
          <w:szCs w:val="26"/>
        </w:rPr>
        <w:t>филиалом «Алтайэнерго»</w:t>
      </w:r>
      <w:r w:rsidR="00941E03" w:rsidRPr="00127452">
        <w:rPr>
          <w:rFonts w:ascii="Myriad Pro" w:hAnsi="Myriad Pro"/>
          <w:w w:val="103"/>
          <w:sz w:val="26"/>
          <w:szCs w:val="26"/>
        </w:rPr>
        <w:t xml:space="preserve"> </w:t>
      </w:r>
      <w:r w:rsidRPr="00320F9F">
        <w:rPr>
          <w:rFonts w:ascii="Myriad Pro" w:hAnsi="Myriad Pro"/>
          <w:sz w:val="26"/>
          <w:szCs w:val="26"/>
        </w:rPr>
        <w:t>по плановым показателям надежности, является недостоверной.</w:t>
      </w:r>
    </w:p>
    <w:p w14:paraId="7723B376" w14:textId="77777777" w:rsidR="00C03428" w:rsidRPr="00D830F2" w:rsidRDefault="00C03428" w:rsidP="00573587">
      <w:pPr>
        <w:numPr>
          <w:ilvl w:val="0"/>
          <w:numId w:val="17"/>
        </w:numPr>
        <w:autoSpaceDE w:val="0"/>
        <w:autoSpaceDN w:val="0"/>
        <w:spacing w:before="240" w:line="360" w:lineRule="auto"/>
        <w:ind w:hanging="502"/>
        <w:jc w:val="both"/>
        <w:rPr>
          <w:rFonts w:ascii="Myriad Pro" w:hAnsi="Myriad Pro"/>
          <w:b/>
          <w:sz w:val="26"/>
          <w:szCs w:val="26"/>
        </w:rPr>
      </w:pPr>
      <w:r w:rsidRPr="00D830F2">
        <w:rPr>
          <w:rFonts w:ascii="Myriad Pro" w:hAnsi="Myriad Pro"/>
          <w:b/>
          <w:sz w:val="26"/>
          <w:szCs w:val="26"/>
        </w:rPr>
        <w:t>Показатель уровня надежности оказываемых услуг.</w:t>
      </w:r>
    </w:p>
    <w:p w14:paraId="2FA89ADF" w14:textId="77777777" w:rsidR="00C03428" w:rsidRPr="00D830F2" w:rsidRDefault="00C03428" w:rsidP="003D77E1">
      <w:pPr>
        <w:adjustRightInd w:val="0"/>
        <w:spacing w:line="360" w:lineRule="auto"/>
        <w:ind w:firstLine="567"/>
        <w:jc w:val="both"/>
        <w:rPr>
          <w:rFonts w:ascii="Myriad Pro" w:hAnsi="Myriad Pro"/>
          <w:sz w:val="26"/>
          <w:szCs w:val="26"/>
        </w:rPr>
      </w:pPr>
      <w:r w:rsidRPr="00D830F2">
        <w:rPr>
          <w:rFonts w:ascii="Myriad Pro" w:hAnsi="Myriad Pro"/>
          <w:sz w:val="26"/>
          <w:szCs w:val="26"/>
        </w:rPr>
        <w:t>Уровень надежности оказываемых услуг потребителям услуг определяется продолжительностью прекращений передачи электрической энергии в отношении потребителей услуг электросетевой организации в течение расчетного периода регулирования.</w:t>
      </w:r>
    </w:p>
    <w:p w14:paraId="724A3127" w14:textId="77777777" w:rsidR="00C03428" w:rsidRPr="00D830F2" w:rsidRDefault="00C03428" w:rsidP="003D77E1">
      <w:pPr>
        <w:adjustRightInd w:val="0"/>
        <w:spacing w:line="360" w:lineRule="auto"/>
        <w:ind w:firstLine="567"/>
        <w:jc w:val="both"/>
        <w:rPr>
          <w:rFonts w:ascii="Myriad Pro" w:hAnsi="Myriad Pro"/>
          <w:sz w:val="26"/>
          <w:szCs w:val="26"/>
        </w:rPr>
      </w:pPr>
      <w:r w:rsidRPr="00D830F2">
        <w:rPr>
          <w:rFonts w:ascii="Myriad Pro" w:hAnsi="Myriad Pro"/>
          <w:sz w:val="26"/>
          <w:szCs w:val="26"/>
        </w:rPr>
        <w:lastRenderedPageBreak/>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w:t>
      </w:r>
      <w:r w:rsidRPr="00D830F2">
        <w:rPr>
          <w:rFonts w:ascii="Myriad Pro" w:hAnsi="Myriad Pro"/>
          <w:noProof/>
          <w:sz w:val="26"/>
          <w:szCs w:val="26"/>
        </w:rPr>
        <w:drawing>
          <wp:inline distT="0" distB="0" distL="0" distR="0" wp14:anchorId="0819B7B4" wp14:editId="5DA920AC">
            <wp:extent cx="209550" cy="228600"/>
            <wp:effectExtent l="0" t="0" r="0" b="0"/>
            <wp:docPr id="552"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D830F2">
        <w:rPr>
          <w:rFonts w:ascii="Myriad Pro" w:hAnsi="Myriad Pro"/>
          <w:sz w:val="26"/>
          <w:szCs w:val="26"/>
        </w:rPr>
        <w:t>) определяется по формуле:</w:t>
      </w:r>
    </w:p>
    <w:p w14:paraId="234CA4B3" w14:textId="77777777" w:rsidR="00C03428" w:rsidRPr="00D830F2" w:rsidRDefault="00C03428" w:rsidP="00C03428">
      <w:pPr>
        <w:adjustRightInd w:val="0"/>
        <w:spacing w:line="360" w:lineRule="auto"/>
        <w:ind w:firstLine="720"/>
        <w:jc w:val="both"/>
        <w:rPr>
          <w:rFonts w:ascii="Myriad Pro" w:hAnsi="Myriad Pro"/>
          <w:sz w:val="28"/>
          <w:szCs w:val="28"/>
        </w:rPr>
      </w:pPr>
      <w:r w:rsidRPr="00D830F2">
        <w:rPr>
          <w:rFonts w:ascii="Myriad Pro" w:hAnsi="Myriad Pro"/>
          <w:noProof/>
          <w:sz w:val="28"/>
          <w:szCs w:val="28"/>
        </w:rPr>
        <w:drawing>
          <wp:inline distT="0" distB="0" distL="0" distR="0" wp14:anchorId="3C574DBC" wp14:editId="7C4E0AAC">
            <wp:extent cx="819150" cy="228600"/>
            <wp:effectExtent l="0" t="0" r="0" b="0"/>
            <wp:docPr id="553"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819150" cy="228600"/>
                    </a:xfrm>
                    <a:prstGeom prst="rect">
                      <a:avLst/>
                    </a:prstGeom>
                    <a:noFill/>
                    <a:ln>
                      <a:noFill/>
                    </a:ln>
                  </pic:spPr>
                </pic:pic>
              </a:graphicData>
            </a:graphic>
          </wp:inline>
        </w:drawing>
      </w:r>
      <w:r w:rsidRPr="00D830F2">
        <w:rPr>
          <w:rFonts w:ascii="Myriad Pro" w:hAnsi="Myriad Pro"/>
          <w:sz w:val="28"/>
          <w:szCs w:val="28"/>
        </w:rPr>
        <w:t>,</w:t>
      </w:r>
    </w:p>
    <w:p w14:paraId="4E57207F" w14:textId="77777777" w:rsidR="00C03428" w:rsidRPr="00D830F2" w:rsidRDefault="00C03428" w:rsidP="00C03428">
      <w:pPr>
        <w:adjustRightInd w:val="0"/>
        <w:spacing w:line="360" w:lineRule="auto"/>
        <w:ind w:firstLine="720"/>
        <w:jc w:val="both"/>
        <w:rPr>
          <w:rFonts w:ascii="Myriad Pro" w:hAnsi="Myriad Pro"/>
          <w:sz w:val="26"/>
          <w:szCs w:val="26"/>
        </w:rPr>
      </w:pPr>
      <w:r w:rsidRPr="00D830F2">
        <w:rPr>
          <w:rFonts w:ascii="Myriad Pro" w:hAnsi="Myriad Pro"/>
          <w:sz w:val="26"/>
          <w:szCs w:val="26"/>
        </w:rPr>
        <w:t xml:space="preserve">где </w:t>
      </w:r>
      <w:r w:rsidRPr="00D830F2">
        <w:rPr>
          <w:rFonts w:ascii="Myriad Pro" w:hAnsi="Myriad Pro"/>
          <w:noProof/>
          <w:sz w:val="26"/>
          <w:szCs w:val="26"/>
        </w:rPr>
        <w:drawing>
          <wp:inline distT="0" distB="0" distL="0" distR="0" wp14:anchorId="58FC5F78" wp14:editId="64E76984">
            <wp:extent cx="247650" cy="228600"/>
            <wp:effectExtent l="0" t="0" r="0" b="0"/>
            <wp:docPr id="5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sidRPr="00D830F2">
        <w:rPr>
          <w:rFonts w:ascii="Myriad Pro" w:hAnsi="Myriad Pro"/>
          <w:sz w:val="26"/>
          <w:szCs w:val="26"/>
        </w:rPr>
        <w:t xml:space="preserve"> -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7F868E2F" w14:textId="77777777" w:rsidR="00C03428" w:rsidRPr="00AA3EC8" w:rsidRDefault="00C03428" w:rsidP="00C03428">
      <w:pPr>
        <w:adjustRightInd w:val="0"/>
        <w:spacing w:line="360" w:lineRule="auto"/>
        <w:ind w:firstLine="720"/>
        <w:jc w:val="both"/>
        <w:rPr>
          <w:rFonts w:ascii="Myriad Pro" w:hAnsi="Myriad Pro"/>
          <w:color w:val="FF0000"/>
          <w:sz w:val="26"/>
          <w:szCs w:val="26"/>
        </w:rPr>
      </w:pPr>
      <w:r w:rsidRPr="00AA3EC8">
        <w:rPr>
          <w:rFonts w:ascii="Myriad Pro" w:hAnsi="Myriad Pro"/>
          <w:noProof/>
          <w:color w:val="FF0000"/>
          <w:sz w:val="26"/>
          <w:szCs w:val="26"/>
        </w:rPr>
        <w:drawing>
          <wp:inline distT="0" distB="0" distL="0" distR="0" wp14:anchorId="1CC7CE83" wp14:editId="384A3E19">
            <wp:extent cx="257175" cy="228600"/>
            <wp:effectExtent l="0" t="0" r="0" b="0"/>
            <wp:docPr id="5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A3EC8">
        <w:rPr>
          <w:rFonts w:ascii="Myriad Pro" w:hAnsi="Myriad Pro"/>
          <w:color w:val="FF0000"/>
          <w:sz w:val="26"/>
          <w:szCs w:val="26"/>
        </w:rPr>
        <w:t xml:space="preserve"> - </w:t>
      </w:r>
      <w:r w:rsidRPr="00D830F2">
        <w:rPr>
          <w:rFonts w:ascii="Myriad Pro" w:hAnsi="Myriad Pro"/>
          <w:sz w:val="26"/>
          <w:szCs w:val="26"/>
        </w:rPr>
        <w:t>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6809B069" w14:textId="2BECCE7B" w:rsidR="00C03428" w:rsidRPr="00D830F2" w:rsidRDefault="00C03428" w:rsidP="00C03428">
      <w:pPr>
        <w:jc w:val="center"/>
        <w:rPr>
          <w:rFonts w:ascii="Myriad Pro" w:hAnsi="Myriad Pro"/>
          <w:sz w:val="26"/>
          <w:szCs w:val="26"/>
        </w:rPr>
      </w:pPr>
      <w:r w:rsidRPr="00D830F2">
        <w:rPr>
          <w:rFonts w:ascii="Myriad Pro" w:hAnsi="Myriad Pro"/>
          <w:sz w:val="26"/>
          <w:szCs w:val="26"/>
        </w:rPr>
        <w:t xml:space="preserve">Пп = </w:t>
      </w:r>
      <w:r w:rsidR="00D830F2" w:rsidRPr="00D830F2">
        <w:rPr>
          <w:rFonts w:ascii="Myriad Pro" w:hAnsi="Myriad Pro"/>
          <w:sz w:val="26"/>
          <w:szCs w:val="26"/>
        </w:rPr>
        <w:t>3 525,35</w:t>
      </w:r>
      <w:r w:rsidRPr="00D830F2">
        <w:rPr>
          <w:rFonts w:ascii="Myriad Pro" w:hAnsi="Myriad Pro"/>
          <w:sz w:val="26"/>
          <w:szCs w:val="26"/>
        </w:rPr>
        <w:t xml:space="preserve"> / </w:t>
      </w:r>
      <w:r w:rsidR="00D830F2" w:rsidRPr="00D830F2">
        <w:rPr>
          <w:rFonts w:ascii="Myriad Pro" w:hAnsi="Myriad Pro"/>
          <w:sz w:val="26"/>
          <w:szCs w:val="26"/>
        </w:rPr>
        <w:t>335 106</w:t>
      </w:r>
      <w:r w:rsidRPr="00D830F2">
        <w:rPr>
          <w:rFonts w:ascii="Myriad Pro" w:hAnsi="Myriad Pro"/>
          <w:sz w:val="26"/>
          <w:szCs w:val="26"/>
        </w:rPr>
        <w:t xml:space="preserve"> = 0,01</w:t>
      </w:r>
      <w:r w:rsidR="00D830F2" w:rsidRPr="00D830F2">
        <w:rPr>
          <w:rFonts w:ascii="Myriad Pro" w:hAnsi="Myriad Pro"/>
          <w:sz w:val="26"/>
          <w:szCs w:val="26"/>
        </w:rPr>
        <w:t>05</w:t>
      </w:r>
    </w:p>
    <w:p w14:paraId="56C1986A" w14:textId="77777777" w:rsidR="00C03428" w:rsidRPr="00AA3EC8" w:rsidRDefault="00C03428" w:rsidP="00C03428">
      <w:pPr>
        <w:rPr>
          <w:rFonts w:ascii="Myriad Pro" w:hAnsi="Myriad Pro"/>
          <w:color w:val="FF0000"/>
          <w:sz w:val="28"/>
          <w:szCs w:val="28"/>
        </w:rPr>
      </w:pP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6"/>
        <w:gridCol w:w="1275"/>
        <w:gridCol w:w="2693"/>
        <w:gridCol w:w="21"/>
      </w:tblGrid>
      <w:tr w:rsidR="00AA3EC8" w:rsidRPr="00F06E12" w14:paraId="22AACB68" w14:textId="77777777" w:rsidTr="00F06E12">
        <w:trPr>
          <w:trHeight w:val="390"/>
        </w:trPr>
        <w:tc>
          <w:tcPr>
            <w:tcW w:w="43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10667" w14:textId="77777777" w:rsidR="00C03428" w:rsidRPr="00F06E12" w:rsidRDefault="00C03428" w:rsidP="00B456F8">
            <w:pPr>
              <w:adjustRightInd w:val="0"/>
              <w:jc w:val="center"/>
              <w:rPr>
                <w:rFonts w:ascii="Myriad Pro" w:eastAsia="Calibri" w:hAnsi="Myriad Pro"/>
                <w:b/>
                <w:color w:val="FFFFFF" w:themeColor="background1"/>
                <w:sz w:val="22"/>
                <w:szCs w:val="22"/>
                <w:lang w:eastAsia="en-US"/>
              </w:rPr>
            </w:pPr>
            <w:r w:rsidRPr="00F06E12">
              <w:rPr>
                <w:rFonts w:ascii="Myriad Pro" w:eastAsia="Calibri" w:hAnsi="Myriad Pro"/>
                <w:b/>
                <w:color w:val="FFFFFF" w:themeColor="background1"/>
                <w:sz w:val="22"/>
                <w:szCs w:val="22"/>
                <w:lang w:eastAsia="en-US"/>
              </w:rPr>
              <w:t>Наименование показателя</w:t>
            </w:r>
          </w:p>
        </w:tc>
        <w:tc>
          <w:tcPr>
            <w:tcW w:w="526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F8CD6" w14:textId="77777777"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Значение показателя:</w:t>
            </w:r>
          </w:p>
        </w:tc>
      </w:tr>
      <w:tr w:rsidR="00AA3EC8" w:rsidRPr="00F06E12" w14:paraId="48B05A0C" w14:textId="77777777" w:rsidTr="00F06E12">
        <w:trPr>
          <w:gridAfter w:val="1"/>
          <w:wAfter w:w="21" w:type="dxa"/>
          <w:trHeight w:val="615"/>
        </w:trPr>
        <w:tc>
          <w:tcPr>
            <w:tcW w:w="43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A0A35" w14:textId="77777777" w:rsidR="00C03428" w:rsidRPr="00F06E12" w:rsidRDefault="00C03428" w:rsidP="00B456F8">
            <w:pPr>
              <w:adjustRightInd w:val="0"/>
              <w:jc w:val="center"/>
              <w:rPr>
                <w:rFonts w:ascii="Myriad Pro" w:eastAsia="Calibri" w:hAnsi="Myriad Pro"/>
                <w:b/>
                <w:color w:val="FFFFFF" w:themeColor="background1"/>
                <w:sz w:val="22"/>
                <w:szCs w:val="22"/>
                <w:lang w:eastAsia="en-US"/>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5A49" w14:textId="3D571167"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План 201</w:t>
            </w:r>
            <w:r w:rsidR="00D830F2" w:rsidRPr="00F06E12">
              <w:rPr>
                <w:rFonts w:ascii="Myriad Pro" w:hAnsi="Myriad Pro"/>
                <w:b/>
                <w:color w:val="FFFFFF" w:themeColor="background1"/>
                <w:sz w:val="22"/>
                <w:szCs w:val="22"/>
              </w:rPr>
              <w:t>6</w:t>
            </w:r>
            <w:r w:rsidRPr="00F06E12">
              <w:rPr>
                <w:rFonts w:ascii="Myriad Pro" w:hAnsi="Myriad Pro"/>
                <w:b/>
                <w:color w:val="FFFFFF" w:themeColor="background1"/>
                <w:sz w:val="22"/>
                <w:szCs w:val="22"/>
              </w:rPr>
              <w:t xml:space="preserve"> года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283DB" w14:textId="461CBF29"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Факт 201</w:t>
            </w:r>
            <w:r w:rsidR="00D830F2" w:rsidRPr="00F06E12">
              <w:rPr>
                <w:rFonts w:ascii="Myriad Pro" w:hAnsi="Myriad Pro"/>
                <w:b/>
                <w:color w:val="FFFFFF" w:themeColor="background1"/>
                <w:sz w:val="22"/>
                <w:szCs w:val="22"/>
              </w:rPr>
              <w:t>6</w:t>
            </w:r>
            <w:r w:rsidRPr="00F06E12">
              <w:rPr>
                <w:rFonts w:ascii="Myriad Pro" w:hAnsi="Myriad Pro"/>
                <w:b/>
                <w:color w:val="FFFFFF" w:themeColor="background1"/>
                <w:sz w:val="22"/>
                <w:szCs w:val="22"/>
              </w:rPr>
              <w:t xml:space="preserve"> года </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91A3D" w14:textId="07D90FDC"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Факт 201</w:t>
            </w:r>
            <w:r w:rsidR="00D830F2" w:rsidRPr="00F06E12">
              <w:rPr>
                <w:rFonts w:ascii="Myriad Pro" w:hAnsi="Myriad Pro"/>
                <w:b/>
                <w:color w:val="FFFFFF" w:themeColor="background1"/>
                <w:sz w:val="22"/>
                <w:szCs w:val="22"/>
              </w:rPr>
              <w:t>6</w:t>
            </w:r>
            <w:r w:rsidRPr="00F06E12">
              <w:rPr>
                <w:rFonts w:ascii="Myriad Pro" w:hAnsi="Myriad Pro"/>
                <w:b/>
                <w:color w:val="FFFFFF" w:themeColor="background1"/>
                <w:sz w:val="22"/>
                <w:szCs w:val="22"/>
              </w:rPr>
              <w:t xml:space="preserve"> года, принятый Управлени</w:t>
            </w:r>
            <w:r w:rsidR="001F7834" w:rsidRPr="00F06E12">
              <w:rPr>
                <w:rFonts w:ascii="Myriad Pro" w:hAnsi="Myriad Pro"/>
                <w:b/>
                <w:color w:val="FFFFFF" w:themeColor="background1"/>
                <w:sz w:val="22"/>
                <w:szCs w:val="22"/>
              </w:rPr>
              <w:t>ем</w:t>
            </w:r>
            <w:r w:rsidRPr="00F06E12">
              <w:rPr>
                <w:rFonts w:ascii="Myriad Pro" w:hAnsi="Myriad Pro"/>
                <w:b/>
                <w:color w:val="FFFFFF" w:themeColor="background1"/>
                <w:sz w:val="22"/>
                <w:szCs w:val="22"/>
              </w:rPr>
              <w:t xml:space="preserve"> по тарифам</w:t>
            </w:r>
          </w:p>
        </w:tc>
      </w:tr>
      <w:tr w:rsidR="00C03428" w:rsidRPr="00F06E12" w14:paraId="7DE9116A" w14:textId="77777777" w:rsidTr="00F06E12">
        <w:trPr>
          <w:gridAfter w:val="1"/>
          <w:wAfter w:w="21" w:type="dxa"/>
          <w:trHeight w:val="694"/>
        </w:trPr>
        <w:tc>
          <w:tcPr>
            <w:tcW w:w="4361" w:type="dxa"/>
            <w:tcBorders>
              <w:top w:val="single" w:sz="4" w:space="0" w:color="FFFFFF" w:themeColor="background1"/>
              <w:left w:val="single" w:sz="4" w:space="0" w:color="auto"/>
              <w:bottom w:val="single" w:sz="4" w:space="0" w:color="auto"/>
              <w:right w:val="single" w:sz="4" w:space="0" w:color="auto"/>
            </w:tcBorders>
            <w:vAlign w:val="center"/>
            <w:hideMark/>
          </w:tcPr>
          <w:p w14:paraId="307B4791" w14:textId="77777777" w:rsidR="00C03428" w:rsidRPr="00F06E12" w:rsidRDefault="00C03428" w:rsidP="00B456F8">
            <w:pPr>
              <w:adjustRightInd w:val="0"/>
              <w:jc w:val="center"/>
              <w:rPr>
                <w:rFonts w:ascii="Myriad Pro" w:eastAsia="Calibri" w:hAnsi="Myriad Pro"/>
                <w:sz w:val="22"/>
                <w:szCs w:val="22"/>
                <w:lang w:eastAsia="en-US"/>
              </w:rPr>
            </w:pPr>
            <w:r w:rsidRPr="00F06E12">
              <w:rPr>
                <w:rFonts w:ascii="Myriad Pro" w:eastAsia="Calibri" w:hAnsi="Myriad Pro"/>
                <w:sz w:val="22"/>
                <w:szCs w:val="22"/>
                <w:lang w:eastAsia="en-US"/>
              </w:rPr>
              <w:t>Показатель средней продолжительности прекращений передачи электрической энергии (</w:t>
            </w:r>
            <w:r w:rsidRPr="00F06E12">
              <w:rPr>
                <w:rFonts w:ascii="Myriad Pro" w:hAnsi="Myriad Pro"/>
                <w:sz w:val="22"/>
                <w:szCs w:val="22"/>
              </w:rPr>
              <w:t>Пп</w:t>
            </w:r>
            <w:r w:rsidRPr="00F06E12">
              <w:rPr>
                <w:rFonts w:ascii="Myriad Pro" w:eastAsia="Calibri" w:hAnsi="Myriad Pro"/>
                <w:sz w:val="22"/>
                <w:szCs w:val="22"/>
                <w:lang w:eastAsia="en-US"/>
              </w:rPr>
              <w:t>)</w:t>
            </w:r>
          </w:p>
        </w:tc>
        <w:tc>
          <w:tcPr>
            <w:tcW w:w="1276" w:type="dxa"/>
            <w:tcBorders>
              <w:top w:val="single" w:sz="4" w:space="0" w:color="FFFFFF" w:themeColor="background1"/>
              <w:left w:val="single" w:sz="4" w:space="0" w:color="auto"/>
              <w:bottom w:val="single" w:sz="4" w:space="0" w:color="auto"/>
              <w:right w:val="single" w:sz="4" w:space="0" w:color="auto"/>
            </w:tcBorders>
            <w:vAlign w:val="center"/>
            <w:hideMark/>
          </w:tcPr>
          <w:p w14:paraId="04754AEA" w14:textId="109266F3" w:rsidR="00C03428" w:rsidRPr="00F06E12" w:rsidRDefault="00C03428" w:rsidP="00B456F8">
            <w:pPr>
              <w:adjustRightInd w:val="0"/>
              <w:jc w:val="center"/>
              <w:rPr>
                <w:rFonts w:ascii="Myriad Pro" w:eastAsia="Calibri" w:hAnsi="Myriad Pro"/>
                <w:sz w:val="22"/>
                <w:szCs w:val="22"/>
                <w:lang w:eastAsia="en-US"/>
              </w:rPr>
            </w:pPr>
            <w:r w:rsidRPr="00F06E12">
              <w:rPr>
                <w:rFonts w:ascii="Myriad Pro" w:hAnsi="Myriad Pro"/>
                <w:sz w:val="22"/>
                <w:szCs w:val="22"/>
                <w:lang w:eastAsia="en-US"/>
              </w:rPr>
              <w:t>0,05</w:t>
            </w:r>
            <w:r w:rsidR="00D830F2" w:rsidRPr="00F06E12">
              <w:rPr>
                <w:rFonts w:ascii="Myriad Pro" w:hAnsi="Myriad Pro"/>
                <w:sz w:val="22"/>
                <w:szCs w:val="22"/>
                <w:lang w:eastAsia="en-US"/>
              </w:rPr>
              <w:t>22</w:t>
            </w:r>
          </w:p>
        </w:tc>
        <w:tc>
          <w:tcPr>
            <w:tcW w:w="1275" w:type="dxa"/>
            <w:tcBorders>
              <w:top w:val="single" w:sz="4" w:space="0" w:color="FFFFFF" w:themeColor="background1"/>
              <w:left w:val="single" w:sz="4" w:space="0" w:color="auto"/>
              <w:bottom w:val="single" w:sz="4" w:space="0" w:color="auto"/>
              <w:right w:val="single" w:sz="4" w:space="0" w:color="auto"/>
            </w:tcBorders>
            <w:vAlign w:val="center"/>
            <w:hideMark/>
          </w:tcPr>
          <w:p w14:paraId="22C7A031" w14:textId="15E58070" w:rsidR="00C03428" w:rsidRPr="00F06E12" w:rsidRDefault="00C03428" w:rsidP="00B456F8">
            <w:pPr>
              <w:adjustRightInd w:val="0"/>
              <w:jc w:val="center"/>
              <w:rPr>
                <w:rFonts w:ascii="Myriad Pro" w:hAnsi="Myriad Pro"/>
                <w:sz w:val="22"/>
                <w:szCs w:val="22"/>
                <w:lang w:eastAsia="en-US"/>
              </w:rPr>
            </w:pPr>
            <w:r w:rsidRPr="00F06E12">
              <w:rPr>
                <w:rFonts w:ascii="Myriad Pro" w:hAnsi="Myriad Pro"/>
                <w:sz w:val="22"/>
                <w:szCs w:val="22"/>
                <w:lang w:eastAsia="en-US"/>
              </w:rPr>
              <w:t>0,01</w:t>
            </w:r>
            <w:r w:rsidR="00D830F2" w:rsidRPr="00F06E12">
              <w:rPr>
                <w:rFonts w:ascii="Myriad Pro" w:hAnsi="Myriad Pro"/>
                <w:sz w:val="22"/>
                <w:szCs w:val="22"/>
                <w:lang w:eastAsia="en-US"/>
              </w:rPr>
              <w:t>03</w:t>
            </w:r>
          </w:p>
        </w:tc>
        <w:tc>
          <w:tcPr>
            <w:tcW w:w="2693" w:type="dxa"/>
            <w:tcBorders>
              <w:top w:val="single" w:sz="4" w:space="0" w:color="FFFFFF" w:themeColor="background1"/>
              <w:left w:val="single" w:sz="4" w:space="0" w:color="auto"/>
              <w:bottom w:val="single" w:sz="4" w:space="0" w:color="auto"/>
              <w:right w:val="single" w:sz="4" w:space="0" w:color="auto"/>
            </w:tcBorders>
            <w:vAlign w:val="center"/>
            <w:hideMark/>
          </w:tcPr>
          <w:p w14:paraId="5F593F95" w14:textId="795C8080" w:rsidR="00C03428" w:rsidRPr="00F06E12" w:rsidRDefault="00C03428" w:rsidP="00B456F8">
            <w:pPr>
              <w:adjustRightInd w:val="0"/>
              <w:jc w:val="center"/>
              <w:rPr>
                <w:rFonts w:ascii="Myriad Pro" w:hAnsi="Myriad Pro"/>
                <w:sz w:val="22"/>
                <w:szCs w:val="22"/>
                <w:lang w:eastAsia="en-US"/>
              </w:rPr>
            </w:pPr>
            <w:r w:rsidRPr="00F06E12">
              <w:rPr>
                <w:rFonts w:ascii="Myriad Pro" w:hAnsi="Myriad Pro"/>
                <w:sz w:val="22"/>
                <w:szCs w:val="22"/>
                <w:lang w:eastAsia="en-US"/>
              </w:rPr>
              <w:t>0,01</w:t>
            </w:r>
            <w:r w:rsidR="00D830F2" w:rsidRPr="00F06E12">
              <w:rPr>
                <w:rFonts w:ascii="Myriad Pro" w:hAnsi="Myriad Pro"/>
                <w:sz w:val="22"/>
                <w:szCs w:val="22"/>
                <w:lang w:eastAsia="en-US"/>
              </w:rPr>
              <w:t>05</w:t>
            </w:r>
          </w:p>
        </w:tc>
      </w:tr>
    </w:tbl>
    <w:p w14:paraId="714E0AFD" w14:textId="77777777" w:rsidR="00C03428" w:rsidRPr="00AA3EC8" w:rsidRDefault="00C03428" w:rsidP="00C03428">
      <w:pPr>
        <w:ind w:firstLine="709"/>
        <w:rPr>
          <w:rFonts w:ascii="Myriad Pro" w:hAnsi="Myriad Pro"/>
          <w:color w:val="FF0000"/>
          <w:sz w:val="28"/>
          <w:szCs w:val="28"/>
        </w:rPr>
      </w:pPr>
    </w:p>
    <w:p w14:paraId="5A0872EF" w14:textId="310F1491" w:rsidR="00C03428" w:rsidRPr="00D830F2" w:rsidRDefault="00C03428" w:rsidP="003D77E1">
      <w:pPr>
        <w:spacing w:line="360" w:lineRule="auto"/>
        <w:ind w:firstLine="567"/>
        <w:jc w:val="both"/>
        <w:rPr>
          <w:rFonts w:ascii="Myriad Pro" w:hAnsi="Myriad Pro"/>
          <w:sz w:val="26"/>
          <w:szCs w:val="26"/>
        </w:rPr>
      </w:pPr>
      <w:r w:rsidRPr="00D830F2">
        <w:rPr>
          <w:rFonts w:ascii="Myriad Pro" w:hAnsi="Myriad Pro"/>
          <w:sz w:val="26"/>
          <w:szCs w:val="26"/>
        </w:rPr>
        <w:t xml:space="preserve">Плановое значение показателя уровня надежности оказываемых услуг (Пп) – достигнуто, </w:t>
      </w:r>
      <w:r w:rsidRPr="00D830F2">
        <w:rPr>
          <w:rFonts w:ascii="Myriad Pro" w:hAnsi="Myriad Pro"/>
          <w:i/>
          <w:sz w:val="26"/>
          <w:szCs w:val="26"/>
        </w:rPr>
        <w:t>Кнад = 0</w:t>
      </w:r>
      <w:r w:rsidRPr="00D830F2">
        <w:rPr>
          <w:rFonts w:ascii="Myriad Pro" w:hAnsi="Myriad Pro"/>
          <w:sz w:val="26"/>
          <w:szCs w:val="26"/>
        </w:rPr>
        <w:t xml:space="preserve"> (0,0522*(1-29%) &gt; 0,001</w:t>
      </w:r>
      <w:r w:rsidR="00D830F2" w:rsidRPr="00D830F2">
        <w:rPr>
          <w:rFonts w:ascii="Myriad Pro" w:hAnsi="Myriad Pro"/>
          <w:sz w:val="26"/>
          <w:szCs w:val="26"/>
        </w:rPr>
        <w:t>05</w:t>
      </w:r>
      <w:r w:rsidRPr="00D830F2">
        <w:rPr>
          <w:rFonts w:ascii="Myriad Pro" w:hAnsi="Myriad Pro"/>
          <w:sz w:val="26"/>
          <w:szCs w:val="26"/>
        </w:rPr>
        <w:t xml:space="preserve"> ≤ 0,0522 (1+29%); 0,0371 &gt; 0,001</w:t>
      </w:r>
      <w:r w:rsidR="00D830F2" w:rsidRPr="00D830F2">
        <w:rPr>
          <w:rFonts w:ascii="Myriad Pro" w:hAnsi="Myriad Pro"/>
          <w:sz w:val="26"/>
          <w:szCs w:val="26"/>
        </w:rPr>
        <w:t>05</w:t>
      </w:r>
      <w:r w:rsidRPr="00D830F2">
        <w:rPr>
          <w:rFonts w:ascii="Myriad Pro" w:hAnsi="Myriad Pro"/>
          <w:sz w:val="26"/>
          <w:szCs w:val="26"/>
        </w:rPr>
        <w:t xml:space="preserve"> ≤ 0,0673</w:t>
      </w:r>
    </w:p>
    <w:p w14:paraId="3436DD41" w14:textId="77777777" w:rsidR="00C03428" w:rsidRPr="00D830F2" w:rsidRDefault="00C03428" w:rsidP="00573587">
      <w:pPr>
        <w:numPr>
          <w:ilvl w:val="0"/>
          <w:numId w:val="17"/>
        </w:numPr>
        <w:autoSpaceDE w:val="0"/>
        <w:autoSpaceDN w:val="0"/>
        <w:spacing w:after="240"/>
        <w:ind w:hanging="502"/>
        <w:jc w:val="both"/>
        <w:rPr>
          <w:rFonts w:ascii="Myriad Pro" w:hAnsi="Myriad Pro"/>
          <w:b/>
          <w:sz w:val="26"/>
          <w:szCs w:val="26"/>
        </w:rPr>
      </w:pPr>
      <w:r w:rsidRPr="00D830F2">
        <w:rPr>
          <w:rFonts w:ascii="Myriad Pro" w:hAnsi="Myriad Pro"/>
          <w:b/>
          <w:sz w:val="26"/>
          <w:szCs w:val="26"/>
        </w:rPr>
        <w:t>Показатель уровня качества оказываемых услуг.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9"/>
        <w:gridCol w:w="1269"/>
        <w:gridCol w:w="1269"/>
        <w:gridCol w:w="2676"/>
        <w:gridCol w:w="17"/>
      </w:tblGrid>
      <w:tr w:rsidR="00F06E12" w:rsidRPr="00F06E12" w14:paraId="1749FEA9" w14:textId="77777777" w:rsidTr="00F06E12">
        <w:trPr>
          <w:trHeight w:val="285"/>
        </w:trPr>
        <w:tc>
          <w:tcPr>
            <w:tcW w:w="2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D2C5EE" w14:textId="77777777"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Наименование показателя</w:t>
            </w:r>
          </w:p>
        </w:tc>
        <w:tc>
          <w:tcPr>
            <w:tcW w:w="273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000198" w14:textId="77777777"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Значение показателя:</w:t>
            </w:r>
          </w:p>
        </w:tc>
      </w:tr>
      <w:tr w:rsidR="00F06E12" w:rsidRPr="00F06E12" w14:paraId="03D34426" w14:textId="77777777" w:rsidTr="00F06E12">
        <w:trPr>
          <w:gridAfter w:val="1"/>
          <w:wAfter w:w="10" w:type="pct"/>
          <w:trHeight w:val="285"/>
        </w:trPr>
        <w:tc>
          <w:tcPr>
            <w:tcW w:w="2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B5617" w14:textId="77777777" w:rsidR="00C03428" w:rsidRPr="00F06E12" w:rsidRDefault="00C03428" w:rsidP="00B456F8">
            <w:pPr>
              <w:rPr>
                <w:rFonts w:ascii="Myriad Pro" w:hAnsi="Myriad Pro"/>
                <w:b/>
                <w:color w:val="FFFFFF" w:themeColor="background1"/>
                <w:sz w:val="22"/>
                <w:szCs w:val="22"/>
              </w:rPr>
            </w:pP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E268C8" w14:textId="1D4B8F9E"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План 201</w:t>
            </w:r>
            <w:r w:rsidR="00D830F2" w:rsidRPr="00F06E12">
              <w:rPr>
                <w:rFonts w:ascii="Myriad Pro" w:hAnsi="Myriad Pro"/>
                <w:b/>
                <w:color w:val="FFFFFF" w:themeColor="background1"/>
                <w:sz w:val="22"/>
                <w:szCs w:val="22"/>
              </w:rPr>
              <w:t>6</w:t>
            </w:r>
            <w:r w:rsidRPr="00F06E12">
              <w:rPr>
                <w:rFonts w:ascii="Myriad Pro" w:hAnsi="Myriad Pro"/>
                <w:b/>
                <w:color w:val="FFFFFF" w:themeColor="background1"/>
                <w:sz w:val="22"/>
                <w:szCs w:val="22"/>
              </w:rPr>
              <w:t xml:space="preserve"> года</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A6B84" w14:textId="23AD5ABD"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Факт 201</w:t>
            </w:r>
            <w:r w:rsidR="00D830F2" w:rsidRPr="00F06E12">
              <w:rPr>
                <w:rFonts w:ascii="Myriad Pro" w:hAnsi="Myriad Pro"/>
                <w:b/>
                <w:color w:val="FFFFFF" w:themeColor="background1"/>
                <w:sz w:val="22"/>
                <w:szCs w:val="22"/>
              </w:rPr>
              <w:t xml:space="preserve">6 </w:t>
            </w:r>
            <w:r w:rsidRPr="00F06E12">
              <w:rPr>
                <w:rFonts w:ascii="Myriad Pro" w:hAnsi="Myriad Pro"/>
                <w:b/>
                <w:color w:val="FFFFFF" w:themeColor="background1"/>
                <w:sz w:val="22"/>
                <w:szCs w:val="22"/>
              </w:rPr>
              <w:t xml:space="preserve">года </w:t>
            </w:r>
          </w:p>
        </w:tc>
        <w:tc>
          <w:tcPr>
            <w:tcW w:w="1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5B7CE5" w14:textId="4BB54121" w:rsidR="00C03428" w:rsidRPr="00F06E12" w:rsidRDefault="00C03428" w:rsidP="00B456F8">
            <w:pPr>
              <w:jc w:val="center"/>
              <w:rPr>
                <w:rFonts w:ascii="Myriad Pro" w:hAnsi="Myriad Pro"/>
                <w:b/>
                <w:color w:val="FFFFFF" w:themeColor="background1"/>
                <w:sz w:val="22"/>
                <w:szCs w:val="22"/>
              </w:rPr>
            </w:pPr>
            <w:r w:rsidRPr="00F06E12">
              <w:rPr>
                <w:rFonts w:ascii="Myriad Pro" w:hAnsi="Myriad Pro"/>
                <w:b/>
                <w:color w:val="FFFFFF" w:themeColor="background1"/>
                <w:sz w:val="22"/>
                <w:szCs w:val="22"/>
              </w:rPr>
              <w:t>Факт 201</w:t>
            </w:r>
            <w:r w:rsidR="00D830F2" w:rsidRPr="00F06E12">
              <w:rPr>
                <w:rFonts w:ascii="Myriad Pro" w:hAnsi="Myriad Pro"/>
                <w:b/>
                <w:color w:val="FFFFFF" w:themeColor="background1"/>
                <w:sz w:val="22"/>
                <w:szCs w:val="22"/>
              </w:rPr>
              <w:t>6</w:t>
            </w:r>
            <w:r w:rsidRPr="00F06E12">
              <w:rPr>
                <w:rFonts w:ascii="Myriad Pro" w:hAnsi="Myriad Pro"/>
                <w:b/>
                <w:color w:val="FFFFFF" w:themeColor="background1"/>
                <w:sz w:val="22"/>
                <w:szCs w:val="22"/>
              </w:rPr>
              <w:t xml:space="preserve"> года, принятый Управлени</w:t>
            </w:r>
            <w:r w:rsidR="001F7834" w:rsidRPr="00F06E12">
              <w:rPr>
                <w:rFonts w:ascii="Myriad Pro" w:hAnsi="Myriad Pro"/>
                <w:b/>
                <w:color w:val="FFFFFF" w:themeColor="background1"/>
                <w:sz w:val="22"/>
                <w:szCs w:val="22"/>
              </w:rPr>
              <w:t>ем</w:t>
            </w:r>
            <w:r w:rsidRPr="00F06E12">
              <w:rPr>
                <w:rFonts w:ascii="Myriad Pro" w:hAnsi="Myriad Pro"/>
                <w:b/>
                <w:color w:val="FFFFFF" w:themeColor="background1"/>
                <w:sz w:val="22"/>
                <w:szCs w:val="22"/>
              </w:rPr>
              <w:t xml:space="preserve"> по тарифам</w:t>
            </w:r>
          </w:p>
        </w:tc>
      </w:tr>
      <w:tr w:rsidR="00F06E12" w:rsidRPr="00F06E12" w14:paraId="71A78409" w14:textId="77777777" w:rsidTr="00F06E12">
        <w:trPr>
          <w:gridAfter w:val="1"/>
          <w:wAfter w:w="10" w:type="pct"/>
          <w:trHeight w:val="544"/>
        </w:trPr>
        <w:tc>
          <w:tcPr>
            <w:tcW w:w="2267" w:type="pct"/>
            <w:tcBorders>
              <w:top w:val="single" w:sz="4" w:space="0" w:color="FFFFFF" w:themeColor="background1"/>
              <w:left w:val="single" w:sz="4" w:space="0" w:color="auto"/>
              <w:bottom w:val="single" w:sz="4" w:space="0" w:color="auto"/>
              <w:right w:val="single" w:sz="4" w:space="0" w:color="auto"/>
            </w:tcBorders>
            <w:vAlign w:val="center"/>
            <w:hideMark/>
          </w:tcPr>
          <w:p w14:paraId="5AEA08F2" w14:textId="77777777" w:rsidR="00C03428" w:rsidRPr="00F06E12" w:rsidRDefault="00C03428" w:rsidP="00B456F8">
            <w:pPr>
              <w:jc w:val="center"/>
              <w:rPr>
                <w:rFonts w:ascii="Myriad Pro" w:hAnsi="Myriad Pro"/>
                <w:sz w:val="22"/>
                <w:szCs w:val="22"/>
              </w:rPr>
            </w:pPr>
            <w:r w:rsidRPr="00F06E12">
              <w:rPr>
                <w:rFonts w:ascii="Myriad Pro" w:hAnsi="Myriad Pro"/>
                <w:sz w:val="22"/>
                <w:szCs w:val="22"/>
              </w:rPr>
              <w:t>Показатель качества обслуживания потребителей услуг ТСО (Птсо)</w:t>
            </w:r>
          </w:p>
        </w:tc>
        <w:tc>
          <w:tcPr>
            <w:tcW w:w="663" w:type="pct"/>
            <w:tcBorders>
              <w:top w:val="single" w:sz="4" w:space="0" w:color="FFFFFF" w:themeColor="background1"/>
              <w:left w:val="single" w:sz="4" w:space="0" w:color="auto"/>
              <w:bottom w:val="single" w:sz="4" w:space="0" w:color="auto"/>
              <w:right w:val="single" w:sz="4" w:space="0" w:color="auto"/>
            </w:tcBorders>
            <w:noWrap/>
            <w:vAlign w:val="center"/>
            <w:hideMark/>
          </w:tcPr>
          <w:p w14:paraId="5F660D05" w14:textId="77777777" w:rsidR="00C03428" w:rsidRPr="00F06E12" w:rsidRDefault="00C03428" w:rsidP="00B456F8">
            <w:pPr>
              <w:jc w:val="center"/>
              <w:rPr>
                <w:rFonts w:ascii="Myriad Pro" w:hAnsi="Myriad Pro"/>
                <w:sz w:val="22"/>
                <w:szCs w:val="22"/>
              </w:rPr>
            </w:pPr>
            <w:r w:rsidRPr="00F06E12">
              <w:rPr>
                <w:rFonts w:ascii="Myriad Pro" w:hAnsi="Myriad Pro"/>
                <w:sz w:val="22"/>
                <w:szCs w:val="22"/>
              </w:rPr>
              <w:t>1,0102</w:t>
            </w:r>
          </w:p>
        </w:tc>
        <w:tc>
          <w:tcPr>
            <w:tcW w:w="663" w:type="pct"/>
            <w:tcBorders>
              <w:top w:val="single" w:sz="4" w:space="0" w:color="FFFFFF" w:themeColor="background1"/>
              <w:left w:val="single" w:sz="4" w:space="0" w:color="auto"/>
              <w:bottom w:val="single" w:sz="4" w:space="0" w:color="auto"/>
              <w:right w:val="single" w:sz="4" w:space="0" w:color="auto"/>
            </w:tcBorders>
            <w:noWrap/>
            <w:vAlign w:val="center"/>
            <w:hideMark/>
          </w:tcPr>
          <w:p w14:paraId="690E623D" w14:textId="3C350720" w:rsidR="00C03428" w:rsidRPr="00F06E12" w:rsidRDefault="00C03428" w:rsidP="00B456F8">
            <w:pPr>
              <w:jc w:val="center"/>
              <w:rPr>
                <w:rFonts w:ascii="Myriad Pro" w:hAnsi="Myriad Pro"/>
                <w:sz w:val="22"/>
                <w:szCs w:val="22"/>
              </w:rPr>
            </w:pPr>
            <w:r w:rsidRPr="00F06E12">
              <w:rPr>
                <w:rFonts w:ascii="Myriad Pro" w:hAnsi="Myriad Pro"/>
                <w:sz w:val="22"/>
                <w:szCs w:val="22"/>
                <w:lang w:eastAsia="en-US"/>
              </w:rPr>
              <w:t>0,</w:t>
            </w:r>
            <w:r w:rsidR="00D830F2" w:rsidRPr="00F06E12">
              <w:rPr>
                <w:rFonts w:ascii="Myriad Pro" w:hAnsi="Myriad Pro"/>
                <w:sz w:val="22"/>
                <w:szCs w:val="22"/>
                <w:lang w:eastAsia="en-US"/>
              </w:rPr>
              <w:t>0103</w:t>
            </w:r>
          </w:p>
        </w:tc>
        <w:tc>
          <w:tcPr>
            <w:tcW w:w="1398" w:type="pct"/>
            <w:tcBorders>
              <w:top w:val="single" w:sz="4" w:space="0" w:color="FFFFFF" w:themeColor="background1"/>
              <w:left w:val="single" w:sz="4" w:space="0" w:color="auto"/>
              <w:bottom w:val="single" w:sz="4" w:space="0" w:color="auto"/>
              <w:right w:val="single" w:sz="4" w:space="0" w:color="auto"/>
            </w:tcBorders>
            <w:noWrap/>
            <w:vAlign w:val="center"/>
            <w:hideMark/>
          </w:tcPr>
          <w:p w14:paraId="67DBADCD" w14:textId="709E7656" w:rsidR="00C03428" w:rsidRPr="00F06E12" w:rsidRDefault="00D830F2" w:rsidP="00B456F8">
            <w:pPr>
              <w:jc w:val="center"/>
              <w:rPr>
                <w:rFonts w:ascii="Myriad Pro" w:hAnsi="Myriad Pro"/>
                <w:sz w:val="22"/>
                <w:szCs w:val="22"/>
              </w:rPr>
            </w:pPr>
            <w:r w:rsidRPr="00F06E12">
              <w:rPr>
                <w:rFonts w:ascii="Myriad Pro" w:hAnsi="Myriad Pro"/>
                <w:sz w:val="22"/>
                <w:szCs w:val="22"/>
                <w:lang w:eastAsia="en-US"/>
              </w:rPr>
              <w:t>1,0103</w:t>
            </w:r>
          </w:p>
        </w:tc>
      </w:tr>
    </w:tbl>
    <w:p w14:paraId="4281430F" w14:textId="77777777" w:rsidR="00C03428" w:rsidRPr="00AA3EC8" w:rsidRDefault="00C03428" w:rsidP="00C03428">
      <w:pPr>
        <w:rPr>
          <w:rFonts w:ascii="Myriad Pro" w:hAnsi="Myriad Pro"/>
          <w:color w:val="FF0000"/>
          <w:sz w:val="26"/>
          <w:szCs w:val="26"/>
        </w:rPr>
      </w:pPr>
    </w:p>
    <w:p w14:paraId="73F65E9A" w14:textId="75BA0E8E" w:rsidR="00C03428" w:rsidRPr="00D830F2" w:rsidRDefault="00C03428" w:rsidP="003D77E1">
      <w:pPr>
        <w:spacing w:line="360" w:lineRule="auto"/>
        <w:ind w:firstLine="567"/>
        <w:jc w:val="both"/>
        <w:rPr>
          <w:rFonts w:ascii="Myriad Pro" w:hAnsi="Myriad Pro"/>
          <w:sz w:val="26"/>
          <w:szCs w:val="26"/>
        </w:rPr>
      </w:pPr>
      <w:r w:rsidRPr="00D830F2">
        <w:rPr>
          <w:rFonts w:ascii="Myriad Pro" w:hAnsi="Myriad Pro"/>
          <w:sz w:val="26"/>
          <w:szCs w:val="26"/>
        </w:rPr>
        <w:t xml:space="preserve">Плановое значение показателя качества обслуживания потребителей услуг (Птсо) – достигнуто, </w:t>
      </w:r>
      <w:r w:rsidRPr="00D830F2">
        <w:rPr>
          <w:rFonts w:ascii="Myriad Pro" w:hAnsi="Myriad Pro"/>
          <w:i/>
          <w:sz w:val="26"/>
          <w:szCs w:val="26"/>
        </w:rPr>
        <w:t>Ккач</w:t>
      </w:r>
      <w:r w:rsidRPr="00D830F2">
        <w:rPr>
          <w:rFonts w:ascii="Myriad Pro" w:hAnsi="Myriad Pro"/>
          <w:sz w:val="26"/>
          <w:szCs w:val="26"/>
        </w:rPr>
        <w:t xml:space="preserve"> = 0 (1,0102*(1-2</w:t>
      </w:r>
      <w:r w:rsidR="00D830F2" w:rsidRPr="00D830F2">
        <w:rPr>
          <w:rFonts w:ascii="Myriad Pro" w:hAnsi="Myriad Pro"/>
          <w:sz w:val="26"/>
          <w:szCs w:val="26"/>
        </w:rPr>
        <w:t>9</w:t>
      </w:r>
      <w:r w:rsidRPr="00D830F2">
        <w:rPr>
          <w:rFonts w:ascii="Myriad Pro" w:hAnsi="Myriad Pro"/>
          <w:sz w:val="26"/>
          <w:szCs w:val="26"/>
        </w:rPr>
        <w:t xml:space="preserve">%) &lt; </w:t>
      </w:r>
      <w:r w:rsidR="00D830F2" w:rsidRPr="00D830F2">
        <w:rPr>
          <w:rFonts w:ascii="Myriad Pro" w:hAnsi="Myriad Pro"/>
          <w:sz w:val="26"/>
          <w:szCs w:val="26"/>
        </w:rPr>
        <w:t>1,0103</w:t>
      </w:r>
      <w:r w:rsidRPr="00D830F2">
        <w:rPr>
          <w:rFonts w:ascii="Myriad Pro" w:hAnsi="Myriad Pro"/>
          <w:sz w:val="26"/>
          <w:szCs w:val="26"/>
        </w:rPr>
        <w:t xml:space="preserve"> ≤ 1,0102 (1+2</w:t>
      </w:r>
      <w:r w:rsidR="00D830F2" w:rsidRPr="00D830F2">
        <w:rPr>
          <w:rFonts w:ascii="Myriad Pro" w:hAnsi="Myriad Pro"/>
          <w:sz w:val="26"/>
          <w:szCs w:val="26"/>
        </w:rPr>
        <w:t>9</w:t>
      </w:r>
      <w:r w:rsidRPr="00D830F2">
        <w:rPr>
          <w:rFonts w:ascii="Myriad Pro" w:hAnsi="Myriad Pro"/>
          <w:sz w:val="26"/>
          <w:szCs w:val="26"/>
        </w:rPr>
        <w:t>%); 0,7</w:t>
      </w:r>
      <w:r w:rsidR="00D830F2" w:rsidRPr="00D830F2">
        <w:rPr>
          <w:rFonts w:ascii="Myriad Pro" w:hAnsi="Myriad Pro"/>
          <w:sz w:val="26"/>
          <w:szCs w:val="26"/>
        </w:rPr>
        <w:t>1</w:t>
      </w:r>
      <w:r w:rsidRPr="00D830F2">
        <w:rPr>
          <w:rFonts w:ascii="Myriad Pro" w:hAnsi="Myriad Pro"/>
          <w:sz w:val="26"/>
          <w:szCs w:val="26"/>
        </w:rPr>
        <w:t>7</w:t>
      </w:r>
      <w:r w:rsidR="00D830F2" w:rsidRPr="00D830F2">
        <w:rPr>
          <w:rFonts w:ascii="Myriad Pro" w:hAnsi="Myriad Pro"/>
          <w:sz w:val="26"/>
          <w:szCs w:val="26"/>
        </w:rPr>
        <w:t>2</w:t>
      </w:r>
      <w:r w:rsidRPr="00D830F2">
        <w:rPr>
          <w:rFonts w:ascii="Myriad Pro" w:hAnsi="Myriad Pro"/>
          <w:sz w:val="26"/>
          <w:szCs w:val="26"/>
        </w:rPr>
        <w:t xml:space="preserve"> &lt; </w:t>
      </w:r>
      <w:r w:rsidR="00D830F2" w:rsidRPr="00D830F2">
        <w:rPr>
          <w:rFonts w:ascii="Myriad Pro" w:hAnsi="Myriad Pro"/>
          <w:sz w:val="26"/>
          <w:szCs w:val="26"/>
        </w:rPr>
        <w:t>1,0213</w:t>
      </w:r>
      <w:r w:rsidRPr="00D830F2">
        <w:rPr>
          <w:rFonts w:ascii="Myriad Pro" w:hAnsi="Myriad Pro"/>
          <w:sz w:val="26"/>
          <w:szCs w:val="26"/>
        </w:rPr>
        <w:t xml:space="preserve"> ≤ 1,</w:t>
      </w:r>
      <w:r w:rsidR="00D830F2" w:rsidRPr="00D830F2">
        <w:rPr>
          <w:rFonts w:ascii="Myriad Pro" w:hAnsi="Myriad Pro"/>
          <w:sz w:val="26"/>
          <w:szCs w:val="26"/>
        </w:rPr>
        <w:t>3032</w:t>
      </w:r>
    </w:p>
    <w:p w14:paraId="4D983713" w14:textId="42485555" w:rsidR="009F61F2" w:rsidRDefault="00C03428" w:rsidP="003D77E1">
      <w:pPr>
        <w:adjustRightInd w:val="0"/>
        <w:spacing w:line="360" w:lineRule="auto"/>
        <w:ind w:firstLine="567"/>
        <w:jc w:val="both"/>
        <w:rPr>
          <w:rFonts w:ascii="Myriad Pro" w:eastAsia="Calibri" w:hAnsi="Myriad Pro"/>
          <w:sz w:val="26"/>
          <w:szCs w:val="26"/>
          <w:lang w:eastAsia="en-US"/>
        </w:rPr>
      </w:pPr>
      <w:r w:rsidRPr="00D830F2">
        <w:rPr>
          <w:rFonts w:ascii="Myriad Pro" w:eastAsia="Calibri" w:hAnsi="Myriad Pro"/>
          <w:sz w:val="26"/>
          <w:szCs w:val="26"/>
          <w:lang w:eastAsia="en-US"/>
        </w:rPr>
        <w:t>Сводные значения уровня надежности и качества поставляемых товаров и оказываемых услуг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3887"/>
        <w:gridCol w:w="1315"/>
        <w:gridCol w:w="1317"/>
        <w:gridCol w:w="2333"/>
      </w:tblGrid>
      <w:tr w:rsidR="00AA3EC8" w:rsidRPr="00D830F2" w14:paraId="47275570" w14:textId="77777777" w:rsidTr="00F06E12">
        <w:trPr>
          <w:trHeight w:val="290"/>
          <w:tblHead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3A09CF" w14:textId="2253BA3F" w:rsidR="00C03428" w:rsidRPr="00D830F2" w:rsidRDefault="00393E59" w:rsidP="00B456F8">
            <w:pPr>
              <w:jc w:val="center"/>
              <w:rPr>
                <w:rFonts w:ascii="Myriad Pro" w:hAnsi="Myriad Pro"/>
                <w:b/>
                <w:color w:val="FFFFFF" w:themeColor="background1"/>
                <w:sz w:val="22"/>
                <w:szCs w:val="22"/>
              </w:rPr>
            </w:pPr>
            <w:r>
              <w:rPr>
                <w:rFonts w:ascii="Myriad Pro" w:hAnsi="Myriad Pro"/>
                <w:b/>
                <w:color w:val="FFFFFF" w:themeColor="background1"/>
                <w:sz w:val="22"/>
                <w:szCs w:val="22"/>
              </w:rPr>
              <w:lastRenderedPageBreak/>
              <w:t>№ </w:t>
            </w:r>
            <w:r w:rsidR="00C03428" w:rsidRPr="00D830F2">
              <w:rPr>
                <w:rFonts w:ascii="Myriad Pro" w:hAnsi="Myriad Pro"/>
                <w:b/>
                <w:color w:val="FFFFFF" w:themeColor="background1"/>
                <w:sz w:val="22"/>
                <w:szCs w:val="22"/>
              </w:rPr>
              <w:t xml:space="preserve"> п. п.</w:t>
            </w:r>
          </w:p>
        </w:tc>
        <w:tc>
          <w:tcPr>
            <w:tcW w:w="20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973400" w14:textId="77777777" w:rsidR="00C03428" w:rsidRPr="00D830F2" w:rsidRDefault="00C03428" w:rsidP="00B456F8">
            <w:pPr>
              <w:jc w:val="center"/>
              <w:rPr>
                <w:rFonts w:ascii="Myriad Pro" w:hAnsi="Myriad Pro"/>
                <w:b/>
                <w:color w:val="FFFFFF" w:themeColor="background1"/>
                <w:sz w:val="22"/>
                <w:szCs w:val="22"/>
              </w:rPr>
            </w:pPr>
            <w:r w:rsidRPr="00D830F2">
              <w:rPr>
                <w:rFonts w:ascii="Myriad Pro" w:hAnsi="Myriad Pro"/>
                <w:b/>
                <w:color w:val="FFFFFF" w:themeColor="background1"/>
                <w:sz w:val="22"/>
                <w:szCs w:val="22"/>
              </w:rPr>
              <w:t>Наименование показателя</w:t>
            </w:r>
          </w:p>
        </w:tc>
        <w:tc>
          <w:tcPr>
            <w:tcW w:w="259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B2A9C3" w14:textId="77777777" w:rsidR="00C03428" w:rsidRPr="00D830F2" w:rsidRDefault="00C03428" w:rsidP="00B456F8">
            <w:pPr>
              <w:jc w:val="center"/>
              <w:rPr>
                <w:rFonts w:ascii="Myriad Pro" w:hAnsi="Myriad Pro"/>
                <w:b/>
                <w:color w:val="FFFFFF" w:themeColor="background1"/>
                <w:sz w:val="22"/>
                <w:szCs w:val="22"/>
              </w:rPr>
            </w:pPr>
            <w:r w:rsidRPr="00D830F2">
              <w:rPr>
                <w:rFonts w:ascii="Myriad Pro" w:hAnsi="Myriad Pro"/>
                <w:b/>
                <w:color w:val="FFFFFF" w:themeColor="background1"/>
                <w:sz w:val="22"/>
                <w:szCs w:val="22"/>
              </w:rPr>
              <w:t>Значение показателя:</w:t>
            </w:r>
          </w:p>
        </w:tc>
      </w:tr>
      <w:tr w:rsidR="00AA3EC8" w:rsidRPr="00D830F2" w14:paraId="4D4BD164" w14:textId="77777777" w:rsidTr="00F06E12">
        <w:trPr>
          <w:trHeight w:val="290"/>
          <w:tblHead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57AFC" w14:textId="77777777" w:rsidR="00C03428" w:rsidRPr="00D830F2" w:rsidRDefault="00C03428" w:rsidP="00B456F8">
            <w:pPr>
              <w:rPr>
                <w:rFonts w:ascii="Myriad Pro" w:hAnsi="Myriad Pro"/>
                <w:b/>
                <w:color w:val="FFFFFF" w:themeColor="background1"/>
                <w:sz w:val="22"/>
                <w:szCs w:val="22"/>
              </w:rPr>
            </w:pPr>
          </w:p>
        </w:tc>
        <w:tc>
          <w:tcPr>
            <w:tcW w:w="20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BF276" w14:textId="77777777" w:rsidR="00C03428" w:rsidRPr="00D830F2" w:rsidRDefault="00C03428" w:rsidP="00B456F8">
            <w:pPr>
              <w:rPr>
                <w:rFonts w:ascii="Myriad Pro" w:hAnsi="Myriad Pro"/>
                <w:b/>
                <w:color w:val="FFFFFF" w:themeColor="background1"/>
                <w:sz w:val="22"/>
                <w:szCs w:val="22"/>
              </w:rPr>
            </w:pP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A15555" w14:textId="1D500690" w:rsidR="00C03428" w:rsidRPr="00D830F2" w:rsidRDefault="00C03428" w:rsidP="00B456F8">
            <w:pPr>
              <w:jc w:val="center"/>
              <w:rPr>
                <w:rFonts w:ascii="Myriad Pro" w:hAnsi="Myriad Pro"/>
                <w:b/>
                <w:color w:val="FFFFFF" w:themeColor="background1"/>
                <w:sz w:val="22"/>
                <w:szCs w:val="22"/>
              </w:rPr>
            </w:pPr>
            <w:r w:rsidRPr="00D830F2">
              <w:rPr>
                <w:rFonts w:ascii="Myriad Pro" w:hAnsi="Myriad Pro"/>
                <w:b/>
                <w:color w:val="FFFFFF" w:themeColor="background1"/>
                <w:sz w:val="22"/>
                <w:szCs w:val="22"/>
              </w:rPr>
              <w:t>План 201</w:t>
            </w:r>
            <w:r w:rsidR="00D830F2">
              <w:rPr>
                <w:rFonts w:ascii="Myriad Pro" w:hAnsi="Myriad Pro"/>
                <w:b/>
                <w:color w:val="FFFFFF" w:themeColor="background1"/>
                <w:sz w:val="22"/>
                <w:szCs w:val="22"/>
              </w:rPr>
              <w:t>6</w:t>
            </w:r>
            <w:r w:rsidRPr="00D830F2">
              <w:rPr>
                <w:rFonts w:ascii="Myriad Pro" w:hAnsi="Myriad Pro"/>
                <w:b/>
                <w:color w:val="FFFFFF" w:themeColor="background1"/>
                <w:sz w:val="22"/>
                <w:szCs w:val="22"/>
              </w:rPr>
              <w:t xml:space="preserve"> года</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538E1F" w14:textId="2037AEE0" w:rsidR="00C03428" w:rsidRPr="00D830F2" w:rsidRDefault="00C03428" w:rsidP="00B456F8">
            <w:pPr>
              <w:jc w:val="center"/>
              <w:rPr>
                <w:rFonts w:ascii="Myriad Pro" w:hAnsi="Myriad Pro"/>
                <w:b/>
                <w:color w:val="FFFFFF" w:themeColor="background1"/>
                <w:sz w:val="22"/>
                <w:szCs w:val="22"/>
              </w:rPr>
            </w:pPr>
            <w:r w:rsidRPr="00D830F2">
              <w:rPr>
                <w:rFonts w:ascii="Myriad Pro" w:hAnsi="Myriad Pro"/>
                <w:b/>
                <w:color w:val="FFFFFF" w:themeColor="background1"/>
                <w:sz w:val="22"/>
                <w:szCs w:val="22"/>
              </w:rPr>
              <w:t>Факт 201</w:t>
            </w:r>
            <w:r w:rsidR="00D830F2">
              <w:rPr>
                <w:rFonts w:ascii="Myriad Pro" w:hAnsi="Myriad Pro"/>
                <w:b/>
                <w:color w:val="FFFFFF" w:themeColor="background1"/>
                <w:sz w:val="22"/>
                <w:szCs w:val="22"/>
              </w:rPr>
              <w:t>6</w:t>
            </w:r>
            <w:r w:rsidRPr="00D830F2">
              <w:rPr>
                <w:rFonts w:ascii="Myriad Pro" w:hAnsi="Myriad Pro"/>
                <w:b/>
                <w:color w:val="FFFFFF" w:themeColor="background1"/>
                <w:sz w:val="22"/>
                <w:szCs w:val="22"/>
              </w:rPr>
              <w:t xml:space="preserve"> года </w:t>
            </w:r>
          </w:p>
        </w:tc>
        <w:tc>
          <w:tcPr>
            <w:tcW w:w="12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801900" w14:textId="1412B323" w:rsidR="00C03428" w:rsidRPr="00D830F2" w:rsidRDefault="00C03428" w:rsidP="00B456F8">
            <w:pPr>
              <w:jc w:val="center"/>
              <w:rPr>
                <w:rFonts w:ascii="Myriad Pro" w:hAnsi="Myriad Pro"/>
                <w:b/>
                <w:color w:val="FFFFFF" w:themeColor="background1"/>
                <w:sz w:val="22"/>
                <w:szCs w:val="22"/>
              </w:rPr>
            </w:pPr>
            <w:r w:rsidRPr="00D830F2">
              <w:rPr>
                <w:rFonts w:ascii="Myriad Pro" w:hAnsi="Myriad Pro"/>
                <w:b/>
                <w:color w:val="FFFFFF" w:themeColor="background1"/>
                <w:sz w:val="22"/>
                <w:szCs w:val="22"/>
              </w:rPr>
              <w:t>Факт 201</w:t>
            </w:r>
            <w:r w:rsidR="00D830F2">
              <w:rPr>
                <w:rFonts w:ascii="Myriad Pro" w:hAnsi="Myriad Pro"/>
                <w:b/>
                <w:color w:val="FFFFFF" w:themeColor="background1"/>
                <w:sz w:val="22"/>
                <w:szCs w:val="22"/>
              </w:rPr>
              <w:t>6</w:t>
            </w:r>
            <w:r w:rsidRPr="00D830F2">
              <w:rPr>
                <w:rFonts w:ascii="Myriad Pro" w:hAnsi="Myriad Pro"/>
                <w:b/>
                <w:color w:val="FFFFFF" w:themeColor="background1"/>
                <w:sz w:val="22"/>
                <w:szCs w:val="22"/>
              </w:rPr>
              <w:t xml:space="preserve"> года, принятый Управлени</w:t>
            </w:r>
            <w:r w:rsidR="001F7834">
              <w:rPr>
                <w:rFonts w:ascii="Myriad Pro" w:hAnsi="Myriad Pro"/>
                <w:b/>
                <w:color w:val="FFFFFF" w:themeColor="background1"/>
                <w:sz w:val="22"/>
                <w:szCs w:val="22"/>
              </w:rPr>
              <w:t>ем</w:t>
            </w:r>
            <w:r w:rsidRPr="00D830F2">
              <w:rPr>
                <w:rFonts w:ascii="Myriad Pro" w:hAnsi="Myriad Pro"/>
                <w:b/>
                <w:color w:val="FFFFFF" w:themeColor="background1"/>
                <w:sz w:val="22"/>
                <w:szCs w:val="22"/>
              </w:rPr>
              <w:t xml:space="preserve"> по тарифам</w:t>
            </w:r>
          </w:p>
        </w:tc>
      </w:tr>
      <w:tr w:rsidR="00AA3EC8" w:rsidRPr="00D830F2" w14:paraId="5A911646" w14:textId="77777777" w:rsidTr="00F06E12">
        <w:trPr>
          <w:trHeight w:val="286"/>
        </w:trPr>
        <w:tc>
          <w:tcPr>
            <w:tcW w:w="375" w:type="pct"/>
            <w:tcBorders>
              <w:top w:val="single" w:sz="4" w:space="0" w:color="FFFFFF" w:themeColor="background1"/>
              <w:left w:val="single" w:sz="4" w:space="0" w:color="auto"/>
              <w:bottom w:val="single" w:sz="4" w:space="0" w:color="auto"/>
              <w:right w:val="single" w:sz="4" w:space="0" w:color="auto"/>
            </w:tcBorders>
            <w:noWrap/>
            <w:vAlign w:val="center"/>
            <w:hideMark/>
          </w:tcPr>
          <w:p w14:paraId="70ACD29A" w14:textId="77777777" w:rsidR="00C03428" w:rsidRPr="00D830F2" w:rsidRDefault="00C03428" w:rsidP="00B456F8">
            <w:pPr>
              <w:jc w:val="center"/>
              <w:rPr>
                <w:rFonts w:ascii="Myriad Pro" w:hAnsi="Myriad Pro"/>
                <w:sz w:val="22"/>
                <w:szCs w:val="22"/>
              </w:rPr>
            </w:pPr>
            <w:r w:rsidRPr="00D830F2">
              <w:rPr>
                <w:rFonts w:ascii="Myriad Pro" w:hAnsi="Myriad Pro"/>
                <w:sz w:val="22"/>
                <w:szCs w:val="22"/>
              </w:rPr>
              <w:t>1</w:t>
            </w:r>
          </w:p>
        </w:tc>
        <w:tc>
          <w:tcPr>
            <w:tcW w:w="2031" w:type="pct"/>
            <w:tcBorders>
              <w:top w:val="single" w:sz="4" w:space="0" w:color="FFFFFF" w:themeColor="background1"/>
              <w:left w:val="single" w:sz="4" w:space="0" w:color="auto"/>
              <w:bottom w:val="single" w:sz="4" w:space="0" w:color="auto"/>
              <w:right w:val="single" w:sz="4" w:space="0" w:color="auto"/>
            </w:tcBorders>
            <w:vAlign w:val="center"/>
            <w:hideMark/>
          </w:tcPr>
          <w:p w14:paraId="31184B1E" w14:textId="77777777" w:rsidR="00C03428" w:rsidRPr="00D830F2" w:rsidRDefault="00C03428" w:rsidP="00B456F8">
            <w:pPr>
              <w:jc w:val="center"/>
              <w:rPr>
                <w:rFonts w:ascii="Myriad Pro" w:hAnsi="Myriad Pro"/>
                <w:sz w:val="22"/>
                <w:szCs w:val="22"/>
              </w:rPr>
            </w:pPr>
            <w:r w:rsidRPr="00D830F2">
              <w:rPr>
                <w:rFonts w:ascii="Myriad Pro" w:hAnsi="Myriad Pro"/>
                <w:sz w:val="22"/>
                <w:szCs w:val="22"/>
              </w:rPr>
              <w:t>Показатель средней продолжительности прекращений передачи электрической энергии (Пп)</w:t>
            </w:r>
          </w:p>
        </w:tc>
        <w:tc>
          <w:tcPr>
            <w:tcW w:w="687" w:type="pct"/>
            <w:tcBorders>
              <w:top w:val="single" w:sz="4" w:space="0" w:color="FFFFFF" w:themeColor="background1"/>
              <w:left w:val="single" w:sz="4" w:space="0" w:color="auto"/>
              <w:bottom w:val="single" w:sz="4" w:space="0" w:color="auto"/>
              <w:right w:val="single" w:sz="4" w:space="0" w:color="auto"/>
            </w:tcBorders>
            <w:noWrap/>
            <w:vAlign w:val="center"/>
            <w:hideMark/>
          </w:tcPr>
          <w:p w14:paraId="0C068A67" w14:textId="30D58DC4" w:rsidR="00C03428" w:rsidRPr="00D830F2" w:rsidRDefault="00C03428" w:rsidP="00B456F8">
            <w:pPr>
              <w:adjustRightInd w:val="0"/>
              <w:jc w:val="center"/>
              <w:rPr>
                <w:rFonts w:ascii="Myriad Pro" w:hAnsi="Myriad Pro"/>
                <w:sz w:val="22"/>
                <w:szCs w:val="22"/>
                <w:lang w:eastAsia="en-US"/>
              </w:rPr>
            </w:pPr>
            <w:r w:rsidRPr="00D830F2">
              <w:rPr>
                <w:rFonts w:ascii="Myriad Pro" w:hAnsi="Myriad Pro"/>
                <w:sz w:val="22"/>
                <w:szCs w:val="22"/>
                <w:lang w:eastAsia="en-US"/>
              </w:rPr>
              <w:t>0,05</w:t>
            </w:r>
            <w:r w:rsidR="00D830F2">
              <w:rPr>
                <w:rFonts w:ascii="Myriad Pro" w:hAnsi="Myriad Pro"/>
                <w:sz w:val="22"/>
                <w:szCs w:val="22"/>
                <w:lang w:eastAsia="en-US"/>
              </w:rPr>
              <w:t>22</w:t>
            </w:r>
          </w:p>
        </w:tc>
        <w:tc>
          <w:tcPr>
            <w:tcW w:w="688" w:type="pct"/>
            <w:tcBorders>
              <w:top w:val="single" w:sz="4" w:space="0" w:color="FFFFFF" w:themeColor="background1"/>
              <w:left w:val="single" w:sz="4" w:space="0" w:color="auto"/>
              <w:bottom w:val="single" w:sz="4" w:space="0" w:color="auto"/>
              <w:right w:val="single" w:sz="4" w:space="0" w:color="auto"/>
            </w:tcBorders>
            <w:noWrap/>
            <w:vAlign w:val="center"/>
            <w:hideMark/>
          </w:tcPr>
          <w:p w14:paraId="71F85659" w14:textId="74795E19" w:rsidR="00C03428" w:rsidRPr="00D830F2" w:rsidRDefault="00C03428" w:rsidP="00B456F8">
            <w:pPr>
              <w:adjustRightInd w:val="0"/>
              <w:jc w:val="center"/>
              <w:rPr>
                <w:rFonts w:ascii="Myriad Pro" w:hAnsi="Myriad Pro"/>
                <w:sz w:val="22"/>
                <w:szCs w:val="22"/>
                <w:lang w:eastAsia="en-US"/>
              </w:rPr>
            </w:pPr>
            <w:r w:rsidRPr="00D830F2">
              <w:rPr>
                <w:rFonts w:ascii="Myriad Pro" w:hAnsi="Myriad Pro"/>
                <w:sz w:val="22"/>
                <w:szCs w:val="22"/>
                <w:lang w:eastAsia="en-US"/>
              </w:rPr>
              <w:t>0,01</w:t>
            </w:r>
            <w:r w:rsidR="00D830F2">
              <w:rPr>
                <w:rFonts w:ascii="Myriad Pro" w:hAnsi="Myriad Pro"/>
                <w:sz w:val="22"/>
                <w:szCs w:val="22"/>
                <w:lang w:eastAsia="en-US"/>
              </w:rPr>
              <w:t>03</w:t>
            </w:r>
          </w:p>
        </w:tc>
        <w:tc>
          <w:tcPr>
            <w:tcW w:w="1219" w:type="pct"/>
            <w:tcBorders>
              <w:top w:val="single" w:sz="4" w:space="0" w:color="FFFFFF" w:themeColor="background1"/>
              <w:left w:val="single" w:sz="4" w:space="0" w:color="auto"/>
              <w:bottom w:val="single" w:sz="4" w:space="0" w:color="auto"/>
              <w:right w:val="single" w:sz="4" w:space="0" w:color="auto"/>
            </w:tcBorders>
            <w:noWrap/>
            <w:vAlign w:val="center"/>
            <w:hideMark/>
          </w:tcPr>
          <w:p w14:paraId="5F1598BB" w14:textId="122D32F2" w:rsidR="00C03428" w:rsidRPr="00D830F2" w:rsidRDefault="00C03428" w:rsidP="00B456F8">
            <w:pPr>
              <w:adjustRightInd w:val="0"/>
              <w:jc w:val="center"/>
              <w:rPr>
                <w:rFonts w:ascii="Myriad Pro" w:hAnsi="Myriad Pro"/>
                <w:sz w:val="22"/>
                <w:szCs w:val="22"/>
                <w:lang w:eastAsia="en-US"/>
              </w:rPr>
            </w:pPr>
            <w:r w:rsidRPr="00D830F2">
              <w:rPr>
                <w:rFonts w:ascii="Myriad Pro" w:hAnsi="Myriad Pro"/>
                <w:sz w:val="22"/>
                <w:szCs w:val="22"/>
                <w:lang w:eastAsia="en-US"/>
              </w:rPr>
              <w:t>0,01</w:t>
            </w:r>
            <w:r w:rsidR="00D830F2">
              <w:rPr>
                <w:rFonts w:ascii="Myriad Pro" w:hAnsi="Myriad Pro"/>
                <w:sz w:val="22"/>
                <w:szCs w:val="22"/>
                <w:lang w:eastAsia="en-US"/>
              </w:rPr>
              <w:t>05</w:t>
            </w:r>
          </w:p>
        </w:tc>
      </w:tr>
      <w:tr w:rsidR="00C03428" w:rsidRPr="00D830F2" w14:paraId="6B8E377D" w14:textId="77777777" w:rsidTr="00F06E12">
        <w:trPr>
          <w:trHeight w:val="581"/>
        </w:trPr>
        <w:tc>
          <w:tcPr>
            <w:tcW w:w="375" w:type="pct"/>
            <w:tcBorders>
              <w:top w:val="single" w:sz="4" w:space="0" w:color="auto"/>
              <w:left w:val="single" w:sz="4" w:space="0" w:color="auto"/>
              <w:bottom w:val="single" w:sz="4" w:space="0" w:color="auto"/>
              <w:right w:val="single" w:sz="4" w:space="0" w:color="auto"/>
            </w:tcBorders>
            <w:noWrap/>
            <w:vAlign w:val="center"/>
            <w:hideMark/>
          </w:tcPr>
          <w:p w14:paraId="0B105B31" w14:textId="77777777" w:rsidR="00C03428" w:rsidRPr="00D830F2" w:rsidRDefault="00C03428" w:rsidP="00B456F8">
            <w:pPr>
              <w:jc w:val="center"/>
              <w:rPr>
                <w:rFonts w:ascii="Myriad Pro" w:hAnsi="Myriad Pro"/>
                <w:sz w:val="22"/>
                <w:szCs w:val="22"/>
              </w:rPr>
            </w:pPr>
            <w:r w:rsidRPr="00D830F2">
              <w:rPr>
                <w:rFonts w:ascii="Myriad Pro" w:hAnsi="Myriad Pro"/>
                <w:sz w:val="22"/>
                <w:szCs w:val="22"/>
              </w:rPr>
              <w:t>2</w:t>
            </w:r>
          </w:p>
        </w:tc>
        <w:tc>
          <w:tcPr>
            <w:tcW w:w="2031" w:type="pct"/>
            <w:tcBorders>
              <w:top w:val="single" w:sz="4" w:space="0" w:color="auto"/>
              <w:left w:val="single" w:sz="4" w:space="0" w:color="auto"/>
              <w:bottom w:val="single" w:sz="4" w:space="0" w:color="auto"/>
              <w:right w:val="single" w:sz="4" w:space="0" w:color="auto"/>
            </w:tcBorders>
            <w:vAlign w:val="center"/>
            <w:hideMark/>
          </w:tcPr>
          <w:p w14:paraId="0D871F86" w14:textId="77777777" w:rsidR="00C03428" w:rsidRPr="00D830F2" w:rsidRDefault="00C03428" w:rsidP="00B456F8">
            <w:pPr>
              <w:jc w:val="center"/>
              <w:rPr>
                <w:rFonts w:ascii="Myriad Pro" w:hAnsi="Myriad Pro"/>
                <w:sz w:val="22"/>
                <w:szCs w:val="22"/>
              </w:rPr>
            </w:pPr>
            <w:r w:rsidRPr="00D830F2">
              <w:rPr>
                <w:rFonts w:ascii="Myriad Pro" w:hAnsi="Myriad Pro"/>
                <w:sz w:val="22"/>
                <w:szCs w:val="22"/>
              </w:rPr>
              <w:t>Показатель качества обслуживания потребителей услуг ТСО (Птсо)</w:t>
            </w:r>
          </w:p>
        </w:tc>
        <w:tc>
          <w:tcPr>
            <w:tcW w:w="687" w:type="pct"/>
            <w:tcBorders>
              <w:top w:val="single" w:sz="4" w:space="0" w:color="auto"/>
              <w:left w:val="single" w:sz="4" w:space="0" w:color="auto"/>
              <w:bottom w:val="single" w:sz="4" w:space="0" w:color="auto"/>
              <w:right w:val="single" w:sz="4" w:space="0" w:color="auto"/>
            </w:tcBorders>
            <w:noWrap/>
            <w:vAlign w:val="center"/>
            <w:hideMark/>
          </w:tcPr>
          <w:p w14:paraId="13D11E6A" w14:textId="77777777" w:rsidR="00C03428" w:rsidRPr="00D830F2" w:rsidRDefault="00C03428" w:rsidP="00B456F8">
            <w:pPr>
              <w:jc w:val="center"/>
              <w:rPr>
                <w:rFonts w:ascii="Myriad Pro" w:hAnsi="Myriad Pro"/>
                <w:sz w:val="22"/>
                <w:szCs w:val="22"/>
              </w:rPr>
            </w:pPr>
            <w:r w:rsidRPr="00D830F2">
              <w:rPr>
                <w:rFonts w:ascii="Myriad Pro" w:hAnsi="Myriad Pro"/>
                <w:sz w:val="22"/>
                <w:szCs w:val="22"/>
              </w:rPr>
              <w:t>0,0102</w:t>
            </w:r>
          </w:p>
        </w:tc>
        <w:tc>
          <w:tcPr>
            <w:tcW w:w="688" w:type="pct"/>
            <w:tcBorders>
              <w:top w:val="single" w:sz="4" w:space="0" w:color="auto"/>
              <w:left w:val="single" w:sz="4" w:space="0" w:color="auto"/>
              <w:bottom w:val="single" w:sz="4" w:space="0" w:color="auto"/>
              <w:right w:val="single" w:sz="4" w:space="0" w:color="auto"/>
            </w:tcBorders>
            <w:noWrap/>
            <w:vAlign w:val="center"/>
            <w:hideMark/>
          </w:tcPr>
          <w:p w14:paraId="58888DF7" w14:textId="6323A9A3" w:rsidR="00C03428" w:rsidRPr="00D830F2" w:rsidRDefault="00D830F2" w:rsidP="00B456F8">
            <w:pPr>
              <w:jc w:val="center"/>
              <w:rPr>
                <w:rFonts w:ascii="Myriad Pro" w:hAnsi="Myriad Pro"/>
                <w:sz w:val="22"/>
                <w:szCs w:val="22"/>
              </w:rPr>
            </w:pPr>
            <w:r>
              <w:rPr>
                <w:rFonts w:ascii="Myriad Pro" w:hAnsi="Myriad Pro"/>
                <w:sz w:val="22"/>
                <w:szCs w:val="22"/>
                <w:lang w:eastAsia="en-US"/>
              </w:rPr>
              <w:t>0,0103</w:t>
            </w:r>
          </w:p>
        </w:tc>
        <w:tc>
          <w:tcPr>
            <w:tcW w:w="1219" w:type="pct"/>
            <w:tcBorders>
              <w:top w:val="single" w:sz="4" w:space="0" w:color="auto"/>
              <w:left w:val="single" w:sz="4" w:space="0" w:color="auto"/>
              <w:bottom w:val="single" w:sz="4" w:space="0" w:color="auto"/>
              <w:right w:val="single" w:sz="4" w:space="0" w:color="auto"/>
            </w:tcBorders>
            <w:noWrap/>
            <w:vAlign w:val="center"/>
            <w:hideMark/>
          </w:tcPr>
          <w:p w14:paraId="09BB252F" w14:textId="6BC13114" w:rsidR="00C03428" w:rsidRPr="00D830F2" w:rsidRDefault="00D830F2" w:rsidP="00B456F8">
            <w:pPr>
              <w:jc w:val="center"/>
              <w:rPr>
                <w:rFonts w:ascii="Myriad Pro" w:hAnsi="Myriad Pro"/>
                <w:sz w:val="22"/>
                <w:szCs w:val="22"/>
              </w:rPr>
            </w:pPr>
            <w:r>
              <w:rPr>
                <w:rFonts w:ascii="Myriad Pro" w:hAnsi="Myriad Pro"/>
                <w:sz w:val="22"/>
                <w:szCs w:val="22"/>
                <w:lang w:eastAsia="en-US"/>
              </w:rPr>
              <w:t>1,0103</w:t>
            </w:r>
          </w:p>
        </w:tc>
      </w:tr>
    </w:tbl>
    <w:p w14:paraId="49F3B830" w14:textId="77777777" w:rsidR="00C03428" w:rsidRPr="00AA3EC8" w:rsidRDefault="00C03428" w:rsidP="00C03428">
      <w:pPr>
        <w:ind w:firstLine="709"/>
        <w:rPr>
          <w:rFonts w:ascii="Myriad Pro" w:hAnsi="Myriad Pro"/>
          <w:color w:val="FF0000"/>
          <w:sz w:val="26"/>
          <w:szCs w:val="26"/>
        </w:rPr>
      </w:pPr>
    </w:p>
    <w:p w14:paraId="5CC0105D" w14:textId="77777777"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Плановое значение показателя уровня надежности оказываемых услуг (Пп) – достигнуто.</w:t>
      </w:r>
    </w:p>
    <w:p w14:paraId="4F40A90F" w14:textId="77777777"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 xml:space="preserve">Плановое значение показателя качества обслуживания потребителей услуг (Птсо) – достигнуто. </w:t>
      </w:r>
    </w:p>
    <w:p w14:paraId="7EA28627" w14:textId="77777777" w:rsidR="00D830F2"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Таким образом, обобщенный показатель надежности и качества оказываемых услуг в 2016 году, используемый при осуществлении корректировки цен (тарифов), установленных на долгосрочный период регулирования составляет:</w:t>
      </w:r>
    </w:p>
    <w:p w14:paraId="74173A9F" w14:textId="3C0180FA" w:rsidR="00C03428" w:rsidRPr="00D830F2" w:rsidRDefault="00D830F2" w:rsidP="00D830F2">
      <w:pPr>
        <w:spacing w:line="360" w:lineRule="auto"/>
        <w:ind w:firstLine="567"/>
        <w:jc w:val="both"/>
        <w:rPr>
          <w:rFonts w:ascii="Myriad Pro" w:hAnsi="Myriad Pro"/>
          <w:sz w:val="26"/>
          <w:szCs w:val="26"/>
        </w:rPr>
      </w:pPr>
      <w:r w:rsidRPr="00D830F2">
        <w:rPr>
          <w:rFonts w:ascii="Myriad Pro" w:hAnsi="Myriad Pro"/>
          <w:sz w:val="26"/>
          <w:szCs w:val="26"/>
        </w:rPr>
        <w:t>Коб 2016  =  0,75 × Кнад + 0,25 × Ккач1 + 0,1 = 0,75 × 0 + 0,25 × 0 =  0.</w:t>
      </w:r>
    </w:p>
    <w:p w14:paraId="3A30CD63" w14:textId="4AE801C5" w:rsidR="00C03428" w:rsidRPr="00D830F2" w:rsidRDefault="00C03428" w:rsidP="004B558B">
      <w:pPr>
        <w:spacing w:line="360" w:lineRule="auto"/>
        <w:ind w:firstLine="567"/>
        <w:jc w:val="both"/>
        <w:rPr>
          <w:rFonts w:ascii="Myriad Pro" w:hAnsi="Myriad Pro"/>
          <w:sz w:val="26"/>
          <w:szCs w:val="26"/>
        </w:rPr>
      </w:pPr>
      <w:r w:rsidRPr="00D830F2">
        <w:rPr>
          <w:rFonts w:ascii="Myriad Pro" w:hAnsi="Myriad Pro"/>
          <w:sz w:val="26"/>
          <w:szCs w:val="26"/>
        </w:rPr>
        <w:t>Во исполнение пункта 2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утвержденных постановлением Правительства РФ от 31.12.2009 </w:t>
      </w:r>
      <w:r w:rsidR="00393E59">
        <w:rPr>
          <w:rFonts w:ascii="Myriad Pro" w:hAnsi="Myriad Pro"/>
          <w:sz w:val="26"/>
          <w:szCs w:val="26"/>
        </w:rPr>
        <w:t>№ </w:t>
      </w:r>
      <w:r w:rsidRPr="00D830F2">
        <w:rPr>
          <w:rFonts w:ascii="Myriad Pro" w:hAnsi="Myriad Pro"/>
          <w:sz w:val="26"/>
          <w:szCs w:val="26"/>
        </w:rPr>
        <w:t xml:space="preserve"> 1220 «Об определении применяемых при установлении долгосрочных тарифов показателей надежности и качества поставляемых товаров и оказываемых услуг», на официальном сайте Управления по тарифам размещена информация о принятых фактических значениях показателей надежности и качества поставляемых товаров и оказываемых услуг за 201</w:t>
      </w:r>
      <w:r w:rsidR="00D830F2" w:rsidRPr="00D830F2">
        <w:rPr>
          <w:rFonts w:ascii="Myriad Pro" w:hAnsi="Myriad Pro"/>
          <w:sz w:val="26"/>
          <w:szCs w:val="26"/>
        </w:rPr>
        <w:t>6</w:t>
      </w:r>
      <w:r w:rsidRPr="00D830F2">
        <w:rPr>
          <w:rFonts w:ascii="Myriad Pro" w:hAnsi="Myriad Pro"/>
          <w:sz w:val="26"/>
          <w:szCs w:val="26"/>
        </w:rPr>
        <w:t xml:space="preserve"> год.</w:t>
      </w:r>
    </w:p>
    <w:p w14:paraId="7D4430E5" w14:textId="77777777" w:rsidR="008F47C1" w:rsidRPr="00D830F2" w:rsidRDefault="008F47C1" w:rsidP="004B558B">
      <w:pPr>
        <w:spacing w:line="360" w:lineRule="auto"/>
        <w:ind w:firstLine="567"/>
        <w:jc w:val="both"/>
        <w:rPr>
          <w:rFonts w:ascii="Myriad Pro" w:hAnsi="Myriad Pro"/>
          <w:b/>
          <w:bCs/>
          <w:sz w:val="26"/>
          <w:szCs w:val="26"/>
        </w:rPr>
      </w:pPr>
      <w:r w:rsidRPr="00D830F2">
        <w:rPr>
          <w:rFonts w:ascii="Myriad Pro" w:hAnsi="Myriad Pro"/>
          <w:sz w:val="26"/>
          <w:szCs w:val="26"/>
        </w:rPr>
        <w:t>Размер корректировки НВВ с учетом надежности и качества услуг принимается Управлением по тарифам в нулевом размере.</w:t>
      </w:r>
    </w:p>
    <w:p w14:paraId="758B4460" w14:textId="77777777" w:rsidR="004B558B" w:rsidRDefault="004B558B" w:rsidP="004B558B">
      <w:pPr>
        <w:spacing w:line="360" w:lineRule="auto"/>
        <w:rPr>
          <w:rFonts w:ascii="Myriad Pro" w:hAnsi="Myriad Pro"/>
          <w:b/>
          <w:bCs/>
          <w:sz w:val="26"/>
          <w:szCs w:val="26"/>
        </w:rPr>
      </w:pPr>
    </w:p>
    <w:p w14:paraId="3C14AA8B" w14:textId="29BA924C" w:rsidR="00C03428" w:rsidRPr="00D830F2" w:rsidRDefault="00C03428" w:rsidP="004B558B">
      <w:pPr>
        <w:spacing w:line="360" w:lineRule="auto"/>
        <w:rPr>
          <w:rFonts w:ascii="Myriad Pro" w:hAnsi="Myriad Pro"/>
          <w:b/>
          <w:bCs/>
          <w:sz w:val="26"/>
          <w:szCs w:val="26"/>
        </w:rPr>
      </w:pPr>
      <w:r w:rsidRPr="00D830F2">
        <w:rPr>
          <w:rFonts w:ascii="Myriad Pro" w:hAnsi="Myriad Pro"/>
          <w:b/>
          <w:bCs/>
          <w:sz w:val="26"/>
          <w:szCs w:val="26"/>
        </w:rPr>
        <w:t>ПОЗИЦИЯ ИСПОЛНИТЕЛЯ</w:t>
      </w:r>
    </w:p>
    <w:p w14:paraId="7FDF58F4" w14:textId="1A0DEF9A" w:rsidR="00C03428" w:rsidRPr="00D830F2" w:rsidRDefault="00C03428" w:rsidP="004B558B">
      <w:pPr>
        <w:spacing w:line="360" w:lineRule="auto"/>
        <w:ind w:firstLine="567"/>
        <w:jc w:val="both"/>
        <w:rPr>
          <w:rFonts w:ascii="Myriad Pro" w:hAnsi="Myriad Pro"/>
          <w:sz w:val="26"/>
          <w:szCs w:val="26"/>
        </w:rPr>
      </w:pPr>
      <w:r w:rsidRPr="00D830F2">
        <w:rPr>
          <w:rFonts w:ascii="Myriad Pro" w:hAnsi="Myriad Pro"/>
          <w:sz w:val="26"/>
          <w:szCs w:val="26"/>
        </w:rPr>
        <w:t xml:space="preserve">В целях проверки обоснованности принятого Управлением по тарифам и заявленного филиалом </w:t>
      </w:r>
      <w:r w:rsidR="00393E59">
        <w:rPr>
          <w:rFonts w:ascii="Myriad Pro" w:hAnsi="Myriad Pro"/>
          <w:sz w:val="26"/>
          <w:szCs w:val="26"/>
        </w:rPr>
        <w:t>ПАО </w:t>
      </w:r>
      <w:r w:rsidRPr="00D830F2">
        <w:rPr>
          <w:rFonts w:ascii="Myriad Pro" w:hAnsi="Myriad Pro"/>
          <w:sz w:val="26"/>
          <w:szCs w:val="26"/>
        </w:rPr>
        <w:t>«МРСК Сибири»</w:t>
      </w:r>
      <w:r w:rsidR="00895E37">
        <w:rPr>
          <w:rFonts w:ascii="Myriad Pro" w:hAnsi="Myriad Pro"/>
          <w:sz w:val="26"/>
          <w:szCs w:val="26"/>
        </w:rPr>
        <w:t xml:space="preserve"> </w:t>
      </w:r>
      <w:r w:rsidRPr="00D830F2">
        <w:rPr>
          <w:rFonts w:ascii="Myriad Pro" w:hAnsi="Myriad Pro"/>
          <w:sz w:val="26"/>
          <w:szCs w:val="26"/>
        </w:rPr>
        <w:t>-</w:t>
      </w:r>
      <w:r w:rsidR="00895E37">
        <w:rPr>
          <w:rFonts w:ascii="Myriad Pro" w:hAnsi="Myriad Pro"/>
          <w:sz w:val="26"/>
          <w:szCs w:val="26"/>
        </w:rPr>
        <w:t xml:space="preserve"> </w:t>
      </w:r>
      <w:r w:rsidRPr="00D830F2">
        <w:rPr>
          <w:rFonts w:ascii="Myriad Pro" w:hAnsi="Myriad Pro"/>
          <w:sz w:val="26"/>
          <w:szCs w:val="26"/>
        </w:rPr>
        <w:t xml:space="preserve">«Алтайэнерго» уровня величины </w:t>
      </w:r>
      <w:r w:rsidRPr="00D830F2">
        <w:rPr>
          <w:rFonts w:ascii="Myriad Pro" w:hAnsi="Myriad Pro"/>
          <w:sz w:val="26"/>
          <w:szCs w:val="26"/>
        </w:rPr>
        <w:lastRenderedPageBreak/>
        <w:t>корректировки валовой выручки с учетом надежности и качества оказываемых услуг на 201</w:t>
      </w:r>
      <w:r w:rsidR="00D830F2" w:rsidRPr="00D830F2">
        <w:rPr>
          <w:rFonts w:ascii="Myriad Pro" w:hAnsi="Myriad Pro"/>
          <w:sz w:val="26"/>
          <w:szCs w:val="26"/>
        </w:rPr>
        <w:t>8</w:t>
      </w:r>
      <w:r w:rsidRPr="00D830F2">
        <w:rPr>
          <w:rFonts w:ascii="Myriad Pro" w:hAnsi="Myriad Pro"/>
          <w:sz w:val="26"/>
          <w:szCs w:val="26"/>
        </w:rPr>
        <w:t xml:space="preserve"> г</w:t>
      </w:r>
      <w:r w:rsidRPr="00895E37">
        <w:rPr>
          <w:rFonts w:ascii="Myriad Pro" w:hAnsi="Myriad Pro"/>
          <w:sz w:val="26"/>
          <w:szCs w:val="26"/>
        </w:rPr>
        <w:t xml:space="preserve">.  Исполнителем выполнен альтернативный расчет в соответствии с положениями пункта 5 Методических указаний </w:t>
      </w:r>
      <w:r w:rsidR="00393E59">
        <w:rPr>
          <w:rFonts w:ascii="Myriad Pro" w:hAnsi="Myriad Pro"/>
          <w:sz w:val="26"/>
          <w:szCs w:val="26"/>
        </w:rPr>
        <w:t>№ </w:t>
      </w:r>
      <w:r w:rsidRPr="00895E37">
        <w:rPr>
          <w:rFonts w:ascii="Myriad Pro" w:hAnsi="Myriad Pro"/>
          <w:sz w:val="26"/>
          <w:szCs w:val="26"/>
        </w:rPr>
        <w:t xml:space="preserve"> 254-э/1 от 26.01.2010.</w:t>
      </w:r>
      <w:r w:rsidRPr="00D830F2">
        <w:rPr>
          <w:rFonts w:ascii="Myriad Pro" w:hAnsi="Myriad Pro"/>
          <w:sz w:val="26"/>
          <w:szCs w:val="26"/>
        </w:rPr>
        <w:t xml:space="preserve"> </w:t>
      </w:r>
    </w:p>
    <w:p w14:paraId="36648D44" w14:textId="59B308BF" w:rsidR="00C03428" w:rsidRPr="00D830F2" w:rsidRDefault="00C03428" w:rsidP="003D77E1">
      <w:pPr>
        <w:spacing w:line="360" w:lineRule="auto"/>
        <w:ind w:firstLine="567"/>
        <w:jc w:val="both"/>
        <w:rPr>
          <w:rFonts w:ascii="Myriad Pro" w:hAnsi="Myriad Pro"/>
          <w:sz w:val="26"/>
          <w:szCs w:val="26"/>
        </w:rPr>
      </w:pPr>
      <w:r w:rsidRPr="00D830F2">
        <w:rPr>
          <w:rFonts w:ascii="Myriad Pro" w:hAnsi="Myriad Pro"/>
          <w:sz w:val="26"/>
          <w:szCs w:val="26"/>
        </w:rPr>
        <w:t xml:space="preserve">Согласно п. 5 Методических указаний </w:t>
      </w:r>
      <w:r w:rsidR="00393E59">
        <w:rPr>
          <w:rFonts w:ascii="Myriad Pro" w:hAnsi="Myriad Pro"/>
          <w:sz w:val="26"/>
          <w:szCs w:val="26"/>
        </w:rPr>
        <w:t>№ </w:t>
      </w:r>
      <w:r w:rsidRPr="00D830F2">
        <w:rPr>
          <w:rFonts w:ascii="Myriad Pro" w:hAnsi="Myriad Pro"/>
          <w:sz w:val="26"/>
          <w:szCs w:val="26"/>
        </w:rPr>
        <w:t xml:space="preserve"> 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4A8C30A9" w14:textId="3367C1D0" w:rsidR="00C03428" w:rsidRPr="00895E37" w:rsidRDefault="00C03428" w:rsidP="003D77E1">
      <w:pPr>
        <w:autoSpaceDE w:val="0"/>
        <w:autoSpaceDN w:val="0"/>
        <w:adjustRightInd w:val="0"/>
        <w:spacing w:line="360" w:lineRule="auto"/>
        <w:ind w:firstLine="567"/>
        <w:jc w:val="both"/>
        <w:rPr>
          <w:rFonts w:ascii="Myriad Pro" w:hAnsi="Myriad Pro"/>
          <w:sz w:val="26"/>
          <w:szCs w:val="26"/>
        </w:rPr>
      </w:pPr>
      <w:r w:rsidRPr="00895E37">
        <w:rPr>
          <w:rFonts w:ascii="Myriad Pro" w:hAnsi="Myriad Pro"/>
          <w:sz w:val="26"/>
          <w:szCs w:val="26"/>
        </w:rPr>
        <w:t xml:space="preserve">Согласно пункту 5 Методических указаний </w:t>
      </w:r>
      <w:r w:rsidR="00393E59">
        <w:rPr>
          <w:rFonts w:ascii="Myriad Pro" w:hAnsi="Myriad Pro"/>
          <w:sz w:val="26"/>
          <w:szCs w:val="26"/>
        </w:rPr>
        <w:t>№ </w:t>
      </w:r>
      <w:r w:rsidRPr="00895E37">
        <w:rPr>
          <w:rFonts w:ascii="Myriad Pro" w:hAnsi="Myriad Pro"/>
          <w:sz w:val="26"/>
          <w:szCs w:val="26"/>
        </w:rPr>
        <w:t xml:space="preserve">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7F339DC1" w14:textId="77777777" w:rsidR="00C03428" w:rsidRPr="00895E37" w:rsidRDefault="00C03428" w:rsidP="003D77E1">
      <w:pPr>
        <w:pStyle w:val="ConsPlusNormal"/>
        <w:ind w:firstLine="567"/>
        <w:rPr>
          <w:rFonts w:ascii="Myriad Pro" w:hAnsi="Myriad Pro" w:cs="Times New Roman"/>
          <w:sz w:val="26"/>
          <w:szCs w:val="26"/>
        </w:rPr>
      </w:pPr>
      <w:r w:rsidRPr="00895E37">
        <w:rPr>
          <w:rFonts w:ascii="Myriad Pro" w:hAnsi="Myriad Pro" w:cs="Times New Roman"/>
          <w:sz w:val="26"/>
          <w:szCs w:val="26"/>
        </w:rPr>
        <w:t xml:space="preserve">для 2011 года: </w:t>
      </w:r>
      <w:r w:rsidRPr="00895E37">
        <w:rPr>
          <w:rFonts w:ascii="Myriad Pro" w:hAnsi="Myriad Pro" w:cs="Times New Roman"/>
          <w:noProof/>
          <w:sz w:val="26"/>
          <w:szCs w:val="26"/>
        </w:rPr>
        <w:drawing>
          <wp:inline distT="0" distB="0" distL="0" distR="0" wp14:anchorId="133D1C00" wp14:editId="2A67FA74">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8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895E37">
        <w:rPr>
          <w:rFonts w:ascii="Myriad Pro" w:hAnsi="Myriad Pro" w:cs="Times New Roman"/>
          <w:sz w:val="26"/>
          <w:szCs w:val="26"/>
        </w:rPr>
        <w:t xml:space="preserve"> = 0,5%;</w:t>
      </w:r>
    </w:p>
    <w:p w14:paraId="7A37F78F" w14:textId="77777777" w:rsidR="00C03428" w:rsidRPr="00895E37" w:rsidRDefault="00C03428" w:rsidP="003D77E1">
      <w:pPr>
        <w:pStyle w:val="ConsPlusNormal"/>
        <w:ind w:firstLine="567"/>
        <w:rPr>
          <w:rFonts w:ascii="Myriad Pro" w:hAnsi="Myriad Pro" w:cs="Times New Roman"/>
          <w:sz w:val="26"/>
          <w:szCs w:val="26"/>
        </w:rPr>
      </w:pPr>
      <w:r w:rsidRPr="00895E37">
        <w:rPr>
          <w:rFonts w:ascii="Myriad Pro" w:hAnsi="Myriad Pro" w:cs="Times New Roman"/>
          <w:sz w:val="26"/>
          <w:szCs w:val="26"/>
        </w:rPr>
        <w:t xml:space="preserve">для 2012 года: </w:t>
      </w:r>
      <w:r w:rsidRPr="00895E37">
        <w:rPr>
          <w:rFonts w:ascii="Myriad Pro" w:hAnsi="Myriad Pro" w:cs="Times New Roman"/>
          <w:noProof/>
          <w:sz w:val="26"/>
          <w:szCs w:val="26"/>
        </w:rPr>
        <w:drawing>
          <wp:inline distT="0" distB="0" distL="0" distR="0" wp14:anchorId="71FFEE6F" wp14:editId="026AFE4E">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81"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895E37">
        <w:rPr>
          <w:rFonts w:ascii="Myriad Pro" w:hAnsi="Myriad Pro" w:cs="Times New Roman"/>
          <w:sz w:val="26"/>
          <w:szCs w:val="26"/>
        </w:rPr>
        <w:t xml:space="preserve"> = 1%;</w:t>
      </w:r>
    </w:p>
    <w:p w14:paraId="5021324B" w14:textId="77777777" w:rsidR="00C03428" w:rsidRPr="00895E37" w:rsidRDefault="00C03428" w:rsidP="003D77E1">
      <w:pPr>
        <w:pStyle w:val="ConsPlusNormal"/>
        <w:ind w:firstLine="567"/>
        <w:rPr>
          <w:rFonts w:ascii="Myriad Pro" w:hAnsi="Myriad Pro" w:cs="Times New Roman"/>
          <w:sz w:val="26"/>
          <w:szCs w:val="26"/>
        </w:rPr>
      </w:pPr>
      <w:r w:rsidRPr="00895E37">
        <w:rPr>
          <w:rFonts w:ascii="Myriad Pro" w:hAnsi="Myriad Pro" w:cs="Times New Roman"/>
          <w:sz w:val="26"/>
          <w:szCs w:val="26"/>
        </w:rPr>
        <w:t xml:space="preserve">начиная с 2013 года: </w:t>
      </w:r>
      <w:r w:rsidRPr="00895E37">
        <w:rPr>
          <w:rFonts w:ascii="Myriad Pro" w:hAnsi="Myriad Pro" w:cs="Times New Roman"/>
          <w:noProof/>
          <w:sz w:val="26"/>
          <w:szCs w:val="26"/>
        </w:rPr>
        <w:drawing>
          <wp:inline distT="0" distB="0" distL="0" distR="0" wp14:anchorId="5DAAB20D" wp14:editId="787D9402">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8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895E37">
        <w:rPr>
          <w:rFonts w:ascii="Myriad Pro" w:hAnsi="Myriad Pro" w:cs="Times New Roman"/>
          <w:sz w:val="26"/>
          <w:szCs w:val="26"/>
        </w:rPr>
        <w:t xml:space="preserve"> = 2%.</w:t>
      </w:r>
    </w:p>
    <w:p w14:paraId="24933F24" w14:textId="22CB614A" w:rsidR="00C03428" w:rsidRPr="00895E37" w:rsidRDefault="00C03428" w:rsidP="003D77E1">
      <w:pPr>
        <w:pStyle w:val="aa"/>
        <w:spacing w:after="0" w:line="360" w:lineRule="auto"/>
        <w:ind w:left="0" w:firstLine="567"/>
        <w:jc w:val="both"/>
        <w:rPr>
          <w:rFonts w:ascii="Myriad Pro" w:hAnsi="Myriad Pro"/>
          <w:sz w:val="26"/>
          <w:szCs w:val="26"/>
        </w:rPr>
      </w:pPr>
      <w:r w:rsidRPr="00895E37">
        <w:rPr>
          <w:rFonts w:ascii="Myriad Pro" w:hAnsi="Myriad Pro"/>
          <w:sz w:val="26"/>
          <w:szCs w:val="26"/>
        </w:rPr>
        <w:t xml:space="preserve">Таким образом, для филиала </w:t>
      </w:r>
      <w:r w:rsidR="00393E59">
        <w:rPr>
          <w:rFonts w:ascii="Myriad Pro" w:hAnsi="Myriad Pro"/>
          <w:sz w:val="26"/>
          <w:szCs w:val="26"/>
        </w:rPr>
        <w:t>ПАО </w:t>
      </w:r>
      <w:r w:rsidRPr="00895E37">
        <w:rPr>
          <w:rFonts w:ascii="Myriad Pro" w:hAnsi="Myriad Pro"/>
          <w:sz w:val="26"/>
          <w:szCs w:val="26"/>
        </w:rPr>
        <w:t>«МРСК Сибири» - «Алтайэнерго» максимальный процент корректировки для 201</w:t>
      </w:r>
      <w:r w:rsidR="00D830F2" w:rsidRPr="00895E37">
        <w:rPr>
          <w:rFonts w:ascii="Myriad Pro" w:hAnsi="Myriad Pro"/>
          <w:sz w:val="26"/>
          <w:szCs w:val="26"/>
        </w:rPr>
        <w:t>6</w:t>
      </w:r>
      <w:r w:rsidRPr="00895E37">
        <w:rPr>
          <w:rFonts w:ascii="Myriad Pro" w:hAnsi="Myriad Pro"/>
          <w:sz w:val="26"/>
          <w:szCs w:val="26"/>
        </w:rPr>
        <w:t xml:space="preserve"> года составит  2%.</w:t>
      </w:r>
    </w:p>
    <w:p w14:paraId="3FE9FE07" w14:textId="761C6E7C" w:rsidR="00C03428" w:rsidRPr="00895E37" w:rsidRDefault="00C03428" w:rsidP="003D77E1">
      <w:pPr>
        <w:pStyle w:val="ConsPlusNormal"/>
        <w:spacing w:line="360" w:lineRule="auto"/>
        <w:ind w:firstLine="567"/>
        <w:rPr>
          <w:rFonts w:ascii="Myriad Pro" w:hAnsi="Myriad Pro" w:cs="Times New Roman"/>
          <w:sz w:val="26"/>
          <w:szCs w:val="26"/>
        </w:rPr>
      </w:pPr>
      <w:r w:rsidRPr="00895E37">
        <w:rPr>
          <w:rFonts w:ascii="Myriad Pro" w:hAnsi="Myriad Pro" w:cs="Times New Roman"/>
          <w:sz w:val="26"/>
          <w:szCs w:val="26"/>
        </w:rPr>
        <w:t xml:space="preserve">Принимая во внимание, что для филиала «Алтайэнерго» прошлый долгосрочный период начинался с 2012 по 2017 гг.,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29.11.2016 </w:t>
      </w:r>
      <w:r w:rsidR="00393E59">
        <w:rPr>
          <w:rFonts w:ascii="Myriad Pro" w:hAnsi="Myriad Pro" w:cs="Times New Roman"/>
          <w:sz w:val="26"/>
          <w:szCs w:val="26"/>
        </w:rPr>
        <w:t>№ </w:t>
      </w:r>
      <w:r w:rsidRPr="00895E37">
        <w:rPr>
          <w:rFonts w:ascii="Myriad Pro" w:hAnsi="Myriad Pro" w:cs="Times New Roman"/>
          <w:sz w:val="26"/>
          <w:szCs w:val="26"/>
        </w:rPr>
        <w:t xml:space="preserve"> 1256.</w:t>
      </w:r>
    </w:p>
    <w:p w14:paraId="66F937C0" w14:textId="3C1211EA" w:rsidR="00895E37" w:rsidRDefault="00895E37" w:rsidP="00895E37">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01DCBB30" w14:textId="3BB1D7A1" w:rsidR="00895E37" w:rsidRDefault="00895E37" w:rsidP="00895E37">
      <w:pPr>
        <w:autoSpaceDE w:val="0"/>
        <w:autoSpaceDN w:val="0"/>
        <w:adjustRightInd w:val="0"/>
        <w:jc w:val="center"/>
        <w:rPr>
          <w:rFonts w:ascii="Myriad Pro" w:eastAsiaTheme="minorHAnsi" w:hAnsi="Myriad Pro" w:cs="Myriad Pro"/>
          <w:sz w:val="26"/>
          <w:szCs w:val="26"/>
          <w:lang w:eastAsia="en-US"/>
        </w:rPr>
      </w:pPr>
      <w:r>
        <w:rPr>
          <w:rFonts w:ascii="Myriad Pro" w:eastAsiaTheme="minorHAnsi" w:hAnsi="Myriad Pro" w:cs="Myriad Pro"/>
          <w:noProof/>
          <w:position w:val="-10"/>
          <w:sz w:val="26"/>
          <w:szCs w:val="26"/>
        </w:rPr>
        <w:drawing>
          <wp:inline distT="0" distB="0" distL="0" distR="0" wp14:anchorId="180B4A60" wp14:editId="5B6E90B2">
            <wp:extent cx="1956435" cy="297815"/>
            <wp:effectExtent l="0" t="0" r="571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956435" cy="297815"/>
                    </a:xfrm>
                    <a:prstGeom prst="rect">
                      <a:avLst/>
                    </a:prstGeom>
                    <a:noFill/>
                    <a:ln>
                      <a:noFill/>
                    </a:ln>
                  </pic:spPr>
                </pic:pic>
              </a:graphicData>
            </a:graphic>
          </wp:inline>
        </w:drawing>
      </w:r>
    </w:p>
    <w:p w14:paraId="0E316E50" w14:textId="49180481" w:rsidR="00895E37" w:rsidRDefault="00895E37" w:rsidP="00CA3EAB">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noProof/>
          <w:position w:val="-1"/>
          <w:sz w:val="26"/>
          <w:szCs w:val="26"/>
        </w:rPr>
        <w:lastRenderedPageBreak/>
        <w:drawing>
          <wp:inline distT="0" distB="0" distL="0" distR="0" wp14:anchorId="77883E5F" wp14:editId="35E91003">
            <wp:extent cx="170180" cy="191135"/>
            <wp:effectExtent l="0" t="0" r="127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70180" cy="191135"/>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и </w:t>
      </w:r>
      <w:r>
        <w:rPr>
          <w:rFonts w:ascii="Myriad Pro" w:eastAsiaTheme="minorHAnsi" w:hAnsi="Myriad Pro" w:cs="Myriad Pro"/>
          <w:noProof/>
          <w:position w:val="-7"/>
          <w:sz w:val="26"/>
          <w:szCs w:val="26"/>
        </w:rPr>
        <w:drawing>
          <wp:inline distT="0" distB="0" distL="0" distR="0" wp14:anchorId="40CDC3EA" wp14:editId="13356E0F">
            <wp:extent cx="148590" cy="25527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48590" cy="255270"/>
                    </a:xfrm>
                    <a:prstGeom prst="rect">
                      <a:avLst/>
                    </a:prstGeom>
                    <a:noFill/>
                    <a:ln>
                      <a:noFill/>
                    </a:ln>
                  </pic:spPr>
                </pic:pic>
              </a:graphicData>
            </a:graphic>
          </wp:inline>
        </w:drawing>
      </w:r>
      <w:r>
        <w:rPr>
          <w:rFonts w:ascii="Myriad Pro" w:eastAsiaTheme="minorHAnsi" w:hAnsi="Myriad Pro" w:cs="Myriad Pro"/>
          <w:sz w:val="26"/>
          <w:szCs w:val="26"/>
          <w:lang w:eastAsia="en-US"/>
        </w:rPr>
        <w:t xml:space="preserve"> - коэффициенты значимости показателей надежности и качества оказываемых услуг:</w:t>
      </w:r>
    </w:p>
    <w:p w14:paraId="1D291542" w14:textId="77777777" w:rsidR="00200CAE" w:rsidRDefault="00895E37" w:rsidP="00200CAE">
      <w:pPr>
        <w:autoSpaceDE w:val="0"/>
        <w:autoSpaceDN w:val="0"/>
        <w:adjustRightInd w:val="0"/>
        <w:spacing w:line="276" w:lineRule="auto"/>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 </w:t>
      </w:r>
      <w:r w:rsidR="00CA3EAB">
        <w:rPr>
          <w:rFonts w:ascii="Myriad Pro" w:eastAsiaTheme="minorHAnsi" w:hAnsi="Myriad Pro" w:cs="Myriad Pro"/>
          <w:noProof/>
          <w:position w:val="-6"/>
          <w:sz w:val="26"/>
          <w:szCs w:val="26"/>
        </w:rPr>
        <w:drawing>
          <wp:inline distT="0" distB="0" distL="0" distR="0" wp14:anchorId="299FF2D5" wp14:editId="7833A852">
            <wp:extent cx="723265" cy="244475"/>
            <wp:effectExtent l="0" t="0" r="63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723265" cy="244475"/>
                    </a:xfrm>
                    <a:prstGeom prst="rect">
                      <a:avLst/>
                    </a:prstGeom>
                    <a:noFill/>
                    <a:ln>
                      <a:noFill/>
                    </a:ln>
                  </pic:spPr>
                </pic:pic>
              </a:graphicData>
            </a:graphic>
          </wp:inline>
        </w:drawing>
      </w:r>
      <w:r>
        <w:rPr>
          <w:rFonts w:ascii="Myriad Pro" w:eastAsiaTheme="minorHAnsi" w:hAnsi="Myriad Pro" w:cs="Myriad Pro"/>
          <w:noProof/>
          <w:position w:val="-7"/>
          <w:sz w:val="26"/>
          <w:szCs w:val="26"/>
        </w:rPr>
        <w:drawing>
          <wp:inline distT="0" distB="0" distL="0" distR="0" wp14:anchorId="5E1607AD" wp14:editId="21E3D225">
            <wp:extent cx="712470" cy="2552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12470" cy="255270"/>
                    </a:xfrm>
                    <a:prstGeom prst="rect">
                      <a:avLst/>
                    </a:prstGeom>
                    <a:noFill/>
                    <a:ln>
                      <a:noFill/>
                    </a:ln>
                  </pic:spPr>
                </pic:pic>
              </a:graphicData>
            </a:graphic>
          </wp:inline>
        </w:drawing>
      </w:r>
      <w:r>
        <w:rPr>
          <w:rFonts w:ascii="Myriad Pro" w:eastAsiaTheme="minorHAnsi" w:hAnsi="Myriad Pro" w:cs="Myriad Pro"/>
          <w:sz w:val="26"/>
          <w:szCs w:val="26"/>
          <w:lang w:eastAsia="en-US"/>
        </w:rPr>
        <w:t>;</w:t>
      </w:r>
    </w:p>
    <w:p w14:paraId="533EA24B" w14:textId="6695D569" w:rsidR="00895E37" w:rsidRDefault="00895E37" w:rsidP="00200CAE">
      <w:pPr>
        <w:autoSpaceDE w:val="0"/>
        <w:autoSpaceDN w:val="0"/>
        <w:adjustRightInd w:val="0"/>
        <w:spacing w:line="276" w:lineRule="auto"/>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K</w:t>
      </w:r>
      <w:r>
        <w:rPr>
          <w:rFonts w:ascii="Myriad Pro" w:eastAsiaTheme="minorHAnsi" w:hAnsi="Myriad Pro" w:cs="Myriad Pro"/>
          <w:sz w:val="26"/>
          <w:szCs w:val="26"/>
          <w:vertAlign w:val="subscript"/>
          <w:lang w:eastAsia="en-US"/>
        </w:rPr>
        <w:t>над</w:t>
      </w:r>
      <w:r>
        <w:rPr>
          <w:rFonts w:ascii="Myriad Pro" w:eastAsiaTheme="minorHAnsi" w:hAnsi="Myriad Pro" w:cs="Myriad Pro"/>
          <w:sz w:val="26"/>
          <w:szCs w:val="26"/>
          <w:lang w:eastAsia="en-US"/>
        </w:rPr>
        <w:t xml:space="preserve"> - коэффициент достижения (недостижения, перевыполнения) уровня надежности оказываемых услуг;</w:t>
      </w:r>
    </w:p>
    <w:p w14:paraId="24E5017F" w14:textId="77777777" w:rsidR="00895E37" w:rsidRDefault="00895E37" w:rsidP="00CA3EAB">
      <w:pPr>
        <w:autoSpaceDE w:val="0"/>
        <w:autoSpaceDN w:val="0"/>
        <w:adjustRightInd w:val="0"/>
        <w:spacing w:line="360" w:lineRule="auto"/>
        <w:ind w:firstLine="540"/>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K</w:t>
      </w:r>
      <w:r>
        <w:rPr>
          <w:rFonts w:ascii="Myriad Pro" w:eastAsiaTheme="minorHAnsi" w:hAnsi="Myriad Pro" w:cs="Myriad Pro"/>
          <w:sz w:val="26"/>
          <w:szCs w:val="26"/>
          <w:vertAlign w:val="subscript"/>
          <w:lang w:eastAsia="en-US"/>
        </w:rPr>
        <w:t>кач</w:t>
      </w:r>
      <w:r>
        <w:rPr>
          <w:rFonts w:ascii="Myriad Pro" w:eastAsiaTheme="minorHAnsi" w:hAnsi="Myriad Pro" w:cs="Myriad Pro"/>
          <w:sz w:val="26"/>
          <w:szCs w:val="26"/>
          <w:lang w:eastAsia="en-US"/>
        </w:rPr>
        <w:t xml:space="preserve"> - коэффициент достижения (недостижения, перевыполнения) уровня качества оказываемых услуг.</w:t>
      </w:r>
    </w:p>
    <w:p w14:paraId="3B6B9F40" w14:textId="71CB6145" w:rsidR="00C03428" w:rsidRPr="00BC32FE" w:rsidRDefault="00C03428" w:rsidP="003D77E1">
      <w:pPr>
        <w:pStyle w:val="aa"/>
        <w:spacing w:line="360" w:lineRule="auto"/>
        <w:ind w:left="0" w:firstLine="567"/>
        <w:jc w:val="both"/>
        <w:rPr>
          <w:rFonts w:ascii="Myriad Pro" w:hAnsi="Myriad Pro"/>
          <w:sz w:val="26"/>
          <w:szCs w:val="26"/>
        </w:rPr>
      </w:pPr>
      <w:r w:rsidRPr="00BC32FE">
        <w:rPr>
          <w:rFonts w:ascii="Myriad Pro" w:hAnsi="Myriad Pro"/>
          <w:sz w:val="26"/>
          <w:szCs w:val="26"/>
        </w:rPr>
        <w:t>На основании информации, представленной филиалам о показателях надежности и качества</w:t>
      </w:r>
      <w:r w:rsidR="00BC32FE">
        <w:rPr>
          <w:rFonts w:ascii="Myriad Pro" w:hAnsi="Myriad Pro"/>
          <w:sz w:val="26"/>
          <w:szCs w:val="26"/>
        </w:rPr>
        <w:t xml:space="preserve"> за 2016 год</w:t>
      </w:r>
      <w:r w:rsidRPr="00BC32FE">
        <w:rPr>
          <w:rFonts w:ascii="Myriad Pro" w:hAnsi="Myriad Pro"/>
          <w:sz w:val="26"/>
          <w:szCs w:val="26"/>
        </w:rPr>
        <w:t xml:space="preserve"> </w:t>
      </w:r>
      <w:r w:rsidR="00BC32FE">
        <w:rPr>
          <w:rFonts w:ascii="Myriad Pro" w:hAnsi="Myriad Pro"/>
          <w:sz w:val="26"/>
          <w:szCs w:val="26"/>
        </w:rPr>
        <w:t>(</w:t>
      </w:r>
      <w:r w:rsidRPr="00BC32FE">
        <w:rPr>
          <w:rFonts w:ascii="Myriad Pro" w:hAnsi="Myriad Pro"/>
          <w:sz w:val="26"/>
          <w:szCs w:val="26"/>
        </w:rPr>
        <w:t xml:space="preserve">письмом от </w:t>
      </w:r>
      <w:r w:rsidR="00BC32FE" w:rsidRPr="00BC32FE">
        <w:rPr>
          <w:rFonts w:ascii="Myriad Pro" w:hAnsi="Myriad Pro"/>
          <w:sz w:val="26"/>
          <w:szCs w:val="26"/>
        </w:rPr>
        <w:t>30</w:t>
      </w:r>
      <w:r w:rsidRPr="00BC32FE">
        <w:rPr>
          <w:rFonts w:ascii="Myriad Pro" w:hAnsi="Myriad Pro"/>
          <w:sz w:val="26"/>
          <w:szCs w:val="26"/>
        </w:rPr>
        <w:t>.0</w:t>
      </w:r>
      <w:r w:rsidR="00BC32FE" w:rsidRPr="00BC32FE">
        <w:rPr>
          <w:rFonts w:ascii="Myriad Pro" w:hAnsi="Myriad Pro"/>
          <w:sz w:val="26"/>
          <w:szCs w:val="26"/>
        </w:rPr>
        <w:t>3</w:t>
      </w:r>
      <w:r w:rsidRPr="00BC32FE">
        <w:rPr>
          <w:rFonts w:ascii="Myriad Pro" w:hAnsi="Myriad Pro"/>
          <w:sz w:val="26"/>
          <w:szCs w:val="26"/>
        </w:rPr>
        <w:t>.201</w:t>
      </w:r>
      <w:r w:rsidR="00BC32FE" w:rsidRPr="00BC32FE">
        <w:rPr>
          <w:rFonts w:ascii="Myriad Pro" w:hAnsi="Myriad Pro"/>
          <w:sz w:val="26"/>
          <w:szCs w:val="26"/>
        </w:rPr>
        <w:t>7</w:t>
      </w:r>
      <w:r w:rsidRPr="00BC32FE">
        <w:rPr>
          <w:rFonts w:ascii="Myriad Pro" w:hAnsi="Myriad Pro"/>
          <w:sz w:val="26"/>
          <w:szCs w:val="26"/>
        </w:rPr>
        <w:t xml:space="preserve"> </w:t>
      </w:r>
      <w:r w:rsidR="00393E59">
        <w:rPr>
          <w:rFonts w:ascii="Myriad Pro" w:hAnsi="Myriad Pro"/>
          <w:sz w:val="26"/>
          <w:szCs w:val="26"/>
        </w:rPr>
        <w:t>№ </w:t>
      </w:r>
      <w:r w:rsidRPr="00BC32FE">
        <w:rPr>
          <w:rFonts w:ascii="Myriad Pro" w:hAnsi="Myriad Pro"/>
          <w:sz w:val="26"/>
          <w:szCs w:val="26"/>
        </w:rPr>
        <w:t xml:space="preserve"> 1.1/1</w:t>
      </w:r>
      <w:r w:rsidR="00BC32FE" w:rsidRPr="00BC32FE">
        <w:rPr>
          <w:rFonts w:ascii="Myriad Pro" w:hAnsi="Myriad Pro"/>
          <w:sz w:val="26"/>
          <w:szCs w:val="26"/>
        </w:rPr>
        <w:t>0</w:t>
      </w:r>
      <w:r w:rsidRPr="00BC32FE">
        <w:rPr>
          <w:rFonts w:ascii="Myriad Pro" w:hAnsi="Myriad Pro"/>
          <w:sz w:val="26"/>
          <w:szCs w:val="26"/>
        </w:rPr>
        <w:t>/4</w:t>
      </w:r>
      <w:r w:rsidR="00BC32FE" w:rsidRPr="00BC32FE">
        <w:rPr>
          <w:rFonts w:ascii="Myriad Pro" w:hAnsi="Myriad Pro"/>
          <w:sz w:val="26"/>
          <w:szCs w:val="26"/>
        </w:rPr>
        <w:t>341</w:t>
      </w:r>
      <w:r w:rsidRPr="00BC32FE">
        <w:rPr>
          <w:rFonts w:ascii="Myriad Pro" w:hAnsi="Myriad Pro"/>
          <w:sz w:val="26"/>
          <w:szCs w:val="26"/>
        </w:rPr>
        <w:t>-исх</w:t>
      </w:r>
      <w:r w:rsidR="00BC32FE">
        <w:rPr>
          <w:rFonts w:ascii="Myriad Pro" w:hAnsi="Myriad Pro"/>
          <w:sz w:val="26"/>
          <w:szCs w:val="26"/>
        </w:rPr>
        <w:t>)</w:t>
      </w:r>
      <w:r w:rsidRPr="00BC32FE">
        <w:rPr>
          <w:rFonts w:ascii="Myriad Pro" w:hAnsi="Myriad Pro"/>
          <w:sz w:val="26"/>
          <w:szCs w:val="26"/>
        </w:rPr>
        <w:t xml:space="preserve"> </w:t>
      </w:r>
      <w:r w:rsidR="00BC32FE">
        <w:rPr>
          <w:rFonts w:ascii="Myriad Pro" w:hAnsi="Myriad Pro"/>
          <w:sz w:val="26"/>
          <w:szCs w:val="26"/>
        </w:rPr>
        <w:t>И</w:t>
      </w:r>
      <w:r w:rsidRPr="00BC32FE">
        <w:rPr>
          <w:rFonts w:ascii="Myriad Pro" w:hAnsi="Myriad Pro"/>
          <w:sz w:val="26"/>
          <w:szCs w:val="26"/>
        </w:rPr>
        <w:t>сполнителем произведен расчет обобщенного показателя уровня надежности и качества.</w:t>
      </w:r>
    </w:p>
    <w:p w14:paraId="2AC9281A" w14:textId="0FA51D3F" w:rsidR="00C03428" w:rsidRPr="00CA3EAB" w:rsidRDefault="00C03428" w:rsidP="003D77E1">
      <w:pPr>
        <w:pStyle w:val="aa"/>
        <w:spacing w:after="240" w:line="360" w:lineRule="auto"/>
        <w:ind w:left="0" w:firstLine="567"/>
        <w:jc w:val="both"/>
        <w:rPr>
          <w:rFonts w:ascii="Myriad Pro" w:hAnsi="Myriad Pro"/>
          <w:sz w:val="26"/>
          <w:szCs w:val="26"/>
        </w:rPr>
      </w:pPr>
      <w:r w:rsidRPr="00CA3EAB">
        <w:rPr>
          <w:rFonts w:ascii="Myriad Pro" w:hAnsi="Myriad Pro"/>
          <w:sz w:val="26"/>
          <w:szCs w:val="26"/>
        </w:rPr>
        <w:t>Коб = 0,65*1+0,</w:t>
      </w:r>
      <w:r w:rsidR="00CA3EAB" w:rsidRPr="00CA3EAB">
        <w:rPr>
          <w:rFonts w:ascii="Myriad Pro" w:hAnsi="Myriad Pro"/>
          <w:sz w:val="26"/>
          <w:szCs w:val="26"/>
        </w:rPr>
        <w:t>3</w:t>
      </w:r>
      <w:r w:rsidRPr="00CA3EAB">
        <w:rPr>
          <w:rFonts w:ascii="Myriad Pro" w:hAnsi="Myriad Pro"/>
          <w:sz w:val="26"/>
          <w:szCs w:val="26"/>
        </w:rPr>
        <w:t>5*0 = 0,65</w:t>
      </w:r>
    </w:p>
    <w:p w14:paraId="02143CB9" w14:textId="4563A86F" w:rsidR="00C03428" w:rsidRPr="00CA3EAB" w:rsidRDefault="00C03428" w:rsidP="003D77E1">
      <w:pPr>
        <w:pStyle w:val="aa"/>
        <w:spacing w:before="240" w:after="240" w:line="360" w:lineRule="auto"/>
        <w:ind w:left="0" w:firstLine="567"/>
        <w:jc w:val="both"/>
        <w:rPr>
          <w:rFonts w:ascii="Myriad Pro" w:hAnsi="Myriad Pro"/>
          <w:sz w:val="26"/>
          <w:szCs w:val="26"/>
        </w:rPr>
      </w:pPr>
      <w:r w:rsidRPr="00CA3EAB">
        <w:rPr>
          <w:rFonts w:ascii="Myriad Pro" w:hAnsi="Myriad Pro"/>
          <w:sz w:val="26"/>
          <w:szCs w:val="26"/>
        </w:rPr>
        <w:t xml:space="preserve">Величина повышающего коэффициента, определенного Исполнителем по пункту 5 Методических указаний </w:t>
      </w:r>
      <w:r w:rsidR="00393E59">
        <w:rPr>
          <w:rFonts w:ascii="Myriad Pro" w:hAnsi="Myriad Pro"/>
          <w:sz w:val="26"/>
          <w:szCs w:val="26"/>
        </w:rPr>
        <w:t>№ </w:t>
      </w:r>
      <w:r w:rsidRPr="00CA3EAB">
        <w:rPr>
          <w:rFonts w:ascii="Myriad Pro" w:hAnsi="Myriad Pro"/>
          <w:sz w:val="26"/>
          <w:szCs w:val="26"/>
        </w:rPr>
        <w:t>254-э/1 составила:</w:t>
      </w:r>
    </w:p>
    <w:p w14:paraId="5D6A3F6D" w14:textId="77777777" w:rsidR="00C03428" w:rsidRPr="00CA3EAB" w:rsidRDefault="00C03428" w:rsidP="003D77E1">
      <w:pPr>
        <w:pStyle w:val="aa"/>
        <w:spacing w:before="240" w:after="240" w:line="360" w:lineRule="auto"/>
        <w:ind w:left="0" w:firstLine="567"/>
        <w:jc w:val="both"/>
        <w:rPr>
          <w:rFonts w:ascii="Myriad Pro" w:hAnsi="Myriad Pro"/>
          <w:sz w:val="26"/>
          <w:szCs w:val="26"/>
        </w:rPr>
      </w:pPr>
      <w:r w:rsidRPr="00CA3EAB">
        <w:rPr>
          <w:rFonts w:ascii="Myriad Pro" w:hAnsi="Myriad Pro"/>
          <w:sz w:val="26"/>
          <w:szCs w:val="26"/>
        </w:rPr>
        <w:t>КНК = 0,65*2% = 0,013</w:t>
      </w:r>
    </w:p>
    <w:p w14:paraId="5010179C" w14:textId="77777777" w:rsidR="00C03428" w:rsidRPr="00CA3EAB" w:rsidRDefault="00C03428" w:rsidP="003D77E1">
      <w:pPr>
        <w:pStyle w:val="aa"/>
        <w:spacing w:before="240" w:after="240" w:line="360" w:lineRule="auto"/>
        <w:ind w:left="0" w:firstLine="567"/>
        <w:jc w:val="both"/>
        <w:rPr>
          <w:rFonts w:ascii="Myriad Pro" w:hAnsi="Myriad Pro"/>
          <w:sz w:val="26"/>
          <w:szCs w:val="26"/>
        </w:rPr>
      </w:pPr>
      <w:r w:rsidRPr="00CA3EAB">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14669271" w14:textId="629D660A" w:rsidR="00C03428" w:rsidRPr="00CA3EAB" w:rsidRDefault="00C03428" w:rsidP="003D77E1">
      <w:pPr>
        <w:spacing w:after="240" w:line="360" w:lineRule="auto"/>
        <w:ind w:firstLine="567"/>
        <w:jc w:val="both"/>
        <w:rPr>
          <w:rFonts w:ascii="Myriad Pro" w:hAnsi="Myriad Pro"/>
          <w:sz w:val="26"/>
          <w:szCs w:val="26"/>
        </w:rPr>
      </w:pPr>
      <w:r w:rsidRPr="00CA3EAB">
        <w:rPr>
          <w:rFonts w:ascii="Myriad Pro" w:hAnsi="Myriad Pro"/>
          <w:sz w:val="26"/>
          <w:szCs w:val="26"/>
        </w:rPr>
        <w:t>5</w:t>
      </w:r>
      <w:r w:rsidR="00CA3EAB" w:rsidRPr="00CA3EAB">
        <w:rPr>
          <w:rFonts w:ascii="Myriad Pro" w:hAnsi="Myriad Pro"/>
          <w:sz w:val="26"/>
          <w:szCs w:val="26"/>
        </w:rPr>
        <w:t> 379</w:t>
      </w:r>
      <w:r w:rsidR="00884B0D">
        <w:rPr>
          <w:rFonts w:ascii="Myriad Pro" w:hAnsi="Myriad Pro"/>
          <w:sz w:val="26"/>
          <w:szCs w:val="26"/>
        </w:rPr>
        <w:t> </w:t>
      </w:r>
      <w:r w:rsidR="00CA3EAB" w:rsidRPr="00CA3EAB">
        <w:rPr>
          <w:rFonts w:ascii="Myriad Pro" w:hAnsi="Myriad Pro"/>
          <w:sz w:val="26"/>
          <w:szCs w:val="26"/>
        </w:rPr>
        <w:t>608</w:t>
      </w:r>
      <w:r w:rsidR="00884B0D">
        <w:rPr>
          <w:rFonts w:ascii="Myriad Pro" w:hAnsi="Myriad Pro"/>
          <w:sz w:val="26"/>
          <w:szCs w:val="26"/>
        </w:rPr>
        <w:t>,</w:t>
      </w:r>
      <w:r w:rsidR="00CA3EAB" w:rsidRPr="00CA3EAB">
        <w:rPr>
          <w:rFonts w:ascii="Myriad Pro" w:hAnsi="Myriad Pro"/>
          <w:sz w:val="26"/>
          <w:szCs w:val="26"/>
        </w:rPr>
        <w:t>8</w:t>
      </w:r>
      <w:r w:rsidRPr="00CA3EAB">
        <w:rPr>
          <w:rFonts w:ascii="Myriad Pro" w:hAnsi="Myriad Pro"/>
          <w:sz w:val="26"/>
          <w:szCs w:val="26"/>
        </w:rPr>
        <w:t xml:space="preserve"> тыс. руб.*0,013  = </w:t>
      </w:r>
      <w:r w:rsidR="00CA3EAB" w:rsidRPr="00CA3EAB">
        <w:rPr>
          <w:rFonts w:ascii="Myriad Pro" w:hAnsi="Myriad Pro"/>
          <w:sz w:val="26"/>
          <w:szCs w:val="26"/>
        </w:rPr>
        <w:t>69</w:t>
      </w:r>
      <w:r w:rsidR="00884B0D">
        <w:rPr>
          <w:rFonts w:ascii="Myriad Pro" w:hAnsi="Myriad Pro"/>
          <w:sz w:val="26"/>
          <w:szCs w:val="26"/>
        </w:rPr>
        <w:t> </w:t>
      </w:r>
      <w:r w:rsidR="00CA3EAB" w:rsidRPr="00CA3EAB">
        <w:rPr>
          <w:rFonts w:ascii="Myriad Pro" w:hAnsi="Myriad Pro"/>
          <w:sz w:val="26"/>
          <w:szCs w:val="26"/>
        </w:rPr>
        <w:t>934</w:t>
      </w:r>
      <w:r w:rsidR="00884B0D">
        <w:rPr>
          <w:rFonts w:ascii="Myriad Pro" w:hAnsi="Myriad Pro"/>
          <w:sz w:val="26"/>
          <w:szCs w:val="26"/>
        </w:rPr>
        <w:t>,</w:t>
      </w:r>
      <w:r w:rsidR="00CA3EAB" w:rsidRPr="00CA3EAB">
        <w:rPr>
          <w:rFonts w:ascii="Myriad Pro" w:hAnsi="Myriad Pro"/>
          <w:sz w:val="26"/>
          <w:szCs w:val="26"/>
        </w:rPr>
        <w:t>9</w:t>
      </w:r>
      <w:r w:rsidRPr="00CA3EAB">
        <w:rPr>
          <w:rFonts w:ascii="Myriad Pro" w:hAnsi="Myriad Pro"/>
          <w:sz w:val="26"/>
          <w:szCs w:val="26"/>
        </w:rPr>
        <w:t xml:space="preserve"> тыс. руб.</w:t>
      </w:r>
    </w:p>
    <w:p w14:paraId="4DA12038" w14:textId="4B607628" w:rsidR="00AD4382" w:rsidRDefault="00AD4382" w:rsidP="003D77E1">
      <w:pPr>
        <w:spacing w:line="360" w:lineRule="auto"/>
        <w:ind w:firstLine="567"/>
        <w:jc w:val="both"/>
        <w:rPr>
          <w:rFonts w:ascii="Myriad Pro" w:eastAsia="Calibri" w:hAnsi="Myriad Pro"/>
          <w:sz w:val="26"/>
          <w:szCs w:val="26"/>
          <w:lang w:eastAsia="en-US"/>
        </w:rPr>
      </w:pPr>
      <w:r w:rsidRPr="00884B0D">
        <w:rPr>
          <w:rFonts w:ascii="Myriad Pro" w:eastAsia="Calibri" w:hAnsi="Myriad Pro"/>
          <w:sz w:val="26"/>
          <w:szCs w:val="26"/>
          <w:lang w:eastAsia="en-US"/>
        </w:rPr>
        <w:t xml:space="preserve">Исполнитель отмечает, что при определении коэффициента достижения (недостижения, перевыполнения) уровня надежности оказываемых услуг Управлением по тарифам допущена ошибка, верное значение </w:t>
      </w:r>
      <w:r w:rsidRPr="00884B0D">
        <w:rPr>
          <w:rFonts w:ascii="Myriad Pro" w:eastAsia="Calibri" w:hAnsi="Myriad Pro"/>
          <w:i/>
          <w:sz w:val="26"/>
          <w:szCs w:val="26"/>
          <w:lang w:eastAsia="en-US"/>
        </w:rPr>
        <w:t>Кнад = 1</w:t>
      </w:r>
      <w:r w:rsidRPr="00884B0D">
        <w:rPr>
          <w:rFonts w:ascii="Myriad Pro" w:eastAsia="Calibri" w:hAnsi="Myriad Pro"/>
          <w:sz w:val="26"/>
          <w:szCs w:val="26"/>
          <w:lang w:eastAsia="en-US"/>
        </w:rPr>
        <w:t xml:space="preserve"> (0,0522*(1-29%) &gt; 0,0</w:t>
      </w:r>
      <w:r w:rsidR="00884B0D" w:rsidRPr="00884B0D">
        <w:rPr>
          <w:rFonts w:ascii="Myriad Pro" w:eastAsia="Calibri" w:hAnsi="Myriad Pro"/>
          <w:sz w:val="26"/>
          <w:szCs w:val="26"/>
          <w:lang w:eastAsia="en-US"/>
        </w:rPr>
        <w:t>103</w:t>
      </w:r>
      <w:r w:rsidRPr="00884B0D">
        <w:rPr>
          <w:rFonts w:ascii="Myriad Pro" w:eastAsia="Calibri" w:hAnsi="Myriad Pro"/>
          <w:sz w:val="26"/>
          <w:szCs w:val="26"/>
          <w:lang w:eastAsia="en-US"/>
        </w:rPr>
        <w:t>)</w:t>
      </w:r>
      <w:r w:rsidR="00884B0D" w:rsidRPr="00884B0D">
        <w:rPr>
          <w:rFonts w:ascii="Myriad Pro" w:eastAsia="Calibri" w:hAnsi="Myriad Pro"/>
          <w:sz w:val="26"/>
          <w:szCs w:val="26"/>
          <w:lang w:eastAsia="en-US"/>
        </w:rPr>
        <w:t>, Управление по тарифам берет в расчет показатель средней продолжительности 0,00105, что не подтверждается фактическими данными и данными, указанными в экспертном заключении 2018 года</w:t>
      </w:r>
      <w:r w:rsidRPr="00884B0D">
        <w:rPr>
          <w:rFonts w:ascii="Myriad Pro" w:eastAsia="Calibri" w:hAnsi="Myriad Pro"/>
          <w:sz w:val="26"/>
          <w:szCs w:val="26"/>
          <w:lang w:eastAsia="en-US"/>
        </w:rPr>
        <w:t>.</w:t>
      </w:r>
    </w:p>
    <w:p w14:paraId="4EA1C548" w14:textId="656E3892" w:rsidR="00884B0D" w:rsidRPr="00884B0D" w:rsidRDefault="00884B0D" w:rsidP="003D77E1">
      <w:pPr>
        <w:spacing w:line="360" w:lineRule="auto"/>
        <w:ind w:firstLine="567"/>
        <w:jc w:val="both"/>
        <w:rPr>
          <w:rFonts w:ascii="Myriad Pro" w:eastAsia="Calibri" w:hAnsi="Myriad Pro"/>
          <w:sz w:val="26"/>
          <w:szCs w:val="26"/>
          <w:lang w:eastAsia="en-US"/>
        </w:rPr>
      </w:pPr>
      <w:r>
        <w:rPr>
          <w:rFonts w:ascii="Myriad Pro" w:eastAsia="Calibri" w:hAnsi="Myriad Pro"/>
          <w:sz w:val="26"/>
          <w:szCs w:val="26"/>
          <w:lang w:eastAsia="en-US"/>
        </w:rPr>
        <w:t xml:space="preserve">Исполнитель, также обращает внимание, на тот факт, что для расчета </w:t>
      </w:r>
      <w:r w:rsidRPr="00884B0D">
        <w:rPr>
          <w:rFonts w:ascii="Myriad Pro" w:eastAsia="Calibri" w:hAnsi="Myriad Pro"/>
          <w:sz w:val="26"/>
          <w:szCs w:val="26"/>
          <w:lang w:eastAsia="en-US"/>
        </w:rPr>
        <w:t>обобщенного показателя уровня надежности и качества</w:t>
      </w:r>
      <w:r>
        <w:rPr>
          <w:rFonts w:ascii="Myriad Pro" w:eastAsia="Calibri" w:hAnsi="Myriad Pro"/>
          <w:sz w:val="26"/>
          <w:szCs w:val="26"/>
          <w:lang w:eastAsia="en-US"/>
        </w:rPr>
        <w:t xml:space="preserve"> Управлением по тарифам в расчет принимается некорректная формула.</w:t>
      </w:r>
    </w:p>
    <w:p w14:paraId="38BCA6D9" w14:textId="467897BC" w:rsidR="00843677" w:rsidRPr="00AA3EC8" w:rsidRDefault="00C03428" w:rsidP="003D5E26">
      <w:pPr>
        <w:spacing w:line="360" w:lineRule="auto"/>
        <w:ind w:firstLine="567"/>
        <w:jc w:val="both"/>
        <w:rPr>
          <w:rFonts w:ascii="Myriad Pro" w:hAnsi="Myriad Pro"/>
          <w:color w:val="FF0000"/>
          <w:sz w:val="26"/>
          <w:szCs w:val="26"/>
        </w:rPr>
      </w:pPr>
      <w:r w:rsidRPr="00884B0D">
        <w:rPr>
          <w:rFonts w:ascii="Myriad Pro" w:hAnsi="Myriad Pro"/>
          <w:sz w:val="26"/>
          <w:szCs w:val="26"/>
        </w:rPr>
        <w:t xml:space="preserve">С учетом вышеизложенного Исполнителем определен размер корректировки необходимой валовой выручки с учетом надежности и качества </w:t>
      </w:r>
      <w:r w:rsidRPr="00884B0D">
        <w:rPr>
          <w:rFonts w:ascii="Myriad Pro" w:hAnsi="Myriad Pro"/>
          <w:sz w:val="26"/>
          <w:szCs w:val="26"/>
        </w:rPr>
        <w:lastRenderedPageBreak/>
        <w:t xml:space="preserve">оказываемых услуг в размере </w:t>
      </w:r>
      <w:r w:rsidR="00884B0D" w:rsidRPr="00884B0D">
        <w:rPr>
          <w:rFonts w:ascii="Myriad Pro" w:hAnsi="Myriad Pro"/>
          <w:sz w:val="26"/>
          <w:szCs w:val="26"/>
        </w:rPr>
        <w:t>69 934,9</w:t>
      </w:r>
      <w:r w:rsidRPr="00884B0D">
        <w:rPr>
          <w:rFonts w:ascii="Myriad Pro" w:hAnsi="Myriad Pro"/>
          <w:sz w:val="26"/>
          <w:szCs w:val="26"/>
        </w:rPr>
        <w:t xml:space="preserve"> тыс. руб., что соответствует уровню, заявленному филиалом «Алтайэнерго».</w:t>
      </w:r>
    </w:p>
    <w:p w14:paraId="38599585" w14:textId="77777777" w:rsidR="00843677" w:rsidRPr="00AA3EC8" w:rsidRDefault="00843677" w:rsidP="008F47C1">
      <w:pPr>
        <w:pStyle w:val="aa"/>
        <w:tabs>
          <w:tab w:val="left" w:pos="993"/>
        </w:tabs>
        <w:autoSpaceDE w:val="0"/>
        <w:autoSpaceDN w:val="0"/>
        <w:adjustRightInd w:val="0"/>
        <w:spacing w:line="360" w:lineRule="auto"/>
        <w:ind w:left="0" w:firstLine="709"/>
        <w:jc w:val="both"/>
        <w:rPr>
          <w:rFonts w:ascii="Myriad Pro" w:hAnsi="Myriad Pro"/>
          <w:color w:val="FF0000"/>
          <w:sz w:val="26"/>
          <w:szCs w:val="26"/>
        </w:rPr>
      </w:pPr>
    </w:p>
    <w:p w14:paraId="5FC9DC1E" w14:textId="7F8E34FC" w:rsidR="00843677" w:rsidRPr="00F614EE" w:rsidRDefault="00843677" w:rsidP="00843677">
      <w:pPr>
        <w:pStyle w:val="30"/>
        <w:pageBreakBefore/>
        <w:numPr>
          <w:ilvl w:val="1"/>
          <w:numId w:val="2"/>
        </w:numPr>
        <w:tabs>
          <w:tab w:val="left" w:pos="0"/>
        </w:tabs>
        <w:spacing w:before="40" w:after="200" w:line="360" w:lineRule="auto"/>
        <w:ind w:left="709" w:hanging="709"/>
        <w:jc w:val="both"/>
        <w:rPr>
          <w:rFonts w:ascii="Myriad Pro" w:hAnsi="Myriad Pro"/>
          <w:color w:val="4F6228" w:themeColor="accent3" w:themeShade="80"/>
          <w:sz w:val="28"/>
          <w:szCs w:val="28"/>
        </w:rPr>
      </w:pPr>
      <w:bookmarkStart w:id="190" w:name="_Toc64556474"/>
      <w:r w:rsidRPr="00443909">
        <w:rPr>
          <w:rFonts w:ascii="Myriad Pro" w:hAnsi="Myriad Pro"/>
          <w:color w:val="4F6228" w:themeColor="accent3" w:themeShade="80"/>
          <w:sz w:val="28"/>
          <w:szCs w:val="28"/>
        </w:rPr>
        <w:lastRenderedPageBreak/>
        <w:t xml:space="preserve">Анализ величины </w:t>
      </w:r>
      <w:r w:rsidR="00F614EE" w:rsidRPr="00F614EE">
        <w:rPr>
          <w:rFonts w:ascii="Myriad Pro" w:hAnsi="Myriad Pro"/>
          <w:color w:val="4F6228" w:themeColor="accent3" w:themeShade="80"/>
          <w:sz w:val="28"/>
          <w:szCs w:val="28"/>
        </w:rPr>
        <w:t>экономически обоснованных расходов филиала «Алтайэнерго» не учтенны</w:t>
      </w:r>
      <w:r w:rsidR="007321AD">
        <w:rPr>
          <w:rFonts w:ascii="Myriad Pro" w:hAnsi="Myriad Pro"/>
          <w:color w:val="4F6228" w:themeColor="accent3" w:themeShade="80"/>
          <w:sz w:val="28"/>
          <w:szCs w:val="28"/>
        </w:rPr>
        <w:t>х</w:t>
      </w:r>
      <w:r w:rsidR="00F614EE" w:rsidRPr="00F614EE">
        <w:rPr>
          <w:rFonts w:ascii="Myriad Pro" w:hAnsi="Myriad Pro"/>
          <w:color w:val="4F6228" w:themeColor="accent3" w:themeShade="80"/>
          <w:sz w:val="28"/>
          <w:szCs w:val="28"/>
        </w:rPr>
        <w:t xml:space="preserve"> при установлении регулируемых цен (тарифов)</w:t>
      </w:r>
      <w:bookmarkEnd w:id="190"/>
    </w:p>
    <w:p w14:paraId="5E0E4BB4" w14:textId="3CCE218A" w:rsidR="00843677" w:rsidRDefault="00843677"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443909">
        <w:rPr>
          <w:rFonts w:ascii="Myriad Pro" w:hAnsi="Myriad Pro"/>
          <w:sz w:val="26"/>
          <w:szCs w:val="26"/>
        </w:rPr>
        <w:t xml:space="preserve">Согласно п. 7 Основ ценообразования </w:t>
      </w:r>
      <w:r w:rsidR="00393E59">
        <w:rPr>
          <w:rFonts w:ascii="Myriad Pro" w:hAnsi="Myriad Pro"/>
          <w:sz w:val="26"/>
          <w:szCs w:val="26"/>
        </w:rPr>
        <w:t>№ </w:t>
      </w:r>
      <w:r w:rsidRPr="00443909">
        <w:rPr>
          <w:rFonts w:ascii="Myriad Pro" w:hAnsi="Myriad Pro"/>
          <w:sz w:val="26"/>
          <w:szCs w:val="26"/>
        </w:rPr>
        <w:t xml:space="preserve">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6BEB29C8" w14:textId="77777777" w:rsidR="00F614EE" w:rsidRDefault="00F614EE"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p>
    <w:p w14:paraId="6C18A822" w14:textId="20D2FC46" w:rsidR="00F614EE" w:rsidRPr="005E3AB0" w:rsidRDefault="00F614EE" w:rsidP="00F614EE">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8"/>
          <w:szCs w:val="28"/>
        </w:rPr>
      </w:pPr>
      <w:bookmarkStart w:id="191" w:name="_Toc64556475"/>
      <w:r w:rsidRPr="005E3AB0">
        <w:rPr>
          <w:rFonts w:ascii="Myriad Pro" w:hAnsi="Myriad Pro"/>
          <w:b/>
          <w:color w:val="4F6228" w:themeColor="accent3" w:themeShade="80"/>
          <w:sz w:val="28"/>
          <w:szCs w:val="28"/>
        </w:rPr>
        <w:t>Доходы, возникшие вследствие корректировки доходности инвестированного капитала</w:t>
      </w:r>
      <w:bookmarkEnd w:id="191"/>
    </w:p>
    <w:p w14:paraId="6A769DF5" w14:textId="77777777" w:rsidR="00E73358" w:rsidRPr="00443909" w:rsidRDefault="00E73358" w:rsidP="00E73358">
      <w:pPr>
        <w:spacing w:before="240" w:after="240" w:line="360" w:lineRule="auto"/>
        <w:jc w:val="both"/>
        <w:rPr>
          <w:rFonts w:ascii="Myriad Pro" w:hAnsi="Myriad Pro"/>
          <w:b/>
          <w:bCs/>
          <w:sz w:val="26"/>
          <w:szCs w:val="26"/>
        </w:rPr>
      </w:pPr>
      <w:r w:rsidRPr="00443909">
        <w:rPr>
          <w:rFonts w:ascii="Myriad Pro" w:hAnsi="Myriad Pro"/>
          <w:b/>
          <w:bCs/>
          <w:sz w:val="26"/>
          <w:szCs w:val="26"/>
        </w:rPr>
        <w:t>ПОЗИЦИЯ ТЕРРИТОРИАЛЬНОЙ СЕТЕВОЙ ОРГАНИЗАЦИИ</w:t>
      </w:r>
    </w:p>
    <w:p w14:paraId="79648E04" w14:textId="7CCCE88C" w:rsidR="00F614EE" w:rsidRPr="00F614EE" w:rsidRDefault="00F614EE" w:rsidP="00F614EE">
      <w:pPr>
        <w:pStyle w:val="2f0"/>
        <w:shd w:val="clear" w:color="auto" w:fill="auto"/>
        <w:spacing w:line="360" w:lineRule="auto"/>
        <w:ind w:firstLine="567"/>
        <w:jc w:val="both"/>
        <w:rPr>
          <w:rFonts w:ascii="Myriad Pro" w:eastAsia="Calibri" w:hAnsi="Myriad Pro"/>
          <w:color w:val="auto"/>
          <w:sz w:val="26"/>
          <w:szCs w:val="26"/>
          <w:lang w:eastAsia="en-US" w:bidi="ar-SA"/>
        </w:rPr>
      </w:pPr>
      <w:r w:rsidRPr="00F614EE">
        <w:rPr>
          <w:rFonts w:ascii="Myriad Pro" w:eastAsia="Calibri" w:hAnsi="Myriad Pro"/>
          <w:color w:val="auto"/>
          <w:sz w:val="26"/>
          <w:szCs w:val="26"/>
          <w:lang w:eastAsia="en-US" w:bidi="ar-SA"/>
        </w:rPr>
        <w:t xml:space="preserve">В соответствии с п. 32 Основ ценообразования </w:t>
      </w:r>
      <w:r w:rsidR="00393E59">
        <w:rPr>
          <w:rFonts w:ascii="Myriad Pro" w:eastAsia="Calibri" w:hAnsi="Myriad Pro"/>
          <w:color w:val="auto"/>
          <w:sz w:val="26"/>
          <w:szCs w:val="26"/>
          <w:lang w:eastAsia="en-US" w:bidi="ar-SA"/>
        </w:rPr>
        <w:t>№ </w:t>
      </w:r>
      <w:r>
        <w:rPr>
          <w:rFonts w:ascii="Myriad Pro" w:eastAsia="Calibri" w:hAnsi="Myriad Pro"/>
          <w:color w:val="auto"/>
          <w:sz w:val="26"/>
          <w:szCs w:val="26"/>
          <w:lang w:eastAsia="en-US" w:bidi="ar-SA"/>
        </w:rPr>
        <w:t xml:space="preserve"> 1178 </w:t>
      </w:r>
      <w:r w:rsidRPr="00F614EE">
        <w:rPr>
          <w:rFonts w:ascii="Myriad Pro" w:eastAsia="Calibri" w:hAnsi="Myriad Pro"/>
          <w:color w:val="auto"/>
          <w:sz w:val="26"/>
          <w:szCs w:val="26"/>
          <w:lang w:eastAsia="en-US" w:bidi="ar-SA"/>
        </w:rPr>
        <w:t>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настоящего документа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21A934D4" w14:textId="5C2741E7" w:rsidR="00F614EE" w:rsidRPr="00F614EE" w:rsidRDefault="00F614EE" w:rsidP="00F614EE">
      <w:pPr>
        <w:pStyle w:val="2f0"/>
        <w:shd w:val="clear" w:color="auto" w:fill="auto"/>
        <w:spacing w:line="360" w:lineRule="auto"/>
        <w:ind w:firstLine="567"/>
        <w:jc w:val="both"/>
        <w:rPr>
          <w:rFonts w:ascii="Myriad Pro" w:eastAsia="Calibri" w:hAnsi="Myriad Pro"/>
          <w:color w:val="auto"/>
          <w:sz w:val="26"/>
          <w:szCs w:val="26"/>
          <w:lang w:eastAsia="en-US" w:bidi="ar-SA"/>
        </w:rPr>
      </w:pPr>
      <w:r w:rsidRPr="00F614EE">
        <w:rPr>
          <w:rFonts w:ascii="Myriad Pro" w:eastAsia="Calibri" w:hAnsi="Myriad Pro"/>
          <w:color w:val="auto"/>
          <w:sz w:val="26"/>
          <w:szCs w:val="26"/>
          <w:lang w:eastAsia="en-US" w:bidi="ar-SA"/>
        </w:rPr>
        <w:t xml:space="preserve">Филиал «Алтайэнерго» предоставил обосновывающие документы по фактически введенным объектам за 2014 год (письмо от 22.06.2016г </w:t>
      </w:r>
      <w:r w:rsidR="00393E59">
        <w:rPr>
          <w:rFonts w:ascii="Myriad Pro" w:eastAsia="Calibri" w:hAnsi="Myriad Pro"/>
          <w:color w:val="auto"/>
          <w:sz w:val="26"/>
          <w:szCs w:val="26"/>
          <w:lang w:eastAsia="en-US" w:bidi="ar-SA"/>
        </w:rPr>
        <w:t>№ </w:t>
      </w:r>
      <w:r w:rsidRPr="00F614EE">
        <w:rPr>
          <w:rFonts w:ascii="Myriad Pro" w:eastAsia="Calibri" w:hAnsi="Myriad Pro"/>
          <w:color w:val="auto"/>
          <w:sz w:val="26"/>
          <w:szCs w:val="26"/>
          <w:lang w:eastAsia="en-US" w:bidi="ar-SA"/>
        </w:rPr>
        <w:t xml:space="preserve">1.1/10/7732-исх, реестр проектов инвестиционной программы за 2014 год, </w:t>
      </w:r>
      <w:r w:rsidRPr="00F614EE">
        <w:rPr>
          <w:rFonts w:ascii="Myriad Pro" w:eastAsia="Calibri" w:hAnsi="Myriad Pro"/>
          <w:color w:val="auto"/>
          <w:sz w:val="26"/>
          <w:szCs w:val="26"/>
          <w:lang w:eastAsia="en-US" w:bidi="ar-SA"/>
        </w:rPr>
        <w:lastRenderedPageBreak/>
        <w:t>копии договоров об осуществлении технологического присоединения к электрическим сетям, технические условия, акты об осуществлении технологического присоединения), подтверждающие фактический ввод объектов в эксплуатацию по состоянию на 31.12.2015 года в размере следующих величин:</w:t>
      </w:r>
    </w:p>
    <w:p w14:paraId="3B2C8A3D" w14:textId="569CE83A" w:rsidR="00F614EE" w:rsidRPr="00591EB2" w:rsidRDefault="00F614EE" w:rsidP="00573587">
      <w:pPr>
        <w:pStyle w:val="2f0"/>
        <w:numPr>
          <w:ilvl w:val="0"/>
          <w:numId w:val="34"/>
        </w:numPr>
        <w:shd w:val="clear" w:color="auto" w:fill="auto"/>
        <w:tabs>
          <w:tab w:val="left" w:pos="801"/>
        </w:tabs>
        <w:spacing w:line="360" w:lineRule="auto"/>
        <w:ind w:firstLine="567"/>
        <w:jc w:val="both"/>
        <w:rPr>
          <w:rFonts w:ascii="Myriad Pro" w:eastAsia="Calibri" w:hAnsi="Myriad Pro"/>
          <w:color w:val="auto"/>
          <w:sz w:val="26"/>
          <w:szCs w:val="26"/>
          <w:lang w:eastAsia="en-US" w:bidi="ar-SA"/>
        </w:rPr>
      </w:pPr>
      <w:r w:rsidRPr="00591EB2">
        <w:rPr>
          <w:rFonts w:ascii="Myriad Pro" w:eastAsia="Calibri" w:hAnsi="Myriad Pro"/>
          <w:color w:val="auto"/>
          <w:sz w:val="26"/>
          <w:szCs w:val="26"/>
          <w:lang w:eastAsia="en-US" w:bidi="ar-SA"/>
        </w:rPr>
        <w:t>«реконструкция объектов техприсоединения заявителей» на сумму 62 618,5 тыс.</w:t>
      </w:r>
      <w:r w:rsidR="00591EB2" w:rsidRPr="00591EB2">
        <w:rPr>
          <w:rFonts w:ascii="Myriad Pro" w:eastAsia="Calibri" w:hAnsi="Myriad Pro"/>
          <w:color w:val="auto"/>
          <w:sz w:val="26"/>
          <w:szCs w:val="26"/>
          <w:lang w:eastAsia="en-US" w:bidi="ar-SA"/>
        </w:rPr>
        <w:t xml:space="preserve"> </w:t>
      </w:r>
      <w:r w:rsidRPr="00591EB2">
        <w:rPr>
          <w:rFonts w:ascii="Myriad Pro" w:eastAsia="Calibri" w:hAnsi="Myriad Pro"/>
          <w:color w:val="auto"/>
          <w:sz w:val="26"/>
          <w:szCs w:val="26"/>
          <w:lang w:eastAsia="en-US" w:bidi="ar-SA"/>
        </w:rPr>
        <w:t>руб.;</w:t>
      </w:r>
    </w:p>
    <w:p w14:paraId="36C00806" w14:textId="334A51DB" w:rsidR="00F614EE" w:rsidRPr="00F614EE" w:rsidRDefault="00F614EE" w:rsidP="00573587">
      <w:pPr>
        <w:pStyle w:val="2f0"/>
        <w:numPr>
          <w:ilvl w:val="0"/>
          <w:numId w:val="34"/>
        </w:numPr>
        <w:shd w:val="clear" w:color="auto" w:fill="auto"/>
        <w:tabs>
          <w:tab w:val="left" w:pos="776"/>
        </w:tabs>
        <w:spacing w:line="360" w:lineRule="auto"/>
        <w:ind w:firstLine="567"/>
        <w:jc w:val="both"/>
        <w:rPr>
          <w:rFonts w:ascii="Myriad Pro" w:eastAsia="Calibri" w:hAnsi="Myriad Pro"/>
          <w:color w:val="auto"/>
          <w:sz w:val="26"/>
          <w:szCs w:val="26"/>
          <w:lang w:eastAsia="en-US" w:bidi="ar-SA"/>
        </w:rPr>
      </w:pPr>
      <w:r w:rsidRPr="00F614EE">
        <w:rPr>
          <w:rFonts w:ascii="Myriad Pro" w:eastAsia="Calibri" w:hAnsi="Myriad Pro"/>
          <w:color w:val="auto"/>
          <w:sz w:val="26"/>
          <w:szCs w:val="26"/>
          <w:lang w:eastAsia="en-US" w:bidi="ar-SA"/>
        </w:rPr>
        <w:t xml:space="preserve">«строительство ВЛ, КТП объектов техприсоединения заявителей» на сумму </w:t>
      </w:r>
      <w:r w:rsidR="00E73358">
        <w:rPr>
          <w:rFonts w:ascii="Myriad Pro" w:eastAsia="Calibri" w:hAnsi="Myriad Pro"/>
          <w:color w:val="auto"/>
          <w:sz w:val="26"/>
          <w:szCs w:val="26"/>
          <w:lang w:eastAsia="en-US" w:bidi="ar-SA"/>
        </w:rPr>
        <w:br/>
      </w:r>
      <w:r w:rsidRPr="00F614EE">
        <w:rPr>
          <w:rFonts w:ascii="Myriad Pro" w:eastAsia="Calibri" w:hAnsi="Myriad Pro"/>
          <w:color w:val="auto"/>
          <w:sz w:val="26"/>
          <w:szCs w:val="26"/>
          <w:lang w:eastAsia="en-US" w:bidi="ar-SA"/>
        </w:rPr>
        <w:t>8 475,2 тыс. руб.</w:t>
      </w:r>
    </w:p>
    <w:p w14:paraId="00009B0F" w14:textId="08DED454" w:rsidR="00F614EE" w:rsidRPr="00F614EE" w:rsidRDefault="00F614EE" w:rsidP="00F614EE">
      <w:pPr>
        <w:pStyle w:val="2f0"/>
        <w:shd w:val="clear" w:color="auto" w:fill="auto"/>
        <w:spacing w:line="360" w:lineRule="auto"/>
        <w:ind w:firstLine="567"/>
        <w:jc w:val="both"/>
        <w:rPr>
          <w:rFonts w:ascii="Myriad Pro" w:eastAsia="Calibri" w:hAnsi="Myriad Pro"/>
          <w:color w:val="auto"/>
          <w:sz w:val="26"/>
          <w:szCs w:val="26"/>
          <w:lang w:eastAsia="en-US" w:bidi="ar-SA"/>
        </w:rPr>
      </w:pPr>
      <w:r w:rsidRPr="00F614EE">
        <w:rPr>
          <w:rFonts w:ascii="Myriad Pro" w:eastAsia="Calibri" w:hAnsi="Myriad Pro"/>
          <w:color w:val="auto"/>
          <w:sz w:val="26"/>
          <w:szCs w:val="26"/>
          <w:lang w:eastAsia="en-US" w:bidi="ar-SA"/>
        </w:rPr>
        <w:t xml:space="preserve">Также в рамках корректировки долгосрочных параметров на 2017 год, посредством системы ЕИАС 28.04.2016 года </w:t>
      </w:r>
      <w:r w:rsidR="00E73358">
        <w:rPr>
          <w:rFonts w:ascii="Myriad Pro" w:eastAsia="Calibri" w:hAnsi="Myriad Pro"/>
          <w:color w:val="auto"/>
          <w:sz w:val="26"/>
          <w:szCs w:val="26"/>
          <w:lang w:eastAsia="en-US" w:bidi="ar-SA"/>
        </w:rPr>
        <w:t>филиалом представлены</w:t>
      </w:r>
      <w:r w:rsidRPr="00F614EE">
        <w:rPr>
          <w:rFonts w:ascii="Myriad Pro" w:eastAsia="Calibri" w:hAnsi="Myriad Pro"/>
          <w:color w:val="auto"/>
          <w:sz w:val="26"/>
          <w:szCs w:val="26"/>
          <w:lang w:eastAsia="en-US" w:bidi="ar-SA"/>
        </w:rPr>
        <w:t xml:space="preserve"> обосновывающие документы по фактически введенным объектам за 2015 год (реестр проектов инвестиционной программы за 2014 год, копии договоров об осуществлении технологического присоединения к электрическим сетям, технические условия, акты об осуществлении технологического присоединения), подтверждающие фактический ввод объектов в эксплуатацию по состоянию на 31.12.2015 года в размере следующей величины:</w:t>
      </w:r>
    </w:p>
    <w:p w14:paraId="32494FDD" w14:textId="0FB3423D" w:rsidR="00F614EE" w:rsidRPr="00F614EE" w:rsidRDefault="00F614EE" w:rsidP="00573587">
      <w:pPr>
        <w:pStyle w:val="2f0"/>
        <w:numPr>
          <w:ilvl w:val="0"/>
          <w:numId w:val="34"/>
        </w:numPr>
        <w:shd w:val="clear" w:color="auto" w:fill="auto"/>
        <w:tabs>
          <w:tab w:val="left" w:pos="768"/>
        </w:tabs>
        <w:spacing w:line="360" w:lineRule="auto"/>
        <w:ind w:firstLine="567"/>
        <w:jc w:val="both"/>
        <w:rPr>
          <w:rFonts w:ascii="Myriad Pro" w:eastAsia="Calibri" w:hAnsi="Myriad Pro"/>
          <w:color w:val="auto"/>
          <w:sz w:val="26"/>
          <w:szCs w:val="26"/>
          <w:lang w:eastAsia="en-US" w:bidi="ar-SA"/>
        </w:rPr>
      </w:pPr>
      <w:r w:rsidRPr="00F614EE">
        <w:rPr>
          <w:rFonts w:ascii="Myriad Pro" w:eastAsia="Calibri" w:hAnsi="Myriad Pro"/>
          <w:color w:val="auto"/>
          <w:sz w:val="26"/>
          <w:szCs w:val="26"/>
          <w:lang w:eastAsia="en-US" w:bidi="ar-SA"/>
        </w:rPr>
        <w:t>«строительство и реконструкция ВЛ, КТП объектов техприсоединения заявителей» на сумму 4 546,1 тыс. руб.</w:t>
      </w:r>
    </w:p>
    <w:p w14:paraId="41899AB7" w14:textId="4DFE328F" w:rsidR="00F614EE" w:rsidRDefault="00F614EE" w:rsidP="00F614EE">
      <w:pPr>
        <w:pStyle w:val="2f0"/>
        <w:shd w:val="clear" w:color="auto" w:fill="auto"/>
        <w:spacing w:line="360" w:lineRule="auto"/>
        <w:ind w:firstLine="567"/>
        <w:jc w:val="both"/>
        <w:rPr>
          <w:rFonts w:ascii="Myriad Pro" w:eastAsia="Calibri" w:hAnsi="Myriad Pro"/>
          <w:color w:val="auto"/>
          <w:sz w:val="26"/>
          <w:szCs w:val="26"/>
          <w:lang w:eastAsia="en-US" w:bidi="ar-SA"/>
        </w:rPr>
      </w:pPr>
      <w:r w:rsidRPr="00F614EE">
        <w:rPr>
          <w:rFonts w:ascii="Myriad Pro" w:eastAsia="Calibri" w:hAnsi="Myriad Pro"/>
          <w:color w:val="auto"/>
          <w:sz w:val="26"/>
          <w:szCs w:val="26"/>
          <w:lang w:eastAsia="en-US" w:bidi="ar-SA"/>
        </w:rPr>
        <w:t>На основании вышеизложенного корректировка доходности инвестированного ка</w:t>
      </w:r>
      <w:r w:rsidRPr="00F614EE">
        <w:rPr>
          <w:rFonts w:ascii="Myriad Pro" w:eastAsia="Calibri" w:hAnsi="Myriad Pro"/>
          <w:color w:val="auto"/>
          <w:sz w:val="26"/>
          <w:szCs w:val="26"/>
          <w:lang w:eastAsia="en-US" w:bidi="ar-SA"/>
        </w:rPr>
        <w:softHyphen/>
        <w:t xml:space="preserve">питала </w:t>
      </w:r>
      <w:r w:rsidRPr="00591EB2">
        <w:rPr>
          <w:rFonts w:ascii="Myriad Pro" w:eastAsia="Calibri" w:hAnsi="Myriad Pro"/>
          <w:color w:val="auto"/>
          <w:sz w:val="26"/>
          <w:szCs w:val="26"/>
          <w:lang w:eastAsia="en-US" w:bidi="ar-SA"/>
        </w:rPr>
        <w:t>составила 20 109,6 тыс.руб., в том числе: по объектам 2014 года</w:t>
      </w:r>
      <w:r w:rsidR="00E73358">
        <w:rPr>
          <w:rFonts w:ascii="Myriad Pro" w:eastAsia="Calibri" w:hAnsi="Myriad Pro"/>
          <w:color w:val="auto"/>
          <w:sz w:val="26"/>
          <w:szCs w:val="26"/>
          <w:lang w:eastAsia="en-US" w:bidi="ar-SA"/>
        </w:rPr>
        <w:t xml:space="preserve"> </w:t>
      </w:r>
      <w:r w:rsidRPr="00591EB2">
        <w:rPr>
          <w:rFonts w:ascii="Myriad Pro" w:eastAsia="Calibri" w:hAnsi="Myriad Pro"/>
          <w:color w:val="auto"/>
          <w:sz w:val="26"/>
          <w:szCs w:val="26"/>
          <w:lang w:eastAsia="en-US" w:bidi="ar-SA"/>
        </w:rPr>
        <w:t>-19 479,6 тыс.</w:t>
      </w:r>
      <w:r w:rsidR="00E73358">
        <w:rPr>
          <w:rFonts w:ascii="Myriad Pro" w:eastAsia="Calibri" w:hAnsi="Myriad Pro"/>
          <w:color w:val="auto"/>
          <w:sz w:val="26"/>
          <w:szCs w:val="26"/>
          <w:lang w:eastAsia="en-US" w:bidi="ar-SA"/>
        </w:rPr>
        <w:t xml:space="preserve"> </w:t>
      </w:r>
      <w:r w:rsidRPr="00591EB2">
        <w:rPr>
          <w:rFonts w:ascii="Myriad Pro" w:eastAsia="Calibri" w:hAnsi="Myriad Pro"/>
          <w:color w:val="auto"/>
          <w:sz w:val="26"/>
          <w:szCs w:val="26"/>
          <w:lang w:eastAsia="en-US" w:bidi="ar-SA"/>
        </w:rPr>
        <w:t>руб., 2015 года</w:t>
      </w:r>
      <w:r w:rsidR="00E73358">
        <w:rPr>
          <w:rFonts w:ascii="Myriad Pro" w:eastAsia="Calibri" w:hAnsi="Myriad Pro"/>
          <w:color w:val="auto"/>
          <w:sz w:val="26"/>
          <w:szCs w:val="26"/>
          <w:lang w:eastAsia="en-US" w:bidi="ar-SA"/>
        </w:rPr>
        <w:t xml:space="preserve"> </w:t>
      </w:r>
      <w:r w:rsidRPr="00591EB2">
        <w:rPr>
          <w:rFonts w:ascii="Myriad Pro" w:eastAsia="Calibri" w:hAnsi="Myriad Pro"/>
          <w:color w:val="auto"/>
          <w:sz w:val="26"/>
          <w:szCs w:val="26"/>
          <w:lang w:eastAsia="en-US" w:bidi="ar-SA"/>
        </w:rPr>
        <w:t>-</w:t>
      </w:r>
      <w:r w:rsidR="00E73358">
        <w:rPr>
          <w:rFonts w:ascii="Myriad Pro" w:eastAsia="Calibri" w:hAnsi="Myriad Pro"/>
          <w:color w:val="auto"/>
          <w:sz w:val="26"/>
          <w:szCs w:val="26"/>
          <w:lang w:eastAsia="en-US" w:bidi="ar-SA"/>
        </w:rPr>
        <w:t xml:space="preserve"> </w:t>
      </w:r>
      <w:r w:rsidRPr="00591EB2">
        <w:rPr>
          <w:rFonts w:ascii="Myriad Pro" w:eastAsia="Calibri" w:hAnsi="Myriad Pro"/>
          <w:color w:val="auto"/>
          <w:sz w:val="26"/>
          <w:szCs w:val="26"/>
          <w:lang w:eastAsia="en-US" w:bidi="ar-SA"/>
        </w:rPr>
        <w:t>630,0 тыс.</w:t>
      </w:r>
      <w:r w:rsidR="00E73358">
        <w:rPr>
          <w:rFonts w:ascii="Myriad Pro" w:eastAsia="Calibri" w:hAnsi="Myriad Pro"/>
          <w:color w:val="auto"/>
          <w:sz w:val="26"/>
          <w:szCs w:val="26"/>
          <w:lang w:eastAsia="en-US" w:bidi="ar-SA"/>
        </w:rPr>
        <w:t xml:space="preserve"> </w:t>
      </w:r>
      <w:r w:rsidRPr="00591EB2">
        <w:rPr>
          <w:rFonts w:ascii="Myriad Pro" w:eastAsia="Calibri" w:hAnsi="Myriad Pro"/>
          <w:color w:val="auto"/>
          <w:sz w:val="26"/>
          <w:szCs w:val="26"/>
          <w:lang w:eastAsia="en-US" w:bidi="ar-SA"/>
        </w:rPr>
        <w:t>руб.</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 w:type="dxa"/>
          <w:right w:w="10" w:type="dxa"/>
        </w:tblCellMar>
        <w:tblLook w:val="04A0" w:firstRow="1" w:lastRow="0" w:firstColumn="1" w:lastColumn="0" w:noHBand="0" w:noVBand="1"/>
      </w:tblPr>
      <w:tblGrid>
        <w:gridCol w:w="4532"/>
        <w:gridCol w:w="1559"/>
        <w:gridCol w:w="1551"/>
        <w:gridCol w:w="1573"/>
      </w:tblGrid>
      <w:tr w:rsidR="00591EB2" w:rsidRPr="00591EB2" w14:paraId="6A9ADE8E" w14:textId="77777777" w:rsidTr="00E73358">
        <w:trPr>
          <w:trHeight w:hRule="exact" w:val="603"/>
          <w:tblHeader/>
        </w:trPr>
        <w:tc>
          <w:tcPr>
            <w:tcW w:w="453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7523997" w14:textId="77777777" w:rsidR="00591EB2" w:rsidRPr="00591EB2" w:rsidRDefault="00591EB2" w:rsidP="00591EB2">
            <w:pPr>
              <w:rPr>
                <w:rFonts w:ascii="Myriad Pro" w:eastAsia="Calibri" w:hAnsi="Myriad Pro"/>
                <w:color w:val="FFFFFF" w:themeColor="background1"/>
                <w:sz w:val="20"/>
                <w:szCs w:val="20"/>
                <w:lang w:eastAsia="en-US"/>
              </w:rPr>
            </w:pP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8783743"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FFFFFF" w:themeColor="background1"/>
                <w:sz w:val="20"/>
                <w:szCs w:val="20"/>
                <w:lang w:eastAsia="en-US" w:bidi="ar-SA"/>
              </w:rPr>
            </w:pPr>
            <w:r w:rsidRPr="00591EB2">
              <w:rPr>
                <w:rFonts w:ascii="Myriad Pro" w:eastAsia="Calibri" w:hAnsi="Myriad Pro"/>
                <w:b/>
                <w:bCs/>
                <w:color w:val="FFFFFF" w:themeColor="background1"/>
                <w:sz w:val="20"/>
                <w:szCs w:val="20"/>
                <w:lang w:eastAsia="en-US" w:bidi="ar-SA"/>
              </w:rPr>
              <w:t>2015</w:t>
            </w:r>
          </w:p>
        </w:tc>
        <w:tc>
          <w:tcPr>
            <w:tcW w:w="155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6ECE447"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FFFFFF" w:themeColor="background1"/>
                <w:sz w:val="20"/>
                <w:szCs w:val="20"/>
                <w:lang w:eastAsia="en-US" w:bidi="ar-SA"/>
              </w:rPr>
            </w:pPr>
            <w:r w:rsidRPr="00591EB2">
              <w:rPr>
                <w:rFonts w:ascii="Myriad Pro" w:eastAsia="Calibri" w:hAnsi="Myriad Pro"/>
                <w:b/>
                <w:bCs/>
                <w:color w:val="FFFFFF" w:themeColor="background1"/>
                <w:sz w:val="20"/>
                <w:szCs w:val="20"/>
                <w:lang w:eastAsia="en-US" w:bidi="ar-SA"/>
              </w:rPr>
              <w:t>2016</w:t>
            </w:r>
          </w:p>
        </w:tc>
        <w:tc>
          <w:tcPr>
            <w:tcW w:w="157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8FE3097" w14:textId="758ED322" w:rsidR="00591EB2" w:rsidRPr="00591EB2" w:rsidRDefault="00591EB2" w:rsidP="00591EB2">
            <w:pPr>
              <w:pStyle w:val="2f0"/>
              <w:shd w:val="clear" w:color="auto" w:fill="auto"/>
              <w:spacing w:line="251" w:lineRule="exact"/>
              <w:ind w:firstLine="0"/>
              <w:jc w:val="center"/>
              <w:rPr>
                <w:rFonts w:ascii="Myriad Pro" w:eastAsia="Calibri" w:hAnsi="Myriad Pro"/>
                <w:color w:val="FFFFFF" w:themeColor="background1"/>
                <w:sz w:val="20"/>
                <w:szCs w:val="20"/>
                <w:lang w:eastAsia="en-US" w:bidi="ar-SA"/>
              </w:rPr>
            </w:pPr>
            <w:r w:rsidRPr="00591EB2">
              <w:rPr>
                <w:rFonts w:ascii="Myriad Pro" w:eastAsia="Calibri" w:hAnsi="Myriad Pro"/>
                <w:b/>
                <w:bCs/>
                <w:color w:val="FFFFFF" w:themeColor="background1"/>
                <w:sz w:val="20"/>
                <w:szCs w:val="20"/>
                <w:lang w:eastAsia="en-US" w:bidi="ar-SA"/>
              </w:rPr>
              <w:t xml:space="preserve">Итого </w:t>
            </w:r>
            <w:r w:rsidR="00E73358">
              <w:rPr>
                <w:rFonts w:ascii="Myriad Pro" w:eastAsia="Calibri" w:hAnsi="Myriad Pro"/>
                <w:b/>
                <w:bCs/>
                <w:color w:val="FFFFFF" w:themeColor="background1"/>
                <w:sz w:val="20"/>
                <w:szCs w:val="20"/>
                <w:lang w:eastAsia="en-US" w:bidi="ar-SA"/>
              </w:rPr>
              <w:br/>
            </w:r>
            <w:r w:rsidRPr="00591EB2">
              <w:rPr>
                <w:rFonts w:ascii="Myriad Pro" w:eastAsia="Calibri" w:hAnsi="Myriad Pro"/>
                <w:b/>
                <w:bCs/>
                <w:color w:val="FFFFFF" w:themeColor="background1"/>
                <w:sz w:val="20"/>
                <w:szCs w:val="20"/>
                <w:lang w:eastAsia="en-US" w:bidi="ar-SA"/>
              </w:rPr>
              <w:t>2015-2016 г.</w:t>
            </w:r>
          </w:p>
        </w:tc>
      </w:tr>
      <w:tr w:rsidR="00591EB2" w:rsidRPr="00591EB2" w14:paraId="34FB3A58" w14:textId="77777777" w:rsidTr="00E73358">
        <w:trPr>
          <w:trHeight w:hRule="exact" w:val="761"/>
        </w:trPr>
        <w:tc>
          <w:tcPr>
            <w:tcW w:w="9215" w:type="dxa"/>
            <w:gridSpan w:val="4"/>
            <w:tcBorders>
              <w:top w:val="single" w:sz="4" w:space="0" w:color="FFFFFF" w:themeColor="background1"/>
            </w:tcBorders>
            <w:shd w:val="clear" w:color="auto" w:fill="FFFFFF"/>
            <w:vAlign w:val="bottom"/>
          </w:tcPr>
          <w:p w14:paraId="5258D549" w14:textId="2BE6692C" w:rsidR="00591EB2" w:rsidRPr="00591EB2" w:rsidRDefault="00591EB2" w:rsidP="00E73358">
            <w:pPr>
              <w:pStyle w:val="2f0"/>
              <w:shd w:val="clear" w:color="auto" w:fill="auto"/>
              <w:spacing w:line="251" w:lineRule="exact"/>
              <w:ind w:firstLine="0"/>
              <w:rPr>
                <w:rFonts w:ascii="Myriad Pro" w:eastAsia="Calibri" w:hAnsi="Myriad Pro"/>
                <w:color w:val="auto"/>
                <w:sz w:val="20"/>
                <w:szCs w:val="20"/>
                <w:lang w:eastAsia="en-US" w:bidi="ar-SA"/>
              </w:rPr>
            </w:pPr>
            <w:r w:rsidRPr="00591EB2">
              <w:rPr>
                <w:rFonts w:ascii="Myriad Pro" w:eastAsia="Calibri" w:hAnsi="Myriad Pro"/>
                <w:i/>
                <w:iCs/>
                <w:color w:val="auto"/>
                <w:sz w:val="20"/>
                <w:szCs w:val="20"/>
                <w:lang w:eastAsia="en-US" w:bidi="ar-SA"/>
              </w:rPr>
              <w:t>Не включение в базу инвестированного капитала объектов «реконструкция объектов тех</w:t>
            </w:r>
            <w:r w:rsidRPr="00591EB2">
              <w:rPr>
                <w:rFonts w:ascii="Myriad Pro" w:eastAsia="Calibri" w:hAnsi="Myriad Pro"/>
                <w:i/>
                <w:iCs/>
                <w:color w:val="auto"/>
                <w:sz w:val="20"/>
                <w:szCs w:val="20"/>
                <w:lang w:eastAsia="en-US" w:bidi="ar-SA"/>
              </w:rPr>
              <w:softHyphen/>
              <w:t>присоединения заявителей» и «строительство ВЛ, КТП объектов техприсоединения заявите</w:t>
            </w:r>
            <w:r w:rsidRPr="00591EB2">
              <w:rPr>
                <w:rFonts w:ascii="Myriad Pro" w:eastAsia="Calibri" w:hAnsi="Myriad Pro"/>
                <w:i/>
                <w:iCs/>
                <w:color w:val="auto"/>
                <w:sz w:val="20"/>
                <w:szCs w:val="20"/>
                <w:lang w:eastAsia="en-US" w:bidi="ar-SA"/>
              </w:rPr>
              <w:softHyphen/>
              <w:t xml:space="preserve">лей» за 2014 год </w:t>
            </w:r>
            <w:r w:rsidR="00E73358">
              <w:rPr>
                <w:rFonts w:ascii="Myriad Pro" w:eastAsia="Calibri" w:hAnsi="Myriad Pro"/>
                <w:i/>
                <w:iCs/>
                <w:color w:val="auto"/>
                <w:sz w:val="20"/>
                <w:szCs w:val="20"/>
                <w:lang w:eastAsia="en-US" w:bidi="ar-SA"/>
              </w:rPr>
              <w:br/>
            </w:r>
            <w:r w:rsidRPr="00591EB2">
              <w:rPr>
                <w:rFonts w:ascii="Myriad Pro" w:eastAsia="Calibri" w:hAnsi="Myriad Pro"/>
                <w:i/>
                <w:iCs/>
                <w:color w:val="auto"/>
                <w:sz w:val="20"/>
                <w:szCs w:val="20"/>
                <w:lang w:eastAsia="en-US" w:bidi="ar-SA"/>
              </w:rPr>
              <w:t>в размере 71 093,74 тыс.руб.</w:t>
            </w:r>
          </w:p>
        </w:tc>
      </w:tr>
      <w:tr w:rsidR="00591EB2" w:rsidRPr="00591EB2" w14:paraId="4226EE77" w14:textId="77777777" w:rsidTr="00E73358">
        <w:trPr>
          <w:trHeight w:hRule="exact" w:val="309"/>
        </w:trPr>
        <w:tc>
          <w:tcPr>
            <w:tcW w:w="4532" w:type="dxa"/>
            <w:shd w:val="clear" w:color="auto" w:fill="FFFFFF"/>
            <w:vAlign w:val="bottom"/>
          </w:tcPr>
          <w:p w14:paraId="24FA203B" w14:textId="415D92ED" w:rsidR="00591EB2" w:rsidRPr="00591EB2" w:rsidRDefault="00591EB2" w:rsidP="00591EB2">
            <w:pPr>
              <w:pStyle w:val="2f0"/>
              <w:shd w:val="clear" w:color="auto" w:fill="auto"/>
              <w:spacing w:line="222" w:lineRule="exact"/>
              <w:ind w:firstLine="0"/>
              <w:jc w:val="both"/>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 xml:space="preserve">Возврат капитала </w:t>
            </w:r>
            <w:r w:rsidRPr="00591EB2">
              <w:rPr>
                <w:rFonts w:ascii="Myriad Pro" w:eastAsia="Calibri" w:hAnsi="Myriad Pro"/>
                <w:color w:val="auto"/>
                <w:sz w:val="20"/>
                <w:szCs w:val="20"/>
                <w:lang w:bidi="ar-SA"/>
              </w:rPr>
              <w:t>BK</w:t>
            </w:r>
          </w:p>
        </w:tc>
        <w:tc>
          <w:tcPr>
            <w:tcW w:w="1559" w:type="dxa"/>
            <w:shd w:val="clear" w:color="auto" w:fill="FFFFFF"/>
            <w:vAlign w:val="bottom"/>
          </w:tcPr>
          <w:p w14:paraId="2AB33E3E"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2 031,2</w:t>
            </w:r>
          </w:p>
        </w:tc>
        <w:tc>
          <w:tcPr>
            <w:tcW w:w="1551" w:type="dxa"/>
            <w:shd w:val="clear" w:color="auto" w:fill="FFFFFF"/>
            <w:vAlign w:val="bottom"/>
          </w:tcPr>
          <w:p w14:paraId="39679CF3"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2 031,2</w:t>
            </w:r>
          </w:p>
        </w:tc>
        <w:tc>
          <w:tcPr>
            <w:tcW w:w="1573" w:type="dxa"/>
            <w:shd w:val="clear" w:color="auto" w:fill="FFFFFF"/>
            <w:vAlign w:val="bottom"/>
          </w:tcPr>
          <w:p w14:paraId="56FCFA9B"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4 062,4</w:t>
            </w:r>
          </w:p>
        </w:tc>
      </w:tr>
      <w:tr w:rsidR="00591EB2" w:rsidRPr="00591EB2" w14:paraId="248DF0F3" w14:textId="77777777" w:rsidTr="00E73358">
        <w:trPr>
          <w:trHeight w:hRule="exact" w:val="582"/>
        </w:trPr>
        <w:tc>
          <w:tcPr>
            <w:tcW w:w="4532" w:type="dxa"/>
            <w:shd w:val="clear" w:color="auto" w:fill="FFFFFF"/>
            <w:vAlign w:val="bottom"/>
          </w:tcPr>
          <w:p w14:paraId="6A97231E" w14:textId="00C93D3B" w:rsidR="00591EB2" w:rsidRPr="00591EB2" w:rsidRDefault="00591EB2" w:rsidP="00591EB2">
            <w:pPr>
              <w:pStyle w:val="2f0"/>
              <w:shd w:val="clear" w:color="auto" w:fill="auto"/>
              <w:spacing w:line="251" w:lineRule="exact"/>
              <w:ind w:firstLine="0"/>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Доход на "новый" капитал Д</w:t>
            </w:r>
            <w:r w:rsidR="00E73358">
              <w:rPr>
                <w:rFonts w:ascii="Myriad Pro" w:eastAsia="Calibri" w:hAnsi="Myriad Pro"/>
                <w:color w:val="auto"/>
                <w:sz w:val="20"/>
                <w:szCs w:val="20"/>
                <w:lang w:eastAsia="en-US" w:bidi="ar-SA"/>
              </w:rPr>
              <w:t>К</w:t>
            </w:r>
            <w:r w:rsidRPr="00591EB2">
              <w:rPr>
                <w:rFonts w:ascii="Myriad Pro" w:eastAsia="Calibri" w:hAnsi="Myriad Pro"/>
                <w:color w:val="auto"/>
                <w:sz w:val="20"/>
                <w:szCs w:val="20"/>
                <w:lang w:eastAsia="en-US" w:bidi="ar-SA"/>
              </w:rPr>
              <w:t xml:space="preserve"> (норма до</w:t>
            </w:r>
            <w:r w:rsidRPr="00591EB2">
              <w:rPr>
                <w:rFonts w:ascii="Myriad Pro" w:eastAsia="Calibri" w:hAnsi="Myriad Pro"/>
                <w:color w:val="auto"/>
                <w:sz w:val="20"/>
                <w:szCs w:val="20"/>
                <w:lang w:eastAsia="en-US" w:bidi="ar-SA"/>
              </w:rPr>
              <w:softHyphen/>
              <w:t>ходности капитала-11%)</w:t>
            </w:r>
          </w:p>
        </w:tc>
        <w:tc>
          <w:tcPr>
            <w:tcW w:w="1559" w:type="dxa"/>
            <w:shd w:val="clear" w:color="auto" w:fill="FFFFFF"/>
            <w:vAlign w:val="center"/>
          </w:tcPr>
          <w:p w14:paraId="432B3893"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7 820,3</w:t>
            </w:r>
          </w:p>
        </w:tc>
        <w:tc>
          <w:tcPr>
            <w:tcW w:w="1551" w:type="dxa"/>
            <w:shd w:val="clear" w:color="auto" w:fill="FFFFFF"/>
            <w:vAlign w:val="center"/>
          </w:tcPr>
          <w:p w14:paraId="6C2630D9"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7 596,9</w:t>
            </w:r>
          </w:p>
        </w:tc>
        <w:tc>
          <w:tcPr>
            <w:tcW w:w="1573" w:type="dxa"/>
            <w:shd w:val="clear" w:color="auto" w:fill="FFFFFF"/>
            <w:vAlign w:val="center"/>
          </w:tcPr>
          <w:p w14:paraId="102CDFAF"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15 417,2</w:t>
            </w:r>
          </w:p>
        </w:tc>
      </w:tr>
      <w:tr w:rsidR="00591EB2" w:rsidRPr="00591EB2" w14:paraId="39F449CF" w14:textId="77777777" w:rsidTr="00E73358">
        <w:trPr>
          <w:trHeight w:hRule="exact" w:val="510"/>
        </w:trPr>
        <w:tc>
          <w:tcPr>
            <w:tcW w:w="4532" w:type="dxa"/>
            <w:shd w:val="clear" w:color="auto" w:fill="FFFFFF"/>
          </w:tcPr>
          <w:p w14:paraId="746172D7" w14:textId="77777777" w:rsidR="00591EB2" w:rsidRPr="00591EB2" w:rsidRDefault="00591EB2" w:rsidP="00591EB2">
            <w:pPr>
              <w:pStyle w:val="2f0"/>
              <w:shd w:val="clear" w:color="auto" w:fill="auto"/>
              <w:spacing w:line="251" w:lineRule="exact"/>
              <w:ind w:firstLine="0"/>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Корректировка доходности инвестирован</w:t>
            </w:r>
            <w:r w:rsidRPr="00591EB2">
              <w:rPr>
                <w:rFonts w:ascii="Myriad Pro" w:eastAsia="Calibri" w:hAnsi="Myriad Pro"/>
                <w:color w:val="auto"/>
                <w:sz w:val="20"/>
                <w:szCs w:val="20"/>
                <w:lang w:eastAsia="en-US" w:bidi="ar-SA"/>
              </w:rPr>
              <w:softHyphen/>
              <w:t>ного капитала</w:t>
            </w:r>
          </w:p>
        </w:tc>
        <w:tc>
          <w:tcPr>
            <w:tcW w:w="1559" w:type="dxa"/>
            <w:shd w:val="clear" w:color="auto" w:fill="FFFFFF"/>
            <w:vAlign w:val="center"/>
          </w:tcPr>
          <w:p w14:paraId="597F96C5"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9 851,5</w:t>
            </w:r>
          </w:p>
        </w:tc>
        <w:tc>
          <w:tcPr>
            <w:tcW w:w="1551" w:type="dxa"/>
            <w:shd w:val="clear" w:color="auto" w:fill="FFFFFF"/>
            <w:vAlign w:val="center"/>
          </w:tcPr>
          <w:p w14:paraId="0EC7D65E"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9 628,1</w:t>
            </w:r>
          </w:p>
        </w:tc>
        <w:tc>
          <w:tcPr>
            <w:tcW w:w="1573" w:type="dxa"/>
            <w:shd w:val="clear" w:color="auto" w:fill="FFFFFF"/>
            <w:vAlign w:val="center"/>
          </w:tcPr>
          <w:p w14:paraId="23777C9D"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19 479,6</w:t>
            </w:r>
          </w:p>
        </w:tc>
      </w:tr>
      <w:tr w:rsidR="00591EB2" w:rsidRPr="00591EB2" w14:paraId="221FBD28" w14:textId="77777777" w:rsidTr="00E73358">
        <w:trPr>
          <w:trHeight w:hRule="exact" w:val="768"/>
        </w:trPr>
        <w:tc>
          <w:tcPr>
            <w:tcW w:w="9215" w:type="dxa"/>
            <w:gridSpan w:val="4"/>
            <w:shd w:val="clear" w:color="auto" w:fill="FFFFFF"/>
            <w:vAlign w:val="bottom"/>
          </w:tcPr>
          <w:p w14:paraId="6BC05B92" w14:textId="77777777" w:rsidR="00591EB2" w:rsidRPr="00591EB2" w:rsidRDefault="00591EB2" w:rsidP="00E73358">
            <w:pPr>
              <w:pStyle w:val="2f0"/>
              <w:shd w:val="clear" w:color="auto" w:fill="auto"/>
              <w:spacing w:line="251" w:lineRule="exact"/>
              <w:ind w:firstLine="0"/>
              <w:rPr>
                <w:rFonts w:ascii="Myriad Pro" w:eastAsia="Calibri" w:hAnsi="Myriad Pro"/>
                <w:color w:val="auto"/>
                <w:sz w:val="20"/>
                <w:szCs w:val="20"/>
                <w:lang w:eastAsia="en-US" w:bidi="ar-SA"/>
              </w:rPr>
            </w:pPr>
            <w:r w:rsidRPr="00591EB2">
              <w:rPr>
                <w:rFonts w:ascii="Myriad Pro" w:eastAsia="Calibri" w:hAnsi="Myriad Pro"/>
                <w:i/>
                <w:iCs/>
                <w:color w:val="auto"/>
                <w:sz w:val="20"/>
                <w:szCs w:val="20"/>
                <w:lang w:eastAsia="en-US" w:bidi="ar-SA"/>
              </w:rPr>
              <w:t>Не включение в базу инвестированного капитала объектов «реконструкция объектов техпри</w:t>
            </w:r>
            <w:r w:rsidRPr="00591EB2">
              <w:rPr>
                <w:rFonts w:ascii="Myriad Pro" w:eastAsia="Calibri" w:hAnsi="Myriad Pro"/>
                <w:i/>
                <w:iCs/>
                <w:color w:val="auto"/>
                <w:sz w:val="20"/>
                <w:szCs w:val="20"/>
                <w:lang w:eastAsia="en-US" w:bidi="ar-SA"/>
              </w:rPr>
              <w:softHyphen/>
              <w:t>соединения заявителей</w:t>
            </w:r>
            <w:r w:rsidRPr="00591EB2">
              <w:rPr>
                <w:rFonts w:ascii="Myriad Pro" w:eastAsia="Calibri" w:hAnsi="Myriad Pro"/>
                <w:color w:val="auto"/>
                <w:sz w:val="20"/>
                <w:szCs w:val="20"/>
                <w:lang w:eastAsia="en-US" w:bidi="ar-SA"/>
              </w:rPr>
              <w:t xml:space="preserve">» </w:t>
            </w:r>
            <w:r w:rsidRPr="00591EB2">
              <w:rPr>
                <w:rFonts w:ascii="Myriad Pro" w:eastAsia="Calibri" w:hAnsi="Myriad Pro"/>
                <w:i/>
                <w:iCs/>
                <w:color w:val="auto"/>
                <w:sz w:val="20"/>
                <w:szCs w:val="20"/>
                <w:lang w:eastAsia="en-US" w:bidi="ar-SA"/>
              </w:rPr>
              <w:t>и «строительство ВЛ, КТП объектов техприсоединения заявителей»</w:t>
            </w:r>
          </w:p>
          <w:p w14:paraId="4D85D3EB" w14:textId="77777777" w:rsidR="00591EB2" w:rsidRPr="00591EB2" w:rsidRDefault="00591EB2" w:rsidP="00E73358">
            <w:pPr>
              <w:pStyle w:val="2f0"/>
              <w:shd w:val="clear" w:color="auto" w:fill="auto"/>
              <w:spacing w:line="251" w:lineRule="exact"/>
              <w:ind w:firstLine="0"/>
              <w:rPr>
                <w:rFonts w:ascii="Myriad Pro" w:eastAsia="Calibri" w:hAnsi="Myriad Pro"/>
                <w:color w:val="auto"/>
                <w:sz w:val="20"/>
                <w:szCs w:val="20"/>
                <w:lang w:eastAsia="en-US" w:bidi="ar-SA"/>
              </w:rPr>
            </w:pPr>
            <w:r w:rsidRPr="00591EB2">
              <w:rPr>
                <w:rFonts w:ascii="Myriad Pro" w:eastAsia="Calibri" w:hAnsi="Myriad Pro"/>
                <w:i/>
                <w:iCs/>
                <w:color w:val="auto"/>
                <w:sz w:val="20"/>
                <w:szCs w:val="20"/>
                <w:lang w:eastAsia="en-US" w:bidi="ar-SA"/>
              </w:rPr>
              <w:t>за 2015 год в размере 4 546,08 тыс.руб.</w:t>
            </w:r>
          </w:p>
        </w:tc>
      </w:tr>
      <w:tr w:rsidR="00591EB2" w:rsidRPr="00591EB2" w14:paraId="551826A3" w14:textId="77777777" w:rsidTr="00E73358">
        <w:trPr>
          <w:trHeight w:hRule="exact" w:val="302"/>
        </w:trPr>
        <w:tc>
          <w:tcPr>
            <w:tcW w:w="4532" w:type="dxa"/>
            <w:shd w:val="clear" w:color="auto" w:fill="FFFFFF"/>
            <w:vAlign w:val="bottom"/>
          </w:tcPr>
          <w:p w14:paraId="36A878C1" w14:textId="77777777" w:rsidR="00591EB2" w:rsidRPr="00591EB2" w:rsidRDefault="00591EB2" w:rsidP="00591EB2">
            <w:pPr>
              <w:pStyle w:val="2f0"/>
              <w:shd w:val="clear" w:color="auto" w:fill="auto"/>
              <w:spacing w:line="222" w:lineRule="exact"/>
              <w:ind w:firstLine="0"/>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 xml:space="preserve">Возврат капитала </w:t>
            </w:r>
            <w:r w:rsidRPr="00591EB2">
              <w:rPr>
                <w:rFonts w:ascii="Myriad Pro" w:eastAsia="Calibri" w:hAnsi="Myriad Pro"/>
                <w:color w:val="auto"/>
                <w:sz w:val="20"/>
                <w:szCs w:val="20"/>
                <w:lang w:bidi="ar-SA"/>
              </w:rPr>
              <w:t>BKi</w:t>
            </w:r>
          </w:p>
        </w:tc>
        <w:tc>
          <w:tcPr>
            <w:tcW w:w="1559" w:type="dxa"/>
            <w:shd w:val="clear" w:color="auto" w:fill="FFFFFF"/>
          </w:tcPr>
          <w:p w14:paraId="782D5A0E" w14:textId="77777777" w:rsidR="00591EB2" w:rsidRPr="00591EB2" w:rsidRDefault="00591EB2" w:rsidP="00591EB2">
            <w:pPr>
              <w:rPr>
                <w:rFonts w:ascii="Myriad Pro" w:eastAsia="Calibri" w:hAnsi="Myriad Pro"/>
                <w:sz w:val="20"/>
                <w:szCs w:val="20"/>
                <w:lang w:eastAsia="en-US"/>
              </w:rPr>
            </w:pPr>
          </w:p>
        </w:tc>
        <w:tc>
          <w:tcPr>
            <w:tcW w:w="1551" w:type="dxa"/>
            <w:shd w:val="clear" w:color="auto" w:fill="FFFFFF"/>
            <w:vAlign w:val="bottom"/>
          </w:tcPr>
          <w:p w14:paraId="7EE4B209"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129,9</w:t>
            </w:r>
          </w:p>
        </w:tc>
        <w:tc>
          <w:tcPr>
            <w:tcW w:w="1573" w:type="dxa"/>
            <w:shd w:val="clear" w:color="auto" w:fill="FFFFFF"/>
            <w:vAlign w:val="bottom"/>
          </w:tcPr>
          <w:p w14:paraId="268EF34A"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129,9</w:t>
            </w:r>
          </w:p>
        </w:tc>
      </w:tr>
      <w:tr w:rsidR="00591EB2" w:rsidRPr="00591EB2" w14:paraId="4B5DDEF9" w14:textId="77777777" w:rsidTr="00E73358">
        <w:trPr>
          <w:trHeight w:hRule="exact" w:val="510"/>
        </w:trPr>
        <w:tc>
          <w:tcPr>
            <w:tcW w:w="4532" w:type="dxa"/>
            <w:shd w:val="clear" w:color="auto" w:fill="FFFFFF"/>
            <w:vAlign w:val="bottom"/>
          </w:tcPr>
          <w:p w14:paraId="1A8F235E" w14:textId="589F96C6" w:rsidR="00591EB2" w:rsidRPr="00591EB2" w:rsidRDefault="00591EB2" w:rsidP="00591EB2">
            <w:pPr>
              <w:pStyle w:val="2f0"/>
              <w:shd w:val="clear" w:color="auto" w:fill="auto"/>
              <w:spacing w:line="248" w:lineRule="exact"/>
              <w:ind w:firstLine="0"/>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Доход на "новый" капитал Д</w:t>
            </w:r>
            <w:r w:rsidR="00E73358">
              <w:rPr>
                <w:rFonts w:ascii="Myriad Pro" w:eastAsia="Calibri" w:hAnsi="Myriad Pro"/>
                <w:color w:val="auto"/>
                <w:sz w:val="20"/>
                <w:szCs w:val="20"/>
                <w:lang w:eastAsia="en-US" w:bidi="ar-SA"/>
              </w:rPr>
              <w:t>К</w:t>
            </w:r>
            <w:r w:rsidRPr="00591EB2">
              <w:rPr>
                <w:rFonts w:ascii="Myriad Pro" w:eastAsia="Calibri" w:hAnsi="Myriad Pro"/>
                <w:color w:val="auto"/>
                <w:sz w:val="20"/>
                <w:szCs w:val="20"/>
                <w:lang w:eastAsia="en-US" w:bidi="ar-SA"/>
              </w:rPr>
              <w:t xml:space="preserve"> (норма до</w:t>
            </w:r>
            <w:r w:rsidRPr="00591EB2">
              <w:rPr>
                <w:rFonts w:ascii="Myriad Pro" w:eastAsia="Calibri" w:hAnsi="Myriad Pro"/>
                <w:color w:val="auto"/>
                <w:sz w:val="20"/>
                <w:szCs w:val="20"/>
                <w:lang w:eastAsia="en-US" w:bidi="ar-SA"/>
              </w:rPr>
              <w:softHyphen/>
              <w:t>ходности капитала-11%)</w:t>
            </w:r>
          </w:p>
        </w:tc>
        <w:tc>
          <w:tcPr>
            <w:tcW w:w="1559" w:type="dxa"/>
            <w:shd w:val="clear" w:color="auto" w:fill="FFFFFF"/>
          </w:tcPr>
          <w:p w14:paraId="004C9310" w14:textId="77777777" w:rsidR="00591EB2" w:rsidRPr="00591EB2" w:rsidRDefault="00591EB2" w:rsidP="00591EB2">
            <w:pPr>
              <w:rPr>
                <w:rFonts w:ascii="Myriad Pro" w:eastAsia="Calibri" w:hAnsi="Myriad Pro"/>
                <w:sz w:val="20"/>
                <w:szCs w:val="20"/>
                <w:lang w:eastAsia="en-US"/>
              </w:rPr>
            </w:pPr>
          </w:p>
        </w:tc>
        <w:tc>
          <w:tcPr>
            <w:tcW w:w="1551" w:type="dxa"/>
            <w:shd w:val="clear" w:color="auto" w:fill="FFFFFF"/>
            <w:vAlign w:val="center"/>
          </w:tcPr>
          <w:p w14:paraId="14B26BFC"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500,1</w:t>
            </w:r>
          </w:p>
        </w:tc>
        <w:tc>
          <w:tcPr>
            <w:tcW w:w="1573" w:type="dxa"/>
            <w:shd w:val="clear" w:color="auto" w:fill="FFFFFF"/>
            <w:vAlign w:val="center"/>
          </w:tcPr>
          <w:p w14:paraId="1BE56B9B" w14:textId="77777777" w:rsidR="00591EB2" w:rsidRPr="00591EB2" w:rsidRDefault="00591EB2" w:rsidP="00591EB2">
            <w:pPr>
              <w:pStyle w:val="2f0"/>
              <w:shd w:val="clear" w:color="auto" w:fill="auto"/>
              <w:spacing w:line="222"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500,1</w:t>
            </w:r>
          </w:p>
        </w:tc>
      </w:tr>
      <w:tr w:rsidR="00591EB2" w:rsidRPr="00591EB2" w14:paraId="561AB85B" w14:textId="77777777" w:rsidTr="00E73358">
        <w:trPr>
          <w:trHeight w:hRule="exact" w:val="503"/>
        </w:trPr>
        <w:tc>
          <w:tcPr>
            <w:tcW w:w="4532" w:type="dxa"/>
            <w:shd w:val="clear" w:color="auto" w:fill="FFFFFF"/>
          </w:tcPr>
          <w:p w14:paraId="6B3FD550" w14:textId="77777777" w:rsidR="00591EB2" w:rsidRPr="00591EB2" w:rsidRDefault="00591EB2" w:rsidP="00591EB2">
            <w:pPr>
              <w:pStyle w:val="2f0"/>
              <w:shd w:val="clear" w:color="auto" w:fill="auto"/>
              <w:spacing w:line="248" w:lineRule="exact"/>
              <w:ind w:firstLine="0"/>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lastRenderedPageBreak/>
              <w:t>Корректировка доходности инвестирован</w:t>
            </w:r>
            <w:r w:rsidRPr="00591EB2">
              <w:rPr>
                <w:rFonts w:ascii="Myriad Pro" w:eastAsia="Calibri" w:hAnsi="Myriad Pro"/>
                <w:color w:val="auto"/>
                <w:sz w:val="20"/>
                <w:szCs w:val="20"/>
                <w:lang w:eastAsia="en-US" w:bidi="ar-SA"/>
              </w:rPr>
              <w:softHyphen/>
              <w:t>ного капитала</w:t>
            </w:r>
          </w:p>
        </w:tc>
        <w:tc>
          <w:tcPr>
            <w:tcW w:w="1559" w:type="dxa"/>
            <w:shd w:val="clear" w:color="auto" w:fill="FFFFFF"/>
          </w:tcPr>
          <w:p w14:paraId="0AE75C9F" w14:textId="77777777" w:rsidR="00591EB2" w:rsidRPr="00591EB2" w:rsidRDefault="00591EB2" w:rsidP="00591EB2">
            <w:pPr>
              <w:rPr>
                <w:rFonts w:ascii="Myriad Pro" w:eastAsia="Calibri" w:hAnsi="Myriad Pro"/>
                <w:sz w:val="20"/>
                <w:szCs w:val="20"/>
                <w:lang w:eastAsia="en-US"/>
              </w:rPr>
            </w:pPr>
          </w:p>
        </w:tc>
        <w:tc>
          <w:tcPr>
            <w:tcW w:w="1551" w:type="dxa"/>
            <w:shd w:val="clear" w:color="auto" w:fill="FFFFFF"/>
            <w:vAlign w:val="center"/>
          </w:tcPr>
          <w:p w14:paraId="68D8EB4B"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630,0</w:t>
            </w:r>
          </w:p>
        </w:tc>
        <w:tc>
          <w:tcPr>
            <w:tcW w:w="1573" w:type="dxa"/>
            <w:shd w:val="clear" w:color="auto" w:fill="FFFFFF"/>
            <w:vAlign w:val="center"/>
          </w:tcPr>
          <w:p w14:paraId="64C78A8A"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color w:val="auto"/>
                <w:sz w:val="20"/>
                <w:szCs w:val="20"/>
                <w:lang w:eastAsia="en-US" w:bidi="ar-SA"/>
              </w:rPr>
              <w:t>630,0</w:t>
            </w:r>
          </w:p>
        </w:tc>
      </w:tr>
      <w:tr w:rsidR="00591EB2" w:rsidRPr="00591EB2" w14:paraId="35CE7191" w14:textId="77777777" w:rsidTr="007321AD">
        <w:trPr>
          <w:trHeight w:hRule="exact" w:val="576"/>
        </w:trPr>
        <w:tc>
          <w:tcPr>
            <w:tcW w:w="4532" w:type="dxa"/>
            <w:shd w:val="clear" w:color="auto" w:fill="EAF1DD" w:themeFill="accent3" w:themeFillTint="33"/>
          </w:tcPr>
          <w:p w14:paraId="5A1F6E4C" w14:textId="77777777" w:rsidR="00591EB2" w:rsidRPr="00591EB2" w:rsidRDefault="00591EB2" w:rsidP="00591EB2">
            <w:pPr>
              <w:pStyle w:val="2f0"/>
              <w:shd w:val="clear" w:color="auto" w:fill="auto"/>
              <w:spacing w:line="273" w:lineRule="exact"/>
              <w:ind w:firstLine="0"/>
              <w:rPr>
                <w:rFonts w:ascii="Myriad Pro" w:eastAsia="Calibri" w:hAnsi="Myriad Pro"/>
                <w:color w:val="auto"/>
                <w:sz w:val="20"/>
                <w:szCs w:val="20"/>
                <w:lang w:eastAsia="en-US" w:bidi="ar-SA"/>
              </w:rPr>
            </w:pPr>
            <w:r w:rsidRPr="00591EB2">
              <w:rPr>
                <w:rFonts w:ascii="Myriad Pro" w:eastAsia="Calibri" w:hAnsi="Myriad Pro"/>
                <w:b/>
                <w:bCs/>
                <w:color w:val="auto"/>
                <w:sz w:val="20"/>
                <w:szCs w:val="20"/>
                <w:lang w:eastAsia="en-US" w:bidi="ar-SA"/>
              </w:rPr>
              <w:t>Итого корректировка доходности ин</w:t>
            </w:r>
            <w:r w:rsidRPr="00591EB2">
              <w:rPr>
                <w:rFonts w:ascii="Myriad Pro" w:eastAsia="Calibri" w:hAnsi="Myriad Pro"/>
                <w:b/>
                <w:bCs/>
                <w:color w:val="auto"/>
                <w:sz w:val="20"/>
                <w:szCs w:val="20"/>
                <w:lang w:eastAsia="en-US" w:bidi="ar-SA"/>
              </w:rPr>
              <w:softHyphen/>
              <w:t>вестированного капитала за 2015- 2016гг.</w:t>
            </w:r>
          </w:p>
        </w:tc>
        <w:tc>
          <w:tcPr>
            <w:tcW w:w="1559" w:type="dxa"/>
            <w:shd w:val="clear" w:color="auto" w:fill="EAF1DD" w:themeFill="accent3" w:themeFillTint="33"/>
            <w:vAlign w:val="center"/>
          </w:tcPr>
          <w:p w14:paraId="02D74164"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b/>
                <w:bCs/>
                <w:color w:val="auto"/>
                <w:sz w:val="20"/>
                <w:szCs w:val="20"/>
                <w:lang w:eastAsia="en-US" w:bidi="ar-SA"/>
              </w:rPr>
              <w:t>9 851,5</w:t>
            </w:r>
          </w:p>
        </w:tc>
        <w:tc>
          <w:tcPr>
            <w:tcW w:w="1551" w:type="dxa"/>
            <w:shd w:val="clear" w:color="auto" w:fill="EAF1DD" w:themeFill="accent3" w:themeFillTint="33"/>
            <w:vAlign w:val="center"/>
          </w:tcPr>
          <w:p w14:paraId="16F43C66"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b/>
                <w:bCs/>
                <w:color w:val="auto"/>
                <w:sz w:val="20"/>
                <w:szCs w:val="20"/>
                <w:lang w:eastAsia="en-US" w:bidi="ar-SA"/>
              </w:rPr>
              <w:t>10 258,1</w:t>
            </w:r>
          </w:p>
        </w:tc>
        <w:tc>
          <w:tcPr>
            <w:tcW w:w="1573" w:type="dxa"/>
            <w:shd w:val="clear" w:color="auto" w:fill="EAF1DD" w:themeFill="accent3" w:themeFillTint="33"/>
            <w:vAlign w:val="center"/>
          </w:tcPr>
          <w:p w14:paraId="32BDC8D5" w14:textId="77777777" w:rsidR="00591EB2" w:rsidRPr="00591EB2" w:rsidRDefault="00591EB2" w:rsidP="00591EB2">
            <w:pPr>
              <w:pStyle w:val="2f0"/>
              <w:shd w:val="clear" w:color="auto" w:fill="auto"/>
              <w:spacing w:line="266" w:lineRule="exact"/>
              <w:ind w:firstLine="0"/>
              <w:jc w:val="center"/>
              <w:rPr>
                <w:rFonts w:ascii="Myriad Pro" w:eastAsia="Calibri" w:hAnsi="Myriad Pro"/>
                <w:color w:val="auto"/>
                <w:sz w:val="20"/>
                <w:szCs w:val="20"/>
                <w:lang w:eastAsia="en-US" w:bidi="ar-SA"/>
              </w:rPr>
            </w:pPr>
            <w:r w:rsidRPr="00591EB2">
              <w:rPr>
                <w:rFonts w:ascii="Myriad Pro" w:eastAsia="Calibri" w:hAnsi="Myriad Pro"/>
                <w:b/>
                <w:bCs/>
                <w:color w:val="auto"/>
                <w:sz w:val="20"/>
                <w:szCs w:val="20"/>
                <w:lang w:eastAsia="en-US" w:bidi="ar-SA"/>
              </w:rPr>
              <w:t>20 109,6</w:t>
            </w:r>
          </w:p>
        </w:tc>
      </w:tr>
    </w:tbl>
    <w:p w14:paraId="41E73BBF" w14:textId="2EF6D57E" w:rsidR="00F614EE" w:rsidRDefault="00F614EE" w:rsidP="00F614EE">
      <w:pPr>
        <w:pStyle w:val="aa"/>
        <w:tabs>
          <w:tab w:val="left" w:pos="993"/>
        </w:tabs>
        <w:autoSpaceDE w:val="0"/>
        <w:autoSpaceDN w:val="0"/>
        <w:adjustRightInd w:val="0"/>
        <w:spacing w:line="360" w:lineRule="auto"/>
        <w:ind w:left="0" w:firstLine="709"/>
        <w:jc w:val="both"/>
        <w:rPr>
          <w:rFonts w:ascii="Myriad Pro" w:hAnsi="Myriad Pro"/>
          <w:color w:val="FF0000"/>
          <w:sz w:val="26"/>
          <w:szCs w:val="26"/>
        </w:rPr>
      </w:pPr>
    </w:p>
    <w:p w14:paraId="5D368FE1" w14:textId="130AE875" w:rsidR="005D477C" w:rsidRDefault="005D477C" w:rsidP="00393E59">
      <w:pPr>
        <w:pStyle w:val="aa"/>
        <w:tabs>
          <w:tab w:val="left" w:pos="993"/>
        </w:tabs>
        <w:autoSpaceDE w:val="0"/>
        <w:autoSpaceDN w:val="0"/>
        <w:adjustRightInd w:val="0"/>
        <w:spacing w:line="360" w:lineRule="auto"/>
        <w:ind w:left="0"/>
        <w:jc w:val="both"/>
        <w:rPr>
          <w:rFonts w:ascii="Myriad Pro" w:hAnsi="Myriad Pro"/>
          <w:b/>
          <w:bCs/>
          <w:sz w:val="26"/>
          <w:szCs w:val="26"/>
        </w:rPr>
      </w:pPr>
      <w:r>
        <w:rPr>
          <w:rFonts w:ascii="Myriad Pro" w:hAnsi="Myriad Pro"/>
          <w:b/>
          <w:bCs/>
          <w:sz w:val="26"/>
          <w:szCs w:val="26"/>
        </w:rPr>
        <w:t>ПОЗИЦИЯ ОРГАНА РЕГУЛИРОВАНИЯ</w:t>
      </w:r>
    </w:p>
    <w:p w14:paraId="24847E70" w14:textId="5DEF307B" w:rsidR="005D477C" w:rsidRDefault="005D477C" w:rsidP="005D477C">
      <w:pPr>
        <w:pStyle w:val="aa"/>
        <w:tabs>
          <w:tab w:val="left" w:pos="993"/>
        </w:tabs>
        <w:autoSpaceDE w:val="0"/>
        <w:autoSpaceDN w:val="0"/>
        <w:adjustRightInd w:val="0"/>
        <w:spacing w:line="360" w:lineRule="auto"/>
        <w:ind w:left="0" w:firstLine="709"/>
        <w:jc w:val="both"/>
        <w:rPr>
          <w:rFonts w:ascii="Myriad Pro" w:hAnsi="Myriad Pro"/>
          <w:sz w:val="26"/>
          <w:szCs w:val="26"/>
        </w:rPr>
      </w:pPr>
      <w:r w:rsidRPr="005D477C">
        <w:rPr>
          <w:rFonts w:ascii="Myriad Pro" w:hAnsi="Myriad Pro"/>
          <w:sz w:val="26"/>
          <w:szCs w:val="26"/>
        </w:rPr>
        <w:t xml:space="preserve">Согласно выписке из протокола от 26.12.2017 </w:t>
      </w:r>
      <w:r w:rsidR="00393E59">
        <w:rPr>
          <w:rFonts w:ascii="Myriad Pro" w:hAnsi="Myriad Pro"/>
          <w:sz w:val="26"/>
          <w:szCs w:val="26"/>
        </w:rPr>
        <w:t>№ </w:t>
      </w:r>
      <w:r w:rsidRPr="005D477C">
        <w:rPr>
          <w:rFonts w:ascii="Myriad Pro" w:hAnsi="Myriad Pro"/>
          <w:sz w:val="26"/>
          <w:szCs w:val="26"/>
        </w:rPr>
        <w:t>75-э/2</w:t>
      </w:r>
      <w:r>
        <w:rPr>
          <w:rFonts w:ascii="Myriad Pro" w:hAnsi="Myriad Pro"/>
          <w:sz w:val="26"/>
          <w:szCs w:val="26"/>
        </w:rPr>
        <w:t xml:space="preserve"> Управление Алтайского края по государственному регулированию цен и тарифов расходы по статье «Корректировка доходности инвестированного капитала с учетом вводов по ТП» принимает в нулевом значении. Обоснование позиции данного решения отсутствует в указанной выписке.</w:t>
      </w:r>
    </w:p>
    <w:p w14:paraId="5B23E842" w14:textId="77777777" w:rsidR="005D477C" w:rsidRPr="005D477C" w:rsidRDefault="005D477C" w:rsidP="005D477C">
      <w:pPr>
        <w:pStyle w:val="aa"/>
        <w:tabs>
          <w:tab w:val="left" w:pos="993"/>
        </w:tabs>
        <w:autoSpaceDE w:val="0"/>
        <w:autoSpaceDN w:val="0"/>
        <w:adjustRightInd w:val="0"/>
        <w:spacing w:line="360" w:lineRule="auto"/>
        <w:ind w:left="0" w:firstLine="709"/>
        <w:jc w:val="both"/>
        <w:rPr>
          <w:rFonts w:ascii="Myriad Pro" w:hAnsi="Myriad Pro"/>
          <w:sz w:val="26"/>
          <w:szCs w:val="26"/>
        </w:rPr>
      </w:pPr>
    </w:p>
    <w:p w14:paraId="4E690203" w14:textId="75A53030" w:rsidR="00E73358" w:rsidRPr="007321AD" w:rsidRDefault="007321AD" w:rsidP="00393E59">
      <w:pPr>
        <w:pStyle w:val="aa"/>
        <w:tabs>
          <w:tab w:val="left" w:pos="993"/>
        </w:tabs>
        <w:autoSpaceDE w:val="0"/>
        <w:autoSpaceDN w:val="0"/>
        <w:adjustRightInd w:val="0"/>
        <w:spacing w:before="240" w:line="360" w:lineRule="auto"/>
        <w:ind w:left="0" w:hanging="142"/>
        <w:jc w:val="both"/>
        <w:rPr>
          <w:rFonts w:ascii="Myriad Pro" w:hAnsi="Myriad Pro"/>
          <w:b/>
          <w:bCs/>
          <w:sz w:val="26"/>
          <w:szCs w:val="26"/>
        </w:rPr>
      </w:pPr>
      <w:r w:rsidRPr="007321AD">
        <w:rPr>
          <w:rFonts w:ascii="Myriad Pro" w:hAnsi="Myriad Pro"/>
          <w:b/>
          <w:bCs/>
          <w:sz w:val="26"/>
          <w:szCs w:val="26"/>
        </w:rPr>
        <w:t>ПОЗИЦИЯ ИСПОЛНИТЕЛЯ</w:t>
      </w:r>
    </w:p>
    <w:p w14:paraId="647CB04B" w14:textId="6C254E34" w:rsidR="007321AD" w:rsidRDefault="007321AD" w:rsidP="009A598A">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Филиалом «Алтайэнерго» в рамках корректировки НВВ на 2018 год с учетом </w:t>
      </w:r>
      <w:r w:rsidRPr="007321AD">
        <w:rPr>
          <w:rFonts w:ascii="Myriad Pro" w:hAnsi="Myriad Pro"/>
          <w:sz w:val="26"/>
          <w:szCs w:val="26"/>
        </w:rPr>
        <w:t>компенсаци</w:t>
      </w:r>
      <w:r>
        <w:rPr>
          <w:rFonts w:ascii="Myriad Pro" w:hAnsi="Myriad Pro"/>
          <w:sz w:val="26"/>
          <w:szCs w:val="26"/>
        </w:rPr>
        <w:t>и</w:t>
      </w:r>
      <w:r w:rsidRPr="007321AD">
        <w:rPr>
          <w:rFonts w:ascii="Myriad Pro" w:hAnsi="Myriad Pro"/>
          <w:sz w:val="26"/>
          <w:szCs w:val="26"/>
        </w:rPr>
        <w:t xml:space="preserve"> выпадающих полученных доходов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Pr>
          <w:rFonts w:ascii="Myriad Pro" w:hAnsi="Myriad Pro"/>
          <w:sz w:val="26"/>
          <w:szCs w:val="26"/>
        </w:rPr>
        <w:t xml:space="preserve"> заявлена величина недополученной доходности инвестированного капитала за 2015 -</w:t>
      </w:r>
      <w:r w:rsidR="005D477C">
        <w:rPr>
          <w:rFonts w:ascii="Myriad Pro" w:hAnsi="Myriad Pro"/>
          <w:sz w:val="26"/>
          <w:szCs w:val="26"/>
        </w:rPr>
        <w:t xml:space="preserve"> </w:t>
      </w:r>
      <w:r>
        <w:rPr>
          <w:rFonts w:ascii="Myriad Pro" w:hAnsi="Myriad Pro"/>
          <w:sz w:val="26"/>
          <w:szCs w:val="26"/>
        </w:rPr>
        <w:t>2016 года в сумме 20 109,6 тыс. руб.</w:t>
      </w:r>
    </w:p>
    <w:p w14:paraId="6430A359" w14:textId="000A35B5" w:rsidR="007321AD" w:rsidRDefault="007321AD" w:rsidP="009A598A">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Управление</w:t>
      </w:r>
      <w:r w:rsidR="005D477C">
        <w:rPr>
          <w:rFonts w:ascii="Myriad Pro" w:hAnsi="Myriad Pro"/>
          <w:sz w:val="26"/>
          <w:szCs w:val="26"/>
        </w:rPr>
        <w:t>м</w:t>
      </w:r>
      <w:r>
        <w:rPr>
          <w:rFonts w:ascii="Myriad Pro" w:hAnsi="Myriad Pro"/>
          <w:sz w:val="26"/>
          <w:szCs w:val="26"/>
        </w:rPr>
        <w:t xml:space="preserve"> цен и тарифов </w:t>
      </w:r>
      <w:r w:rsidR="005D477C">
        <w:rPr>
          <w:rFonts w:ascii="Myriad Pro" w:hAnsi="Myriad Pro"/>
          <w:sz w:val="26"/>
          <w:szCs w:val="26"/>
        </w:rPr>
        <w:t xml:space="preserve">не приняты указанные расходы в НВВ филиала на 2018 год по итогам деятельности </w:t>
      </w:r>
      <w:r w:rsidR="005D477C" w:rsidRPr="007321AD">
        <w:rPr>
          <w:rFonts w:ascii="Myriad Pro" w:hAnsi="Myriad Pro"/>
          <w:sz w:val="26"/>
          <w:szCs w:val="26"/>
        </w:rPr>
        <w:t>за предшествующие годы</w:t>
      </w:r>
      <w:r w:rsidR="005D477C">
        <w:rPr>
          <w:rFonts w:ascii="Myriad Pro" w:hAnsi="Myriad Pro"/>
          <w:sz w:val="26"/>
          <w:szCs w:val="26"/>
        </w:rPr>
        <w:t>.</w:t>
      </w:r>
    </w:p>
    <w:p w14:paraId="22BB179B" w14:textId="4350887F" w:rsidR="005D477C" w:rsidRDefault="005D477C" w:rsidP="009A598A">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Исполнитель </w:t>
      </w:r>
      <w:r w:rsidR="00170664">
        <w:rPr>
          <w:rFonts w:ascii="Myriad Pro" w:hAnsi="Myriad Pro"/>
          <w:sz w:val="26"/>
          <w:szCs w:val="26"/>
        </w:rPr>
        <w:t xml:space="preserve">отмечает, что Методическими указаниями </w:t>
      </w:r>
      <w:r w:rsidR="00393E59">
        <w:rPr>
          <w:rFonts w:ascii="Myriad Pro" w:hAnsi="Myriad Pro"/>
          <w:sz w:val="26"/>
          <w:szCs w:val="26"/>
        </w:rPr>
        <w:t>№ </w:t>
      </w:r>
      <w:r w:rsidR="00170664">
        <w:rPr>
          <w:rFonts w:ascii="Myriad Pro" w:hAnsi="Myriad Pro"/>
          <w:sz w:val="26"/>
          <w:szCs w:val="26"/>
        </w:rPr>
        <w:t xml:space="preserve"> 228-э не предусмотрена </w:t>
      </w:r>
      <w:r w:rsidR="00170664" w:rsidRPr="00170664">
        <w:rPr>
          <w:rFonts w:ascii="Myriad Pro" w:hAnsi="Myriad Pro"/>
          <w:sz w:val="26"/>
          <w:szCs w:val="26"/>
        </w:rPr>
        <w:t>компенсаци</w:t>
      </w:r>
      <w:r w:rsidR="00170664">
        <w:rPr>
          <w:rFonts w:ascii="Myriad Pro" w:hAnsi="Myriad Pro"/>
          <w:sz w:val="26"/>
          <w:szCs w:val="26"/>
        </w:rPr>
        <w:t>я</w:t>
      </w:r>
      <w:r w:rsidR="00170664" w:rsidRPr="00170664">
        <w:rPr>
          <w:rFonts w:ascii="Myriad Pro" w:hAnsi="Myriad Pro"/>
          <w:sz w:val="26"/>
          <w:szCs w:val="26"/>
        </w:rPr>
        <w:t xml:space="preserve"> выпадающих полученных доходов</w:t>
      </w:r>
      <w:r w:rsidR="00170664">
        <w:rPr>
          <w:rFonts w:ascii="Myriad Pro" w:hAnsi="Myriad Pro"/>
          <w:sz w:val="26"/>
          <w:szCs w:val="26"/>
        </w:rPr>
        <w:t xml:space="preserve"> в части отклонений возврата и дохода на капитал </w:t>
      </w:r>
      <w:r w:rsidR="00170664" w:rsidRPr="00170664">
        <w:rPr>
          <w:rFonts w:ascii="Myriad Pro" w:hAnsi="Myriad Pro"/>
          <w:sz w:val="26"/>
          <w:szCs w:val="26"/>
        </w:rPr>
        <w:t>в результате отличия фактических значений параметров регулирования от установленных</w:t>
      </w:r>
      <w:r w:rsidR="00170664">
        <w:rPr>
          <w:rFonts w:ascii="Myriad Pro" w:hAnsi="Myriad Pro"/>
          <w:sz w:val="26"/>
          <w:szCs w:val="26"/>
        </w:rPr>
        <w:t xml:space="preserve">. </w:t>
      </w:r>
    </w:p>
    <w:p w14:paraId="5C71E01E" w14:textId="6496E160" w:rsidR="00170664" w:rsidRDefault="009F092B" w:rsidP="009A598A">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Методологически при регулировании методом доходности инвестированного капитала предусмотрено, что к учету в базе инвестированного капитала принимаются объекты мероприятий строительства и реконструкции, </w:t>
      </w:r>
      <w:r w:rsidRPr="009F092B">
        <w:rPr>
          <w:rFonts w:ascii="Myriad Pro" w:hAnsi="Myriad Pro"/>
          <w:sz w:val="26"/>
          <w:szCs w:val="26"/>
        </w:rPr>
        <w:t>которые связаны с фактическим осуществленным технологическим присоединением, в том числе не учтенные в инвестиционной программе</w:t>
      </w:r>
      <w:r>
        <w:rPr>
          <w:rFonts w:ascii="Myriad Pro" w:hAnsi="Myriad Pro"/>
          <w:sz w:val="26"/>
          <w:szCs w:val="26"/>
        </w:rPr>
        <w:t xml:space="preserve"> </w:t>
      </w:r>
      <w:r w:rsidRPr="009F092B">
        <w:rPr>
          <w:rFonts w:ascii="Myriad Pro" w:hAnsi="Myriad Pro"/>
          <w:sz w:val="26"/>
          <w:szCs w:val="26"/>
        </w:rPr>
        <w:t xml:space="preserve">за </w:t>
      </w:r>
      <w:r w:rsidRPr="009F092B">
        <w:rPr>
          <w:rFonts w:ascii="Myriad Pro" w:hAnsi="Myriad Pro"/>
          <w:sz w:val="26"/>
          <w:szCs w:val="26"/>
        </w:rPr>
        <w:lastRenderedPageBreak/>
        <w:t>исключением стоимости объектов, построенных и реконструированных за счет поступлений от платы за технологическое присоединение (подключение)</w:t>
      </w:r>
      <w:r>
        <w:rPr>
          <w:rFonts w:ascii="Myriad Pro" w:hAnsi="Myriad Pro"/>
          <w:sz w:val="26"/>
          <w:szCs w:val="26"/>
        </w:rPr>
        <w:t>.</w:t>
      </w:r>
    </w:p>
    <w:p w14:paraId="2E2DC8D9" w14:textId="58630424" w:rsidR="00221814" w:rsidRPr="00221814" w:rsidRDefault="00221814" w:rsidP="00221814">
      <w:pPr>
        <w:pStyle w:val="aa"/>
        <w:tabs>
          <w:tab w:val="left" w:pos="993"/>
        </w:tabs>
        <w:autoSpaceDE w:val="0"/>
        <w:autoSpaceDN w:val="0"/>
        <w:adjustRightInd w:val="0"/>
        <w:spacing w:line="360" w:lineRule="auto"/>
        <w:ind w:left="0" w:firstLine="567"/>
        <w:jc w:val="both"/>
        <w:rPr>
          <w:rFonts w:ascii="Myriad Pro" w:hAnsi="Myriad Pro"/>
          <w:i/>
          <w:iCs/>
          <w:sz w:val="26"/>
          <w:szCs w:val="26"/>
        </w:rPr>
      </w:pPr>
      <w:r>
        <w:rPr>
          <w:rFonts w:ascii="Myriad Pro" w:hAnsi="Myriad Pro"/>
          <w:sz w:val="26"/>
          <w:szCs w:val="26"/>
        </w:rPr>
        <w:t xml:space="preserve">При этом, согласно п. </w:t>
      </w:r>
      <w:r w:rsidRPr="00221814">
        <w:rPr>
          <w:rFonts w:ascii="Myriad Pro" w:hAnsi="Myriad Pro"/>
          <w:sz w:val="26"/>
          <w:szCs w:val="26"/>
        </w:rPr>
        <w:t>65</w:t>
      </w:r>
      <w:r>
        <w:rPr>
          <w:rFonts w:ascii="Myriad Pro" w:hAnsi="Myriad Pro"/>
          <w:sz w:val="26"/>
          <w:szCs w:val="26"/>
        </w:rPr>
        <w:t xml:space="preserve"> Методических указаний</w:t>
      </w:r>
      <w:r w:rsidRPr="00221814">
        <w:rPr>
          <w:rFonts w:ascii="Myriad Pro" w:hAnsi="Myriad Pro"/>
          <w:sz w:val="26"/>
          <w:szCs w:val="26"/>
        </w:rPr>
        <w:t xml:space="preserve"> </w:t>
      </w:r>
      <w:r>
        <w:rPr>
          <w:rFonts w:ascii="Myriad Pro" w:hAnsi="Myriad Pro"/>
          <w:sz w:val="26"/>
          <w:szCs w:val="26"/>
        </w:rPr>
        <w:t>«</w:t>
      </w:r>
      <w:r w:rsidRPr="00221814">
        <w:rPr>
          <w:rFonts w:ascii="Myriad Pro" w:hAnsi="Myriad Pro"/>
          <w:i/>
          <w:iCs/>
          <w:sz w:val="26"/>
          <w:szCs w:val="26"/>
        </w:rPr>
        <w:t>В течение периода регулирования ежегодно проводится корректировка первоначальной и остаточной стоимости базы инвестированного капитала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w:t>
      </w:r>
    </w:p>
    <w:p w14:paraId="0B50FD04" w14:textId="668B41A2" w:rsidR="00221814" w:rsidRDefault="00221814" w:rsidP="00221814">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221814">
        <w:rPr>
          <w:rFonts w:ascii="Myriad Pro" w:hAnsi="Myriad Pro"/>
          <w:i/>
          <w:iCs/>
          <w:sz w:val="26"/>
          <w:szCs w:val="26"/>
        </w:rPr>
        <w:t>Для целей определения скорректированных значений по итогам текущего года, фактическое значение за данный год принимается равным прогнозному годовому значению, определяемому регулирующим органом на основании фактических данных за истекший отчетный период текущего года</w:t>
      </w:r>
      <w:r>
        <w:rPr>
          <w:rFonts w:ascii="Myriad Pro" w:hAnsi="Myriad Pro"/>
          <w:sz w:val="26"/>
          <w:szCs w:val="26"/>
        </w:rPr>
        <w:t>»</w:t>
      </w:r>
      <w:r w:rsidRPr="00221814">
        <w:rPr>
          <w:rFonts w:ascii="Myriad Pro" w:hAnsi="Myriad Pro"/>
          <w:sz w:val="26"/>
          <w:szCs w:val="26"/>
        </w:rPr>
        <w:t>.</w:t>
      </w:r>
    </w:p>
    <w:p w14:paraId="1154F3DB" w14:textId="69370643" w:rsidR="009F092B" w:rsidRDefault="009A598A" w:rsidP="009A598A">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Таким образом, </w:t>
      </w:r>
      <w:r w:rsidR="00DE1619">
        <w:rPr>
          <w:rFonts w:ascii="Myriad Pro" w:hAnsi="Myriad Pro"/>
          <w:sz w:val="26"/>
          <w:szCs w:val="26"/>
        </w:rPr>
        <w:t xml:space="preserve">при превышении факта планового ввода по ИПР, </w:t>
      </w:r>
      <w:r w:rsidRPr="009A598A">
        <w:rPr>
          <w:rFonts w:ascii="Myriad Pro" w:hAnsi="Myriad Pro"/>
          <w:sz w:val="26"/>
          <w:szCs w:val="26"/>
        </w:rPr>
        <w:t>фактически введенны</w:t>
      </w:r>
      <w:r>
        <w:rPr>
          <w:rFonts w:ascii="Myriad Pro" w:hAnsi="Myriad Pro"/>
          <w:sz w:val="26"/>
          <w:szCs w:val="26"/>
        </w:rPr>
        <w:t>е</w:t>
      </w:r>
      <w:r w:rsidRPr="009A598A">
        <w:rPr>
          <w:rFonts w:ascii="Myriad Pro" w:hAnsi="Myriad Pro"/>
          <w:sz w:val="26"/>
          <w:szCs w:val="26"/>
        </w:rPr>
        <w:t xml:space="preserve"> объект</w:t>
      </w:r>
      <w:r>
        <w:rPr>
          <w:rFonts w:ascii="Myriad Pro" w:hAnsi="Myriad Pro"/>
          <w:sz w:val="26"/>
          <w:szCs w:val="26"/>
        </w:rPr>
        <w:t>ы</w:t>
      </w:r>
      <w:r w:rsidRPr="009A598A">
        <w:rPr>
          <w:rFonts w:ascii="Myriad Pro" w:hAnsi="Myriad Pro"/>
          <w:sz w:val="26"/>
          <w:szCs w:val="26"/>
        </w:rPr>
        <w:t xml:space="preserve"> за 2015 год</w:t>
      </w:r>
      <w:r>
        <w:rPr>
          <w:rFonts w:ascii="Myriad Pro" w:hAnsi="Myriad Pro"/>
          <w:sz w:val="26"/>
          <w:szCs w:val="26"/>
        </w:rPr>
        <w:t xml:space="preserve"> и </w:t>
      </w:r>
      <w:r w:rsidRPr="00F614EE">
        <w:rPr>
          <w:rFonts w:ascii="Myriad Pro" w:hAnsi="Myriad Pro"/>
          <w:sz w:val="26"/>
          <w:szCs w:val="26"/>
        </w:rPr>
        <w:t>фактически введенны</w:t>
      </w:r>
      <w:r>
        <w:rPr>
          <w:rFonts w:ascii="Myriad Pro" w:hAnsi="Myriad Pro"/>
          <w:sz w:val="26"/>
          <w:szCs w:val="26"/>
        </w:rPr>
        <w:t>е</w:t>
      </w:r>
      <w:r w:rsidRPr="00F614EE">
        <w:rPr>
          <w:rFonts w:ascii="Myriad Pro" w:hAnsi="Myriad Pro"/>
          <w:sz w:val="26"/>
          <w:szCs w:val="26"/>
        </w:rPr>
        <w:t xml:space="preserve"> объект</w:t>
      </w:r>
      <w:r>
        <w:rPr>
          <w:rFonts w:ascii="Myriad Pro" w:hAnsi="Myriad Pro"/>
          <w:sz w:val="26"/>
          <w:szCs w:val="26"/>
        </w:rPr>
        <w:t>ы</w:t>
      </w:r>
      <w:r w:rsidRPr="00F614EE">
        <w:rPr>
          <w:rFonts w:ascii="Myriad Pro" w:hAnsi="Myriad Pro"/>
          <w:sz w:val="26"/>
          <w:szCs w:val="26"/>
        </w:rPr>
        <w:t xml:space="preserve"> за 2014 год</w:t>
      </w:r>
      <w:r w:rsidR="00221814">
        <w:rPr>
          <w:rFonts w:ascii="Myriad Pro" w:hAnsi="Myriad Pro"/>
          <w:sz w:val="26"/>
          <w:szCs w:val="26"/>
        </w:rPr>
        <w:t>, построенные в целях технологического присоединения</w:t>
      </w:r>
      <w:r>
        <w:rPr>
          <w:rFonts w:ascii="Myriad Pro" w:hAnsi="Myriad Pro"/>
          <w:sz w:val="26"/>
          <w:szCs w:val="26"/>
        </w:rPr>
        <w:t xml:space="preserve"> </w:t>
      </w:r>
      <w:r w:rsidR="00221814">
        <w:rPr>
          <w:rFonts w:ascii="Myriad Pro" w:hAnsi="Myriad Pro"/>
          <w:sz w:val="26"/>
          <w:szCs w:val="26"/>
        </w:rPr>
        <w:t>могут</w:t>
      </w:r>
      <w:r>
        <w:rPr>
          <w:rFonts w:ascii="Myriad Pro" w:hAnsi="Myriad Pro"/>
          <w:sz w:val="26"/>
          <w:szCs w:val="26"/>
        </w:rPr>
        <w:t xml:space="preserve"> быть учтены в </w:t>
      </w:r>
      <w:r w:rsidRPr="009A598A">
        <w:rPr>
          <w:rFonts w:ascii="Myriad Pro" w:hAnsi="Myriad Pro"/>
          <w:sz w:val="26"/>
          <w:szCs w:val="26"/>
        </w:rPr>
        <w:t>базе инвестированного капитала</w:t>
      </w:r>
      <w:r>
        <w:rPr>
          <w:rFonts w:ascii="Myriad Pro" w:hAnsi="Myriad Pro"/>
          <w:sz w:val="26"/>
          <w:szCs w:val="26"/>
        </w:rPr>
        <w:t xml:space="preserve"> на 01.01.2016</w:t>
      </w:r>
      <w:r w:rsidR="00221814">
        <w:rPr>
          <w:rFonts w:ascii="Myriad Pro" w:hAnsi="Myriad Pro"/>
          <w:sz w:val="26"/>
          <w:szCs w:val="26"/>
        </w:rPr>
        <w:t xml:space="preserve"> при наличии экономического обоснования по каждому объекту строительства</w:t>
      </w:r>
      <w:r>
        <w:rPr>
          <w:rFonts w:ascii="Myriad Pro" w:hAnsi="Myriad Pro"/>
          <w:sz w:val="26"/>
          <w:szCs w:val="26"/>
        </w:rPr>
        <w:t xml:space="preserve">. Отсутствие </w:t>
      </w:r>
      <w:r w:rsidR="00221814">
        <w:rPr>
          <w:rFonts w:ascii="Myriad Pro" w:hAnsi="Myriad Pro"/>
          <w:sz w:val="26"/>
          <w:szCs w:val="26"/>
        </w:rPr>
        <w:t>документов, подтверждающих объемы строительства и факт постановки на учет ОС не позволяет органу регулирования учесть</w:t>
      </w:r>
      <w:r>
        <w:rPr>
          <w:rFonts w:ascii="Myriad Pro" w:hAnsi="Myriad Pro"/>
          <w:sz w:val="26"/>
          <w:szCs w:val="26"/>
        </w:rPr>
        <w:t xml:space="preserve"> в базе</w:t>
      </w:r>
      <w:r w:rsidRPr="009A598A">
        <w:rPr>
          <w:rFonts w:ascii="Myriad Pro" w:hAnsi="Myriad Pro"/>
          <w:sz w:val="26"/>
          <w:szCs w:val="26"/>
        </w:rPr>
        <w:t xml:space="preserve"> инвестированного капитала</w:t>
      </w:r>
      <w:r>
        <w:rPr>
          <w:rFonts w:ascii="Myriad Pro" w:hAnsi="Myriad Pro"/>
          <w:sz w:val="26"/>
          <w:szCs w:val="26"/>
        </w:rPr>
        <w:t xml:space="preserve"> филиал</w:t>
      </w:r>
      <w:r w:rsidR="00221814">
        <w:rPr>
          <w:rFonts w:ascii="Myriad Pro" w:hAnsi="Myriad Pro"/>
          <w:sz w:val="26"/>
          <w:szCs w:val="26"/>
        </w:rPr>
        <w:t>а</w:t>
      </w:r>
      <w:r>
        <w:rPr>
          <w:rFonts w:ascii="Myriad Pro" w:hAnsi="Myriad Pro"/>
          <w:sz w:val="26"/>
          <w:szCs w:val="26"/>
        </w:rPr>
        <w:t xml:space="preserve"> «Алтайэнерго» </w:t>
      </w:r>
      <w:r w:rsidR="00221814">
        <w:rPr>
          <w:rFonts w:ascii="Myriad Pro" w:hAnsi="Myriad Pro"/>
          <w:sz w:val="26"/>
          <w:szCs w:val="26"/>
        </w:rPr>
        <w:t>вышеуказанные объекты</w:t>
      </w:r>
      <w:r>
        <w:rPr>
          <w:rFonts w:ascii="Myriad Pro" w:hAnsi="Myriad Pro"/>
          <w:sz w:val="26"/>
          <w:szCs w:val="26"/>
        </w:rPr>
        <w:t xml:space="preserve">. </w:t>
      </w:r>
    </w:p>
    <w:p w14:paraId="71C6159B" w14:textId="60A837DC" w:rsidR="00221814" w:rsidRDefault="00221814" w:rsidP="009A598A">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Исполнитель в рамках </w:t>
      </w:r>
      <w:r w:rsidR="004D4647">
        <w:rPr>
          <w:rFonts w:ascii="Myriad Pro" w:hAnsi="Myriad Pro"/>
          <w:sz w:val="26"/>
          <w:szCs w:val="26"/>
        </w:rPr>
        <w:t>подтверждения факта строительства</w:t>
      </w:r>
      <w:r w:rsidR="00DA1450">
        <w:rPr>
          <w:rFonts w:ascii="Myriad Pro" w:hAnsi="Myriad Pro"/>
          <w:sz w:val="26"/>
          <w:szCs w:val="26"/>
        </w:rPr>
        <w:t xml:space="preserve"> по объектам</w:t>
      </w:r>
      <w:r w:rsidR="00DF5223">
        <w:rPr>
          <w:rFonts w:ascii="Myriad Pro" w:hAnsi="Myriad Pro"/>
          <w:sz w:val="26"/>
          <w:szCs w:val="26"/>
        </w:rPr>
        <w:t>,</w:t>
      </w:r>
      <w:r w:rsidR="00DA1450">
        <w:rPr>
          <w:rFonts w:ascii="Myriad Pro" w:hAnsi="Myriad Pro"/>
          <w:sz w:val="26"/>
          <w:szCs w:val="26"/>
        </w:rPr>
        <w:t xml:space="preserve"> построенным в целях технологического присоединения рекомендует предоставлять следующий пакет документов:</w:t>
      </w:r>
    </w:p>
    <w:p w14:paraId="6766B6AC" w14:textId="2C2F5115" w:rsidR="00DA1450" w:rsidRDefault="00DA1450" w:rsidP="00573587">
      <w:pPr>
        <w:pStyle w:val="aa"/>
        <w:numPr>
          <w:ilvl w:val="0"/>
          <w:numId w:val="36"/>
        </w:numPr>
        <w:tabs>
          <w:tab w:val="left" w:pos="993"/>
        </w:tabs>
        <w:autoSpaceDE w:val="0"/>
        <w:autoSpaceDN w:val="0"/>
        <w:adjustRightInd w:val="0"/>
        <w:spacing w:line="360" w:lineRule="auto"/>
        <w:ind w:left="851"/>
        <w:jc w:val="both"/>
        <w:rPr>
          <w:rFonts w:ascii="Myriad Pro" w:hAnsi="Myriad Pro"/>
          <w:sz w:val="26"/>
          <w:szCs w:val="26"/>
        </w:rPr>
      </w:pPr>
      <w:r>
        <w:rPr>
          <w:rFonts w:ascii="Myriad Pro" w:hAnsi="Myriad Pro"/>
          <w:sz w:val="26"/>
          <w:szCs w:val="26"/>
        </w:rPr>
        <w:t>полный перечень (реестр) договоров ТП, которые в рамках реализации ИПР отчетного периода были введены в эксплуатацию</w:t>
      </w:r>
      <w:r w:rsidR="005F2AB4">
        <w:rPr>
          <w:rFonts w:ascii="Myriad Pro" w:hAnsi="Myriad Pro"/>
          <w:sz w:val="26"/>
          <w:szCs w:val="26"/>
        </w:rPr>
        <w:t xml:space="preserve"> с указанием мероприятий кап</w:t>
      </w:r>
      <w:r w:rsidR="00DF5223">
        <w:rPr>
          <w:rFonts w:ascii="Myriad Pro" w:hAnsi="Myriad Pro"/>
          <w:sz w:val="26"/>
          <w:szCs w:val="26"/>
        </w:rPr>
        <w:t xml:space="preserve">итального </w:t>
      </w:r>
      <w:r w:rsidR="005F2AB4">
        <w:rPr>
          <w:rFonts w:ascii="Myriad Pro" w:hAnsi="Myriad Pro"/>
          <w:sz w:val="26"/>
          <w:szCs w:val="26"/>
        </w:rPr>
        <w:t>характера, а также размера затрат ОКС, капитализации процентов и ПИР</w:t>
      </w:r>
      <w:r>
        <w:rPr>
          <w:rFonts w:ascii="Myriad Pro" w:hAnsi="Myriad Pro"/>
          <w:sz w:val="26"/>
          <w:szCs w:val="26"/>
        </w:rPr>
        <w:t>;</w:t>
      </w:r>
    </w:p>
    <w:p w14:paraId="3EC443DE" w14:textId="307EB67A" w:rsidR="00DA1450" w:rsidRDefault="00DA1450" w:rsidP="00573587">
      <w:pPr>
        <w:pStyle w:val="aa"/>
        <w:numPr>
          <w:ilvl w:val="0"/>
          <w:numId w:val="36"/>
        </w:numPr>
        <w:tabs>
          <w:tab w:val="left" w:pos="993"/>
        </w:tabs>
        <w:autoSpaceDE w:val="0"/>
        <w:autoSpaceDN w:val="0"/>
        <w:adjustRightInd w:val="0"/>
        <w:spacing w:line="360" w:lineRule="auto"/>
        <w:ind w:left="851"/>
        <w:jc w:val="both"/>
        <w:rPr>
          <w:rFonts w:ascii="Myriad Pro" w:hAnsi="Myriad Pro"/>
          <w:sz w:val="26"/>
          <w:szCs w:val="26"/>
        </w:rPr>
      </w:pPr>
      <w:r>
        <w:rPr>
          <w:rFonts w:ascii="Myriad Pro" w:hAnsi="Myriad Pro"/>
          <w:sz w:val="26"/>
          <w:szCs w:val="26"/>
        </w:rPr>
        <w:t>документы согласно указанного перечня, подтверждающие объем строительства</w:t>
      </w:r>
      <w:r w:rsidR="00DE1619">
        <w:rPr>
          <w:rFonts w:ascii="Myriad Pro" w:hAnsi="Myriad Pro"/>
          <w:sz w:val="26"/>
          <w:szCs w:val="26"/>
        </w:rPr>
        <w:t>/реконструкции</w:t>
      </w:r>
      <w:r>
        <w:rPr>
          <w:rFonts w:ascii="Myriad Pro" w:hAnsi="Myriad Pro"/>
          <w:sz w:val="26"/>
          <w:szCs w:val="26"/>
        </w:rPr>
        <w:t xml:space="preserve"> (КС2, КС3, ОС-1, ОС-3);</w:t>
      </w:r>
    </w:p>
    <w:p w14:paraId="139815B4" w14:textId="7533BF0F" w:rsidR="00DA1450" w:rsidRPr="007321AD" w:rsidRDefault="00DA1450" w:rsidP="00573587">
      <w:pPr>
        <w:pStyle w:val="aa"/>
        <w:numPr>
          <w:ilvl w:val="0"/>
          <w:numId w:val="36"/>
        </w:numPr>
        <w:tabs>
          <w:tab w:val="left" w:pos="993"/>
        </w:tabs>
        <w:autoSpaceDE w:val="0"/>
        <w:autoSpaceDN w:val="0"/>
        <w:adjustRightInd w:val="0"/>
        <w:spacing w:line="360" w:lineRule="auto"/>
        <w:ind w:left="851"/>
        <w:jc w:val="both"/>
        <w:rPr>
          <w:rFonts w:ascii="Myriad Pro" w:hAnsi="Myriad Pro"/>
          <w:sz w:val="26"/>
          <w:szCs w:val="26"/>
        </w:rPr>
      </w:pPr>
      <w:r>
        <w:rPr>
          <w:rFonts w:ascii="Myriad Pro" w:hAnsi="Myriad Pro"/>
          <w:sz w:val="26"/>
          <w:szCs w:val="26"/>
        </w:rPr>
        <w:lastRenderedPageBreak/>
        <w:t xml:space="preserve">документы </w:t>
      </w:r>
      <w:r w:rsidR="005F2AB4">
        <w:rPr>
          <w:rFonts w:ascii="Myriad Pro" w:hAnsi="Myriad Pro"/>
          <w:sz w:val="26"/>
          <w:szCs w:val="26"/>
        </w:rPr>
        <w:t xml:space="preserve">согласно указанного перечня, </w:t>
      </w:r>
      <w:r>
        <w:rPr>
          <w:rFonts w:ascii="Myriad Pro" w:hAnsi="Myriad Pro"/>
          <w:sz w:val="26"/>
          <w:szCs w:val="26"/>
        </w:rPr>
        <w:t xml:space="preserve">подтверждающие необходимость выполнения </w:t>
      </w:r>
      <w:r w:rsidR="005F2AB4">
        <w:rPr>
          <w:rFonts w:ascii="Myriad Pro" w:hAnsi="Myriad Pro"/>
          <w:sz w:val="26"/>
          <w:szCs w:val="26"/>
        </w:rPr>
        <w:t xml:space="preserve">мероприятий </w:t>
      </w:r>
      <w:r w:rsidR="00DE1619">
        <w:rPr>
          <w:rFonts w:ascii="Myriad Pro" w:hAnsi="Myriad Pro"/>
          <w:sz w:val="26"/>
          <w:szCs w:val="26"/>
        </w:rPr>
        <w:t>с</w:t>
      </w:r>
      <w:r w:rsidR="005F2AB4">
        <w:rPr>
          <w:rFonts w:ascii="Myriad Pro" w:hAnsi="Myriad Pro"/>
          <w:sz w:val="26"/>
          <w:szCs w:val="26"/>
        </w:rPr>
        <w:t>троительства/реконструкции в целях технологического присоединения (Заявки, Договора ТП с ТУ)</w:t>
      </w:r>
      <w:r w:rsidR="00DE1619">
        <w:rPr>
          <w:rFonts w:ascii="Myriad Pro" w:hAnsi="Myriad Pro"/>
          <w:sz w:val="26"/>
          <w:szCs w:val="26"/>
        </w:rPr>
        <w:t>.</w:t>
      </w:r>
    </w:p>
    <w:p w14:paraId="7EFA15F4" w14:textId="77777777" w:rsidR="00E73358" w:rsidRPr="00AA3EC8" w:rsidRDefault="00E73358" w:rsidP="00F614EE">
      <w:pPr>
        <w:pStyle w:val="aa"/>
        <w:tabs>
          <w:tab w:val="left" w:pos="993"/>
        </w:tabs>
        <w:autoSpaceDE w:val="0"/>
        <w:autoSpaceDN w:val="0"/>
        <w:adjustRightInd w:val="0"/>
        <w:spacing w:line="360" w:lineRule="auto"/>
        <w:ind w:left="0" w:firstLine="709"/>
        <w:jc w:val="both"/>
        <w:rPr>
          <w:rFonts w:ascii="Myriad Pro" w:hAnsi="Myriad Pro"/>
          <w:color w:val="FF0000"/>
          <w:sz w:val="26"/>
          <w:szCs w:val="26"/>
        </w:rPr>
      </w:pPr>
    </w:p>
    <w:p w14:paraId="415F861A" w14:textId="61FDE543" w:rsidR="00B74E3E" w:rsidRPr="005E3AB0" w:rsidRDefault="00B74E3E" w:rsidP="00B74E3E">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8"/>
          <w:szCs w:val="28"/>
        </w:rPr>
      </w:pPr>
      <w:bookmarkStart w:id="192" w:name="_Toc40621594"/>
      <w:bookmarkStart w:id="193" w:name="_Toc64556476"/>
      <w:r w:rsidRPr="005E3AB0">
        <w:rPr>
          <w:rFonts w:ascii="Myriad Pro" w:hAnsi="Myriad Pro"/>
          <w:b/>
          <w:color w:val="4F6228" w:themeColor="accent3" w:themeShade="80"/>
          <w:sz w:val="28"/>
          <w:szCs w:val="28"/>
        </w:rPr>
        <w:t>Доходы, возникшие вследствие взыскания стоимости выявленного объема бездоговорного потребления</w:t>
      </w:r>
      <w:r w:rsidR="00B43F17" w:rsidRPr="005E3AB0">
        <w:rPr>
          <w:rFonts w:ascii="Myriad Pro" w:hAnsi="Myriad Pro"/>
          <w:b/>
          <w:color w:val="4F6228" w:themeColor="accent3" w:themeShade="80"/>
          <w:sz w:val="28"/>
          <w:szCs w:val="28"/>
        </w:rPr>
        <w:t>,</w:t>
      </w:r>
      <w:r w:rsidRPr="005E3AB0">
        <w:rPr>
          <w:rFonts w:ascii="Myriad Pro" w:hAnsi="Myriad Pro"/>
          <w:b/>
          <w:color w:val="4F6228" w:themeColor="accent3" w:themeShade="80"/>
          <w:sz w:val="28"/>
          <w:szCs w:val="28"/>
        </w:rPr>
        <w:t xml:space="preserve"> за 201</w:t>
      </w:r>
      <w:r w:rsidR="00443909" w:rsidRPr="005E3AB0">
        <w:rPr>
          <w:rFonts w:ascii="Myriad Pro" w:hAnsi="Myriad Pro"/>
          <w:b/>
          <w:color w:val="4F6228" w:themeColor="accent3" w:themeShade="80"/>
          <w:sz w:val="28"/>
          <w:szCs w:val="28"/>
        </w:rPr>
        <w:t>6</w:t>
      </w:r>
      <w:r w:rsidRPr="005E3AB0">
        <w:rPr>
          <w:rFonts w:ascii="Myriad Pro" w:hAnsi="Myriad Pro"/>
          <w:b/>
          <w:color w:val="4F6228" w:themeColor="accent3" w:themeShade="80"/>
          <w:sz w:val="28"/>
          <w:szCs w:val="28"/>
        </w:rPr>
        <w:t xml:space="preserve"> год</w:t>
      </w:r>
      <w:bookmarkEnd w:id="193"/>
      <w:r w:rsidRPr="005E3AB0">
        <w:rPr>
          <w:rFonts w:ascii="Myriad Pro" w:hAnsi="Myriad Pro"/>
          <w:b/>
          <w:color w:val="4F6228" w:themeColor="accent3" w:themeShade="80"/>
          <w:sz w:val="28"/>
          <w:szCs w:val="28"/>
        </w:rPr>
        <w:t xml:space="preserve">  </w:t>
      </w:r>
      <w:bookmarkEnd w:id="192"/>
    </w:p>
    <w:p w14:paraId="08A85E27" w14:textId="76DB787B" w:rsidR="00B74E3E" w:rsidRPr="00443909" w:rsidRDefault="00B74E3E" w:rsidP="003D77E1">
      <w:pPr>
        <w:spacing w:line="360" w:lineRule="auto"/>
        <w:ind w:firstLine="567"/>
        <w:jc w:val="both"/>
        <w:rPr>
          <w:rFonts w:ascii="Myriad Pro" w:hAnsi="Myriad Pro"/>
          <w:sz w:val="26"/>
          <w:szCs w:val="26"/>
        </w:rPr>
      </w:pPr>
      <w:r w:rsidRPr="00443909">
        <w:rPr>
          <w:rFonts w:ascii="Myriad Pro" w:hAnsi="Myriad Pro"/>
          <w:sz w:val="26"/>
          <w:szCs w:val="26"/>
        </w:rPr>
        <w:t xml:space="preserve">В соответствии с п. 81 Основ ценообразования </w:t>
      </w:r>
      <w:r w:rsidR="00393E59">
        <w:rPr>
          <w:rFonts w:ascii="Myriad Pro" w:hAnsi="Myriad Pro"/>
          <w:sz w:val="26"/>
          <w:szCs w:val="26"/>
        </w:rPr>
        <w:t>№ </w:t>
      </w:r>
      <w:r w:rsidRPr="00443909">
        <w:rPr>
          <w:rFonts w:ascii="Myriad Pro" w:hAnsi="Myriad Pro"/>
          <w:sz w:val="26"/>
          <w:szCs w:val="26"/>
        </w:rPr>
        <w:t>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3E30B551" w14:textId="02865C40" w:rsidR="00B74E3E" w:rsidRPr="00443909" w:rsidRDefault="00B74E3E" w:rsidP="003D77E1">
      <w:pPr>
        <w:autoSpaceDE w:val="0"/>
        <w:spacing w:line="360" w:lineRule="auto"/>
        <w:ind w:firstLine="567"/>
        <w:jc w:val="both"/>
        <w:rPr>
          <w:rFonts w:ascii="Myriad Pro" w:hAnsi="Myriad Pro"/>
          <w:sz w:val="26"/>
          <w:szCs w:val="26"/>
        </w:rPr>
      </w:pPr>
      <w:r w:rsidRPr="00443909">
        <w:rPr>
          <w:rFonts w:ascii="Myriad Pro" w:hAnsi="Myriad Pro"/>
          <w:sz w:val="26"/>
          <w:szCs w:val="26"/>
        </w:rPr>
        <w:t xml:space="preserve">Под дополнительными доходами в настоящем пункте понимается величина, равная произведению выявленного объема бездоговорного потребления электрической энергии и разницы между ценой, применяемой в соответствии с Основными положениями функционирования розничных рынков электрической энергии, утвержденных постановлением Правительства РФ от 04.05.2012 </w:t>
      </w:r>
      <w:r w:rsidR="00393E59">
        <w:rPr>
          <w:rFonts w:ascii="Myriad Pro" w:hAnsi="Myriad Pro"/>
          <w:sz w:val="26"/>
          <w:szCs w:val="26"/>
        </w:rPr>
        <w:t>№ </w:t>
      </w:r>
      <w:r w:rsidR="00E73103" w:rsidRPr="00443909">
        <w:rPr>
          <w:rFonts w:ascii="Myriad Pro" w:hAnsi="Myriad Pro"/>
          <w:sz w:val="26"/>
          <w:szCs w:val="26"/>
        </w:rPr>
        <w:t xml:space="preserve"> </w:t>
      </w:r>
      <w:r w:rsidRPr="00443909">
        <w:rPr>
          <w:rFonts w:ascii="Myriad Pro" w:hAnsi="Myriad Pro"/>
          <w:sz w:val="26"/>
          <w:szCs w:val="26"/>
        </w:rPr>
        <w:t>442 (далее - основные положения),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энергии, и ценой, по которой указанная территориальная сетевая организация приобретала 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w:t>
      </w:r>
    </w:p>
    <w:p w14:paraId="6DA8B246" w14:textId="77777777" w:rsidR="00B74E3E" w:rsidRPr="00443909" w:rsidRDefault="00B74E3E"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443909">
        <w:rPr>
          <w:rFonts w:ascii="Myriad Pro" w:hAnsi="Myriad Pro"/>
          <w:sz w:val="26"/>
          <w:szCs w:val="26"/>
        </w:rPr>
        <w:t>Согласно п. 196 основных положений, объем бездоговорного потребления электрической энергии определяется расчетным способом за период времени, в течение которого осуществлялось бездоговорное потребление электрической энергии, но не более чем за 1 год, исходя из величины допустимой длительной токовой нагрузки каждого вводного провода (кабеля).</w:t>
      </w:r>
    </w:p>
    <w:p w14:paraId="7BCC1D10" w14:textId="77777777" w:rsidR="00B74E3E" w:rsidRPr="00443909" w:rsidRDefault="00B74E3E" w:rsidP="005E3AB0">
      <w:pPr>
        <w:keepNext/>
        <w:spacing w:before="240" w:after="240" w:line="360" w:lineRule="auto"/>
        <w:jc w:val="both"/>
        <w:rPr>
          <w:rFonts w:ascii="Myriad Pro" w:hAnsi="Myriad Pro"/>
          <w:b/>
          <w:bCs/>
          <w:sz w:val="26"/>
          <w:szCs w:val="26"/>
        </w:rPr>
      </w:pPr>
      <w:r w:rsidRPr="00443909">
        <w:rPr>
          <w:rFonts w:ascii="Myriad Pro" w:hAnsi="Myriad Pro"/>
          <w:b/>
          <w:bCs/>
          <w:sz w:val="26"/>
          <w:szCs w:val="26"/>
        </w:rPr>
        <w:lastRenderedPageBreak/>
        <w:t>ПОЗИЦИЯ ТЕРРИТОРИАЛЬНОЙ СЕТЕВОЙ ОРГАНИЗАЦИИ</w:t>
      </w:r>
    </w:p>
    <w:p w14:paraId="192E2CC8" w14:textId="1528D268" w:rsidR="003E54A0" w:rsidRPr="003E54A0" w:rsidRDefault="003E54A0" w:rsidP="003E54A0">
      <w:pPr>
        <w:spacing w:line="360" w:lineRule="auto"/>
        <w:ind w:firstLine="567"/>
        <w:jc w:val="both"/>
        <w:rPr>
          <w:rFonts w:ascii="Myriad Pro" w:hAnsi="Myriad Pro"/>
          <w:sz w:val="26"/>
          <w:szCs w:val="26"/>
        </w:rPr>
      </w:pPr>
      <w:r w:rsidRPr="003E54A0">
        <w:rPr>
          <w:rFonts w:ascii="Myriad Pro" w:hAnsi="Myriad Pro"/>
          <w:sz w:val="26"/>
          <w:szCs w:val="26"/>
        </w:rPr>
        <w:t>По данным бухгалтерского учета (</w:t>
      </w:r>
      <w:r w:rsidR="00393E59">
        <w:rPr>
          <w:rFonts w:ascii="Myriad Pro" w:hAnsi="Myriad Pro"/>
          <w:sz w:val="26"/>
          <w:szCs w:val="26"/>
        </w:rPr>
        <w:t>№ </w:t>
      </w:r>
      <w:r w:rsidRPr="003E54A0">
        <w:rPr>
          <w:rFonts w:ascii="Myriad Pro" w:hAnsi="Myriad Pro"/>
          <w:sz w:val="26"/>
          <w:szCs w:val="26"/>
        </w:rPr>
        <w:t xml:space="preserve"> строки 234017 Макета отчета о финансовых результатах филиала за январь-декабрь 2016 года) доход от выявленного бездоговорного потребления электроэнергии по филиалу </w:t>
      </w:r>
      <w:r w:rsidR="00393E59">
        <w:rPr>
          <w:rFonts w:ascii="Myriad Pro" w:hAnsi="Myriad Pro"/>
          <w:sz w:val="26"/>
          <w:szCs w:val="26"/>
        </w:rPr>
        <w:t>ПАО </w:t>
      </w:r>
      <w:r w:rsidRPr="003E54A0">
        <w:rPr>
          <w:rFonts w:ascii="Myriad Pro" w:hAnsi="Myriad Pro"/>
          <w:sz w:val="26"/>
          <w:szCs w:val="26"/>
        </w:rPr>
        <w:t>«МРСК Сибири» - «Алтайэнерго» за 2016 год составил 1 980,696 тыс. руб. без НДС.</w:t>
      </w:r>
    </w:p>
    <w:p w14:paraId="1B78B2C6" w14:textId="0E436090" w:rsidR="003E54A0" w:rsidRPr="003E54A0" w:rsidRDefault="003E54A0" w:rsidP="003E54A0">
      <w:pPr>
        <w:spacing w:line="360" w:lineRule="auto"/>
        <w:ind w:firstLine="567"/>
        <w:jc w:val="both"/>
        <w:rPr>
          <w:rFonts w:ascii="Myriad Pro" w:hAnsi="Myriad Pro"/>
          <w:sz w:val="26"/>
          <w:szCs w:val="26"/>
        </w:rPr>
      </w:pPr>
      <w:r w:rsidRPr="003E54A0">
        <w:rPr>
          <w:rFonts w:ascii="Myriad Pro" w:hAnsi="Myriad Pro"/>
          <w:sz w:val="26"/>
          <w:szCs w:val="26"/>
        </w:rPr>
        <w:t>На основании актов о неучтенном потреблении, решений судебных органов и с учетом произведенной должниками частичной оплаты филиалом произведен расчет сумм дополнительного дохода (убытка) по бездоговорному потреблению электрической энергии за 2016 год. В соответствии с выполненным расчетом убыток по бездоговорному потреблению электрической энергии потребителями за 2016 год сложился в размере 869,036 тыс. руб. без НДС</w:t>
      </w:r>
    </w:p>
    <w:p w14:paraId="006F1FAA" w14:textId="3C0C53ED" w:rsidR="003E54A0" w:rsidRPr="003E54A0" w:rsidRDefault="003E54A0" w:rsidP="003E54A0">
      <w:pPr>
        <w:spacing w:line="360" w:lineRule="auto"/>
        <w:ind w:firstLine="567"/>
        <w:jc w:val="both"/>
        <w:rPr>
          <w:rFonts w:ascii="Myriad Pro" w:hAnsi="Myriad Pro"/>
          <w:sz w:val="26"/>
          <w:szCs w:val="26"/>
        </w:rPr>
      </w:pPr>
      <w:r w:rsidRPr="003E54A0">
        <w:rPr>
          <w:rFonts w:ascii="Myriad Pro" w:hAnsi="Myriad Pro"/>
          <w:sz w:val="26"/>
          <w:szCs w:val="26"/>
        </w:rPr>
        <w:t xml:space="preserve">Из НВВ филиала «Алтайэнерго» на 2017 год экспертами </w:t>
      </w:r>
      <w:r w:rsidR="001F7834">
        <w:rPr>
          <w:rFonts w:ascii="Myriad Pro" w:hAnsi="Myriad Pro"/>
          <w:sz w:val="26"/>
          <w:szCs w:val="26"/>
        </w:rPr>
        <w:t>У</w:t>
      </w:r>
      <w:r w:rsidRPr="003E54A0">
        <w:rPr>
          <w:rFonts w:ascii="Myriad Pro" w:hAnsi="Myriad Pro"/>
          <w:sz w:val="26"/>
          <w:szCs w:val="26"/>
        </w:rPr>
        <w:t>правления по тарифам исключены, как неправильно рассчитанные, доходы, возникшие вследствие взыскания стоимости выявленного бездоговорного потребления электрической энергии за 2015 год по потребителям: Калинин А.Д., Рогова Т.А., Киркиш А.В., Старикова С.В., Солдатов В.А. Сумма изъятия недополученных доходов по актам данных потребителей составила 12,662 тыс. руб.</w:t>
      </w:r>
    </w:p>
    <w:p w14:paraId="421E660B" w14:textId="6D14DF43" w:rsidR="003E54A0" w:rsidRPr="003E54A0" w:rsidRDefault="003E54A0" w:rsidP="003E54A0">
      <w:pPr>
        <w:spacing w:line="360" w:lineRule="auto"/>
        <w:ind w:firstLine="567"/>
        <w:jc w:val="both"/>
        <w:rPr>
          <w:rFonts w:ascii="Myriad Pro" w:hAnsi="Myriad Pro"/>
          <w:sz w:val="26"/>
          <w:szCs w:val="26"/>
        </w:rPr>
      </w:pPr>
      <w:r w:rsidRPr="003E54A0">
        <w:rPr>
          <w:rFonts w:ascii="Myriad Pro" w:hAnsi="Myriad Pro"/>
          <w:sz w:val="26"/>
          <w:szCs w:val="26"/>
        </w:rPr>
        <w:t>Сумма доходов от выявленного бездоговорного потребления за 2016 год по потребителям определена согласно решению судебных органов с учетом снятия ранее проведенных управлением бухгалтерского учета «Алтайэнерго» доходов 2015 года, а так же частичной оплаты должниками основного долга.</w:t>
      </w:r>
    </w:p>
    <w:p w14:paraId="197B433A" w14:textId="57F9CE78" w:rsidR="00B74E3E" w:rsidRPr="003E54A0" w:rsidRDefault="003E54A0" w:rsidP="003E54A0">
      <w:pPr>
        <w:spacing w:line="360" w:lineRule="auto"/>
        <w:ind w:firstLine="567"/>
        <w:jc w:val="both"/>
        <w:rPr>
          <w:rFonts w:ascii="Myriad Pro" w:hAnsi="Myriad Pro"/>
          <w:sz w:val="26"/>
          <w:szCs w:val="26"/>
        </w:rPr>
      </w:pPr>
      <w:r w:rsidRPr="003E54A0">
        <w:rPr>
          <w:rFonts w:ascii="Myriad Pro" w:hAnsi="Myriad Pro"/>
          <w:sz w:val="26"/>
          <w:szCs w:val="26"/>
        </w:rPr>
        <w:t xml:space="preserve">Таким образом, по филиалу </w:t>
      </w:r>
      <w:r w:rsidR="00393E59">
        <w:rPr>
          <w:rFonts w:ascii="Myriad Pro" w:hAnsi="Myriad Pro"/>
          <w:sz w:val="26"/>
          <w:szCs w:val="26"/>
        </w:rPr>
        <w:t>ПАО </w:t>
      </w:r>
      <w:r w:rsidRPr="003E54A0">
        <w:rPr>
          <w:rFonts w:ascii="Myriad Pro" w:hAnsi="Myriad Pro"/>
          <w:sz w:val="26"/>
          <w:szCs w:val="26"/>
        </w:rPr>
        <w:t>«МРСК Сибири» - «Алтайэнерго» за 2016 год убыток по бездоговорному потреблению электрической энергии потребителями составил 881,698 тыс. руб. без НДС, (869,036 тыс. руб.+12,662 тыс. руб.)</w:t>
      </w:r>
    </w:p>
    <w:p w14:paraId="28CEC31E" w14:textId="77777777" w:rsidR="00B74E3E" w:rsidRPr="00265B8D" w:rsidRDefault="00B74E3E" w:rsidP="003D77E1">
      <w:pPr>
        <w:autoSpaceDE w:val="0"/>
        <w:autoSpaceDN w:val="0"/>
        <w:adjustRightInd w:val="0"/>
        <w:spacing w:line="360" w:lineRule="auto"/>
        <w:ind w:firstLine="567"/>
        <w:jc w:val="both"/>
        <w:rPr>
          <w:rFonts w:ascii="Myriad Pro" w:hAnsi="Myriad Pro"/>
          <w:sz w:val="26"/>
          <w:szCs w:val="26"/>
        </w:rPr>
      </w:pPr>
      <w:r w:rsidRPr="00265B8D">
        <w:rPr>
          <w:rFonts w:ascii="Myriad Pro" w:hAnsi="Myriad Pro"/>
          <w:sz w:val="26"/>
          <w:szCs w:val="26"/>
        </w:rPr>
        <w:t>В обоснование понесенных расходов филиал представил:</w:t>
      </w:r>
    </w:p>
    <w:p w14:paraId="05121B22" w14:textId="77777777"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пояснительную записку по дополнительно полученным доходам, возникшим вследствие взыскания стоимости выявленного объема бездоговорного потребления за 2016 год;</w:t>
      </w:r>
    </w:p>
    <w:p w14:paraId="22A7AC96" w14:textId="18ED72C0"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lastRenderedPageBreak/>
        <w:t xml:space="preserve">копия выдержки из постановления Правительства РФ от 29.12.2011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1178  «О ценообразовании в области регулируемых цен (тарифов) в электроэнергетике» по п.81;</w:t>
      </w:r>
    </w:p>
    <w:p w14:paraId="1594CA0A" w14:textId="0FC32D97"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 xml:space="preserve">копия выдержки из постановления Правительства РФ от 04.05.2012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442 п.196, п.2 приложения 3, п.84;</w:t>
      </w:r>
    </w:p>
    <w:p w14:paraId="0817A96B" w14:textId="3E85EC33"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 xml:space="preserve">расчет сумм дополнительного дохода (убытка) по бездоговорному потреблению электрической энергии за 2016 год по филиалу </w:t>
      </w:r>
      <w:r w:rsidR="00393E59">
        <w:rPr>
          <w:rFonts w:ascii="Myriad Pro" w:eastAsia="Times New Roman" w:hAnsi="Myriad Pro"/>
          <w:sz w:val="26"/>
          <w:szCs w:val="26"/>
          <w:lang w:eastAsia="ru-RU"/>
        </w:rPr>
        <w:t>ПАО </w:t>
      </w:r>
      <w:r w:rsidRPr="00265B8D">
        <w:rPr>
          <w:rFonts w:ascii="Myriad Pro" w:eastAsia="Times New Roman" w:hAnsi="Myriad Pro"/>
          <w:sz w:val="26"/>
          <w:szCs w:val="26"/>
          <w:lang w:eastAsia="ru-RU"/>
        </w:rPr>
        <w:t>«МРСК Сибири» - «Алтайэнерго»;</w:t>
      </w:r>
    </w:p>
    <w:p w14:paraId="0ECB21CD" w14:textId="1B56D422"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расчет сумм дополнительного дохода (убытка) по бездоговорному потреблению электрической энергии за 2015 год для учета на 2018 год;</w:t>
      </w:r>
    </w:p>
    <w:p w14:paraId="21DC643B" w14:textId="77777777"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копии актов о неучтенном (бездоговорном) потреблении электроэнергии, расчеты стоимости и объема бездоговорного потребления к акту о неучтенном (бездоговорном) потреблении электроэнергии, решения суда;</w:t>
      </w:r>
    </w:p>
    <w:p w14:paraId="1EFDEC19" w14:textId="77777777"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копия служебной записки Ковальчука М.Е., переписка «Алтайэнергосбыт»;</w:t>
      </w:r>
    </w:p>
    <w:p w14:paraId="0E574B8F" w14:textId="2CAA6301"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расчет цены на покупку электроэнергии с целью компенсации потерь  за  2014-2016 год (руб/МВтч);</w:t>
      </w:r>
    </w:p>
    <w:p w14:paraId="45FA6392" w14:textId="77777777"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расчет средневзвешенной нерегулируемой цены электрической энергии (мощности), используемой для расчета предельного уровня нерегулируемых цен первой ценовой категории, расчет платы за иные услуги, оказание которых является неотъемлемой частью процесса поставки электрической энергии потребителям по Алтайскому краю за январь-декабрь 2016 года;</w:t>
      </w:r>
    </w:p>
    <w:p w14:paraId="31CAC1D7" w14:textId="77777777"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расчет средневзвешенной нерегулируемой цены электрической энергии (мощности), используемой для расчета предельного уровня нерегулируемых цен первой ценовой категории, расчет платы за иные услуги, оказание которых является неотъемлемой частью процесса поставки электрической энергии потребителям по Алтайскому краю за ноябрь-декабрь 2014 года, январь, февраль, май, июнь, октябрь-декабрь 2015 года;</w:t>
      </w:r>
    </w:p>
    <w:p w14:paraId="4A7B1ADD" w14:textId="42907AE8"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t xml:space="preserve">копии приказов ФАС России от 28.12.2015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 xml:space="preserve">1349/15 «Об утверждении тарифа на услуги коммерческого оператора, оказываемые ОАО «АТС» на 2016 год» от 25.12.2015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1348/15;</w:t>
      </w:r>
    </w:p>
    <w:p w14:paraId="6FC26E3E" w14:textId="7F0635EF" w:rsidR="00265B8D" w:rsidRPr="00265B8D" w:rsidRDefault="00265B8D" w:rsidP="005E3AB0">
      <w:pPr>
        <w:pStyle w:val="aa"/>
        <w:numPr>
          <w:ilvl w:val="0"/>
          <w:numId w:val="19"/>
        </w:numPr>
        <w:tabs>
          <w:tab w:val="left" w:pos="851"/>
          <w:tab w:val="left" w:pos="993"/>
        </w:tabs>
        <w:spacing w:line="360" w:lineRule="auto"/>
        <w:ind w:left="0" w:firstLine="567"/>
        <w:jc w:val="both"/>
        <w:rPr>
          <w:rFonts w:ascii="Myriad Pro" w:eastAsia="Times New Roman" w:hAnsi="Myriad Pro"/>
          <w:sz w:val="26"/>
          <w:szCs w:val="26"/>
          <w:lang w:eastAsia="ru-RU"/>
        </w:rPr>
      </w:pPr>
      <w:r w:rsidRPr="00265B8D">
        <w:rPr>
          <w:rFonts w:ascii="Myriad Pro" w:eastAsia="Times New Roman" w:hAnsi="Myriad Pro"/>
          <w:sz w:val="26"/>
          <w:szCs w:val="26"/>
          <w:lang w:eastAsia="ru-RU"/>
        </w:rPr>
        <w:lastRenderedPageBreak/>
        <w:t xml:space="preserve">копия решения </w:t>
      </w:r>
      <w:r w:rsidR="001F7834">
        <w:rPr>
          <w:rFonts w:ascii="Myriad Pro" w:eastAsia="Times New Roman" w:hAnsi="Myriad Pro"/>
          <w:sz w:val="26"/>
          <w:szCs w:val="26"/>
          <w:lang w:eastAsia="ru-RU"/>
        </w:rPr>
        <w:t>У</w:t>
      </w:r>
      <w:r w:rsidRPr="00265B8D">
        <w:rPr>
          <w:rFonts w:ascii="Myriad Pro" w:eastAsia="Times New Roman" w:hAnsi="Myriad Pro"/>
          <w:sz w:val="26"/>
          <w:szCs w:val="26"/>
          <w:lang w:eastAsia="ru-RU"/>
        </w:rPr>
        <w:t xml:space="preserve">правления Алтайского края по государственному регулированию цен и тарифов от 16.12.2015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747 «Об установлении сбытовых надбавок гарантирующих поставщиков электрической энергии на территории  Алтайского края на 2016 год»;</w:t>
      </w:r>
    </w:p>
    <w:p w14:paraId="4ED2E7CD" w14:textId="3DCE1E73" w:rsidR="00B74E3E" w:rsidRPr="00265B8D" w:rsidRDefault="00265B8D" w:rsidP="005E3AB0">
      <w:pPr>
        <w:pStyle w:val="aa"/>
        <w:numPr>
          <w:ilvl w:val="0"/>
          <w:numId w:val="19"/>
        </w:numPr>
        <w:tabs>
          <w:tab w:val="left" w:pos="851"/>
          <w:tab w:val="left" w:pos="993"/>
        </w:tabs>
        <w:spacing w:after="0" w:line="360" w:lineRule="auto"/>
        <w:ind w:left="0" w:firstLine="567"/>
        <w:jc w:val="both"/>
        <w:rPr>
          <w:rFonts w:ascii="Myriad Pro" w:hAnsi="Myriad Pro"/>
          <w:sz w:val="26"/>
          <w:szCs w:val="26"/>
        </w:rPr>
      </w:pPr>
      <w:r w:rsidRPr="00265B8D">
        <w:rPr>
          <w:rFonts w:ascii="Myriad Pro" w:eastAsia="Times New Roman" w:hAnsi="Myriad Pro"/>
          <w:sz w:val="26"/>
          <w:szCs w:val="26"/>
          <w:lang w:eastAsia="ru-RU"/>
        </w:rPr>
        <w:t xml:space="preserve">Копия решения </w:t>
      </w:r>
      <w:r w:rsidR="001F7834">
        <w:rPr>
          <w:rFonts w:ascii="Myriad Pro" w:eastAsia="Times New Roman" w:hAnsi="Myriad Pro"/>
          <w:sz w:val="26"/>
          <w:szCs w:val="26"/>
          <w:lang w:eastAsia="ru-RU"/>
        </w:rPr>
        <w:t>У</w:t>
      </w:r>
      <w:r w:rsidRPr="00265B8D">
        <w:rPr>
          <w:rFonts w:ascii="Myriad Pro" w:eastAsia="Times New Roman" w:hAnsi="Myriad Pro"/>
          <w:sz w:val="26"/>
          <w:szCs w:val="26"/>
          <w:lang w:eastAsia="ru-RU"/>
        </w:rPr>
        <w:t xml:space="preserve">правления Алтайского края по государственному регулированию цен и тарифов от 25.12.2015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 xml:space="preserve">795 «О внесении изменения в решение </w:t>
      </w:r>
      <w:r w:rsidR="001F7834">
        <w:rPr>
          <w:rFonts w:ascii="Myriad Pro" w:eastAsia="Times New Roman" w:hAnsi="Myriad Pro"/>
          <w:sz w:val="26"/>
          <w:szCs w:val="26"/>
          <w:lang w:eastAsia="ru-RU"/>
        </w:rPr>
        <w:t>У</w:t>
      </w:r>
      <w:r w:rsidRPr="00265B8D">
        <w:rPr>
          <w:rFonts w:ascii="Myriad Pro" w:eastAsia="Times New Roman" w:hAnsi="Myriad Pro"/>
          <w:sz w:val="26"/>
          <w:szCs w:val="26"/>
          <w:lang w:eastAsia="ru-RU"/>
        </w:rPr>
        <w:t xml:space="preserve">правления Алтайского края по государственному регулированию цен и тарифов от 27.12.2014 </w:t>
      </w:r>
      <w:r w:rsidR="00393E59">
        <w:rPr>
          <w:rFonts w:ascii="Myriad Pro" w:eastAsia="Times New Roman" w:hAnsi="Myriad Pro"/>
          <w:sz w:val="26"/>
          <w:szCs w:val="26"/>
          <w:lang w:eastAsia="ru-RU"/>
        </w:rPr>
        <w:t>№ </w:t>
      </w:r>
      <w:r w:rsidRPr="00265B8D">
        <w:rPr>
          <w:rFonts w:ascii="Myriad Pro" w:eastAsia="Times New Roman" w:hAnsi="Myriad Pro"/>
          <w:sz w:val="26"/>
          <w:szCs w:val="26"/>
          <w:lang w:eastAsia="ru-RU"/>
        </w:rPr>
        <w:t>677»</w:t>
      </w:r>
      <w:r w:rsidR="00B74E3E" w:rsidRPr="00265B8D">
        <w:rPr>
          <w:rFonts w:ascii="Myriad Pro" w:hAnsi="Myriad Pro"/>
          <w:sz w:val="26"/>
          <w:szCs w:val="26"/>
        </w:rPr>
        <w:t>.</w:t>
      </w:r>
    </w:p>
    <w:p w14:paraId="0C1374EC" w14:textId="77777777" w:rsidR="00B74E3E" w:rsidRPr="00810555" w:rsidRDefault="00B74E3E" w:rsidP="00BA6E0D">
      <w:pPr>
        <w:spacing w:before="240" w:after="240" w:line="360" w:lineRule="auto"/>
        <w:jc w:val="both"/>
        <w:rPr>
          <w:rFonts w:ascii="Myriad Pro" w:hAnsi="Myriad Pro"/>
          <w:b/>
          <w:bCs/>
          <w:sz w:val="26"/>
          <w:szCs w:val="26"/>
        </w:rPr>
      </w:pPr>
      <w:r w:rsidRPr="00810555">
        <w:rPr>
          <w:rFonts w:ascii="Myriad Pro" w:hAnsi="Myriad Pro"/>
          <w:b/>
          <w:bCs/>
          <w:sz w:val="26"/>
          <w:szCs w:val="26"/>
        </w:rPr>
        <w:t>ПОЗИЦИЯ ОРГАНА РЕГУЛИРОВАНИЯ</w:t>
      </w:r>
    </w:p>
    <w:p w14:paraId="61794638" w14:textId="4C213EF8" w:rsidR="00B74E3E" w:rsidRPr="00265B8D" w:rsidRDefault="00B74E3E" w:rsidP="003D77E1">
      <w:pPr>
        <w:spacing w:line="360" w:lineRule="auto"/>
        <w:ind w:firstLine="567"/>
        <w:jc w:val="both"/>
        <w:rPr>
          <w:rFonts w:ascii="Myriad Pro" w:hAnsi="Myriad Pro"/>
          <w:sz w:val="26"/>
          <w:szCs w:val="26"/>
        </w:rPr>
      </w:pPr>
      <w:r w:rsidRPr="00265B8D">
        <w:rPr>
          <w:rFonts w:ascii="Myriad Pro" w:hAnsi="Myriad Pro"/>
          <w:sz w:val="26"/>
          <w:szCs w:val="26"/>
        </w:rPr>
        <w:t>В соответствии с выполненным расчетом Управлением по тарифам убыток по бездоговорному потреблению электрической энергии за 201</w:t>
      </w:r>
      <w:r w:rsidR="00265B8D" w:rsidRPr="00265B8D">
        <w:rPr>
          <w:rFonts w:ascii="Myriad Pro" w:hAnsi="Myriad Pro"/>
          <w:sz w:val="26"/>
          <w:szCs w:val="26"/>
        </w:rPr>
        <w:t>6</w:t>
      </w:r>
      <w:r w:rsidRPr="00265B8D">
        <w:rPr>
          <w:rFonts w:ascii="Myriad Pro" w:hAnsi="Myriad Pro"/>
          <w:sz w:val="26"/>
          <w:szCs w:val="26"/>
        </w:rPr>
        <w:t xml:space="preserve"> год составил </w:t>
      </w:r>
      <w:r w:rsidR="00265B8D" w:rsidRPr="00265B8D">
        <w:rPr>
          <w:rFonts w:ascii="Myriad Pro" w:hAnsi="Myriad Pro"/>
          <w:sz w:val="26"/>
          <w:szCs w:val="26"/>
        </w:rPr>
        <w:t>315,28</w:t>
      </w:r>
      <w:r w:rsidRPr="00265B8D">
        <w:rPr>
          <w:rFonts w:ascii="Myriad Pro" w:hAnsi="Myriad Pro"/>
          <w:sz w:val="26"/>
          <w:szCs w:val="26"/>
        </w:rPr>
        <w:t xml:space="preserve"> тыс. руб. (без НДС).</w:t>
      </w:r>
    </w:p>
    <w:p w14:paraId="0487ACF0" w14:textId="77777777" w:rsidR="00B74E3E" w:rsidRPr="00265B8D" w:rsidRDefault="00B74E3E" w:rsidP="003D77E1">
      <w:pPr>
        <w:autoSpaceDE w:val="0"/>
        <w:autoSpaceDN w:val="0"/>
        <w:adjustRightInd w:val="0"/>
        <w:spacing w:line="360" w:lineRule="auto"/>
        <w:ind w:firstLine="567"/>
        <w:jc w:val="both"/>
        <w:rPr>
          <w:rFonts w:ascii="Myriad Pro" w:hAnsi="Myriad Pro"/>
          <w:sz w:val="26"/>
          <w:szCs w:val="26"/>
        </w:rPr>
      </w:pPr>
      <w:r w:rsidRPr="00265B8D">
        <w:rPr>
          <w:rFonts w:ascii="Myriad Pro" w:hAnsi="Myriad Pro"/>
          <w:sz w:val="26"/>
          <w:szCs w:val="26"/>
        </w:rPr>
        <w:t>Суммы ранее признанных затрат в части потерь электроэнергии при выявлении бездоговорного потребления не корректируются.</w:t>
      </w:r>
    </w:p>
    <w:p w14:paraId="64021773" w14:textId="0544499A" w:rsidR="00B74E3E" w:rsidRPr="00265B8D" w:rsidRDefault="00B74E3E" w:rsidP="003D77E1">
      <w:pPr>
        <w:autoSpaceDE w:val="0"/>
        <w:autoSpaceDN w:val="0"/>
        <w:adjustRightInd w:val="0"/>
        <w:spacing w:line="360" w:lineRule="auto"/>
        <w:ind w:firstLine="567"/>
        <w:jc w:val="both"/>
        <w:rPr>
          <w:rFonts w:ascii="Myriad Pro" w:hAnsi="Myriad Pro"/>
          <w:sz w:val="26"/>
          <w:szCs w:val="26"/>
        </w:rPr>
      </w:pPr>
      <w:r w:rsidRPr="00265B8D">
        <w:rPr>
          <w:rFonts w:ascii="Myriad Pro" w:hAnsi="Myriad Pro"/>
          <w:sz w:val="26"/>
          <w:szCs w:val="26"/>
        </w:rPr>
        <w:t>Расчет сумм дополнительного дохода (убытка) по бездоговорному потреблению электрической энергии за 201</w:t>
      </w:r>
      <w:r w:rsidR="00265B8D" w:rsidRPr="00265B8D">
        <w:rPr>
          <w:rFonts w:ascii="Myriad Pro" w:hAnsi="Myriad Pro"/>
          <w:sz w:val="26"/>
          <w:szCs w:val="26"/>
        </w:rPr>
        <w:t>6</w:t>
      </w:r>
      <w:r w:rsidRPr="00265B8D">
        <w:rPr>
          <w:rFonts w:ascii="Myriad Pro" w:hAnsi="Myriad Pro"/>
          <w:sz w:val="26"/>
          <w:szCs w:val="26"/>
        </w:rPr>
        <w:t xml:space="preserve"> год по филиалу </w:t>
      </w:r>
      <w:r w:rsidR="00393E59">
        <w:rPr>
          <w:rFonts w:ascii="Myriad Pro" w:hAnsi="Myriad Pro"/>
          <w:sz w:val="26"/>
          <w:szCs w:val="26"/>
        </w:rPr>
        <w:t>ПАО </w:t>
      </w:r>
      <w:r w:rsidRPr="00265B8D">
        <w:rPr>
          <w:rFonts w:ascii="Myriad Pro" w:hAnsi="Myriad Pro"/>
          <w:sz w:val="26"/>
          <w:szCs w:val="26"/>
        </w:rPr>
        <w:t>«МРСК Сибири» - «Алтайэнерго» представлен в таблице ниже.</w:t>
      </w:r>
    </w:p>
    <w:p w14:paraId="2509709C" w14:textId="77777777" w:rsidR="00265B8D" w:rsidRDefault="00265B8D">
      <w:pPr>
        <w:spacing w:line="276" w:lineRule="auto"/>
        <w:rPr>
          <w:sz w:val="16"/>
          <w:szCs w:val="16"/>
          <w:lang w:eastAsia="en-US"/>
        </w:rPr>
        <w:sectPr w:rsidR="00265B8D" w:rsidSect="004B558B">
          <w:pgSz w:w="11906" w:h="16838"/>
          <w:pgMar w:top="1134" w:right="851" w:bottom="1134" w:left="1701" w:header="709" w:footer="709" w:gutter="0"/>
          <w:cols w:space="708"/>
          <w:docGrid w:linePitch="360"/>
        </w:sectPr>
      </w:pPr>
    </w:p>
    <w:tbl>
      <w:tblPr>
        <w:tblW w:w="15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
        <w:gridCol w:w="3023"/>
        <w:gridCol w:w="755"/>
        <w:gridCol w:w="1416"/>
        <w:gridCol w:w="993"/>
        <w:gridCol w:w="992"/>
        <w:gridCol w:w="709"/>
        <w:gridCol w:w="850"/>
        <w:gridCol w:w="992"/>
        <w:gridCol w:w="993"/>
        <w:gridCol w:w="850"/>
        <w:gridCol w:w="851"/>
        <w:gridCol w:w="708"/>
        <w:gridCol w:w="851"/>
        <w:gridCol w:w="1021"/>
      </w:tblGrid>
      <w:tr w:rsidR="00265B8D" w:rsidRPr="00DF5223" w14:paraId="4FE18F0C" w14:textId="77777777" w:rsidTr="004B558B">
        <w:trPr>
          <w:trHeight w:val="930"/>
          <w:jc w:val="center"/>
        </w:trPr>
        <w:tc>
          <w:tcPr>
            <w:tcW w:w="545"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54E0E9E" w14:textId="7E76ED3C" w:rsidR="00265B8D" w:rsidRPr="00DF5223" w:rsidRDefault="00393E59" w:rsidP="00265B8D">
            <w:pPr>
              <w:spacing w:line="276" w:lineRule="auto"/>
              <w:jc w:val="center"/>
              <w:rPr>
                <w:rFonts w:ascii="Myriad Pro" w:hAnsi="Myriad Pro"/>
                <w:color w:val="FFFFFF" w:themeColor="background1"/>
                <w:sz w:val="17"/>
                <w:szCs w:val="17"/>
                <w:lang w:eastAsia="en-US"/>
              </w:rPr>
            </w:pPr>
            <w:r>
              <w:rPr>
                <w:rFonts w:ascii="Myriad Pro" w:hAnsi="Myriad Pro"/>
                <w:color w:val="FFFFFF" w:themeColor="background1"/>
                <w:sz w:val="17"/>
                <w:szCs w:val="17"/>
                <w:lang w:eastAsia="en-US"/>
              </w:rPr>
              <w:lastRenderedPageBreak/>
              <w:t>№ </w:t>
            </w:r>
            <w:r w:rsidR="00265B8D" w:rsidRPr="00DF5223">
              <w:rPr>
                <w:rFonts w:ascii="Myriad Pro" w:hAnsi="Myriad Pro"/>
                <w:color w:val="FFFFFF" w:themeColor="background1"/>
                <w:sz w:val="17"/>
                <w:szCs w:val="17"/>
                <w:lang w:eastAsia="en-US"/>
              </w:rPr>
              <w:t xml:space="preserve"> п/п</w:t>
            </w:r>
          </w:p>
        </w:tc>
        <w:tc>
          <w:tcPr>
            <w:tcW w:w="302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E938E53" w14:textId="77777777" w:rsidR="00265B8D" w:rsidRPr="00DF5223" w:rsidRDefault="00265B8D" w:rsidP="00265B8D">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Потребитель</w:t>
            </w:r>
          </w:p>
        </w:tc>
        <w:tc>
          <w:tcPr>
            <w:tcW w:w="755"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5DC7F891" w14:textId="77777777" w:rsidR="00265B8D" w:rsidRPr="00DF5223" w:rsidRDefault="00265B8D" w:rsidP="00265B8D">
            <w:pPr>
              <w:autoSpaceDE w:val="0"/>
              <w:autoSpaceDN w:val="0"/>
              <w:adjustRightInd w:val="0"/>
              <w:spacing w:line="276" w:lineRule="auto"/>
              <w:jc w:val="center"/>
              <w:rPr>
                <w:rFonts w:ascii="Myriad Pro" w:hAnsi="Myriad Pro"/>
                <w:color w:val="FFFFFF" w:themeColor="background1"/>
                <w:sz w:val="17"/>
                <w:szCs w:val="17"/>
                <w:highlight w:val="yellow"/>
                <w:lang w:eastAsia="en-US"/>
              </w:rPr>
            </w:pPr>
            <w:r w:rsidRPr="00DF5223">
              <w:rPr>
                <w:rFonts w:ascii="Myriad Pro" w:hAnsi="Myriad Pro"/>
                <w:color w:val="FFFFFF" w:themeColor="background1"/>
                <w:sz w:val="17"/>
                <w:szCs w:val="17"/>
                <w:lang w:eastAsia="en-US"/>
              </w:rPr>
              <w:t>Категории потребителей</w:t>
            </w:r>
          </w:p>
          <w:p w14:paraId="5B97BA86" w14:textId="77777777" w:rsidR="00265B8D" w:rsidRPr="00DF5223" w:rsidRDefault="00265B8D" w:rsidP="00265B8D">
            <w:pPr>
              <w:spacing w:line="276" w:lineRule="auto"/>
              <w:jc w:val="center"/>
              <w:rPr>
                <w:rFonts w:ascii="Myriad Pro" w:hAnsi="Myriad Pro"/>
                <w:color w:val="FFFFFF" w:themeColor="background1"/>
                <w:sz w:val="17"/>
                <w:szCs w:val="17"/>
                <w:lang w:eastAsia="en-US"/>
              </w:rPr>
            </w:pPr>
          </w:p>
        </w:tc>
        <w:tc>
          <w:tcPr>
            <w:tcW w:w="1416"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6DB9D70" w14:textId="206214D2" w:rsidR="00265B8D" w:rsidRPr="00DF5223" w:rsidRDefault="00393E59" w:rsidP="00265B8D">
            <w:pPr>
              <w:spacing w:line="276" w:lineRule="auto"/>
              <w:jc w:val="center"/>
              <w:rPr>
                <w:rFonts w:ascii="Myriad Pro" w:hAnsi="Myriad Pro"/>
                <w:color w:val="FFFFFF" w:themeColor="background1"/>
                <w:sz w:val="17"/>
                <w:szCs w:val="17"/>
                <w:lang w:eastAsia="en-US"/>
              </w:rPr>
            </w:pPr>
            <w:r>
              <w:rPr>
                <w:rFonts w:ascii="Myriad Pro" w:hAnsi="Myriad Pro"/>
                <w:color w:val="FFFFFF" w:themeColor="background1"/>
                <w:sz w:val="17"/>
                <w:szCs w:val="17"/>
                <w:lang w:eastAsia="en-US"/>
              </w:rPr>
              <w:t>№ </w:t>
            </w:r>
            <w:r w:rsidR="00265B8D" w:rsidRPr="00DF5223">
              <w:rPr>
                <w:rFonts w:ascii="Myriad Pro" w:hAnsi="Myriad Pro"/>
                <w:color w:val="FFFFFF" w:themeColor="background1"/>
                <w:sz w:val="17"/>
                <w:szCs w:val="17"/>
                <w:lang w:eastAsia="en-US"/>
              </w:rPr>
              <w:t xml:space="preserve"> акта</w:t>
            </w:r>
          </w:p>
        </w:tc>
        <w:tc>
          <w:tcPr>
            <w:tcW w:w="99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1233CE12" w14:textId="77777777" w:rsidR="00265B8D" w:rsidRPr="00DF5223" w:rsidRDefault="00265B8D" w:rsidP="00265B8D">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дата составления</w:t>
            </w:r>
          </w:p>
        </w:tc>
        <w:tc>
          <w:tcPr>
            <w:tcW w:w="992"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8755018"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Объем, кВтч</w:t>
            </w:r>
          </w:p>
        </w:tc>
        <w:tc>
          <w:tcPr>
            <w:tcW w:w="70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778E9476"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тариф с НДС</w:t>
            </w:r>
          </w:p>
        </w:tc>
        <w:tc>
          <w:tcPr>
            <w:tcW w:w="85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3E27AB7"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тариф без НДС</w:t>
            </w:r>
          </w:p>
        </w:tc>
        <w:tc>
          <w:tcPr>
            <w:tcW w:w="992"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128A7E19"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Сумма к оплате с НДС, руб.</w:t>
            </w:r>
          </w:p>
        </w:tc>
        <w:tc>
          <w:tcPr>
            <w:tcW w:w="993"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61440B9"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Сумма к оплате  без  НДС, руб.</w:t>
            </w:r>
          </w:p>
        </w:tc>
        <w:tc>
          <w:tcPr>
            <w:tcW w:w="85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203E987"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Тариф передачи, руб/МВтч</w:t>
            </w:r>
          </w:p>
        </w:tc>
        <w:tc>
          <w:tcPr>
            <w:tcW w:w="851"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B229E3B"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Тариф оплаты потерь, руб/МВтч</w:t>
            </w:r>
          </w:p>
        </w:tc>
        <w:tc>
          <w:tcPr>
            <w:tcW w:w="708"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A1D347E"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5-8/1000</w:t>
            </w:r>
          </w:p>
        </w:tc>
        <w:tc>
          <w:tcPr>
            <w:tcW w:w="851"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2D73B7AA"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10-9/1000</w:t>
            </w:r>
          </w:p>
        </w:tc>
        <w:tc>
          <w:tcPr>
            <w:tcW w:w="1021"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B59D231" w14:textId="77777777" w:rsidR="00265B8D" w:rsidRPr="00DF5223" w:rsidRDefault="00265B8D" w:rsidP="00DF5223">
            <w:pPr>
              <w:spacing w:line="276" w:lineRule="auto"/>
              <w:jc w:val="center"/>
              <w:rPr>
                <w:rFonts w:ascii="Myriad Pro" w:hAnsi="Myriad Pro"/>
                <w:color w:val="FFFFFF" w:themeColor="background1"/>
                <w:sz w:val="17"/>
                <w:szCs w:val="17"/>
                <w:lang w:eastAsia="en-US"/>
              </w:rPr>
            </w:pPr>
            <w:r w:rsidRPr="00DF5223">
              <w:rPr>
                <w:rFonts w:ascii="Myriad Pro" w:hAnsi="Myriad Pro"/>
                <w:color w:val="FFFFFF" w:themeColor="background1"/>
                <w:sz w:val="17"/>
                <w:szCs w:val="17"/>
                <w:lang w:eastAsia="en-US"/>
              </w:rPr>
              <w:t>доход</w:t>
            </w:r>
          </w:p>
        </w:tc>
      </w:tr>
      <w:tr w:rsidR="00265B8D" w:rsidRPr="00DF5223" w14:paraId="69D0584A" w14:textId="77777777" w:rsidTr="004B558B">
        <w:trPr>
          <w:trHeight w:val="300"/>
          <w:jc w:val="center"/>
        </w:trPr>
        <w:tc>
          <w:tcPr>
            <w:tcW w:w="545" w:type="dxa"/>
            <w:tcBorders>
              <w:top w:val="single" w:sz="8" w:space="0" w:color="FFFFFF"/>
              <w:left w:val="single" w:sz="4" w:space="0" w:color="auto"/>
              <w:bottom w:val="single" w:sz="4" w:space="0" w:color="auto"/>
              <w:right w:val="single" w:sz="4" w:space="0" w:color="auto"/>
            </w:tcBorders>
            <w:vAlign w:val="center"/>
            <w:hideMark/>
          </w:tcPr>
          <w:p w14:paraId="1B3992C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w:t>
            </w:r>
          </w:p>
        </w:tc>
        <w:tc>
          <w:tcPr>
            <w:tcW w:w="3023" w:type="dxa"/>
            <w:tcBorders>
              <w:top w:val="single" w:sz="8" w:space="0" w:color="FFFFFF"/>
              <w:left w:val="single" w:sz="4" w:space="0" w:color="auto"/>
              <w:bottom w:val="single" w:sz="4" w:space="0" w:color="auto"/>
              <w:right w:val="single" w:sz="4" w:space="0" w:color="auto"/>
            </w:tcBorders>
            <w:vAlign w:val="bottom"/>
            <w:hideMark/>
          </w:tcPr>
          <w:p w14:paraId="0ABFD653" w14:textId="2805A5C4"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 xml:space="preserve">Траутвейн Татьяна </w:t>
            </w:r>
            <w:r w:rsidR="00F60E7D" w:rsidRPr="00DF5223">
              <w:rPr>
                <w:rFonts w:ascii="Myriad Pro" w:hAnsi="Myriad Pro"/>
                <w:sz w:val="17"/>
                <w:szCs w:val="17"/>
                <w:lang w:eastAsia="en-US"/>
              </w:rPr>
              <w:t>Петровна</w:t>
            </w:r>
          </w:p>
        </w:tc>
        <w:tc>
          <w:tcPr>
            <w:tcW w:w="755" w:type="dxa"/>
            <w:tcBorders>
              <w:top w:val="single" w:sz="8" w:space="0" w:color="FFFFFF"/>
              <w:left w:val="single" w:sz="4" w:space="0" w:color="auto"/>
              <w:bottom w:val="single" w:sz="4" w:space="0" w:color="auto"/>
              <w:right w:val="single" w:sz="4" w:space="0" w:color="auto"/>
            </w:tcBorders>
            <w:vAlign w:val="center"/>
            <w:hideMark/>
          </w:tcPr>
          <w:p w14:paraId="7C8DEA5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8" w:space="0" w:color="FFFFFF"/>
              <w:left w:val="single" w:sz="4" w:space="0" w:color="auto"/>
              <w:bottom w:val="single" w:sz="4" w:space="0" w:color="auto"/>
              <w:right w:val="single" w:sz="4" w:space="0" w:color="auto"/>
            </w:tcBorders>
            <w:vAlign w:val="bottom"/>
            <w:hideMark/>
          </w:tcPr>
          <w:p w14:paraId="6B63202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22-4-03-00063</w:t>
            </w:r>
          </w:p>
        </w:tc>
        <w:tc>
          <w:tcPr>
            <w:tcW w:w="993" w:type="dxa"/>
            <w:tcBorders>
              <w:top w:val="single" w:sz="8" w:space="0" w:color="FFFFFF"/>
              <w:left w:val="single" w:sz="4" w:space="0" w:color="auto"/>
              <w:bottom w:val="single" w:sz="4" w:space="0" w:color="auto"/>
              <w:right w:val="single" w:sz="4" w:space="0" w:color="auto"/>
            </w:tcBorders>
            <w:vAlign w:val="center"/>
            <w:hideMark/>
          </w:tcPr>
          <w:p w14:paraId="54D58CC0"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18.02.2015</w:t>
            </w:r>
          </w:p>
        </w:tc>
        <w:tc>
          <w:tcPr>
            <w:tcW w:w="992" w:type="dxa"/>
            <w:tcBorders>
              <w:top w:val="single" w:sz="8" w:space="0" w:color="FFFFFF"/>
              <w:left w:val="single" w:sz="4" w:space="0" w:color="auto"/>
              <w:bottom w:val="single" w:sz="4" w:space="0" w:color="auto"/>
              <w:right w:val="single" w:sz="4" w:space="0" w:color="auto"/>
            </w:tcBorders>
            <w:vAlign w:val="center"/>
            <w:hideMark/>
          </w:tcPr>
          <w:p w14:paraId="1F858316" w14:textId="76D93B5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4 262,0</w:t>
            </w:r>
          </w:p>
        </w:tc>
        <w:tc>
          <w:tcPr>
            <w:tcW w:w="709" w:type="dxa"/>
            <w:tcBorders>
              <w:top w:val="single" w:sz="8" w:space="0" w:color="FFFFFF"/>
              <w:left w:val="single" w:sz="4" w:space="0" w:color="auto"/>
              <w:bottom w:val="single" w:sz="4" w:space="0" w:color="auto"/>
              <w:right w:val="single" w:sz="4" w:space="0" w:color="auto"/>
            </w:tcBorders>
            <w:vAlign w:val="center"/>
            <w:hideMark/>
          </w:tcPr>
          <w:p w14:paraId="60029498" w14:textId="06C74BA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2,500</w:t>
            </w:r>
          </w:p>
        </w:tc>
        <w:tc>
          <w:tcPr>
            <w:tcW w:w="850" w:type="dxa"/>
            <w:tcBorders>
              <w:top w:val="single" w:sz="8" w:space="0" w:color="FFFFFF"/>
              <w:left w:val="single" w:sz="4" w:space="0" w:color="auto"/>
              <w:bottom w:val="single" w:sz="4" w:space="0" w:color="auto"/>
              <w:right w:val="single" w:sz="4" w:space="0" w:color="auto"/>
            </w:tcBorders>
            <w:vAlign w:val="center"/>
            <w:hideMark/>
          </w:tcPr>
          <w:p w14:paraId="5E0B6E7F" w14:textId="26AE430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2,1186</w:t>
            </w:r>
          </w:p>
        </w:tc>
        <w:tc>
          <w:tcPr>
            <w:tcW w:w="992" w:type="dxa"/>
            <w:tcBorders>
              <w:top w:val="single" w:sz="8" w:space="0" w:color="FFFFFF"/>
              <w:left w:val="single" w:sz="4" w:space="0" w:color="auto"/>
              <w:bottom w:val="single" w:sz="4" w:space="0" w:color="auto"/>
              <w:right w:val="single" w:sz="4" w:space="0" w:color="auto"/>
            </w:tcBorders>
            <w:vAlign w:val="center"/>
            <w:hideMark/>
          </w:tcPr>
          <w:p w14:paraId="779AF1D3" w14:textId="064E129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10 655,00</w:t>
            </w:r>
          </w:p>
        </w:tc>
        <w:tc>
          <w:tcPr>
            <w:tcW w:w="993" w:type="dxa"/>
            <w:tcBorders>
              <w:top w:val="single" w:sz="8" w:space="0" w:color="FFFFFF"/>
              <w:left w:val="single" w:sz="4" w:space="0" w:color="auto"/>
              <w:bottom w:val="single" w:sz="4" w:space="0" w:color="auto"/>
              <w:right w:val="single" w:sz="4" w:space="0" w:color="auto"/>
            </w:tcBorders>
            <w:vAlign w:val="center"/>
            <w:hideMark/>
          </w:tcPr>
          <w:p w14:paraId="0E3C16E1" w14:textId="4BA3E94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9 029,66</w:t>
            </w:r>
          </w:p>
        </w:tc>
        <w:tc>
          <w:tcPr>
            <w:tcW w:w="850" w:type="dxa"/>
            <w:tcBorders>
              <w:top w:val="single" w:sz="8" w:space="0" w:color="FFFFFF"/>
              <w:left w:val="single" w:sz="4" w:space="0" w:color="auto"/>
              <w:bottom w:val="single" w:sz="4" w:space="0" w:color="auto"/>
              <w:right w:val="single" w:sz="4" w:space="0" w:color="auto"/>
            </w:tcBorders>
            <w:vAlign w:val="center"/>
            <w:hideMark/>
          </w:tcPr>
          <w:p w14:paraId="32466685" w14:textId="6A381AE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1 121,03</w:t>
            </w:r>
          </w:p>
        </w:tc>
        <w:tc>
          <w:tcPr>
            <w:tcW w:w="851" w:type="dxa"/>
            <w:tcBorders>
              <w:top w:val="single" w:sz="8" w:space="0" w:color="FFFFFF"/>
              <w:left w:val="single" w:sz="4" w:space="0" w:color="auto"/>
              <w:bottom w:val="single" w:sz="4" w:space="0" w:color="auto"/>
              <w:right w:val="single" w:sz="4" w:space="0" w:color="auto"/>
            </w:tcBorders>
            <w:vAlign w:val="center"/>
            <w:hideMark/>
          </w:tcPr>
          <w:p w14:paraId="51D7B94F" w14:textId="056C39C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1 801,06</w:t>
            </w:r>
          </w:p>
        </w:tc>
        <w:tc>
          <w:tcPr>
            <w:tcW w:w="708" w:type="dxa"/>
            <w:tcBorders>
              <w:top w:val="single" w:sz="8" w:space="0" w:color="FFFFFF"/>
              <w:left w:val="single" w:sz="4" w:space="0" w:color="auto"/>
              <w:bottom w:val="single" w:sz="4" w:space="0" w:color="auto"/>
              <w:right w:val="single" w:sz="4" w:space="0" w:color="auto"/>
            </w:tcBorders>
            <w:vAlign w:val="center"/>
            <w:hideMark/>
          </w:tcPr>
          <w:p w14:paraId="5BECDFFE" w14:textId="23F058F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1,00</w:t>
            </w:r>
          </w:p>
        </w:tc>
        <w:tc>
          <w:tcPr>
            <w:tcW w:w="851" w:type="dxa"/>
            <w:tcBorders>
              <w:top w:val="single" w:sz="8" w:space="0" w:color="FFFFFF"/>
              <w:left w:val="single" w:sz="4" w:space="0" w:color="auto"/>
              <w:bottom w:val="single" w:sz="4" w:space="0" w:color="auto"/>
              <w:right w:val="single" w:sz="4" w:space="0" w:color="auto"/>
            </w:tcBorders>
            <w:vAlign w:val="center"/>
            <w:hideMark/>
          </w:tcPr>
          <w:p w14:paraId="2959FA60" w14:textId="5690AF0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-0,80</w:t>
            </w:r>
          </w:p>
        </w:tc>
        <w:tc>
          <w:tcPr>
            <w:tcW w:w="1021" w:type="dxa"/>
            <w:tcBorders>
              <w:top w:val="single" w:sz="8" w:space="0" w:color="FFFFFF"/>
              <w:left w:val="single" w:sz="4" w:space="0" w:color="auto"/>
              <w:bottom w:val="single" w:sz="4" w:space="0" w:color="auto"/>
              <w:right w:val="single" w:sz="4" w:space="0" w:color="auto"/>
            </w:tcBorders>
            <w:vAlign w:val="center"/>
            <w:hideMark/>
          </w:tcPr>
          <w:p w14:paraId="7BE70C50" w14:textId="0797701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-3 424,29</w:t>
            </w:r>
          </w:p>
        </w:tc>
      </w:tr>
      <w:tr w:rsidR="00265B8D" w:rsidRPr="00DF5223" w14:paraId="1EC99F5B"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78D7F93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w:t>
            </w:r>
          </w:p>
        </w:tc>
        <w:tc>
          <w:tcPr>
            <w:tcW w:w="3023" w:type="dxa"/>
            <w:tcBorders>
              <w:top w:val="single" w:sz="4" w:space="0" w:color="auto"/>
              <w:left w:val="single" w:sz="4" w:space="0" w:color="auto"/>
              <w:bottom w:val="single" w:sz="4" w:space="0" w:color="auto"/>
              <w:right w:val="single" w:sz="4" w:space="0" w:color="auto"/>
            </w:tcBorders>
            <w:vAlign w:val="bottom"/>
            <w:hideMark/>
          </w:tcPr>
          <w:p w14:paraId="1080366E"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Еремин Анатолий Павлович (Еремина Татьяна Александровна)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21B4DB3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24AFB9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22-4-03-00220/1</w:t>
            </w:r>
          </w:p>
        </w:tc>
        <w:tc>
          <w:tcPr>
            <w:tcW w:w="993" w:type="dxa"/>
            <w:tcBorders>
              <w:top w:val="single" w:sz="4" w:space="0" w:color="auto"/>
              <w:left w:val="single" w:sz="4" w:space="0" w:color="auto"/>
              <w:bottom w:val="single" w:sz="4" w:space="0" w:color="auto"/>
              <w:right w:val="single" w:sz="4" w:space="0" w:color="auto"/>
            </w:tcBorders>
            <w:vAlign w:val="center"/>
            <w:hideMark/>
          </w:tcPr>
          <w:p w14:paraId="01A1A5B3"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22.10.2015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5E6419" w14:textId="57B4064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15 054,0</w:t>
            </w:r>
          </w:p>
        </w:tc>
        <w:tc>
          <w:tcPr>
            <w:tcW w:w="709" w:type="dxa"/>
            <w:tcBorders>
              <w:top w:val="single" w:sz="4" w:space="0" w:color="auto"/>
              <w:left w:val="single" w:sz="4" w:space="0" w:color="auto"/>
              <w:bottom w:val="single" w:sz="4" w:space="0" w:color="auto"/>
              <w:right w:val="single" w:sz="4" w:space="0" w:color="auto"/>
            </w:tcBorders>
            <w:vAlign w:val="center"/>
            <w:hideMark/>
          </w:tcPr>
          <w:p w14:paraId="0D32E309" w14:textId="3062EA6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43C87FA" w14:textId="5DC6515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3970C0" w14:textId="1C2C83F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40 645,80</w:t>
            </w:r>
          </w:p>
        </w:tc>
        <w:tc>
          <w:tcPr>
            <w:tcW w:w="993" w:type="dxa"/>
            <w:tcBorders>
              <w:top w:val="single" w:sz="4" w:space="0" w:color="auto"/>
              <w:left w:val="single" w:sz="4" w:space="0" w:color="auto"/>
              <w:bottom w:val="single" w:sz="4" w:space="0" w:color="auto"/>
              <w:right w:val="single" w:sz="4" w:space="0" w:color="auto"/>
            </w:tcBorders>
            <w:vAlign w:val="center"/>
            <w:hideMark/>
          </w:tcPr>
          <w:p w14:paraId="23A75FC7" w14:textId="72CEE45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34 445,59</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120997" w14:textId="061A6FA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06DDD1" w14:textId="3F3A9E0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1 888,27</w:t>
            </w:r>
          </w:p>
        </w:tc>
        <w:tc>
          <w:tcPr>
            <w:tcW w:w="708" w:type="dxa"/>
            <w:tcBorders>
              <w:top w:val="single" w:sz="4" w:space="0" w:color="auto"/>
              <w:left w:val="single" w:sz="4" w:space="0" w:color="auto"/>
              <w:bottom w:val="single" w:sz="4" w:space="0" w:color="auto"/>
              <w:right w:val="single" w:sz="4" w:space="0" w:color="auto"/>
            </w:tcBorders>
            <w:vAlign w:val="center"/>
            <w:hideMark/>
          </w:tcPr>
          <w:p w14:paraId="34786D59" w14:textId="46CE5BF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0B07C1AF" w14:textId="75AC287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- 0,99</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39DFB97" w14:textId="68994D7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w:t>
            </w:r>
            <w:r w:rsidR="002326AB" w:rsidRPr="00DF5223">
              <w:rPr>
                <w:rFonts w:ascii="Myriad Pro" w:hAnsi="Myriad Pro"/>
                <w:sz w:val="17"/>
                <w:szCs w:val="17"/>
                <w:lang w:eastAsia="en-US"/>
              </w:rPr>
              <w:t>1</w:t>
            </w:r>
            <w:r w:rsidRPr="00DF5223">
              <w:rPr>
                <w:rFonts w:ascii="Myriad Pro" w:hAnsi="Myriad Pro"/>
                <w:sz w:val="17"/>
                <w:szCs w:val="17"/>
                <w:lang w:eastAsia="en-US"/>
              </w:rPr>
              <w:t>4 947,95</w:t>
            </w:r>
          </w:p>
        </w:tc>
      </w:tr>
      <w:tr w:rsidR="00265B8D" w:rsidRPr="00DF5223" w14:paraId="66BD7CA7"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37F3352F"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3</w:t>
            </w:r>
          </w:p>
        </w:tc>
        <w:tc>
          <w:tcPr>
            <w:tcW w:w="3023" w:type="dxa"/>
            <w:tcBorders>
              <w:top w:val="single" w:sz="4" w:space="0" w:color="auto"/>
              <w:left w:val="single" w:sz="4" w:space="0" w:color="auto"/>
              <w:bottom w:val="single" w:sz="4" w:space="0" w:color="auto"/>
              <w:right w:val="single" w:sz="4" w:space="0" w:color="auto"/>
            </w:tcBorders>
            <w:vAlign w:val="bottom"/>
            <w:hideMark/>
          </w:tcPr>
          <w:p w14:paraId="084C1EB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Колмагорова Вера Ивановна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6B43601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12CA5E1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22-4-03-00227</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88B5C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03.11.2015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2FB2852F" w14:textId="5C3DF8B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12 146,1</w:t>
            </w:r>
          </w:p>
        </w:tc>
        <w:tc>
          <w:tcPr>
            <w:tcW w:w="709" w:type="dxa"/>
            <w:tcBorders>
              <w:top w:val="single" w:sz="4" w:space="0" w:color="auto"/>
              <w:left w:val="single" w:sz="4" w:space="0" w:color="auto"/>
              <w:bottom w:val="single" w:sz="4" w:space="0" w:color="auto"/>
              <w:right w:val="single" w:sz="4" w:space="0" w:color="auto"/>
            </w:tcBorders>
            <w:vAlign w:val="center"/>
            <w:hideMark/>
          </w:tcPr>
          <w:p w14:paraId="6EAC3982" w14:textId="507A810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271D78" w14:textId="06B5DF5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57A27E80" w14:textId="5492FC6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32 794,50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FDBE2A6" w14:textId="42F8B83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27 791,95</w:t>
            </w:r>
          </w:p>
        </w:tc>
        <w:tc>
          <w:tcPr>
            <w:tcW w:w="850" w:type="dxa"/>
            <w:tcBorders>
              <w:top w:val="single" w:sz="4" w:space="0" w:color="auto"/>
              <w:left w:val="single" w:sz="4" w:space="0" w:color="auto"/>
              <w:bottom w:val="single" w:sz="4" w:space="0" w:color="auto"/>
              <w:right w:val="single" w:sz="4" w:space="0" w:color="auto"/>
            </w:tcBorders>
            <w:vAlign w:val="center"/>
            <w:hideMark/>
          </w:tcPr>
          <w:p w14:paraId="0192AE3C" w14:textId="5ABF562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7332E28D" w14:textId="5421850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2 237,52</w:t>
            </w:r>
          </w:p>
        </w:tc>
        <w:tc>
          <w:tcPr>
            <w:tcW w:w="708" w:type="dxa"/>
            <w:tcBorders>
              <w:top w:val="single" w:sz="4" w:space="0" w:color="auto"/>
              <w:left w:val="single" w:sz="4" w:space="0" w:color="auto"/>
              <w:bottom w:val="single" w:sz="4" w:space="0" w:color="auto"/>
              <w:right w:val="single" w:sz="4" w:space="0" w:color="auto"/>
            </w:tcBorders>
            <w:vAlign w:val="center"/>
            <w:hideMark/>
          </w:tcPr>
          <w:p w14:paraId="022A2241" w14:textId="24F86AF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70CD57" w14:textId="692CDD1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-1,34</w:t>
            </w:r>
          </w:p>
        </w:tc>
        <w:tc>
          <w:tcPr>
            <w:tcW w:w="1021" w:type="dxa"/>
            <w:tcBorders>
              <w:top w:val="single" w:sz="4" w:space="0" w:color="auto"/>
              <w:left w:val="single" w:sz="4" w:space="0" w:color="auto"/>
              <w:bottom w:val="single" w:sz="4" w:space="0" w:color="auto"/>
              <w:right w:val="single" w:sz="4" w:space="0" w:color="auto"/>
            </w:tcBorders>
            <w:vAlign w:val="center"/>
            <w:hideMark/>
          </w:tcPr>
          <w:p w14:paraId="73823F26" w14:textId="7929FD1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-16 302,57</w:t>
            </w:r>
          </w:p>
        </w:tc>
      </w:tr>
      <w:tr w:rsidR="00265B8D" w:rsidRPr="00DF5223" w14:paraId="6FB4D2D9" w14:textId="77777777" w:rsidTr="004B558B">
        <w:trPr>
          <w:trHeight w:val="254"/>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0E64099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4</w:t>
            </w:r>
          </w:p>
        </w:tc>
        <w:tc>
          <w:tcPr>
            <w:tcW w:w="3023" w:type="dxa"/>
            <w:tcBorders>
              <w:top w:val="single" w:sz="4" w:space="0" w:color="auto"/>
              <w:left w:val="single" w:sz="4" w:space="0" w:color="auto"/>
              <w:bottom w:val="single" w:sz="4" w:space="0" w:color="auto"/>
              <w:right w:val="single" w:sz="4" w:space="0" w:color="auto"/>
            </w:tcBorders>
            <w:vAlign w:val="bottom"/>
            <w:hideMark/>
          </w:tcPr>
          <w:p w14:paraId="2ED056B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Ткач Федор Игоревич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099BB686"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5B5F8D0"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22-4-02-01301</w:t>
            </w:r>
          </w:p>
        </w:tc>
        <w:tc>
          <w:tcPr>
            <w:tcW w:w="993" w:type="dxa"/>
            <w:tcBorders>
              <w:top w:val="single" w:sz="4" w:space="0" w:color="auto"/>
              <w:left w:val="single" w:sz="4" w:space="0" w:color="auto"/>
              <w:bottom w:val="single" w:sz="4" w:space="0" w:color="auto"/>
              <w:right w:val="single" w:sz="4" w:space="0" w:color="auto"/>
            </w:tcBorders>
            <w:vAlign w:val="center"/>
            <w:hideMark/>
          </w:tcPr>
          <w:p w14:paraId="21171E0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08.12.2015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EE6C90F" w14:textId="5ADF375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15 966,9</w:t>
            </w:r>
          </w:p>
        </w:tc>
        <w:tc>
          <w:tcPr>
            <w:tcW w:w="709" w:type="dxa"/>
            <w:tcBorders>
              <w:top w:val="single" w:sz="4" w:space="0" w:color="auto"/>
              <w:left w:val="single" w:sz="4" w:space="0" w:color="auto"/>
              <w:bottom w:val="single" w:sz="4" w:space="0" w:color="auto"/>
              <w:right w:val="single" w:sz="4" w:space="0" w:color="auto"/>
            </w:tcBorders>
            <w:vAlign w:val="center"/>
            <w:hideMark/>
          </w:tcPr>
          <w:p w14:paraId="46BBFCDF" w14:textId="405BED1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E0C83C" w14:textId="21A339F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6E7BBE" w14:textId="0DF36B7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43 110,63</w:t>
            </w:r>
          </w:p>
        </w:tc>
        <w:tc>
          <w:tcPr>
            <w:tcW w:w="993" w:type="dxa"/>
            <w:tcBorders>
              <w:top w:val="single" w:sz="4" w:space="0" w:color="auto"/>
              <w:left w:val="single" w:sz="4" w:space="0" w:color="auto"/>
              <w:bottom w:val="single" w:sz="4" w:space="0" w:color="auto"/>
              <w:right w:val="single" w:sz="4" w:space="0" w:color="auto"/>
            </w:tcBorders>
            <w:vAlign w:val="center"/>
            <w:hideMark/>
          </w:tcPr>
          <w:p w14:paraId="5F8DE89C" w14:textId="4E6E403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36 534,43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6221988A" w14:textId="76A2809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3DE5C73E" w14:textId="532B9E9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1 908,86</w:t>
            </w:r>
          </w:p>
        </w:tc>
        <w:tc>
          <w:tcPr>
            <w:tcW w:w="708" w:type="dxa"/>
            <w:tcBorders>
              <w:top w:val="single" w:sz="4" w:space="0" w:color="auto"/>
              <w:left w:val="single" w:sz="4" w:space="0" w:color="auto"/>
              <w:bottom w:val="single" w:sz="4" w:space="0" w:color="auto"/>
              <w:right w:val="single" w:sz="4" w:space="0" w:color="auto"/>
            </w:tcBorders>
            <w:vAlign w:val="center"/>
            <w:hideMark/>
          </w:tcPr>
          <w:p w14:paraId="33195896" w14:textId="4B708F6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6E683BC5" w14:textId="383B30C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-1,01</w:t>
            </w:r>
          </w:p>
        </w:tc>
        <w:tc>
          <w:tcPr>
            <w:tcW w:w="1021" w:type="dxa"/>
            <w:tcBorders>
              <w:top w:val="single" w:sz="4" w:space="0" w:color="auto"/>
              <w:left w:val="single" w:sz="4" w:space="0" w:color="auto"/>
              <w:bottom w:val="single" w:sz="4" w:space="0" w:color="auto"/>
              <w:right w:val="single" w:sz="4" w:space="0" w:color="auto"/>
            </w:tcBorders>
            <w:vAlign w:val="center"/>
            <w:hideMark/>
          </w:tcPr>
          <w:p w14:paraId="2FC9E722" w14:textId="51C9FBA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-16 183,18</w:t>
            </w:r>
          </w:p>
        </w:tc>
      </w:tr>
      <w:tr w:rsidR="00265B8D" w:rsidRPr="00DF5223" w14:paraId="77CDDBAE"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0709C453"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5</w:t>
            </w:r>
          </w:p>
        </w:tc>
        <w:tc>
          <w:tcPr>
            <w:tcW w:w="3023" w:type="dxa"/>
            <w:tcBorders>
              <w:top w:val="single" w:sz="4" w:space="0" w:color="auto"/>
              <w:left w:val="single" w:sz="4" w:space="0" w:color="auto"/>
              <w:bottom w:val="single" w:sz="4" w:space="0" w:color="auto"/>
              <w:right w:val="single" w:sz="4" w:space="0" w:color="auto"/>
            </w:tcBorders>
            <w:vAlign w:val="bottom"/>
            <w:hideMark/>
          </w:tcPr>
          <w:p w14:paraId="1CBD5070"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Коломыц Анжелика Анатольевна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25C3999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5BE781C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22-4-03-00084/2</w:t>
            </w:r>
          </w:p>
        </w:tc>
        <w:tc>
          <w:tcPr>
            <w:tcW w:w="993" w:type="dxa"/>
            <w:tcBorders>
              <w:top w:val="single" w:sz="4" w:space="0" w:color="auto"/>
              <w:left w:val="single" w:sz="4" w:space="0" w:color="auto"/>
              <w:bottom w:val="single" w:sz="4" w:space="0" w:color="auto"/>
              <w:right w:val="single" w:sz="4" w:space="0" w:color="auto"/>
            </w:tcBorders>
            <w:vAlign w:val="center"/>
            <w:hideMark/>
          </w:tcPr>
          <w:p w14:paraId="5B6AA64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19.01.2016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79DCB8" w14:textId="4CC847E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3 345,0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153A09" w14:textId="3A7C3E8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C605823" w14:textId="4B772B9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72233FF" w14:textId="2E3FC2B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9 031,50</w:t>
            </w:r>
          </w:p>
        </w:tc>
        <w:tc>
          <w:tcPr>
            <w:tcW w:w="993" w:type="dxa"/>
            <w:tcBorders>
              <w:top w:val="single" w:sz="4" w:space="0" w:color="auto"/>
              <w:left w:val="single" w:sz="4" w:space="0" w:color="auto"/>
              <w:bottom w:val="single" w:sz="4" w:space="0" w:color="auto"/>
              <w:right w:val="single" w:sz="4" w:space="0" w:color="auto"/>
            </w:tcBorders>
            <w:vAlign w:val="center"/>
            <w:hideMark/>
          </w:tcPr>
          <w:p w14:paraId="16318C17" w14:textId="5F1C94E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7 653,81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5D808A7" w14:textId="6689603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D0AE48" w14:textId="3F3E342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2 056,49</w:t>
            </w:r>
          </w:p>
        </w:tc>
        <w:tc>
          <w:tcPr>
            <w:tcW w:w="708" w:type="dxa"/>
            <w:tcBorders>
              <w:top w:val="single" w:sz="4" w:space="0" w:color="auto"/>
              <w:left w:val="single" w:sz="4" w:space="0" w:color="auto"/>
              <w:bottom w:val="single" w:sz="4" w:space="0" w:color="auto"/>
              <w:right w:val="single" w:sz="4" w:space="0" w:color="auto"/>
            </w:tcBorders>
            <w:vAlign w:val="center"/>
            <w:hideMark/>
          </w:tcPr>
          <w:p w14:paraId="1FBAE22A" w14:textId="506422F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832F36" w14:textId="2C9D892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6B70F2C" w14:textId="32A2DAC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-3 884,13</w:t>
            </w:r>
          </w:p>
        </w:tc>
      </w:tr>
      <w:tr w:rsidR="00265B8D" w:rsidRPr="00DF5223" w14:paraId="25C9EEC7"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2F71941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6</w:t>
            </w:r>
          </w:p>
        </w:tc>
        <w:tc>
          <w:tcPr>
            <w:tcW w:w="3023" w:type="dxa"/>
            <w:tcBorders>
              <w:top w:val="single" w:sz="4" w:space="0" w:color="auto"/>
              <w:left w:val="single" w:sz="4" w:space="0" w:color="auto"/>
              <w:bottom w:val="single" w:sz="4" w:space="0" w:color="auto"/>
              <w:right w:val="single" w:sz="4" w:space="0" w:color="auto"/>
            </w:tcBorders>
            <w:vAlign w:val="bottom"/>
            <w:hideMark/>
          </w:tcPr>
          <w:p w14:paraId="334B86E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Осадчая Елена Александровна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738252FB"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69B660F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22-4-03-00085</w:t>
            </w:r>
          </w:p>
        </w:tc>
        <w:tc>
          <w:tcPr>
            <w:tcW w:w="993" w:type="dxa"/>
            <w:tcBorders>
              <w:top w:val="single" w:sz="4" w:space="0" w:color="auto"/>
              <w:left w:val="single" w:sz="4" w:space="0" w:color="auto"/>
              <w:bottom w:val="single" w:sz="4" w:space="0" w:color="auto"/>
              <w:right w:val="single" w:sz="4" w:space="0" w:color="auto"/>
            </w:tcBorders>
            <w:vAlign w:val="center"/>
            <w:hideMark/>
          </w:tcPr>
          <w:p w14:paraId="14B1DDD6"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03.02.2016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6981DE2" w14:textId="2CB0070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21 289,0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4BF10FD" w14:textId="780B096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FB81FF" w14:textId="5A74E7D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BB6BD12" w14:textId="51F0310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57 480,30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80468A" w14:textId="06968DC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48 712,12</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E9C3" w14:textId="58CAAF4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5CFA9835" w14:textId="72B37E1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2 252,53</w:t>
            </w:r>
          </w:p>
        </w:tc>
        <w:tc>
          <w:tcPr>
            <w:tcW w:w="708" w:type="dxa"/>
            <w:tcBorders>
              <w:top w:val="single" w:sz="4" w:space="0" w:color="auto"/>
              <w:left w:val="single" w:sz="4" w:space="0" w:color="auto"/>
              <w:bottom w:val="single" w:sz="4" w:space="0" w:color="auto"/>
              <w:right w:val="single" w:sz="4" w:space="0" w:color="auto"/>
            </w:tcBorders>
            <w:vAlign w:val="center"/>
            <w:hideMark/>
          </w:tcPr>
          <w:p w14:paraId="14AE1634" w14:textId="6AF98B9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5968069" w14:textId="026C886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29C92CD7" w14:textId="18B9B6F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-28 893,76</w:t>
            </w:r>
          </w:p>
        </w:tc>
      </w:tr>
      <w:tr w:rsidR="00265B8D" w:rsidRPr="00DF5223" w14:paraId="149D1690"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4EDA0463"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7</w:t>
            </w:r>
          </w:p>
        </w:tc>
        <w:tc>
          <w:tcPr>
            <w:tcW w:w="3023" w:type="dxa"/>
            <w:tcBorders>
              <w:top w:val="single" w:sz="4" w:space="0" w:color="auto"/>
              <w:left w:val="single" w:sz="4" w:space="0" w:color="auto"/>
              <w:bottom w:val="single" w:sz="4" w:space="0" w:color="auto"/>
              <w:right w:val="single" w:sz="4" w:space="0" w:color="auto"/>
            </w:tcBorders>
            <w:vAlign w:val="center"/>
            <w:hideMark/>
          </w:tcPr>
          <w:p w14:paraId="1CE7175E"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Горбунов Василий Геннадьевич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68783CF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67C815C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22-4-03-00220/2</w:t>
            </w:r>
          </w:p>
        </w:tc>
        <w:tc>
          <w:tcPr>
            <w:tcW w:w="993" w:type="dxa"/>
            <w:tcBorders>
              <w:top w:val="single" w:sz="4" w:space="0" w:color="auto"/>
              <w:left w:val="single" w:sz="4" w:space="0" w:color="auto"/>
              <w:bottom w:val="single" w:sz="4" w:space="0" w:color="auto"/>
              <w:right w:val="single" w:sz="4" w:space="0" w:color="auto"/>
            </w:tcBorders>
            <w:vAlign w:val="center"/>
            <w:hideMark/>
          </w:tcPr>
          <w:p w14:paraId="01F7DCF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21.02.2016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1CE4C4A0" w14:textId="27AC78D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10 187,9</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580041" w14:textId="1EA3FA6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0E64BA" w14:textId="13C9899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3B065E" w14:textId="4F2D923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27 507,44</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7012F8" w14:textId="225049B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23 311,39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94B797" w14:textId="7D28A84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5413AB" w14:textId="1BCB96F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2 252,53</w:t>
            </w:r>
          </w:p>
        </w:tc>
        <w:tc>
          <w:tcPr>
            <w:tcW w:w="708" w:type="dxa"/>
            <w:tcBorders>
              <w:top w:val="single" w:sz="4" w:space="0" w:color="auto"/>
              <w:left w:val="single" w:sz="4" w:space="0" w:color="auto"/>
              <w:bottom w:val="single" w:sz="4" w:space="0" w:color="auto"/>
              <w:right w:val="single" w:sz="4" w:space="0" w:color="auto"/>
            </w:tcBorders>
            <w:vAlign w:val="center"/>
            <w:hideMark/>
          </w:tcPr>
          <w:p w14:paraId="76834BAD" w14:textId="6C6C259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FB33C5" w14:textId="0BEA650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- 1,36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30FDD33A" w14:textId="3A3365E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-13 827,23</w:t>
            </w:r>
          </w:p>
        </w:tc>
      </w:tr>
      <w:tr w:rsidR="00265B8D" w:rsidRPr="00DF5223" w14:paraId="7B88BF5B"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6977588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8</w:t>
            </w:r>
          </w:p>
        </w:tc>
        <w:tc>
          <w:tcPr>
            <w:tcW w:w="3023" w:type="dxa"/>
            <w:tcBorders>
              <w:top w:val="single" w:sz="4" w:space="0" w:color="auto"/>
              <w:left w:val="single" w:sz="4" w:space="0" w:color="auto"/>
              <w:bottom w:val="single" w:sz="4" w:space="0" w:color="auto"/>
              <w:right w:val="single" w:sz="4" w:space="0" w:color="auto"/>
            </w:tcBorders>
            <w:vAlign w:val="center"/>
            <w:hideMark/>
          </w:tcPr>
          <w:p w14:paraId="228BC7B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Горбунов Василий Геннадьевич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6779E32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4A0BBB3D"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22-4-03-00220/7</w:t>
            </w:r>
          </w:p>
        </w:tc>
        <w:tc>
          <w:tcPr>
            <w:tcW w:w="993" w:type="dxa"/>
            <w:tcBorders>
              <w:top w:val="single" w:sz="4" w:space="0" w:color="auto"/>
              <w:left w:val="single" w:sz="4" w:space="0" w:color="auto"/>
              <w:bottom w:val="single" w:sz="4" w:space="0" w:color="auto"/>
              <w:right w:val="single" w:sz="4" w:space="0" w:color="auto"/>
            </w:tcBorders>
            <w:vAlign w:val="center"/>
            <w:hideMark/>
          </w:tcPr>
          <w:p w14:paraId="3F1AE0DC"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19.07.2016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313FA0" w14:textId="60D877D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22 656,9</w:t>
            </w:r>
          </w:p>
        </w:tc>
        <w:tc>
          <w:tcPr>
            <w:tcW w:w="709" w:type="dxa"/>
            <w:tcBorders>
              <w:top w:val="single" w:sz="4" w:space="0" w:color="auto"/>
              <w:left w:val="single" w:sz="4" w:space="0" w:color="auto"/>
              <w:bottom w:val="single" w:sz="4" w:space="0" w:color="auto"/>
              <w:right w:val="single" w:sz="4" w:space="0" w:color="auto"/>
            </w:tcBorders>
            <w:vAlign w:val="center"/>
            <w:hideMark/>
          </w:tcPr>
          <w:p w14:paraId="4D629F96" w14:textId="6B7ABD7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5B911BC0" w14:textId="5EC42F5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2,4576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E281EB" w14:textId="2758E8A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65 705,01</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9F0729" w14:textId="18E25CE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55 682,21</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E29438" w14:textId="3F121A8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5D30DD" w14:textId="348F768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2 043,08</w:t>
            </w:r>
          </w:p>
        </w:tc>
        <w:tc>
          <w:tcPr>
            <w:tcW w:w="708" w:type="dxa"/>
            <w:tcBorders>
              <w:top w:val="single" w:sz="4" w:space="0" w:color="auto"/>
              <w:left w:val="single" w:sz="4" w:space="0" w:color="auto"/>
              <w:bottom w:val="single" w:sz="4" w:space="0" w:color="auto"/>
              <w:right w:val="single" w:sz="4" w:space="0" w:color="auto"/>
            </w:tcBorders>
            <w:vAlign w:val="center"/>
            <w:hideMark/>
          </w:tcPr>
          <w:p w14:paraId="50286653" w14:textId="7EC293D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1,06</w:t>
            </w:r>
          </w:p>
        </w:tc>
        <w:tc>
          <w:tcPr>
            <w:tcW w:w="851" w:type="dxa"/>
            <w:tcBorders>
              <w:top w:val="single" w:sz="4" w:space="0" w:color="auto"/>
              <w:left w:val="single" w:sz="4" w:space="0" w:color="auto"/>
              <w:bottom w:val="single" w:sz="4" w:space="0" w:color="auto"/>
              <w:right w:val="single" w:sz="4" w:space="0" w:color="auto"/>
            </w:tcBorders>
            <w:vAlign w:val="center"/>
            <w:hideMark/>
          </w:tcPr>
          <w:p w14:paraId="38EA6867" w14:textId="09AFBDC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- 0,98</w:t>
            </w:r>
          </w:p>
        </w:tc>
        <w:tc>
          <w:tcPr>
            <w:tcW w:w="1021" w:type="dxa"/>
            <w:tcBorders>
              <w:top w:val="single" w:sz="4" w:space="0" w:color="auto"/>
              <w:left w:val="single" w:sz="4" w:space="0" w:color="auto"/>
              <w:bottom w:val="single" w:sz="4" w:space="0" w:color="auto"/>
              <w:right w:val="single" w:sz="4" w:space="0" w:color="auto"/>
            </w:tcBorders>
            <w:vAlign w:val="center"/>
            <w:hideMark/>
          </w:tcPr>
          <w:p w14:paraId="13B400A0" w14:textId="360F9D1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-22 164,65</w:t>
            </w:r>
          </w:p>
        </w:tc>
      </w:tr>
      <w:tr w:rsidR="00265B8D" w:rsidRPr="00DF5223" w14:paraId="658D8C5D"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4821FFF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9</w:t>
            </w:r>
          </w:p>
        </w:tc>
        <w:tc>
          <w:tcPr>
            <w:tcW w:w="3023" w:type="dxa"/>
            <w:tcBorders>
              <w:top w:val="single" w:sz="4" w:space="0" w:color="auto"/>
              <w:left w:val="single" w:sz="4" w:space="0" w:color="auto"/>
              <w:bottom w:val="single" w:sz="4" w:space="0" w:color="auto"/>
              <w:right w:val="single" w:sz="4" w:space="0" w:color="auto"/>
            </w:tcBorders>
            <w:vAlign w:val="center"/>
            <w:hideMark/>
          </w:tcPr>
          <w:p w14:paraId="5B6594F3"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Шлянина Галина Михайловна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63100F8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7A30CBC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22-4-03-00220/3</w:t>
            </w:r>
          </w:p>
        </w:tc>
        <w:tc>
          <w:tcPr>
            <w:tcW w:w="993" w:type="dxa"/>
            <w:tcBorders>
              <w:top w:val="single" w:sz="4" w:space="0" w:color="auto"/>
              <w:left w:val="single" w:sz="4" w:space="0" w:color="auto"/>
              <w:bottom w:val="single" w:sz="4" w:space="0" w:color="auto"/>
              <w:right w:val="single" w:sz="4" w:space="0" w:color="auto"/>
            </w:tcBorders>
            <w:vAlign w:val="center"/>
            <w:hideMark/>
          </w:tcPr>
          <w:p w14:paraId="3D06059B"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21.02.2016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B11D843" w14:textId="100B08A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10 187,9</w:t>
            </w:r>
          </w:p>
        </w:tc>
        <w:tc>
          <w:tcPr>
            <w:tcW w:w="709" w:type="dxa"/>
            <w:tcBorders>
              <w:top w:val="single" w:sz="4" w:space="0" w:color="auto"/>
              <w:left w:val="single" w:sz="4" w:space="0" w:color="auto"/>
              <w:bottom w:val="single" w:sz="4" w:space="0" w:color="auto"/>
              <w:right w:val="single" w:sz="4" w:space="0" w:color="auto"/>
            </w:tcBorders>
            <w:vAlign w:val="center"/>
            <w:hideMark/>
          </w:tcPr>
          <w:p w14:paraId="66A24AB8" w14:textId="12579B1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B196083" w14:textId="45E6034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7988278" w14:textId="24184B3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27 507,33</w:t>
            </w:r>
          </w:p>
        </w:tc>
        <w:tc>
          <w:tcPr>
            <w:tcW w:w="993" w:type="dxa"/>
            <w:tcBorders>
              <w:top w:val="single" w:sz="4" w:space="0" w:color="auto"/>
              <w:left w:val="single" w:sz="4" w:space="0" w:color="auto"/>
              <w:bottom w:val="single" w:sz="4" w:space="0" w:color="auto"/>
              <w:right w:val="single" w:sz="4" w:space="0" w:color="auto"/>
            </w:tcBorders>
            <w:vAlign w:val="center"/>
            <w:hideMark/>
          </w:tcPr>
          <w:p w14:paraId="50D1F941" w14:textId="5309DB4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23 311,30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540D47" w14:textId="3C2D7D3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8E2E65" w14:textId="3829AC0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2 252,53</w:t>
            </w:r>
          </w:p>
        </w:tc>
        <w:tc>
          <w:tcPr>
            <w:tcW w:w="708" w:type="dxa"/>
            <w:tcBorders>
              <w:top w:val="single" w:sz="4" w:space="0" w:color="auto"/>
              <w:left w:val="single" w:sz="4" w:space="0" w:color="auto"/>
              <w:bottom w:val="single" w:sz="4" w:space="0" w:color="auto"/>
              <w:right w:val="single" w:sz="4" w:space="0" w:color="auto"/>
            </w:tcBorders>
            <w:vAlign w:val="center"/>
            <w:hideMark/>
          </w:tcPr>
          <w:p w14:paraId="229684C0" w14:textId="31BA5F5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036F8C1A" w14:textId="55E866A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695E6675" w14:textId="4FB794B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-13 827,17</w:t>
            </w:r>
          </w:p>
        </w:tc>
      </w:tr>
      <w:tr w:rsidR="00265B8D" w:rsidRPr="00DF5223" w14:paraId="4615E440"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vAlign w:val="center"/>
            <w:hideMark/>
          </w:tcPr>
          <w:p w14:paraId="024EC14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10</w:t>
            </w:r>
          </w:p>
        </w:tc>
        <w:tc>
          <w:tcPr>
            <w:tcW w:w="3023" w:type="dxa"/>
            <w:tcBorders>
              <w:top w:val="single" w:sz="4" w:space="0" w:color="auto"/>
              <w:left w:val="single" w:sz="4" w:space="0" w:color="auto"/>
              <w:bottom w:val="single" w:sz="4" w:space="0" w:color="auto"/>
              <w:right w:val="single" w:sz="4" w:space="0" w:color="auto"/>
            </w:tcBorders>
            <w:vAlign w:val="bottom"/>
            <w:hideMark/>
          </w:tcPr>
          <w:p w14:paraId="22596D1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Гунтовой Андрей Васильевич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5BBA592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16FB298D"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22-4-03-00220/1</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75CDC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21.02.2016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E64370B" w14:textId="50D0640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10 187,9</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A05C1E" w14:textId="659B3C6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3FAAA70" w14:textId="0F6A55E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26965BA" w14:textId="7D6D4D4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27 507,33</w:t>
            </w:r>
          </w:p>
        </w:tc>
        <w:tc>
          <w:tcPr>
            <w:tcW w:w="993" w:type="dxa"/>
            <w:tcBorders>
              <w:top w:val="single" w:sz="4" w:space="0" w:color="auto"/>
              <w:left w:val="single" w:sz="4" w:space="0" w:color="auto"/>
              <w:bottom w:val="single" w:sz="4" w:space="0" w:color="auto"/>
              <w:right w:val="single" w:sz="4" w:space="0" w:color="auto"/>
            </w:tcBorders>
            <w:vAlign w:val="center"/>
            <w:hideMark/>
          </w:tcPr>
          <w:p w14:paraId="40705EA5" w14:textId="6539E9D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23 311,30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EBC41F" w14:textId="79CCC98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CFAD7B" w14:textId="405C138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2 252,53</w:t>
            </w:r>
          </w:p>
        </w:tc>
        <w:tc>
          <w:tcPr>
            <w:tcW w:w="708" w:type="dxa"/>
            <w:tcBorders>
              <w:top w:val="single" w:sz="4" w:space="0" w:color="auto"/>
              <w:left w:val="single" w:sz="4" w:space="0" w:color="auto"/>
              <w:bottom w:val="single" w:sz="4" w:space="0" w:color="auto"/>
              <w:right w:val="single" w:sz="4" w:space="0" w:color="auto"/>
            </w:tcBorders>
            <w:vAlign w:val="center"/>
            <w:hideMark/>
          </w:tcPr>
          <w:p w14:paraId="063F27D2" w14:textId="27656FE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3FE7587D" w14:textId="7983505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293A8BE7" w14:textId="3DAE7F9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-13 827,17</w:t>
            </w:r>
          </w:p>
        </w:tc>
      </w:tr>
      <w:tr w:rsidR="00265B8D" w:rsidRPr="00DF5223" w14:paraId="077D2F36"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E2421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11</w:t>
            </w:r>
          </w:p>
        </w:tc>
        <w:tc>
          <w:tcPr>
            <w:tcW w:w="3023" w:type="dxa"/>
            <w:tcBorders>
              <w:top w:val="single" w:sz="4" w:space="0" w:color="auto"/>
              <w:left w:val="single" w:sz="4" w:space="0" w:color="auto"/>
              <w:bottom w:val="single" w:sz="4" w:space="0" w:color="auto"/>
              <w:right w:val="single" w:sz="4" w:space="0" w:color="auto"/>
            </w:tcBorders>
            <w:vAlign w:val="bottom"/>
            <w:hideMark/>
          </w:tcPr>
          <w:p w14:paraId="130E5A3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Штайнмиллер Федор Андреевич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28A73B4F"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29B04F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22-4-03-00220/5</w:t>
            </w:r>
          </w:p>
        </w:tc>
        <w:tc>
          <w:tcPr>
            <w:tcW w:w="993" w:type="dxa"/>
            <w:tcBorders>
              <w:top w:val="single" w:sz="4" w:space="0" w:color="auto"/>
              <w:left w:val="single" w:sz="4" w:space="0" w:color="auto"/>
              <w:bottom w:val="single" w:sz="4" w:space="0" w:color="auto"/>
              <w:right w:val="single" w:sz="4" w:space="0" w:color="auto"/>
            </w:tcBorders>
            <w:vAlign w:val="center"/>
            <w:hideMark/>
          </w:tcPr>
          <w:p w14:paraId="001950B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21.02.2016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63A5B0A" w14:textId="6A607C5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10 187,9</w:t>
            </w:r>
          </w:p>
        </w:tc>
        <w:tc>
          <w:tcPr>
            <w:tcW w:w="709" w:type="dxa"/>
            <w:tcBorders>
              <w:top w:val="single" w:sz="4" w:space="0" w:color="auto"/>
              <w:left w:val="single" w:sz="4" w:space="0" w:color="auto"/>
              <w:bottom w:val="single" w:sz="4" w:space="0" w:color="auto"/>
              <w:right w:val="single" w:sz="4" w:space="0" w:color="auto"/>
            </w:tcBorders>
            <w:vAlign w:val="center"/>
            <w:hideMark/>
          </w:tcPr>
          <w:p w14:paraId="67C37150" w14:textId="128E3AC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DEFA01" w14:textId="757251E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829E071" w14:textId="3DBC70F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27 507,33</w:t>
            </w:r>
          </w:p>
        </w:tc>
        <w:tc>
          <w:tcPr>
            <w:tcW w:w="993" w:type="dxa"/>
            <w:tcBorders>
              <w:top w:val="single" w:sz="4" w:space="0" w:color="auto"/>
              <w:left w:val="single" w:sz="4" w:space="0" w:color="auto"/>
              <w:bottom w:val="single" w:sz="4" w:space="0" w:color="auto"/>
              <w:right w:val="single" w:sz="4" w:space="0" w:color="auto"/>
            </w:tcBorders>
            <w:vAlign w:val="center"/>
            <w:hideMark/>
          </w:tcPr>
          <w:p w14:paraId="39940DFE" w14:textId="0147A01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23 311,30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E992ED" w14:textId="33D611D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B67D24" w14:textId="36780DE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2 252,53</w:t>
            </w:r>
          </w:p>
        </w:tc>
        <w:tc>
          <w:tcPr>
            <w:tcW w:w="708" w:type="dxa"/>
            <w:tcBorders>
              <w:top w:val="single" w:sz="4" w:space="0" w:color="auto"/>
              <w:left w:val="single" w:sz="4" w:space="0" w:color="auto"/>
              <w:bottom w:val="single" w:sz="4" w:space="0" w:color="auto"/>
              <w:right w:val="single" w:sz="4" w:space="0" w:color="auto"/>
            </w:tcBorders>
            <w:vAlign w:val="center"/>
            <w:hideMark/>
          </w:tcPr>
          <w:p w14:paraId="79EBAF68" w14:textId="36BA01E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B5271C" w14:textId="18E7550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7DAA4099" w14:textId="7DB4E4A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-13 827,17</w:t>
            </w:r>
          </w:p>
        </w:tc>
      </w:tr>
      <w:tr w:rsidR="00265B8D" w:rsidRPr="00DF5223" w14:paraId="50B27B9D" w14:textId="77777777" w:rsidTr="004B558B">
        <w:trPr>
          <w:trHeight w:val="176"/>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88E76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12</w:t>
            </w:r>
          </w:p>
        </w:tc>
        <w:tc>
          <w:tcPr>
            <w:tcW w:w="3023" w:type="dxa"/>
            <w:tcBorders>
              <w:top w:val="single" w:sz="4" w:space="0" w:color="auto"/>
              <w:left w:val="single" w:sz="4" w:space="0" w:color="auto"/>
              <w:bottom w:val="single" w:sz="4" w:space="0" w:color="auto"/>
              <w:right w:val="single" w:sz="4" w:space="0" w:color="auto"/>
            </w:tcBorders>
            <w:vAlign w:val="bottom"/>
            <w:hideMark/>
          </w:tcPr>
          <w:p w14:paraId="6721805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Андреев Владимир Васильевич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0B45F02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1B2B3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22-4-03-00220/4</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559A0C"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21.02.2016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4503999F" w14:textId="1FB4939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10 187,9</w:t>
            </w:r>
          </w:p>
        </w:tc>
        <w:tc>
          <w:tcPr>
            <w:tcW w:w="709" w:type="dxa"/>
            <w:tcBorders>
              <w:top w:val="single" w:sz="4" w:space="0" w:color="auto"/>
              <w:left w:val="single" w:sz="4" w:space="0" w:color="auto"/>
              <w:bottom w:val="single" w:sz="4" w:space="0" w:color="auto"/>
              <w:right w:val="single" w:sz="4" w:space="0" w:color="auto"/>
            </w:tcBorders>
            <w:vAlign w:val="center"/>
            <w:hideMark/>
          </w:tcPr>
          <w:p w14:paraId="36294BBE" w14:textId="6D8FC9A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94B8FD6" w14:textId="5902C94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2DA0074" w14:textId="5AF0679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27 507,33</w:t>
            </w:r>
          </w:p>
        </w:tc>
        <w:tc>
          <w:tcPr>
            <w:tcW w:w="993" w:type="dxa"/>
            <w:tcBorders>
              <w:top w:val="single" w:sz="4" w:space="0" w:color="auto"/>
              <w:left w:val="single" w:sz="4" w:space="0" w:color="auto"/>
              <w:bottom w:val="single" w:sz="4" w:space="0" w:color="auto"/>
              <w:right w:val="single" w:sz="4" w:space="0" w:color="auto"/>
            </w:tcBorders>
            <w:vAlign w:val="center"/>
            <w:hideMark/>
          </w:tcPr>
          <w:p w14:paraId="50501158" w14:textId="6CAF658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23 311,30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B64772" w14:textId="1FD73F9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2DDF982A" w14:textId="1FAE6ED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2 252,53</w:t>
            </w:r>
          </w:p>
        </w:tc>
        <w:tc>
          <w:tcPr>
            <w:tcW w:w="708" w:type="dxa"/>
            <w:tcBorders>
              <w:top w:val="single" w:sz="4" w:space="0" w:color="auto"/>
              <w:left w:val="single" w:sz="4" w:space="0" w:color="auto"/>
              <w:bottom w:val="single" w:sz="4" w:space="0" w:color="auto"/>
              <w:right w:val="single" w:sz="4" w:space="0" w:color="auto"/>
            </w:tcBorders>
            <w:vAlign w:val="center"/>
            <w:hideMark/>
          </w:tcPr>
          <w:p w14:paraId="75DD3C20" w14:textId="4BA0DC3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435892A8" w14:textId="752C59A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-1,36</w:t>
            </w:r>
          </w:p>
        </w:tc>
        <w:tc>
          <w:tcPr>
            <w:tcW w:w="1021" w:type="dxa"/>
            <w:tcBorders>
              <w:top w:val="single" w:sz="4" w:space="0" w:color="auto"/>
              <w:left w:val="single" w:sz="4" w:space="0" w:color="auto"/>
              <w:bottom w:val="single" w:sz="4" w:space="0" w:color="auto"/>
              <w:right w:val="single" w:sz="4" w:space="0" w:color="auto"/>
            </w:tcBorders>
            <w:vAlign w:val="center"/>
            <w:hideMark/>
          </w:tcPr>
          <w:p w14:paraId="37FF1AC3" w14:textId="41787DA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-13 827,17</w:t>
            </w:r>
          </w:p>
        </w:tc>
      </w:tr>
      <w:tr w:rsidR="00265B8D" w:rsidRPr="00DF5223" w14:paraId="60B2CBE4"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A3D088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13</w:t>
            </w:r>
          </w:p>
        </w:tc>
        <w:tc>
          <w:tcPr>
            <w:tcW w:w="3023" w:type="dxa"/>
            <w:tcBorders>
              <w:top w:val="single" w:sz="4" w:space="0" w:color="auto"/>
              <w:left w:val="single" w:sz="4" w:space="0" w:color="auto"/>
              <w:bottom w:val="single" w:sz="4" w:space="0" w:color="auto"/>
              <w:right w:val="single" w:sz="4" w:space="0" w:color="auto"/>
            </w:tcBorders>
            <w:vAlign w:val="bottom"/>
            <w:hideMark/>
          </w:tcPr>
          <w:p w14:paraId="427D22B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Замятина Елена Константиновна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55A9DA76"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702ED71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22-4-03-00088</w:t>
            </w:r>
          </w:p>
        </w:tc>
        <w:tc>
          <w:tcPr>
            <w:tcW w:w="993" w:type="dxa"/>
            <w:tcBorders>
              <w:top w:val="single" w:sz="4" w:space="0" w:color="auto"/>
              <w:left w:val="single" w:sz="4" w:space="0" w:color="auto"/>
              <w:bottom w:val="single" w:sz="4" w:space="0" w:color="auto"/>
              <w:right w:val="single" w:sz="4" w:space="0" w:color="auto"/>
            </w:tcBorders>
            <w:vAlign w:val="center"/>
            <w:hideMark/>
          </w:tcPr>
          <w:p w14:paraId="4FFEF26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20.03.2016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A68AA1" w14:textId="4679B18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4 514,0</w:t>
            </w:r>
          </w:p>
        </w:tc>
        <w:tc>
          <w:tcPr>
            <w:tcW w:w="709" w:type="dxa"/>
            <w:tcBorders>
              <w:top w:val="single" w:sz="4" w:space="0" w:color="auto"/>
              <w:left w:val="single" w:sz="4" w:space="0" w:color="auto"/>
              <w:bottom w:val="single" w:sz="4" w:space="0" w:color="auto"/>
              <w:right w:val="single" w:sz="4" w:space="0" w:color="auto"/>
            </w:tcBorders>
            <w:vAlign w:val="center"/>
            <w:hideMark/>
          </w:tcPr>
          <w:p w14:paraId="4A20E5DB" w14:textId="459B9E6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1ED235" w14:textId="7E185E2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732F52" w14:textId="07E2149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12 187,80</w:t>
            </w:r>
          </w:p>
        </w:tc>
        <w:tc>
          <w:tcPr>
            <w:tcW w:w="993" w:type="dxa"/>
            <w:tcBorders>
              <w:top w:val="single" w:sz="4" w:space="0" w:color="auto"/>
              <w:left w:val="single" w:sz="4" w:space="0" w:color="auto"/>
              <w:bottom w:val="single" w:sz="4" w:space="0" w:color="auto"/>
              <w:right w:val="single" w:sz="4" w:space="0" w:color="auto"/>
            </w:tcBorders>
            <w:vAlign w:val="center"/>
            <w:hideMark/>
          </w:tcPr>
          <w:p w14:paraId="15EB1E34" w14:textId="073C540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10 328,64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F27A51" w14:textId="306F3C7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2C4B75EE" w14:textId="3670AC5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2 012,50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65F7F2B7" w14:textId="1B8FE45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274CB7" w14:textId="7A379E9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22B6FA73" w14:textId="42CB0D0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-5 042,97</w:t>
            </w:r>
          </w:p>
        </w:tc>
      </w:tr>
      <w:tr w:rsidR="00265B8D" w:rsidRPr="00DF5223" w14:paraId="4190B37D"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44D9EC"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14</w:t>
            </w:r>
          </w:p>
        </w:tc>
        <w:tc>
          <w:tcPr>
            <w:tcW w:w="3023" w:type="dxa"/>
            <w:tcBorders>
              <w:top w:val="single" w:sz="4" w:space="0" w:color="auto"/>
              <w:left w:val="single" w:sz="4" w:space="0" w:color="auto"/>
              <w:bottom w:val="single" w:sz="4" w:space="0" w:color="auto"/>
              <w:right w:val="single" w:sz="4" w:space="0" w:color="auto"/>
            </w:tcBorders>
            <w:vAlign w:val="bottom"/>
            <w:hideMark/>
          </w:tcPr>
          <w:p w14:paraId="5A69026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Кулагина Валентина Анатольевна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098D46AB"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0BDCB22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22-4-02-01307/1</w:t>
            </w:r>
          </w:p>
        </w:tc>
        <w:tc>
          <w:tcPr>
            <w:tcW w:w="993" w:type="dxa"/>
            <w:tcBorders>
              <w:top w:val="single" w:sz="4" w:space="0" w:color="auto"/>
              <w:left w:val="single" w:sz="4" w:space="0" w:color="auto"/>
              <w:bottom w:val="single" w:sz="4" w:space="0" w:color="auto"/>
              <w:right w:val="single" w:sz="4" w:space="0" w:color="auto"/>
            </w:tcBorders>
            <w:vAlign w:val="center"/>
            <w:hideMark/>
          </w:tcPr>
          <w:p w14:paraId="2CABB6E6"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16.03.2016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52944D86" w14:textId="02BF6BD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2 409,3</w:t>
            </w:r>
          </w:p>
        </w:tc>
        <w:tc>
          <w:tcPr>
            <w:tcW w:w="709" w:type="dxa"/>
            <w:tcBorders>
              <w:top w:val="single" w:sz="4" w:space="0" w:color="auto"/>
              <w:left w:val="single" w:sz="4" w:space="0" w:color="auto"/>
              <w:bottom w:val="single" w:sz="4" w:space="0" w:color="auto"/>
              <w:right w:val="single" w:sz="4" w:space="0" w:color="auto"/>
            </w:tcBorders>
            <w:vAlign w:val="center"/>
            <w:hideMark/>
          </w:tcPr>
          <w:p w14:paraId="1E6F01D2" w14:textId="04989D4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3A59D99" w14:textId="6DD5760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9BB4ED" w14:textId="311E740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6 505,00</w:t>
            </w:r>
          </w:p>
        </w:tc>
        <w:tc>
          <w:tcPr>
            <w:tcW w:w="993" w:type="dxa"/>
            <w:tcBorders>
              <w:top w:val="single" w:sz="4" w:space="0" w:color="auto"/>
              <w:left w:val="single" w:sz="4" w:space="0" w:color="auto"/>
              <w:bottom w:val="single" w:sz="4" w:space="0" w:color="auto"/>
              <w:right w:val="single" w:sz="4" w:space="0" w:color="auto"/>
            </w:tcBorders>
            <w:vAlign w:val="center"/>
            <w:hideMark/>
          </w:tcPr>
          <w:p w14:paraId="2778A05F" w14:textId="7640A63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5 512,71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9AD1FCC" w14:textId="2935751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61A9B34B" w14:textId="02DA60A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2 012,50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46502A73" w14:textId="0EBACA5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794E54" w14:textId="2EF09BF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24BEAA1C" w14:textId="5F9BF39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- 2 691,59</w:t>
            </w:r>
          </w:p>
        </w:tc>
      </w:tr>
      <w:tr w:rsidR="00265B8D" w:rsidRPr="00DF5223" w14:paraId="6B3978DF"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42888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15</w:t>
            </w:r>
          </w:p>
        </w:tc>
        <w:tc>
          <w:tcPr>
            <w:tcW w:w="3023" w:type="dxa"/>
            <w:tcBorders>
              <w:top w:val="single" w:sz="4" w:space="0" w:color="auto"/>
              <w:left w:val="single" w:sz="4" w:space="0" w:color="auto"/>
              <w:bottom w:val="single" w:sz="4" w:space="0" w:color="auto"/>
              <w:right w:val="single" w:sz="4" w:space="0" w:color="auto"/>
            </w:tcBorders>
            <w:vAlign w:val="bottom"/>
            <w:hideMark/>
          </w:tcPr>
          <w:p w14:paraId="7E7D16EE"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Шахалдаева Надежда Егоровна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1FE5B1E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49E5E3AC"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22-4-02-01307</w:t>
            </w:r>
          </w:p>
        </w:tc>
        <w:tc>
          <w:tcPr>
            <w:tcW w:w="993" w:type="dxa"/>
            <w:tcBorders>
              <w:top w:val="single" w:sz="4" w:space="0" w:color="auto"/>
              <w:left w:val="single" w:sz="4" w:space="0" w:color="auto"/>
              <w:bottom w:val="single" w:sz="4" w:space="0" w:color="auto"/>
              <w:right w:val="single" w:sz="4" w:space="0" w:color="auto"/>
            </w:tcBorders>
            <w:vAlign w:val="center"/>
            <w:hideMark/>
          </w:tcPr>
          <w:p w14:paraId="135C1CA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16.03.2016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4FC3B3A4" w14:textId="7CDE10F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2 409,3</w:t>
            </w:r>
          </w:p>
        </w:tc>
        <w:tc>
          <w:tcPr>
            <w:tcW w:w="709" w:type="dxa"/>
            <w:tcBorders>
              <w:top w:val="single" w:sz="4" w:space="0" w:color="auto"/>
              <w:left w:val="single" w:sz="4" w:space="0" w:color="auto"/>
              <w:bottom w:val="single" w:sz="4" w:space="0" w:color="auto"/>
              <w:right w:val="single" w:sz="4" w:space="0" w:color="auto"/>
            </w:tcBorders>
            <w:vAlign w:val="center"/>
            <w:hideMark/>
          </w:tcPr>
          <w:p w14:paraId="21CF8248" w14:textId="6E3EF89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0C5C69E" w14:textId="00D4106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6179A9" w14:textId="6D9B190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6 505,00</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850F33" w14:textId="439C799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5 512,71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7A50A51" w14:textId="64F2298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2189A9C2" w14:textId="392F909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2 012,50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39423345" w14:textId="70CB7A7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3BB5B5F5" w14:textId="492670F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5125451" w14:textId="62C7802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- 2 691,59</w:t>
            </w:r>
          </w:p>
        </w:tc>
      </w:tr>
      <w:tr w:rsidR="00265B8D" w:rsidRPr="00DF5223" w14:paraId="49FB4E6F"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DEEDDD"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16</w:t>
            </w:r>
          </w:p>
        </w:tc>
        <w:tc>
          <w:tcPr>
            <w:tcW w:w="3023" w:type="dxa"/>
            <w:tcBorders>
              <w:top w:val="single" w:sz="4" w:space="0" w:color="auto"/>
              <w:left w:val="single" w:sz="4" w:space="0" w:color="auto"/>
              <w:bottom w:val="single" w:sz="4" w:space="0" w:color="auto"/>
              <w:right w:val="single" w:sz="4" w:space="0" w:color="auto"/>
            </w:tcBorders>
            <w:vAlign w:val="bottom"/>
            <w:hideMark/>
          </w:tcPr>
          <w:p w14:paraId="0157EBA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Шахалдаева Татьяна Анатольевна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24F88AF6"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6DF7CDA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22-4-02-01307/2</w:t>
            </w:r>
          </w:p>
        </w:tc>
        <w:tc>
          <w:tcPr>
            <w:tcW w:w="993" w:type="dxa"/>
            <w:tcBorders>
              <w:top w:val="single" w:sz="4" w:space="0" w:color="auto"/>
              <w:left w:val="single" w:sz="4" w:space="0" w:color="auto"/>
              <w:bottom w:val="single" w:sz="4" w:space="0" w:color="auto"/>
              <w:right w:val="single" w:sz="4" w:space="0" w:color="auto"/>
            </w:tcBorders>
            <w:vAlign w:val="center"/>
            <w:hideMark/>
          </w:tcPr>
          <w:p w14:paraId="5699F75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16.03.2016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BB2C182" w14:textId="1A8B3CC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2 409,3</w:t>
            </w:r>
          </w:p>
        </w:tc>
        <w:tc>
          <w:tcPr>
            <w:tcW w:w="709" w:type="dxa"/>
            <w:tcBorders>
              <w:top w:val="single" w:sz="4" w:space="0" w:color="auto"/>
              <w:left w:val="single" w:sz="4" w:space="0" w:color="auto"/>
              <w:bottom w:val="single" w:sz="4" w:space="0" w:color="auto"/>
              <w:right w:val="single" w:sz="4" w:space="0" w:color="auto"/>
            </w:tcBorders>
            <w:vAlign w:val="center"/>
            <w:hideMark/>
          </w:tcPr>
          <w:p w14:paraId="43B69090" w14:textId="6AA70FA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D4B35D" w14:textId="2611764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3F1C276" w14:textId="06F45DF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6 505,00</w:t>
            </w:r>
          </w:p>
        </w:tc>
        <w:tc>
          <w:tcPr>
            <w:tcW w:w="993" w:type="dxa"/>
            <w:tcBorders>
              <w:top w:val="single" w:sz="4" w:space="0" w:color="auto"/>
              <w:left w:val="single" w:sz="4" w:space="0" w:color="auto"/>
              <w:bottom w:val="single" w:sz="4" w:space="0" w:color="auto"/>
              <w:right w:val="single" w:sz="4" w:space="0" w:color="auto"/>
            </w:tcBorders>
            <w:vAlign w:val="center"/>
            <w:hideMark/>
          </w:tcPr>
          <w:p w14:paraId="1CBE143E" w14:textId="67C6699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5 512,71</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1B4D3D" w14:textId="22E2D0E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096EF847" w14:textId="72750C4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2 012,50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1376A7A" w14:textId="0F63E76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45FC8404" w14:textId="06B0AFC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- 1,12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361620D" w14:textId="43547E4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- 2 691,59</w:t>
            </w:r>
          </w:p>
        </w:tc>
      </w:tr>
      <w:tr w:rsidR="00265B8D" w:rsidRPr="00DF5223" w14:paraId="6032F721"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FCDDA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17</w:t>
            </w:r>
          </w:p>
        </w:tc>
        <w:tc>
          <w:tcPr>
            <w:tcW w:w="3023" w:type="dxa"/>
            <w:tcBorders>
              <w:top w:val="single" w:sz="4" w:space="0" w:color="auto"/>
              <w:left w:val="single" w:sz="4" w:space="0" w:color="auto"/>
              <w:bottom w:val="single" w:sz="4" w:space="0" w:color="auto"/>
              <w:right w:val="single" w:sz="4" w:space="0" w:color="auto"/>
            </w:tcBorders>
            <w:vAlign w:val="bottom"/>
            <w:hideMark/>
          </w:tcPr>
          <w:p w14:paraId="27CF332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Теберекова Кристина Евгеньевна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52E9DB1F"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7088157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22-4-02-01248</w:t>
            </w:r>
          </w:p>
        </w:tc>
        <w:tc>
          <w:tcPr>
            <w:tcW w:w="993" w:type="dxa"/>
            <w:tcBorders>
              <w:top w:val="single" w:sz="4" w:space="0" w:color="auto"/>
              <w:left w:val="single" w:sz="4" w:space="0" w:color="auto"/>
              <w:bottom w:val="single" w:sz="4" w:space="0" w:color="auto"/>
              <w:right w:val="single" w:sz="4" w:space="0" w:color="auto"/>
            </w:tcBorders>
            <w:vAlign w:val="center"/>
            <w:hideMark/>
          </w:tcPr>
          <w:p w14:paraId="2FAB807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06.04.2016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6B5A92" w14:textId="4BD2EA6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9 047,9</w:t>
            </w:r>
          </w:p>
        </w:tc>
        <w:tc>
          <w:tcPr>
            <w:tcW w:w="709" w:type="dxa"/>
            <w:tcBorders>
              <w:top w:val="single" w:sz="4" w:space="0" w:color="auto"/>
              <w:left w:val="single" w:sz="4" w:space="0" w:color="auto"/>
              <w:bottom w:val="single" w:sz="4" w:space="0" w:color="auto"/>
              <w:right w:val="single" w:sz="4" w:space="0" w:color="auto"/>
            </w:tcBorders>
            <w:vAlign w:val="center"/>
            <w:hideMark/>
          </w:tcPr>
          <w:p w14:paraId="6E7E85FA" w14:textId="7577223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06E6BA17" w14:textId="7667BB8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5C7DB7FB" w14:textId="0491B1C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24 429,30</w:t>
            </w:r>
          </w:p>
        </w:tc>
        <w:tc>
          <w:tcPr>
            <w:tcW w:w="993" w:type="dxa"/>
            <w:tcBorders>
              <w:top w:val="single" w:sz="4" w:space="0" w:color="auto"/>
              <w:left w:val="single" w:sz="4" w:space="0" w:color="auto"/>
              <w:bottom w:val="single" w:sz="4" w:space="0" w:color="auto"/>
              <w:right w:val="single" w:sz="4" w:space="0" w:color="auto"/>
            </w:tcBorders>
            <w:vAlign w:val="center"/>
            <w:hideMark/>
          </w:tcPr>
          <w:p w14:paraId="5E07F7CA" w14:textId="645D549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20 702,80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B9F7E4" w14:textId="6B82FB0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6367DB2A" w14:textId="5B0BAC1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2 020,70</w:t>
            </w:r>
          </w:p>
        </w:tc>
        <w:tc>
          <w:tcPr>
            <w:tcW w:w="708" w:type="dxa"/>
            <w:tcBorders>
              <w:top w:val="single" w:sz="4" w:space="0" w:color="auto"/>
              <w:left w:val="single" w:sz="4" w:space="0" w:color="auto"/>
              <w:bottom w:val="single" w:sz="4" w:space="0" w:color="auto"/>
              <w:right w:val="single" w:sz="4" w:space="0" w:color="auto"/>
            </w:tcBorders>
            <w:vAlign w:val="center"/>
            <w:hideMark/>
          </w:tcPr>
          <w:p w14:paraId="224FC57B" w14:textId="69D4CB0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6957D6C0" w14:textId="237D0CD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- 1,13</w:t>
            </w:r>
          </w:p>
        </w:tc>
        <w:tc>
          <w:tcPr>
            <w:tcW w:w="1021" w:type="dxa"/>
            <w:tcBorders>
              <w:top w:val="single" w:sz="4" w:space="0" w:color="auto"/>
              <w:left w:val="single" w:sz="4" w:space="0" w:color="auto"/>
              <w:bottom w:val="single" w:sz="4" w:space="0" w:color="auto"/>
              <w:right w:val="single" w:sz="4" w:space="0" w:color="auto"/>
            </w:tcBorders>
            <w:vAlign w:val="center"/>
            <w:hideMark/>
          </w:tcPr>
          <w:p w14:paraId="69D66022" w14:textId="0F61F99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-10 182,36</w:t>
            </w:r>
          </w:p>
        </w:tc>
      </w:tr>
      <w:tr w:rsidR="00265B8D" w:rsidRPr="00DF5223" w14:paraId="14E7FFA9"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3F93B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18</w:t>
            </w:r>
          </w:p>
        </w:tc>
        <w:tc>
          <w:tcPr>
            <w:tcW w:w="3023" w:type="dxa"/>
            <w:tcBorders>
              <w:top w:val="single" w:sz="4" w:space="0" w:color="auto"/>
              <w:left w:val="single" w:sz="4" w:space="0" w:color="auto"/>
              <w:bottom w:val="single" w:sz="4" w:space="0" w:color="auto"/>
              <w:right w:val="single" w:sz="4" w:space="0" w:color="auto"/>
            </w:tcBorders>
            <w:vAlign w:val="bottom"/>
            <w:hideMark/>
          </w:tcPr>
          <w:p w14:paraId="0812AE7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Устинов Александр Иванович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4FBB128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56C2609E"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22-4-03-00076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A01613D"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11.05.2016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1FC6B2E" w14:textId="3CB0976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27 726,0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BA88DAA" w14:textId="5DAE29A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4F9750" w14:textId="7D81E66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546CA8E9" w14:textId="7B71EB3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74 860,20</w:t>
            </w:r>
          </w:p>
        </w:tc>
        <w:tc>
          <w:tcPr>
            <w:tcW w:w="993" w:type="dxa"/>
            <w:tcBorders>
              <w:top w:val="single" w:sz="4" w:space="0" w:color="auto"/>
              <w:left w:val="single" w:sz="4" w:space="0" w:color="auto"/>
              <w:bottom w:val="single" w:sz="4" w:space="0" w:color="auto"/>
              <w:right w:val="single" w:sz="4" w:space="0" w:color="auto"/>
            </w:tcBorders>
            <w:vAlign w:val="center"/>
            <w:hideMark/>
          </w:tcPr>
          <w:p w14:paraId="6798CC1B" w14:textId="5C59947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63 440,85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DB235D" w14:textId="73A274D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E894C7" w14:textId="3A688E5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1 971,14</w:t>
            </w:r>
          </w:p>
        </w:tc>
        <w:tc>
          <w:tcPr>
            <w:tcW w:w="708" w:type="dxa"/>
            <w:tcBorders>
              <w:top w:val="single" w:sz="4" w:space="0" w:color="auto"/>
              <w:left w:val="single" w:sz="4" w:space="0" w:color="auto"/>
              <w:bottom w:val="single" w:sz="4" w:space="0" w:color="auto"/>
              <w:right w:val="single" w:sz="4" w:space="0" w:color="auto"/>
            </w:tcBorders>
            <w:vAlign w:val="center"/>
            <w:hideMark/>
          </w:tcPr>
          <w:p w14:paraId="05A08903" w14:textId="5829180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B4EF15" w14:textId="3B8C043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-1,08</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A450546" w14:textId="058A5786"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-29 828,34</w:t>
            </w:r>
          </w:p>
        </w:tc>
      </w:tr>
      <w:tr w:rsidR="00265B8D" w:rsidRPr="00DF5223" w14:paraId="19439808"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47B6D6"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19</w:t>
            </w:r>
          </w:p>
        </w:tc>
        <w:tc>
          <w:tcPr>
            <w:tcW w:w="3023" w:type="dxa"/>
            <w:tcBorders>
              <w:top w:val="single" w:sz="4" w:space="0" w:color="auto"/>
              <w:left w:val="single" w:sz="4" w:space="0" w:color="auto"/>
              <w:bottom w:val="single" w:sz="4" w:space="0" w:color="auto"/>
              <w:right w:val="single" w:sz="4" w:space="0" w:color="auto"/>
            </w:tcBorders>
            <w:vAlign w:val="bottom"/>
            <w:hideMark/>
          </w:tcPr>
          <w:p w14:paraId="113DEB50"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Дунаев Юрий Александрович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0F791F0D"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34A8F80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22-4-03-00084</w:t>
            </w:r>
          </w:p>
        </w:tc>
        <w:tc>
          <w:tcPr>
            <w:tcW w:w="993" w:type="dxa"/>
            <w:tcBorders>
              <w:top w:val="single" w:sz="4" w:space="0" w:color="auto"/>
              <w:left w:val="single" w:sz="4" w:space="0" w:color="auto"/>
              <w:bottom w:val="single" w:sz="4" w:space="0" w:color="auto"/>
              <w:right w:val="single" w:sz="4" w:space="0" w:color="auto"/>
            </w:tcBorders>
            <w:vAlign w:val="center"/>
            <w:hideMark/>
          </w:tcPr>
          <w:p w14:paraId="5140419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10.06.2016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9213345" w14:textId="274C633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17 183,0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9B8A9BE" w14:textId="3887A71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54C965" w14:textId="4721592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BBF0CC6" w14:textId="6566BB9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46 394,10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B59BCAF" w14:textId="313731B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39 317,03</w:t>
            </w:r>
          </w:p>
        </w:tc>
        <w:tc>
          <w:tcPr>
            <w:tcW w:w="850" w:type="dxa"/>
            <w:tcBorders>
              <w:top w:val="single" w:sz="4" w:space="0" w:color="auto"/>
              <w:left w:val="single" w:sz="4" w:space="0" w:color="auto"/>
              <w:bottom w:val="single" w:sz="4" w:space="0" w:color="auto"/>
              <w:right w:val="single" w:sz="4" w:space="0" w:color="auto"/>
            </w:tcBorders>
            <w:vAlign w:val="center"/>
            <w:hideMark/>
          </w:tcPr>
          <w:p w14:paraId="0CA83442" w14:textId="2D7B63F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2BE981AC" w14:textId="71B5F74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1 985,85</w:t>
            </w:r>
          </w:p>
        </w:tc>
        <w:tc>
          <w:tcPr>
            <w:tcW w:w="708" w:type="dxa"/>
            <w:tcBorders>
              <w:top w:val="single" w:sz="4" w:space="0" w:color="auto"/>
              <w:left w:val="single" w:sz="4" w:space="0" w:color="auto"/>
              <w:bottom w:val="single" w:sz="4" w:space="0" w:color="auto"/>
              <w:right w:val="single" w:sz="4" w:space="0" w:color="auto"/>
            </w:tcBorders>
            <w:vAlign w:val="center"/>
            <w:hideMark/>
          </w:tcPr>
          <w:p w14:paraId="38207814" w14:textId="6CDD549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AB73E0" w14:textId="0203C67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- 1,09</w:t>
            </w:r>
          </w:p>
        </w:tc>
        <w:tc>
          <w:tcPr>
            <w:tcW w:w="1021" w:type="dxa"/>
            <w:tcBorders>
              <w:top w:val="single" w:sz="4" w:space="0" w:color="auto"/>
              <w:left w:val="single" w:sz="4" w:space="0" w:color="auto"/>
              <w:bottom w:val="single" w:sz="4" w:space="0" w:color="auto"/>
              <w:right w:val="single" w:sz="4" w:space="0" w:color="auto"/>
            </w:tcBorders>
            <w:vAlign w:val="center"/>
            <w:hideMark/>
          </w:tcPr>
          <w:p w14:paraId="5C8945B2" w14:textId="65E12BA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-18 738,67</w:t>
            </w:r>
          </w:p>
        </w:tc>
      </w:tr>
      <w:tr w:rsidR="00265B8D" w:rsidRPr="00DF5223" w14:paraId="46EC59BC"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2C20A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20</w:t>
            </w:r>
          </w:p>
        </w:tc>
        <w:tc>
          <w:tcPr>
            <w:tcW w:w="3023" w:type="dxa"/>
            <w:tcBorders>
              <w:top w:val="single" w:sz="4" w:space="0" w:color="auto"/>
              <w:left w:val="single" w:sz="4" w:space="0" w:color="auto"/>
              <w:bottom w:val="single" w:sz="4" w:space="0" w:color="auto"/>
              <w:right w:val="single" w:sz="4" w:space="0" w:color="auto"/>
            </w:tcBorders>
            <w:vAlign w:val="bottom"/>
            <w:hideMark/>
          </w:tcPr>
          <w:p w14:paraId="24ECA36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Аллахвердиев Исмаил Мирзалы Оглы</w:t>
            </w:r>
          </w:p>
        </w:tc>
        <w:tc>
          <w:tcPr>
            <w:tcW w:w="755" w:type="dxa"/>
            <w:tcBorders>
              <w:top w:val="single" w:sz="4" w:space="0" w:color="auto"/>
              <w:left w:val="single" w:sz="4" w:space="0" w:color="auto"/>
              <w:bottom w:val="single" w:sz="4" w:space="0" w:color="auto"/>
              <w:right w:val="single" w:sz="4" w:space="0" w:color="auto"/>
            </w:tcBorders>
            <w:vAlign w:val="center"/>
            <w:hideMark/>
          </w:tcPr>
          <w:p w14:paraId="25452A8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vAlign w:val="bottom"/>
            <w:hideMark/>
          </w:tcPr>
          <w:p w14:paraId="697DC99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22-4-06-00469</w:t>
            </w:r>
          </w:p>
        </w:tc>
        <w:tc>
          <w:tcPr>
            <w:tcW w:w="993" w:type="dxa"/>
            <w:tcBorders>
              <w:top w:val="single" w:sz="4" w:space="0" w:color="auto"/>
              <w:left w:val="single" w:sz="4" w:space="0" w:color="auto"/>
              <w:bottom w:val="single" w:sz="4" w:space="0" w:color="auto"/>
              <w:right w:val="single" w:sz="4" w:space="0" w:color="auto"/>
            </w:tcBorders>
            <w:vAlign w:val="center"/>
            <w:hideMark/>
          </w:tcPr>
          <w:p w14:paraId="19ABC7C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03.06.2016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1BE4EC" w14:textId="0A53910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5 987,0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F2A2473" w14:textId="42EF028C"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2,700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C52D36" w14:textId="6641824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2,2881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D645DDC" w14:textId="7A2F102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16 164,90</w:t>
            </w:r>
          </w:p>
        </w:tc>
        <w:tc>
          <w:tcPr>
            <w:tcW w:w="993" w:type="dxa"/>
            <w:tcBorders>
              <w:top w:val="single" w:sz="4" w:space="0" w:color="auto"/>
              <w:left w:val="single" w:sz="4" w:space="0" w:color="auto"/>
              <w:bottom w:val="single" w:sz="4" w:space="0" w:color="auto"/>
              <w:right w:val="single" w:sz="4" w:space="0" w:color="auto"/>
            </w:tcBorders>
            <w:vAlign w:val="center"/>
            <w:hideMark/>
          </w:tcPr>
          <w:p w14:paraId="0E71BAAF" w14:textId="7A8C149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13 699,07</w:t>
            </w:r>
          </w:p>
        </w:tc>
        <w:tc>
          <w:tcPr>
            <w:tcW w:w="850" w:type="dxa"/>
            <w:tcBorders>
              <w:top w:val="single" w:sz="4" w:space="0" w:color="auto"/>
              <w:left w:val="single" w:sz="4" w:space="0" w:color="auto"/>
              <w:bottom w:val="single" w:sz="4" w:space="0" w:color="auto"/>
              <w:right w:val="single" w:sz="4" w:space="0" w:color="auto"/>
            </w:tcBorders>
            <w:vAlign w:val="center"/>
            <w:hideMark/>
          </w:tcPr>
          <w:p w14:paraId="3C13857F" w14:textId="6AFDDB82"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1 392,82</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F51C46" w14:textId="27DB0C8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1 985,85</w:t>
            </w:r>
          </w:p>
        </w:tc>
        <w:tc>
          <w:tcPr>
            <w:tcW w:w="708" w:type="dxa"/>
            <w:tcBorders>
              <w:top w:val="single" w:sz="4" w:space="0" w:color="auto"/>
              <w:left w:val="single" w:sz="4" w:space="0" w:color="auto"/>
              <w:bottom w:val="single" w:sz="4" w:space="0" w:color="auto"/>
              <w:right w:val="single" w:sz="4" w:space="0" w:color="auto"/>
            </w:tcBorders>
            <w:vAlign w:val="center"/>
            <w:hideMark/>
          </w:tcPr>
          <w:p w14:paraId="7D4A79AD" w14:textId="197C6C1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0,90</w:t>
            </w:r>
          </w:p>
        </w:tc>
        <w:tc>
          <w:tcPr>
            <w:tcW w:w="851" w:type="dxa"/>
            <w:tcBorders>
              <w:top w:val="single" w:sz="4" w:space="0" w:color="auto"/>
              <w:left w:val="single" w:sz="4" w:space="0" w:color="auto"/>
              <w:bottom w:val="single" w:sz="4" w:space="0" w:color="auto"/>
              <w:right w:val="single" w:sz="4" w:space="0" w:color="auto"/>
            </w:tcBorders>
            <w:vAlign w:val="center"/>
            <w:hideMark/>
          </w:tcPr>
          <w:p w14:paraId="2D2AD04B" w14:textId="554B680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-1,09</w:t>
            </w:r>
          </w:p>
        </w:tc>
        <w:tc>
          <w:tcPr>
            <w:tcW w:w="1021" w:type="dxa"/>
            <w:tcBorders>
              <w:top w:val="single" w:sz="4" w:space="0" w:color="auto"/>
              <w:left w:val="single" w:sz="4" w:space="0" w:color="auto"/>
              <w:bottom w:val="single" w:sz="4" w:space="0" w:color="auto"/>
              <w:right w:val="single" w:sz="4" w:space="0" w:color="auto"/>
            </w:tcBorders>
            <w:vAlign w:val="center"/>
            <w:hideMark/>
          </w:tcPr>
          <w:p w14:paraId="5E859D31" w14:textId="48E38F5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-6 529,04</w:t>
            </w:r>
          </w:p>
        </w:tc>
      </w:tr>
      <w:tr w:rsidR="00265B8D" w:rsidRPr="00DF5223" w14:paraId="1E985FA8"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3B619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21</w:t>
            </w:r>
          </w:p>
        </w:tc>
        <w:tc>
          <w:tcPr>
            <w:tcW w:w="3023" w:type="dxa"/>
            <w:tcBorders>
              <w:top w:val="single" w:sz="4" w:space="0" w:color="auto"/>
              <w:left w:val="single" w:sz="4" w:space="0" w:color="auto"/>
              <w:bottom w:val="single" w:sz="4" w:space="0" w:color="auto"/>
              <w:right w:val="single" w:sz="4" w:space="0" w:color="auto"/>
            </w:tcBorders>
            <w:vAlign w:val="bottom"/>
            <w:hideMark/>
          </w:tcPr>
          <w:p w14:paraId="251B544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Арсеньева Лариса Владимировна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247C84F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8054CB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22-4-03-00076</w:t>
            </w:r>
          </w:p>
        </w:tc>
        <w:tc>
          <w:tcPr>
            <w:tcW w:w="993" w:type="dxa"/>
            <w:tcBorders>
              <w:top w:val="single" w:sz="4" w:space="0" w:color="auto"/>
              <w:left w:val="single" w:sz="4" w:space="0" w:color="auto"/>
              <w:bottom w:val="single" w:sz="4" w:space="0" w:color="auto"/>
              <w:right w:val="single" w:sz="4" w:space="0" w:color="auto"/>
            </w:tcBorders>
            <w:vAlign w:val="center"/>
            <w:hideMark/>
          </w:tcPr>
          <w:p w14:paraId="5E5D250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06.07.2016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661825D" w14:textId="5CFDF30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12 046,3</w:t>
            </w:r>
          </w:p>
        </w:tc>
        <w:tc>
          <w:tcPr>
            <w:tcW w:w="709" w:type="dxa"/>
            <w:tcBorders>
              <w:top w:val="single" w:sz="4" w:space="0" w:color="auto"/>
              <w:left w:val="single" w:sz="4" w:space="0" w:color="auto"/>
              <w:bottom w:val="single" w:sz="4" w:space="0" w:color="auto"/>
              <w:right w:val="single" w:sz="4" w:space="0" w:color="auto"/>
            </w:tcBorders>
            <w:vAlign w:val="center"/>
            <w:hideMark/>
          </w:tcPr>
          <w:p w14:paraId="55D2EBF2" w14:textId="15618D9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7B28BAB" w14:textId="5A81B43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2,4576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A4D00D" w14:textId="3CEBA46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34 934,33</w:t>
            </w:r>
          </w:p>
        </w:tc>
        <w:tc>
          <w:tcPr>
            <w:tcW w:w="993" w:type="dxa"/>
            <w:tcBorders>
              <w:top w:val="single" w:sz="4" w:space="0" w:color="auto"/>
              <w:left w:val="single" w:sz="4" w:space="0" w:color="auto"/>
              <w:bottom w:val="single" w:sz="4" w:space="0" w:color="auto"/>
              <w:right w:val="single" w:sz="4" w:space="0" w:color="auto"/>
            </w:tcBorders>
            <w:vAlign w:val="center"/>
            <w:hideMark/>
          </w:tcPr>
          <w:p w14:paraId="48CE4DA7" w14:textId="370FF2D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29 605,36</w:t>
            </w:r>
          </w:p>
        </w:tc>
        <w:tc>
          <w:tcPr>
            <w:tcW w:w="850" w:type="dxa"/>
            <w:tcBorders>
              <w:top w:val="single" w:sz="4" w:space="0" w:color="auto"/>
              <w:left w:val="single" w:sz="4" w:space="0" w:color="auto"/>
              <w:bottom w:val="single" w:sz="4" w:space="0" w:color="auto"/>
              <w:right w:val="single" w:sz="4" w:space="0" w:color="auto"/>
            </w:tcBorders>
            <w:vAlign w:val="center"/>
            <w:hideMark/>
          </w:tcPr>
          <w:p w14:paraId="2D85CBB9" w14:textId="79E4FF7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1 511,60</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E539B3" w14:textId="372DDD4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2 043,08</w:t>
            </w:r>
          </w:p>
        </w:tc>
        <w:tc>
          <w:tcPr>
            <w:tcW w:w="708" w:type="dxa"/>
            <w:tcBorders>
              <w:top w:val="single" w:sz="4" w:space="0" w:color="auto"/>
              <w:left w:val="single" w:sz="4" w:space="0" w:color="auto"/>
              <w:bottom w:val="single" w:sz="4" w:space="0" w:color="auto"/>
              <w:right w:val="single" w:sz="4" w:space="0" w:color="auto"/>
            </w:tcBorders>
            <w:vAlign w:val="center"/>
            <w:hideMark/>
          </w:tcPr>
          <w:p w14:paraId="74E3320F" w14:textId="758F357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0,95</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0465D5" w14:textId="1202674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-1,10</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2C36F7A" w14:textId="013FE07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-13 215,45</w:t>
            </w:r>
          </w:p>
        </w:tc>
      </w:tr>
      <w:tr w:rsidR="00265B8D" w:rsidRPr="00DF5223" w14:paraId="2A443608"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9A7CAF"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w:t>
            </w:r>
          </w:p>
        </w:tc>
        <w:tc>
          <w:tcPr>
            <w:tcW w:w="3023" w:type="dxa"/>
            <w:tcBorders>
              <w:top w:val="single" w:sz="4" w:space="0" w:color="auto"/>
              <w:left w:val="single" w:sz="4" w:space="0" w:color="auto"/>
              <w:bottom w:val="single" w:sz="4" w:space="0" w:color="auto"/>
              <w:right w:val="single" w:sz="4" w:space="0" w:color="auto"/>
            </w:tcBorders>
            <w:vAlign w:val="bottom"/>
            <w:hideMark/>
          </w:tcPr>
          <w:p w14:paraId="7FAE2F7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Исакова Наталья Ивановна</w:t>
            </w:r>
          </w:p>
        </w:tc>
        <w:tc>
          <w:tcPr>
            <w:tcW w:w="755" w:type="dxa"/>
            <w:tcBorders>
              <w:top w:val="single" w:sz="4" w:space="0" w:color="auto"/>
              <w:left w:val="single" w:sz="4" w:space="0" w:color="auto"/>
              <w:bottom w:val="single" w:sz="4" w:space="0" w:color="auto"/>
              <w:right w:val="single" w:sz="4" w:space="0" w:color="auto"/>
            </w:tcBorders>
            <w:vAlign w:val="center"/>
            <w:hideMark/>
          </w:tcPr>
          <w:p w14:paraId="585F1B8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3AEFDB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22-4-03-00062</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47B40F"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07.07.2016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D3A335" w14:textId="0A91E88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16 680,0</w:t>
            </w:r>
          </w:p>
        </w:tc>
        <w:tc>
          <w:tcPr>
            <w:tcW w:w="709" w:type="dxa"/>
            <w:tcBorders>
              <w:top w:val="single" w:sz="4" w:space="0" w:color="auto"/>
              <w:left w:val="single" w:sz="4" w:space="0" w:color="auto"/>
              <w:bottom w:val="single" w:sz="4" w:space="0" w:color="auto"/>
              <w:right w:val="single" w:sz="4" w:space="0" w:color="auto"/>
            </w:tcBorders>
            <w:vAlign w:val="center"/>
            <w:hideMark/>
          </w:tcPr>
          <w:p w14:paraId="3A28D031" w14:textId="1A92539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C7BA85" w14:textId="7A9DB74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2,4576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B4B6E89" w14:textId="0F8E4607"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48 372,00</w:t>
            </w:r>
          </w:p>
        </w:tc>
        <w:tc>
          <w:tcPr>
            <w:tcW w:w="993" w:type="dxa"/>
            <w:tcBorders>
              <w:top w:val="single" w:sz="4" w:space="0" w:color="auto"/>
              <w:left w:val="single" w:sz="4" w:space="0" w:color="auto"/>
              <w:bottom w:val="single" w:sz="4" w:space="0" w:color="auto"/>
              <w:right w:val="single" w:sz="4" w:space="0" w:color="auto"/>
            </w:tcBorders>
            <w:vAlign w:val="center"/>
            <w:hideMark/>
          </w:tcPr>
          <w:p w14:paraId="47DC5F07" w14:textId="6021413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40 993,22</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3660B0" w14:textId="76CF266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1 511,60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D283546" w14:textId="040043D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2 043,08</w:t>
            </w:r>
          </w:p>
        </w:tc>
        <w:tc>
          <w:tcPr>
            <w:tcW w:w="708" w:type="dxa"/>
            <w:tcBorders>
              <w:top w:val="single" w:sz="4" w:space="0" w:color="auto"/>
              <w:left w:val="single" w:sz="4" w:space="0" w:color="auto"/>
              <w:bottom w:val="single" w:sz="4" w:space="0" w:color="auto"/>
              <w:right w:val="single" w:sz="4" w:space="0" w:color="auto"/>
            </w:tcBorders>
            <w:vAlign w:val="center"/>
            <w:hideMark/>
          </w:tcPr>
          <w:p w14:paraId="0A90A9A8" w14:textId="19363DA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0,95</w:t>
            </w:r>
          </w:p>
        </w:tc>
        <w:tc>
          <w:tcPr>
            <w:tcW w:w="851" w:type="dxa"/>
            <w:tcBorders>
              <w:top w:val="single" w:sz="4" w:space="0" w:color="auto"/>
              <w:left w:val="single" w:sz="4" w:space="0" w:color="auto"/>
              <w:bottom w:val="single" w:sz="4" w:space="0" w:color="auto"/>
              <w:right w:val="single" w:sz="4" w:space="0" w:color="auto"/>
            </w:tcBorders>
            <w:vAlign w:val="center"/>
            <w:hideMark/>
          </w:tcPr>
          <w:p w14:paraId="6AC942CF" w14:textId="50E9221D"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-1,10</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614E28E" w14:textId="1ACE8D93"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-18 298,84</w:t>
            </w:r>
          </w:p>
        </w:tc>
      </w:tr>
      <w:tr w:rsidR="00265B8D" w:rsidRPr="00DF5223" w14:paraId="288B20EE"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D99F95"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23</w:t>
            </w:r>
          </w:p>
        </w:tc>
        <w:tc>
          <w:tcPr>
            <w:tcW w:w="3023" w:type="dxa"/>
            <w:tcBorders>
              <w:top w:val="single" w:sz="4" w:space="0" w:color="auto"/>
              <w:left w:val="single" w:sz="4" w:space="0" w:color="auto"/>
              <w:bottom w:val="single" w:sz="4" w:space="0" w:color="auto"/>
              <w:right w:val="single" w:sz="4" w:space="0" w:color="auto"/>
            </w:tcBorders>
            <w:vAlign w:val="bottom"/>
            <w:hideMark/>
          </w:tcPr>
          <w:p w14:paraId="58CBE65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Бондаренко Николай Владимирович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214FFE22"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4D51B1F"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22-4-03-00090/1</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7E33A7"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19.07.2016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5A905AC5" w14:textId="011A0E7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12 350,0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EF70DE2" w14:textId="5FAA427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6DC7A89" w14:textId="21C5FCB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2,4576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558EBF" w14:textId="437D0A71"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35 815,00</w:t>
            </w:r>
          </w:p>
        </w:tc>
        <w:tc>
          <w:tcPr>
            <w:tcW w:w="993" w:type="dxa"/>
            <w:tcBorders>
              <w:top w:val="single" w:sz="4" w:space="0" w:color="auto"/>
              <w:left w:val="single" w:sz="4" w:space="0" w:color="auto"/>
              <w:bottom w:val="single" w:sz="4" w:space="0" w:color="auto"/>
              <w:right w:val="single" w:sz="4" w:space="0" w:color="auto"/>
            </w:tcBorders>
            <w:vAlign w:val="center"/>
            <w:hideMark/>
          </w:tcPr>
          <w:p w14:paraId="2451F8F9" w14:textId="2F066499"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30 351,69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7C93C26" w14:textId="234E095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1 511,60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E1579E2" w14:textId="03CA0F1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2 043,08</w:t>
            </w:r>
          </w:p>
        </w:tc>
        <w:tc>
          <w:tcPr>
            <w:tcW w:w="708" w:type="dxa"/>
            <w:tcBorders>
              <w:top w:val="single" w:sz="4" w:space="0" w:color="auto"/>
              <w:left w:val="single" w:sz="4" w:space="0" w:color="auto"/>
              <w:bottom w:val="single" w:sz="4" w:space="0" w:color="auto"/>
              <w:right w:val="single" w:sz="4" w:space="0" w:color="auto"/>
            </w:tcBorders>
            <w:vAlign w:val="center"/>
            <w:hideMark/>
          </w:tcPr>
          <w:p w14:paraId="18F1CB84" w14:textId="79B1210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0,95</w:t>
            </w:r>
          </w:p>
        </w:tc>
        <w:tc>
          <w:tcPr>
            <w:tcW w:w="851" w:type="dxa"/>
            <w:tcBorders>
              <w:top w:val="single" w:sz="4" w:space="0" w:color="auto"/>
              <w:left w:val="single" w:sz="4" w:space="0" w:color="auto"/>
              <w:bottom w:val="single" w:sz="4" w:space="0" w:color="auto"/>
              <w:right w:val="single" w:sz="4" w:space="0" w:color="auto"/>
            </w:tcBorders>
            <w:vAlign w:val="center"/>
            <w:hideMark/>
          </w:tcPr>
          <w:p w14:paraId="0F193689" w14:textId="1B4CA3D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-1,10</w:t>
            </w:r>
          </w:p>
        </w:tc>
        <w:tc>
          <w:tcPr>
            <w:tcW w:w="1021" w:type="dxa"/>
            <w:tcBorders>
              <w:top w:val="single" w:sz="4" w:space="0" w:color="auto"/>
              <w:left w:val="single" w:sz="4" w:space="0" w:color="auto"/>
              <w:bottom w:val="single" w:sz="4" w:space="0" w:color="auto"/>
              <w:right w:val="single" w:sz="4" w:space="0" w:color="auto"/>
            </w:tcBorders>
            <w:vAlign w:val="center"/>
            <w:hideMark/>
          </w:tcPr>
          <w:p w14:paraId="554DE65B" w14:textId="66366604"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-13 548,60</w:t>
            </w:r>
          </w:p>
        </w:tc>
      </w:tr>
      <w:tr w:rsidR="00265B8D" w:rsidRPr="00DF5223" w14:paraId="2F4EF8E6"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7B053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24</w:t>
            </w:r>
          </w:p>
        </w:tc>
        <w:tc>
          <w:tcPr>
            <w:tcW w:w="3023" w:type="dxa"/>
            <w:tcBorders>
              <w:top w:val="single" w:sz="4" w:space="0" w:color="auto"/>
              <w:left w:val="single" w:sz="4" w:space="0" w:color="auto"/>
              <w:bottom w:val="single" w:sz="4" w:space="0" w:color="auto"/>
              <w:right w:val="single" w:sz="4" w:space="0" w:color="auto"/>
            </w:tcBorders>
            <w:vAlign w:val="bottom"/>
            <w:hideMark/>
          </w:tcPr>
          <w:p w14:paraId="1683855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Максимов Анатолий Тимофеевич</w:t>
            </w:r>
          </w:p>
        </w:tc>
        <w:tc>
          <w:tcPr>
            <w:tcW w:w="755" w:type="dxa"/>
            <w:tcBorders>
              <w:top w:val="single" w:sz="4" w:space="0" w:color="auto"/>
              <w:left w:val="single" w:sz="4" w:space="0" w:color="auto"/>
              <w:bottom w:val="single" w:sz="4" w:space="0" w:color="auto"/>
              <w:right w:val="single" w:sz="4" w:space="0" w:color="auto"/>
            </w:tcBorders>
            <w:vAlign w:val="center"/>
            <w:hideMark/>
          </w:tcPr>
          <w:p w14:paraId="4E9E3DC8"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ф. л.</w:t>
            </w:r>
          </w:p>
        </w:tc>
        <w:tc>
          <w:tcPr>
            <w:tcW w:w="1416"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7B4F4D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22-4-03-00090</w:t>
            </w:r>
          </w:p>
        </w:tc>
        <w:tc>
          <w:tcPr>
            <w:tcW w:w="993" w:type="dxa"/>
            <w:tcBorders>
              <w:top w:val="single" w:sz="4" w:space="0" w:color="auto"/>
              <w:left w:val="single" w:sz="4" w:space="0" w:color="auto"/>
              <w:bottom w:val="single" w:sz="4" w:space="0" w:color="auto"/>
              <w:right w:val="single" w:sz="4" w:space="0" w:color="auto"/>
            </w:tcBorders>
            <w:vAlign w:val="center"/>
            <w:hideMark/>
          </w:tcPr>
          <w:p w14:paraId="64213451"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15.07.2016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E0F651" w14:textId="4FF48B68"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15 396,0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9567B09" w14:textId="7394FA75"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2,900</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BADA8B" w14:textId="3559470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2,4576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C5ECAE9" w14:textId="3D05A57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44 648,40</w:t>
            </w:r>
          </w:p>
        </w:tc>
        <w:tc>
          <w:tcPr>
            <w:tcW w:w="993" w:type="dxa"/>
            <w:tcBorders>
              <w:top w:val="single" w:sz="4" w:space="0" w:color="auto"/>
              <w:left w:val="single" w:sz="4" w:space="0" w:color="auto"/>
              <w:bottom w:val="single" w:sz="4" w:space="0" w:color="auto"/>
              <w:right w:val="single" w:sz="4" w:space="0" w:color="auto"/>
            </w:tcBorders>
            <w:vAlign w:val="center"/>
            <w:hideMark/>
          </w:tcPr>
          <w:p w14:paraId="2B9AF9E7" w14:textId="1CA89CB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37 837,63</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71E1AA" w14:textId="0B9203D0"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1 511,60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2EB3349" w14:textId="7BA8ED6B"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2 043,08</w:t>
            </w:r>
          </w:p>
        </w:tc>
        <w:tc>
          <w:tcPr>
            <w:tcW w:w="708" w:type="dxa"/>
            <w:tcBorders>
              <w:top w:val="single" w:sz="4" w:space="0" w:color="auto"/>
              <w:left w:val="single" w:sz="4" w:space="0" w:color="auto"/>
              <w:bottom w:val="single" w:sz="4" w:space="0" w:color="auto"/>
              <w:right w:val="single" w:sz="4" w:space="0" w:color="auto"/>
            </w:tcBorders>
            <w:vAlign w:val="center"/>
            <w:hideMark/>
          </w:tcPr>
          <w:p w14:paraId="441B7387" w14:textId="1AA91E2E"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0,95</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2BCD32" w14:textId="64F78B5F"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-1,10</w:t>
            </w:r>
          </w:p>
        </w:tc>
        <w:tc>
          <w:tcPr>
            <w:tcW w:w="1021" w:type="dxa"/>
            <w:tcBorders>
              <w:top w:val="single" w:sz="4" w:space="0" w:color="auto"/>
              <w:left w:val="single" w:sz="4" w:space="0" w:color="auto"/>
              <w:bottom w:val="single" w:sz="4" w:space="0" w:color="auto"/>
              <w:right w:val="single" w:sz="4" w:space="0" w:color="auto"/>
            </w:tcBorders>
            <w:vAlign w:val="center"/>
            <w:hideMark/>
          </w:tcPr>
          <w:p w14:paraId="676BD81F" w14:textId="07AAB25A" w:rsidR="00265B8D" w:rsidRPr="00DF5223" w:rsidRDefault="00265B8D" w:rsidP="00DF5223">
            <w:pPr>
              <w:spacing w:line="276" w:lineRule="auto"/>
              <w:jc w:val="center"/>
              <w:rPr>
                <w:rFonts w:ascii="Myriad Pro" w:hAnsi="Myriad Pro"/>
                <w:sz w:val="17"/>
                <w:szCs w:val="17"/>
                <w:lang w:eastAsia="en-US"/>
              </w:rPr>
            </w:pPr>
            <w:r w:rsidRPr="00DF5223">
              <w:rPr>
                <w:rFonts w:ascii="Myriad Pro" w:hAnsi="Myriad Pro"/>
                <w:sz w:val="17"/>
                <w:szCs w:val="17"/>
                <w:lang w:eastAsia="en-US"/>
              </w:rPr>
              <w:t>-16 890,23</w:t>
            </w:r>
          </w:p>
        </w:tc>
      </w:tr>
      <w:tr w:rsidR="00265B8D" w:rsidRPr="00DF5223" w14:paraId="25572FFF" w14:textId="77777777" w:rsidTr="004B558B">
        <w:trPr>
          <w:trHeight w:val="300"/>
          <w:jc w:val="center"/>
        </w:trPr>
        <w:tc>
          <w:tcPr>
            <w:tcW w:w="54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03AF6F04"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 </w:t>
            </w:r>
          </w:p>
        </w:tc>
        <w:tc>
          <w:tcPr>
            <w:tcW w:w="302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7C42AFA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 </w:t>
            </w:r>
          </w:p>
        </w:tc>
        <w:tc>
          <w:tcPr>
            <w:tcW w:w="7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559E3FA"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 </w:t>
            </w:r>
          </w:p>
        </w:tc>
        <w:tc>
          <w:tcPr>
            <w:tcW w:w="141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48BB1C9"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 </w:t>
            </w:r>
          </w:p>
        </w:tc>
        <w:tc>
          <w:tcPr>
            <w:tcW w:w="9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E3015D3" w14:textId="77777777" w:rsidR="00265B8D" w:rsidRPr="00DF5223" w:rsidRDefault="00265B8D">
            <w:pPr>
              <w:spacing w:line="276" w:lineRule="auto"/>
              <w:rPr>
                <w:rFonts w:ascii="Myriad Pro" w:hAnsi="Myriad Pro"/>
                <w:sz w:val="17"/>
                <w:szCs w:val="17"/>
                <w:lang w:eastAsia="en-US"/>
              </w:rPr>
            </w:pPr>
            <w:r w:rsidRPr="00DF5223">
              <w:rPr>
                <w:rFonts w:ascii="Myriad Pro" w:hAnsi="Myriad Pro"/>
                <w:sz w:val="17"/>
                <w:szCs w:val="17"/>
                <w:lang w:eastAsia="en-US"/>
              </w:rPr>
              <w:t> </w:t>
            </w:r>
          </w:p>
        </w:tc>
        <w:tc>
          <w:tcPr>
            <w:tcW w:w="99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5C24D7F" w14:textId="77777777" w:rsidR="00265B8D" w:rsidRPr="00DF5223" w:rsidRDefault="00265B8D" w:rsidP="00DF5223">
            <w:pPr>
              <w:spacing w:line="276" w:lineRule="auto"/>
              <w:jc w:val="center"/>
              <w:rPr>
                <w:rFonts w:ascii="Myriad Pro" w:hAnsi="Myriad Pro"/>
                <w:b/>
                <w:bCs/>
                <w:sz w:val="17"/>
                <w:szCs w:val="17"/>
                <w:lang w:eastAsia="en-US"/>
              </w:rPr>
            </w:pPr>
            <w:r w:rsidRPr="00DF5223">
              <w:rPr>
                <w:rFonts w:ascii="Myriad Pro" w:hAnsi="Myriad Pro"/>
                <w:b/>
                <w:bCs/>
                <w:sz w:val="17"/>
                <w:szCs w:val="17"/>
                <w:lang w:eastAsia="en-US"/>
              </w:rPr>
              <w:t>273 817,4</w:t>
            </w:r>
          </w:p>
        </w:tc>
        <w:tc>
          <w:tcPr>
            <w:tcW w:w="7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5A23AEC4" w14:textId="3A88DD52" w:rsidR="00265B8D" w:rsidRPr="00DF5223" w:rsidRDefault="00265B8D" w:rsidP="00DF5223">
            <w:pPr>
              <w:spacing w:line="276" w:lineRule="auto"/>
              <w:jc w:val="center"/>
              <w:rPr>
                <w:rFonts w:ascii="Myriad Pro" w:hAnsi="Myriad Pro"/>
                <w:sz w:val="17"/>
                <w:szCs w:val="17"/>
                <w:lang w:eastAsia="en-US"/>
              </w:rPr>
            </w:pPr>
          </w:p>
        </w:tc>
        <w:tc>
          <w:tcPr>
            <w:tcW w:w="8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25F486CC" w14:textId="2F9F563A" w:rsidR="00265B8D" w:rsidRPr="00DF5223" w:rsidRDefault="00265B8D" w:rsidP="00DF5223">
            <w:pPr>
              <w:spacing w:line="276" w:lineRule="auto"/>
              <w:jc w:val="center"/>
              <w:rPr>
                <w:rFonts w:ascii="Myriad Pro" w:hAnsi="Myriad Pro"/>
                <w:sz w:val="17"/>
                <w:szCs w:val="17"/>
                <w:lang w:eastAsia="en-US"/>
              </w:rPr>
            </w:pPr>
          </w:p>
        </w:tc>
        <w:tc>
          <w:tcPr>
            <w:tcW w:w="99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30E401AC" w14:textId="0EBBB4D5" w:rsidR="00265B8D" w:rsidRPr="00DF5223" w:rsidRDefault="00265B8D" w:rsidP="00DF5223">
            <w:pPr>
              <w:spacing w:line="276" w:lineRule="auto"/>
              <w:jc w:val="center"/>
              <w:rPr>
                <w:rFonts w:ascii="Myriad Pro" w:hAnsi="Myriad Pro"/>
                <w:sz w:val="17"/>
                <w:szCs w:val="17"/>
                <w:lang w:eastAsia="en-US"/>
              </w:rPr>
            </w:pPr>
          </w:p>
        </w:tc>
        <w:tc>
          <w:tcPr>
            <w:tcW w:w="993"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3620FADA" w14:textId="521506FA" w:rsidR="00265B8D" w:rsidRPr="00DF5223" w:rsidRDefault="00265B8D" w:rsidP="00DF5223">
            <w:pPr>
              <w:spacing w:line="276" w:lineRule="auto"/>
              <w:jc w:val="center"/>
              <w:rPr>
                <w:rFonts w:ascii="Myriad Pro" w:hAnsi="Myriad Pro"/>
                <w:sz w:val="17"/>
                <w:szCs w:val="17"/>
                <w:lang w:eastAsia="en-US"/>
              </w:rPr>
            </w:pPr>
          </w:p>
        </w:tc>
        <w:tc>
          <w:tcPr>
            <w:tcW w:w="85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2A444F18" w14:textId="0BB9761F" w:rsidR="00265B8D" w:rsidRPr="00DF5223" w:rsidRDefault="00265B8D" w:rsidP="00DF5223">
            <w:pPr>
              <w:spacing w:line="276" w:lineRule="auto"/>
              <w:jc w:val="center"/>
              <w:rPr>
                <w:rFonts w:ascii="Myriad Pro" w:hAnsi="Myriad Pro"/>
                <w:sz w:val="17"/>
                <w:szCs w:val="17"/>
                <w:lang w:eastAsia="en-US"/>
              </w:rPr>
            </w:pPr>
          </w:p>
        </w:tc>
        <w:tc>
          <w:tcPr>
            <w:tcW w:w="8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199B13A7" w14:textId="77777777" w:rsidR="00265B8D" w:rsidRPr="00DF5223" w:rsidRDefault="00265B8D" w:rsidP="00DF5223">
            <w:pPr>
              <w:jc w:val="center"/>
              <w:rPr>
                <w:rFonts w:ascii="Myriad Pro" w:hAnsi="Myriad Pro"/>
                <w:sz w:val="17"/>
                <w:szCs w:val="17"/>
                <w:lang w:eastAsia="en-US"/>
              </w:rPr>
            </w:pPr>
          </w:p>
        </w:tc>
        <w:tc>
          <w:tcPr>
            <w:tcW w:w="70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6D4DAF87" w14:textId="64F539CF" w:rsidR="00265B8D" w:rsidRPr="00DF5223" w:rsidRDefault="00265B8D" w:rsidP="00DF5223">
            <w:pPr>
              <w:spacing w:line="276" w:lineRule="auto"/>
              <w:jc w:val="center"/>
              <w:rPr>
                <w:rFonts w:ascii="Myriad Pro" w:hAnsi="Myriad Pro"/>
                <w:sz w:val="17"/>
                <w:szCs w:val="17"/>
                <w:lang w:eastAsia="en-US"/>
              </w:rPr>
            </w:pPr>
          </w:p>
        </w:tc>
        <w:tc>
          <w:tcPr>
            <w:tcW w:w="8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hideMark/>
          </w:tcPr>
          <w:p w14:paraId="5853C148" w14:textId="2EB79D08" w:rsidR="00265B8D" w:rsidRPr="00DF5223" w:rsidRDefault="00265B8D" w:rsidP="00DF5223">
            <w:pPr>
              <w:spacing w:line="276" w:lineRule="auto"/>
              <w:jc w:val="center"/>
              <w:rPr>
                <w:rFonts w:ascii="Myriad Pro" w:hAnsi="Myriad Pro"/>
                <w:sz w:val="17"/>
                <w:szCs w:val="17"/>
                <w:lang w:eastAsia="en-US"/>
              </w:rPr>
            </w:pPr>
          </w:p>
        </w:tc>
        <w:tc>
          <w:tcPr>
            <w:tcW w:w="102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02ACF16" w14:textId="0E80A31E" w:rsidR="00265B8D" w:rsidRPr="00DF5223" w:rsidRDefault="00265B8D" w:rsidP="00DF5223">
            <w:pPr>
              <w:spacing w:line="276" w:lineRule="auto"/>
              <w:ind w:left="-159" w:right="-167"/>
              <w:jc w:val="center"/>
              <w:rPr>
                <w:rFonts w:ascii="Myriad Pro" w:hAnsi="Myriad Pro"/>
                <w:b/>
                <w:bCs/>
                <w:sz w:val="17"/>
                <w:szCs w:val="17"/>
                <w:lang w:eastAsia="en-US"/>
              </w:rPr>
            </w:pPr>
            <w:bookmarkStart w:id="194" w:name="_Hlk498510769"/>
            <w:r w:rsidRPr="00DF5223">
              <w:rPr>
                <w:rFonts w:ascii="Myriad Pro" w:hAnsi="Myriad Pro"/>
                <w:b/>
                <w:bCs/>
                <w:sz w:val="17"/>
                <w:szCs w:val="17"/>
                <w:lang w:eastAsia="en-US"/>
              </w:rPr>
              <w:t>- 315 285,7</w:t>
            </w:r>
            <w:bookmarkEnd w:id="194"/>
          </w:p>
        </w:tc>
      </w:tr>
    </w:tbl>
    <w:p w14:paraId="72CDC2F8" w14:textId="77777777" w:rsidR="00265B8D" w:rsidRDefault="00265B8D" w:rsidP="003D77E1">
      <w:pPr>
        <w:spacing w:before="240" w:line="360" w:lineRule="auto"/>
        <w:ind w:firstLine="567"/>
        <w:jc w:val="both"/>
        <w:rPr>
          <w:rFonts w:ascii="Myriad Pro" w:hAnsi="Myriad Pro"/>
          <w:color w:val="FF0000"/>
          <w:sz w:val="26"/>
          <w:szCs w:val="26"/>
        </w:rPr>
        <w:sectPr w:rsidR="00265B8D" w:rsidSect="004B558B">
          <w:pgSz w:w="16838" w:h="11906" w:orient="landscape"/>
          <w:pgMar w:top="1701" w:right="851" w:bottom="851" w:left="851" w:header="709" w:footer="709" w:gutter="0"/>
          <w:cols w:space="708"/>
          <w:docGrid w:linePitch="360"/>
        </w:sectPr>
      </w:pPr>
    </w:p>
    <w:p w14:paraId="506182E7" w14:textId="46E7F05E" w:rsidR="002326AB" w:rsidRPr="002326AB" w:rsidRDefault="002326AB" w:rsidP="002326AB">
      <w:pPr>
        <w:autoSpaceDE w:val="0"/>
        <w:autoSpaceDN w:val="0"/>
        <w:adjustRightInd w:val="0"/>
        <w:spacing w:line="360" w:lineRule="auto"/>
        <w:ind w:firstLine="720"/>
        <w:jc w:val="both"/>
        <w:rPr>
          <w:rFonts w:ascii="Myriad Pro" w:hAnsi="Myriad Pro"/>
          <w:sz w:val="26"/>
          <w:szCs w:val="26"/>
        </w:rPr>
      </w:pPr>
      <w:bookmarkStart w:id="195" w:name="_Hlk498507472"/>
      <w:r w:rsidRPr="002326AB">
        <w:rPr>
          <w:rFonts w:ascii="Myriad Pro" w:hAnsi="Myriad Pro"/>
          <w:sz w:val="26"/>
          <w:szCs w:val="26"/>
        </w:rPr>
        <w:lastRenderedPageBreak/>
        <w:t>По актам, которые приведены в таблице ниже, не представляется возможным проверить правильность расчета объема бездоговорного потребления</w:t>
      </w:r>
      <w:r w:rsidR="008F742D">
        <w:rPr>
          <w:rFonts w:ascii="Myriad Pro" w:hAnsi="Myriad Pro"/>
          <w:sz w:val="26"/>
          <w:szCs w:val="26"/>
        </w:rPr>
        <w:t>,</w:t>
      </w:r>
      <w:r w:rsidRPr="002326AB">
        <w:rPr>
          <w:rFonts w:ascii="Myriad Pro" w:hAnsi="Myriad Pro"/>
          <w:sz w:val="26"/>
          <w:szCs w:val="26"/>
        </w:rPr>
        <w:t xml:space="preserve"> так как отсутствует дата предыдущей проверки технического состояния объектов электросетевого хозяйства, данные объемы исключаются из расчета необходимой валовой выручки на 2018 год дополнительного дохода (убытка) по бездоговорному потреблению электрической энергии.</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1363"/>
        <w:gridCol w:w="1788"/>
        <w:gridCol w:w="1354"/>
        <w:gridCol w:w="1291"/>
      </w:tblGrid>
      <w:tr w:rsidR="002326AB" w:rsidRPr="00733208" w14:paraId="00A4EF30" w14:textId="77777777" w:rsidTr="00394E78">
        <w:trPr>
          <w:trHeight w:val="529"/>
        </w:trPr>
        <w:tc>
          <w:tcPr>
            <w:tcW w:w="346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bookmarkEnd w:id="195"/>
          <w:p w14:paraId="1D1442BD"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Потребитель</w:t>
            </w:r>
          </w:p>
        </w:tc>
        <w:tc>
          <w:tcPr>
            <w:tcW w:w="131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D511711"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Категории потребителей</w:t>
            </w:r>
          </w:p>
        </w:tc>
        <w:tc>
          <w:tcPr>
            <w:tcW w:w="180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EEA8D1" w14:textId="4EB5F1D3" w:rsidR="002326AB" w:rsidRPr="005E3AB0" w:rsidRDefault="00393E59" w:rsidP="002326AB">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2326AB" w:rsidRPr="005E3AB0">
              <w:rPr>
                <w:rFonts w:ascii="Myriad Pro" w:hAnsi="Myriad Pro"/>
                <w:b/>
                <w:bCs/>
                <w:color w:val="FFFFFF" w:themeColor="background1"/>
                <w:sz w:val="18"/>
                <w:szCs w:val="18"/>
              </w:rPr>
              <w:t xml:space="preserve"> акта</w:t>
            </w:r>
          </w:p>
        </w:tc>
        <w:tc>
          <w:tcPr>
            <w:tcW w:w="135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0CF11E6"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дата составления</w:t>
            </w:r>
          </w:p>
        </w:tc>
        <w:tc>
          <w:tcPr>
            <w:tcW w:w="1297"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E7255"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Объем, кВтч</w:t>
            </w:r>
          </w:p>
        </w:tc>
      </w:tr>
      <w:tr w:rsidR="002326AB" w:rsidRPr="002326AB" w14:paraId="320B2EDB" w14:textId="77777777" w:rsidTr="00394E78">
        <w:trPr>
          <w:trHeight w:val="300"/>
        </w:trPr>
        <w:tc>
          <w:tcPr>
            <w:tcW w:w="3469" w:type="dxa"/>
            <w:tcBorders>
              <w:top w:val="single" w:sz="4" w:space="0" w:color="FFFFFF" w:themeColor="background1"/>
            </w:tcBorders>
            <w:shd w:val="clear" w:color="auto" w:fill="auto"/>
            <w:vAlign w:val="bottom"/>
            <w:hideMark/>
          </w:tcPr>
          <w:p w14:paraId="5278C2C7" w14:textId="77777777" w:rsidR="002326AB" w:rsidRPr="002326AB" w:rsidRDefault="002326AB" w:rsidP="00AF5E5C">
            <w:pPr>
              <w:rPr>
                <w:rFonts w:ascii="Myriad Pro" w:hAnsi="Myriad Pro"/>
                <w:sz w:val="18"/>
                <w:szCs w:val="18"/>
              </w:rPr>
            </w:pPr>
            <w:r w:rsidRPr="002326AB">
              <w:rPr>
                <w:rFonts w:ascii="Myriad Pro" w:hAnsi="Myriad Pro"/>
                <w:sz w:val="18"/>
                <w:szCs w:val="18"/>
              </w:rPr>
              <w:t>Краева Анна Ивановна (Аникеева А.И.)</w:t>
            </w:r>
          </w:p>
        </w:tc>
        <w:tc>
          <w:tcPr>
            <w:tcW w:w="1319" w:type="dxa"/>
            <w:tcBorders>
              <w:top w:val="single" w:sz="4" w:space="0" w:color="FFFFFF" w:themeColor="background1"/>
            </w:tcBorders>
            <w:shd w:val="clear" w:color="auto" w:fill="auto"/>
            <w:vAlign w:val="center"/>
            <w:hideMark/>
          </w:tcPr>
          <w:p w14:paraId="7DD52AED"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tcBorders>
              <w:top w:val="single" w:sz="4" w:space="0" w:color="FFFFFF" w:themeColor="background1"/>
            </w:tcBorders>
            <w:shd w:val="clear" w:color="auto" w:fill="auto"/>
            <w:vAlign w:val="bottom"/>
            <w:hideMark/>
          </w:tcPr>
          <w:p w14:paraId="75DCBB35" w14:textId="77777777" w:rsidR="002326AB" w:rsidRPr="002326AB" w:rsidRDefault="002326AB" w:rsidP="00AF5E5C">
            <w:pPr>
              <w:rPr>
                <w:rFonts w:ascii="Myriad Pro" w:hAnsi="Myriad Pro"/>
                <w:sz w:val="18"/>
                <w:szCs w:val="18"/>
              </w:rPr>
            </w:pPr>
            <w:r w:rsidRPr="002326AB">
              <w:rPr>
                <w:rFonts w:ascii="Myriad Pro" w:hAnsi="Myriad Pro"/>
                <w:sz w:val="18"/>
                <w:szCs w:val="18"/>
              </w:rPr>
              <w:t>22-4-02-01070</w:t>
            </w:r>
          </w:p>
        </w:tc>
        <w:tc>
          <w:tcPr>
            <w:tcW w:w="1355" w:type="dxa"/>
            <w:tcBorders>
              <w:top w:val="single" w:sz="4" w:space="0" w:color="FFFFFF" w:themeColor="background1"/>
            </w:tcBorders>
            <w:shd w:val="clear" w:color="auto" w:fill="auto"/>
            <w:vAlign w:val="center"/>
            <w:hideMark/>
          </w:tcPr>
          <w:p w14:paraId="3006DCDC"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11.12.2014</w:t>
            </w:r>
          </w:p>
        </w:tc>
        <w:tc>
          <w:tcPr>
            <w:tcW w:w="1297" w:type="dxa"/>
            <w:tcBorders>
              <w:top w:val="single" w:sz="4" w:space="0" w:color="FFFFFF" w:themeColor="background1"/>
            </w:tcBorders>
            <w:shd w:val="clear" w:color="auto" w:fill="auto"/>
            <w:vAlign w:val="center"/>
            <w:hideMark/>
          </w:tcPr>
          <w:p w14:paraId="1253C076"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24 216,0   </w:t>
            </w:r>
          </w:p>
        </w:tc>
      </w:tr>
      <w:tr w:rsidR="002326AB" w:rsidRPr="002326AB" w14:paraId="5D123CA2" w14:textId="77777777" w:rsidTr="002326AB">
        <w:trPr>
          <w:trHeight w:val="300"/>
        </w:trPr>
        <w:tc>
          <w:tcPr>
            <w:tcW w:w="3469" w:type="dxa"/>
            <w:shd w:val="clear" w:color="auto" w:fill="auto"/>
            <w:vAlign w:val="bottom"/>
            <w:hideMark/>
          </w:tcPr>
          <w:p w14:paraId="7211660A" w14:textId="77777777" w:rsidR="002326AB" w:rsidRPr="002326AB" w:rsidRDefault="002326AB" w:rsidP="00AF5E5C">
            <w:pPr>
              <w:rPr>
                <w:rFonts w:ascii="Myriad Pro" w:hAnsi="Myriad Pro"/>
                <w:sz w:val="18"/>
                <w:szCs w:val="18"/>
              </w:rPr>
            </w:pPr>
            <w:r w:rsidRPr="002326AB">
              <w:rPr>
                <w:rFonts w:ascii="Myriad Pro" w:hAnsi="Myriad Pro"/>
                <w:sz w:val="18"/>
                <w:szCs w:val="18"/>
              </w:rPr>
              <w:t>Калинин Анатолий Дмитриевич</w:t>
            </w:r>
          </w:p>
        </w:tc>
        <w:tc>
          <w:tcPr>
            <w:tcW w:w="1319" w:type="dxa"/>
            <w:shd w:val="clear" w:color="auto" w:fill="auto"/>
            <w:vAlign w:val="center"/>
            <w:hideMark/>
          </w:tcPr>
          <w:p w14:paraId="20848FB6"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1889F92F" w14:textId="77777777" w:rsidR="002326AB" w:rsidRPr="002326AB" w:rsidRDefault="002326AB" w:rsidP="00AF5E5C">
            <w:pPr>
              <w:rPr>
                <w:rFonts w:ascii="Myriad Pro" w:hAnsi="Myriad Pro"/>
                <w:sz w:val="18"/>
                <w:szCs w:val="18"/>
              </w:rPr>
            </w:pPr>
            <w:r w:rsidRPr="002326AB">
              <w:rPr>
                <w:rFonts w:ascii="Myriad Pro" w:hAnsi="Myriad Pro"/>
                <w:sz w:val="18"/>
                <w:szCs w:val="18"/>
              </w:rPr>
              <w:t>22-4-02-01072</w:t>
            </w:r>
          </w:p>
        </w:tc>
        <w:tc>
          <w:tcPr>
            <w:tcW w:w="1355" w:type="dxa"/>
            <w:shd w:val="clear" w:color="auto" w:fill="auto"/>
            <w:vAlign w:val="center"/>
            <w:hideMark/>
          </w:tcPr>
          <w:p w14:paraId="00293F2B"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20.01.2015</w:t>
            </w:r>
          </w:p>
        </w:tc>
        <w:tc>
          <w:tcPr>
            <w:tcW w:w="1297" w:type="dxa"/>
            <w:shd w:val="clear" w:color="auto" w:fill="auto"/>
            <w:vAlign w:val="center"/>
            <w:hideMark/>
          </w:tcPr>
          <w:p w14:paraId="496905D9"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10 606,5   </w:t>
            </w:r>
          </w:p>
        </w:tc>
      </w:tr>
      <w:tr w:rsidR="002326AB" w:rsidRPr="002326AB" w14:paraId="576978CD" w14:textId="77777777" w:rsidTr="002326AB">
        <w:trPr>
          <w:trHeight w:val="300"/>
        </w:trPr>
        <w:tc>
          <w:tcPr>
            <w:tcW w:w="3469" w:type="dxa"/>
            <w:shd w:val="clear" w:color="auto" w:fill="auto"/>
            <w:vAlign w:val="bottom"/>
            <w:hideMark/>
          </w:tcPr>
          <w:p w14:paraId="1FAD032C" w14:textId="77777777" w:rsidR="002326AB" w:rsidRPr="002326AB" w:rsidRDefault="002326AB" w:rsidP="00AF5E5C">
            <w:pPr>
              <w:rPr>
                <w:rFonts w:ascii="Myriad Pro" w:hAnsi="Myriad Pro"/>
                <w:sz w:val="18"/>
                <w:szCs w:val="18"/>
              </w:rPr>
            </w:pPr>
            <w:r w:rsidRPr="002326AB">
              <w:rPr>
                <w:rFonts w:ascii="Myriad Pro" w:hAnsi="Myriad Pro"/>
                <w:sz w:val="18"/>
                <w:szCs w:val="18"/>
              </w:rPr>
              <w:t>Рогова Татьяна Анатольевна</w:t>
            </w:r>
          </w:p>
        </w:tc>
        <w:tc>
          <w:tcPr>
            <w:tcW w:w="1319" w:type="dxa"/>
            <w:shd w:val="clear" w:color="auto" w:fill="auto"/>
            <w:vAlign w:val="center"/>
            <w:hideMark/>
          </w:tcPr>
          <w:p w14:paraId="4B5F6D2D"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26EC280C" w14:textId="77777777" w:rsidR="002326AB" w:rsidRPr="002326AB" w:rsidRDefault="002326AB" w:rsidP="00AF5E5C">
            <w:pPr>
              <w:rPr>
                <w:rFonts w:ascii="Myriad Pro" w:hAnsi="Myriad Pro"/>
                <w:sz w:val="18"/>
                <w:szCs w:val="18"/>
              </w:rPr>
            </w:pPr>
            <w:r w:rsidRPr="002326AB">
              <w:rPr>
                <w:rFonts w:ascii="Myriad Pro" w:hAnsi="Myriad Pro"/>
                <w:sz w:val="18"/>
                <w:szCs w:val="18"/>
              </w:rPr>
              <w:t>22-4-02-01074</w:t>
            </w:r>
          </w:p>
        </w:tc>
        <w:tc>
          <w:tcPr>
            <w:tcW w:w="1355" w:type="dxa"/>
            <w:shd w:val="clear" w:color="auto" w:fill="auto"/>
            <w:vAlign w:val="center"/>
            <w:hideMark/>
          </w:tcPr>
          <w:p w14:paraId="4CC91FE3"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16.01.2015</w:t>
            </w:r>
          </w:p>
        </w:tc>
        <w:tc>
          <w:tcPr>
            <w:tcW w:w="1297" w:type="dxa"/>
            <w:shd w:val="clear" w:color="auto" w:fill="auto"/>
            <w:vAlign w:val="center"/>
            <w:hideMark/>
          </w:tcPr>
          <w:p w14:paraId="5AD924E6"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24 216,2   </w:t>
            </w:r>
          </w:p>
        </w:tc>
      </w:tr>
      <w:tr w:rsidR="002326AB" w:rsidRPr="002326AB" w14:paraId="753DD127" w14:textId="77777777" w:rsidTr="002326AB">
        <w:trPr>
          <w:trHeight w:val="300"/>
        </w:trPr>
        <w:tc>
          <w:tcPr>
            <w:tcW w:w="3469" w:type="dxa"/>
            <w:shd w:val="clear" w:color="auto" w:fill="auto"/>
            <w:vAlign w:val="bottom"/>
            <w:hideMark/>
          </w:tcPr>
          <w:p w14:paraId="044C23DF" w14:textId="77777777" w:rsidR="002326AB" w:rsidRPr="002326AB" w:rsidRDefault="002326AB" w:rsidP="00AF5E5C">
            <w:pPr>
              <w:rPr>
                <w:rFonts w:ascii="Myriad Pro" w:hAnsi="Myriad Pro"/>
                <w:sz w:val="18"/>
                <w:szCs w:val="18"/>
              </w:rPr>
            </w:pPr>
            <w:r w:rsidRPr="002326AB">
              <w:rPr>
                <w:rFonts w:ascii="Myriad Pro" w:hAnsi="Myriad Pro"/>
                <w:sz w:val="18"/>
                <w:szCs w:val="18"/>
              </w:rPr>
              <w:t>Киркиш Александр Валерьевич</w:t>
            </w:r>
          </w:p>
        </w:tc>
        <w:tc>
          <w:tcPr>
            <w:tcW w:w="1319" w:type="dxa"/>
            <w:shd w:val="clear" w:color="auto" w:fill="auto"/>
            <w:vAlign w:val="center"/>
            <w:hideMark/>
          </w:tcPr>
          <w:p w14:paraId="7808DBDA"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06E74318" w14:textId="77777777" w:rsidR="002326AB" w:rsidRPr="002326AB" w:rsidRDefault="002326AB" w:rsidP="00AF5E5C">
            <w:pPr>
              <w:rPr>
                <w:rFonts w:ascii="Myriad Pro" w:hAnsi="Myriad Pro"/>
                <w:sz w:val="18"/>
                <w:szCs w:val="18"/>
              </w:rPr>
            </w:pPr>
            <w:r w:rsidRPr="002326AB">
              <w:rPr>
                <w:rFonts w:ascii="Myriad Pro" w:hAnsi="Myriad Pro"/>
                <w:sz w:val="18"/>
                <w:szCs w:val="18"/>
              </w:rPr>
              <w:t>22-4-07-00674</w:t>
            </w:r>
          </w:p>
        </w:tc>
        <w:tc>
          <w:tcPr>
            <w:tcW w:w="1355" w:type="dxa"/>
            <w:shd w:val="clear" w:color="auto" w:fill="auto"/>
            <w:vAlign w:val="center"/>
            <w:hideMark/>
          </w:tcPr>
          <w:p w14:paraId="71059DCC"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02.02.2015</w:t>
            </w:r>
          </w:p>
        </w:tc>
        <w:tc>
          <w:tcPr>
            <w:tcW w:w="1297" w:type="dxa"/>
            <w:shd w:val="clear" w:color="auto" w:fill="auto"/>
            <w:vAlign w:val="center"/>
            <w:hideMark/>
          </w:tcPr>
          <w:p w14:paraId="7F839025"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31 135,1   </w:t>
            </w:r>
          </w:p>
        </w:tc>
      </w:tr>
      <w:tr w:rsidR="002326AB" w:rsidRPr="002326AB" w14:paraId="79BA9002" w14:textId="77777777" w:rsidTr="002326AB">
        <w:trPr>
          <w:trHeight w:val="300"/>
        </w:trPr>
        <w:tc>
          <w:tcPr>
            <w:tcW w:w="3469" w:type="dxa"/>
            <w:shd w:val="clear" w:color="auto" w:fill="auto"/>
            <w:vAlign w:val="bottom"/>
            <w:hideMark/>
          </w:tcPr>
          <w:p w14:paraId="5F8DACCB" w14:textId="77777777" w:rsidR="002326AB" w:rsidRPr="002326AB" w:rsidRDefault="002326AB" w:rsidP="00AF5E5C">
            <w:pPr>
              <w:rPr>
                <w:rFonts w:ascii="Myriad Pro" w:hAnsi="Myriad Pro"/>
                <w:sz w:val="18"/>
                <w:szCs w:val="18"/>
              </w:rPr>
            </w:pPr>
            <w:r w:rsidRPr="002326AB">
              <w:rPr>
                <w:rFonts w:ascii="Myriad Pro" w:hAnsi="Myriad Pro"/>
                <w:sz w:val="18"/>
                <w:szCs w:val="18"/>
              </w:rPr>
              <w:t>Осипов Олег Николаевич (Скоблина Людмила Юрьевна)</w:t>
            </w:r>
          </w:p>
        </w:tc>
        <w:tc>
          <w:tcPr>
            <w:tcW w:w="1319" w:type="dxa"/>
            <w:shd w:val="clear" w:color="auto" w:fill="auto"/>
            <w:vAlign w:val="center"/>
            <w:hideMark/>
          </w:tcPr>
          <w:p w14:paraId="592AC9AD"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5987DB32" w14:textId="77777777" w:rsidR="002326AB" w:rsidRPr="002326AB" w:rsidRDefault="002326AB" w:rsidP="00AF5E5C">
            <w:pPr>
              <w:rPr>
                <w:rFonts w:ascii="Myriad Pro" w:hAnsi="Myriad Pro"/>
                <w:sz w:val="18"/>
                <w:szCs w:val="18"/>
              </w:rPr>
            </w:pPr>
            <w:r w:rsidRPr="002326AB">
              <w:rPr>
                <w:rFonts w:ascii="Myriad Pro" w:hAnsi="Myriad Pro"/>
                <w:sz w:val="18"/>
                <w:szCs w:val="18"/>
              </w:rPr>
              <w:t>22-4-02-01082</w:t>
            </w:r>
          </w:p>
        </w:tc>
        <w:tc>
          <w:tcPr>
            <w:tcW w:w="1355" w:type="dxa"/>
            <w:shd w:val="clear" w:color="auto" w:fill="auto"/>
            <w:vAlign w:val="center"/>
            <w:hideMark/>
          </w:tcPr>
          <w:p w14:paraId="4BF0F5D7"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18.05.2015</w:t>
            </w:r>
          </w:p>
        </w:tc>
        <w:tc>
          <w:tcPr>
            <w:tcW w:w="1297" w:type="dxa"/>
            <w:shd w:val="clear" w:color="auto" w:fill="auto"/>
            <w:vAlign w:val="center"/>
            <w:hideMark/>
          </w:tcPr>
          <w:p w14:paraId="7614096D"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16 365,9   </w:t>
            </w:r>
          </w:p>
        </w:tc>
      </w:tr>
      <w:tr w:rsidR="002326AB" w:rsidRPr="002326AB" w14:paraId="08AEBA4D" w14:textId="77777777" w:rsidTr="002326AB">
        <w:trPr>
          <w:trHeight w:val="300"/>
        </w:trPr>
        <w:tc>
          <w:tcPr>
            <w:tcW w:w="3469" w:type="dxa"/>
            <w:shd w:val="clear" w:color="auto" w:fill="auto"/>
            <w:vAlign w:val="bottom"/>
            <w:hideMark/>
          </w:tcPr>
          <w:p w14:paraId="05338ED9" w14:textId="77777777" w:rsidR="002326AB" w:rsidRPr="002326AB" w:rsidRDefault="002326AB" w:rsidP="00AF5E5C">
            <w:pPr>
              <w:rPr>
                <w:rFonts w:ascii="Myriad Pro" w:hAnsi="Myriad Pro"/>
                <w:sz w:val="18"/>
                <w:szCs w:val="18"/>
              </w:rPr>
            </w:pPr>
            <w:r w:rsidRPr="002326AB">
              <w:rPr>
                <w:rFonts w:ascii="Myriad Pro" w:hAnsi="Myriad Pro"/>
                <w:sz w:val="18"/>
                <w:szCs w:val="18"/>
              </w:rPr>
              <w:t>Солдатов Василий Александрович</w:t>
            </w:r>
          </w:p>
        </w:tc>
        <w:tc>
          <w:tcPr>
            <w:tcW w:w="1319" w:type="dxa"/>
            <w:shd w:val="clear" w:color="auto" w:fill="auto"/>
            <w:vAlign w:val="center"/>
            <w:hideMark/>
          </w:tcPr>
          <w:p w14:paraId="25FBC086"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4615962B" w14:textId="77777777" w:rsidR="002326AB" w:rsidRPr="002326AB" w:rsidRDefault="002326AB" w:rsidP="00AF5E5C">
            <w:pPr>
              <w:rPr>
                <w:rFonts w:ascii="Myriad Pro" w:hAnsi="Myriad Pro"/>
                <w:sz w:val="18"/>
                <w:szCs w:val="18"/>
              </w:rPr>
            </w:pPr>
            <w:r w:rsidRPr="002326AB">
              <w:rPr>
                <w:rFonts w:ascii="Myriad Pro" w:hAnsi="Myriad Pro"/>
                <w:sz w:val="18"/>
                <w:szCs w:val="18"/>
              </w:rPr>
              <w:t>22-4-02-01082/1</w:t>
            </w:r>
          </w:p>
        </w:tc>
        <w:tc>
          <w:tcPr>
            <w:tcW w:w="1355" w:type="dxa"/>
            <w:shd w:val="clear" w:color="auto" w:fill="auto"/>
            <w:vAlign w:val="center"/>
            <w:hideMark/>
          </w:tcPr>
          <w:p w14:paraId="452EC005"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18.05.2015</w:t>
            </w:r>
          </w:p>
        </w:tc>
        <w:tc>
          <w:tcPr>
            <w:tcW w:w="1297" w:type="dxa"/>
            <w:shd w:val="clear" w:color="auto" w:fill="auto"/>
            <w:vAlign w:val="center"/>
            <w:hideMark/>
          </w:tcPr>
          <w:p w14:paraId="2D8955D6"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24 216,2   </w:t>
            </w:r>
          </w:p>
        </w:tc>
      </w:tr>
      <w:tr w:rsidR="002326AB" w:rsidRPr="002326AB" w14:paraId="40BFED1C" w14:textId="77777777" w:rsidTr="002326AB">
        <w:trPr>
          <w:trHeight w:val="300"/>
        </w:trPr>
        <w:tc>
          <w:tcPr>
            <w:tcW w:w="3469" w:type="dxa"/>
            <w:shd w:val="clear" w:color="auto" w:fill="auto"/>
            <w:vAlign w:val="bottom"/>
            <w:hideMark/>
          </w:tcPr>
          <w:p w14:paraId="322DE15C" w14:textId="77777777" w:rsidR="002326AB" w:rsidRPr="002326AB" w:rsidRDefault="002326AB" w:rsidP="00AF5E5C">
            <w:pPr>
              <w:rPr>
                <w:rFonts w:ascii="Myriad Pro" w:hAnsi="Myriad Pro"/>
                <w:sz w:val="18"/>
                <w:szCs w:val="18"/>
              </w:rPr>
            </w:pPr>
            <w:r w:rsidRPr="002326AB">
              <w:rPr>
                <w:rFonts w:ascii="Myriad Pro" w:hAnsi="Myriad Pro"/>
                <w:sz w:val="18"/>
                <w:szCs w:val="18"/>
              </w:rPr>
              <w:t>Старикова Светлана Викторовна</w:t>
            </w:r>
          </w:p>
        </w:tc>
        <w:tc>
          <w:tcPr>
            <w:tcW w:w="1319" w:type="dxa"/>
            <w:shd w:val="clear" w:color="auto" w:fill="auto"/>
            <w:vAlign w:val="center"/>
            <w:hideMark/>
          </w:tcPr>
          <w:p w14:paraId="252B418B"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077E310A" w14:textId="77777777" w:rsidR="002326AB" w:rsidRPr="002326AB" w:rsidRDefault="002326AB" w:rsidP="00AF5E5C">
            <w:pPr>
              <w:rPr>
                <w:rFonts w:ascii="Myriad Pro" w:hAnsi="Myriad Pro"/>
                <w:sz w:val="18"/>
                <w:szCs w:val="18"/>
              </w:rPr>
            </w:pPr>
            <w:r w:rsidRPr="002326AB">
              <w:rPr>
                <w:rFonts w:ascii="Myriad Pro" w:hAnsi="Myriad Pro"/>
                <w:sz w:val="18"/>
                <w:szCs w:val="18"/>
              </w:rPr>
              <w:t>22-4-02-01244</w:t>
            </w:r>
          </w:p>
        </w:tc>
        <w:tc>
          <w:tcPr>
            <w:tcW w:w="1355" w:type="dxa"/>
            <w:shd w:val="clear" w:color="auto" w:fill="auto"/>
            <w:vAlign w:val="center"/>
            <w:hideMark/>
          </w:tcPr>
          <w:p w14:paraId="0F2C0150"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27.05.2015</w:t>
            </w:r>
          </w:p>
        </w:tc>
        <w:tc>
          <w:tcPr>
            <w:tcW w:w="1297" w:type="dxa"/>
            <w:shd w:val="clear" w:color="auto" w:fill="auto"/>
            <w:vAlign w:val="center"/>
            <w:hideMark/>
          </w:tcPr>
          <w:p w14:paraId="263B01C7"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43 243,2   </w:t>
            </w:r>
          </w:p>
        </w:tc>
      </w:tr>
      <w:tr w:rsidR="002326AB" w:rsidRPr="002326AB" w14:paraId="0C5BB2BF" w14:textId="77777777" w:rsidTr="002326AB">
        <w:trPr>
          <w:trHeight w:val="300"/>
        </w:trPr>
        <w:tc>
          <w:tcPr>
            <w:tcW w:w="3469" w:type="dxa"/>
            <w:shd w:val="clear" w:color="auto" w:fill="auto"/>
            <w:vAlign w:val="bottom"/>
            <w:hideMark/>
          </w:tcPr>
          <w:p w14:paraId="1DF81F65" w14:textId="77777777" w:rsidR="002326AB" w:rsidRPr="002326AB" w:rsidRDefault="002326AB" w:rsidP="00AF5E5C">
            <w:pPr>
              <w:rPr>
                <w:rFonts w:ascii="Myriad Pro" w:hAnsi="Myriad Pro"/>
                <w:sz w:val="18"/>
                <w:szCs w:val="18"/>
              </w:rPr>
            </w:pPr>
            <w:r w:rsidRPr="002326AB">
              <w:rPr>
                <w:rFonts w:ascii="Myriad Pro" w:hAnsi="Myriad Pro"/>
                <w:sz w:val="18"/>
                <w:szCs w:val="18"/>
              </w:rPr>
              <w:t>Юрьев Леонид Васильевич</w:t>
            </w:r>
          </w:p>
        </w:tc>
        <w:tc>
          <w:tcPr>
            <w:tcW w:w="1319" w:type="dxa"/>
            <w:shd w:val="clear" w:color="auto" w:fill="auto"/>
            <w:vAlign w:val="center"/>
            <w:hideMark/>
          </w:tcPr>
          <w:p w14:paraId="52D91F76"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6E98CD6D" w14:textId="77777777" w:rsidR="002326AB" w:rsidRPr="002326AB" w:rsidRDefault="002326AB" w:rsidP="00AF5E5C">
            <w:pPr>
              <w:rPr>
                <w:rFonts w:ascii="Myriad Pro" w:hAnsi="Myriad Pro"/>
                <w:sz w:val="18"/>
                <w:szCs w:val="18"/>
              </w:rPr>
            </w:pPr>
            <w:r w:rsidRPr="002326AB">
              <w:rPr>
                <w:rFonts w:ascii="Myriad Pro" w:hAnsi="Myriad Pro"/>
                <w:sz w:val="18"/>
                <w:szCs w:val="18"/>
              </w:rPr>
              <w:t>22-4-07-00022</w:t>
            </w:r>
          </w:p>
        </w:tc>
        <w:tc>
          <w:tcPr>
            <w:tcW w:w="1355" w:type="dxa"/>
            <w:shd w:val="clear" w:color="auto" w:fill="auto"/>
            <w:vAlign w:val="center"/>
            <w:hideMark/>
          </w:tcPr>
          <w:p w14:paraId="770DCD73"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06.04.2016</w:t>
            </w:r>
          </w:p>
        </w:tc>
        <w:tc>
          <w:tcPr>
            <w:tcW w:w="1297" w:type="dxa"/>
            <w:shd w:val="clear" w:color="auto" w:fill="auto"/>
            <w:vAlign w:val="center"/>
            <w:hideMark/>
          </w:tcPr>
          <w:p w14:paraId="678FA28C"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12 896,9   </w:t>
            </w:r>
          </w:p>
        </w:tc>
      </w:tr>
      <w:tr w:rsidR="002326AB" w:rsidRPr="002326AB" w14:paraId="3C181011" w14:textId="77777777" w:rsidTr="002326AB">
        <w:trPr>
          <w:trHeight w:val="300"/>
        </w:trPr>
        <w:tc>
          <w:tcPr>
            <w:tcW w:w="3469" w:type="dxa"/>
            <w:shd w:val="clear" w:color="auto" w:fill="auto"/>
            <w:vAlign w:val="bottom"/>
            <w:hideMark/>
          </w:tcPr>
          <w:p w14:paraId="34E513B7" w14:textId="77777777" w:rsidR="002326AB" w:rsidRPr="002326AB" w:rsidRDefault="002326AB" w:rsidP="00AF5E5C">
            <w:pPr>
              <w:rPr>
                <w:rFonts w:ascii="Myriad Pro" w:hAnsi="Myriad Pro"/>
                <w:sz w:val="18"/>
                <w:szCs w:val="18"/>
              </w:rPr>
            </w:pPr>
            <w:r w:rsidRPr="002326AB">
              <w:rPr>
                <w:rFonts w:ascii="Myriad Pro" w:hAnsi="Myriad Pro"/>
                <w:sz w:val="18"/>
                <w:szCs w:val="18"/>
              </w:rPr>
              <w:t>Кунгуров Сергей Иванович</w:t>
            </w:r>
          </w:p>
        </w:tc>
        <w:tc>
          <w:tcPr>
            <w:tcW w:w="1319" w:type="dxa"/>
            <w:shd w:val="clear" w:color="auto" w:fill="auto"/>
            <w:vAlign w:val="center"/>
            <w:hideMark/>
          </w:tcPr>
          <w:p w14:paraId="53323483"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4815680C" w14:textId="77777777" w:rsidR="002326AB" w:rsidRPr="002326AB" w:rsidRDefault="002326AB" w:rsidP="00AF5E5C">
            <w:pPr>
              <w:rPr>
                <w:rFonts w:ascii="Myriad Pro" w:hAnsi="Myriad Pro"/>
                <w:sz w:val="18"/>
                <w:szCs w:val="18"/>
              </w:rPr>
            </w:pPr>
            <w:r w:rsidRPr="002326AB">
              <w:rPr>
                <w:rFonts w:ascii="Myriad Pro" w:hAnsi="Myriad Pro"/>
                <w:sz w:val="18"/>
                <w:szCs w:val="18"/>
              </w:rPr>
              <w:t>22-4-03-00006</w:t>
            </w:r>
          </w:p>
        </w:tc>
        <w:tc>
          <w:tcPr>
            <w:tcW w:w="1355" w:type="dxa"/>
            <w:shd w:val="clear" w:color="auto" w:fill="auto"/>
            <w:vAlign w:val="center"/>
            <w:hideMark/>
          </w:tcPr>
          <w:p w14:paraId="784561C2"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18.06.2016</w:t>
            </w:r>
          </w:p>
        </w:tc>
        <w:tc>
          <w:tcPr>
            <w:tcW w:w="1297" w:type="dxa"/>
            <w:shd w:val="clear" w:color="auto" w:fill="auto"/>
            <w:vAlign w:val="center"/>
            <w:hideMark/>
          </w:tcPr>
          <w:p w14:paraId="18C441AC"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w:t>
            </w:r>
          </w:p>
        </w:tc>
      </w:tr>
      <w:tr w:rsidR="002326AB" w:rsidRPr="002326AB" w14:paraId="159F147F" w14:textId="77777777" w:rsidTr="002326AB">
        <w:trPr>
          <w:trHeight w:val="300"/>
        </w:trPr>
        <w:tc>
          <w:tcPr>
            <w:tcW w:w="3469" w:type="dxa"/>
            <w:shd w:val="clear" w:color="auto" w:fill="auto"/>
            <w:vAlign w:val="bottom"/>
            <w:hideMark/>
          </w:tcPr>
          <w:p w14:paraId="022D38F1" w14:textId="77777777" w:rsidR="002326AB" w:rsidRPr="002326AB" w:rsidRDefault="002326AB" w:rsidP="00AF5E5C">
            <w:pPr>
              <w:rPr>
                <w:rFonts w:ascii="Myriad Pro" w:hAnsi="Myriad Pro"/>
                <w:sz w:val="18"/>
                <w:szCs w:val="18"/>
              </w:rPr>
            </w:pPr>
            <w:r w:rsidRPr="002326AB">
              <w:rPr>
                <w:rFonts w:ascii="Myriad Pro" w:hAnsi="Myriad Pro"/>
                <w:sz w:val="18"/>
                <w:szCs w:val="18"/>
              </w:rPr>
              <w:t>Шапоренко Валерий Викторович</w:t>
            </w:r>
          </w:p>
        </w:tc>
        <w:tc>
          <w:tcPr>
            <w:tcW w:w="1319" w:type="dxa"/>
            <w:shd w:val="clear" w:color="auto" w:fill="auto"/>
            <w:vAlign w:val="center"/>
            <w:hideMark/>
          </w:tcPr>
          <w:p w14:paraId="1BEE2415"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800" w:type="dxa"/>
            <w:shd w:val="clear" w:color="auto" w:fill="auto"/>
            <w:vAlign w:val="bottom"/>
            <w:hideMark/>
          </w:tcPr>
          <w:p w14:paraId="19EB0BC1" w14:textId="77777777" w:rsidR="002326AB" w:rsidRPr="002326AB" w:rsidRDefault="002326AB" w:rsidP="00AF5E5C">
            <w:pPr>
              <w:rPr>
                <w:rFonts w:ascii="Myriad Pro" w:hAnsi="Myriad Pro"/>
                <w:sz w:val="18"/>
                <w:szCs w:val="18"/>
              </w:rPr>
            </w:pPr>
            <w:r w:rsidRPr="002326AB">
              <w:rPr>
                <w:rFonts w:ascii="Myriad Pro" w:hAnsi="Myriad Pro"/>
                <w:sz w:val="18"/>
                <w:szCs w:val="18"/>
              </w:rPr>
              <w:t>22-4-07-00679</w:t>
            </w:r>
          </w:p>
        </w:tc>
        <w:tc>
          <w:tcPr>
            <w:tcW w:w="1355" w:type="dxa"/>
            <w:shd w:val="clear" w:color="auto" w:fill="auto"/>
            <w:vAlign w:val="center"/>
            <w:hideMark/>
          </w:tcPr>
          <w:p w14:paraId="692EB896"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09.08.2016</w:t>
            </w:r>
          </w:p>
        </w:tc>
        <w:tc>
          <w:tcPr>
            <w:tcW w:w="1297" w:type="dxa"/>
            <w:shd w:val="clear" w:color="auto" w:fill="auto"/>
            <w:vAlign w:val="center"/>
            <w:hideMark/>
          </w:tcPr>
          <w:p w14:paraId="406C4BA7"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31 135,0   </w:t>
            </w:r>
          </w:p>
        </w:tc>
      </w:tr>
    </w:tbl>
    <w:p w14:paraId="12E202EA" w14:textId="77777777" w:rsidR="002326AB" w:rsidRPr="003D7445" w:rsidRDefault="002326AB" w:rsidP="002326AB">
      <w:pPr>
        <w:autoSpaceDE w:val="0"/>
        <w:autoSpaceDN w:val="0"/>
        <w:adjustRightInd w:val="0"/>
        <w:ind w:firstLine="720"/>
        <w:jc w:val="both"/>
        <w:rPr>
          <w:sz w:val="28"/>
          <w:szCs w:val="28"/>
        </w:rPr>
      </w:pPr>
    </w:p>
    <w:p w14:paraId="03967605" w14:textId="0545A8C6" w:rsidR="002326AB" w:rsidRPr="002326AB" w:rsidRDefault="002326AB" w:rsidP="002326AB">
      <w:pPr>
        <w:autoSpaceDE w:val="0"/>
        <w:autoSpaceDN w:val="0"/>
        <w:adjustRightInd w:val="0"/>
        <w:spacing w:line="360" w:lineRule="auto"/>
        <w:ind w:firstLine="720"/>
        <w:jc w:val="both"/>
        <w:rPr>
          <w:rFonts w:ascii="Myriad Pro" w:hAnsi="Myriad Pro"/>
          <w:sz w:val="26"/>
          <w:szCs w:val="26"/>
        </w:rPr>
      </w:pPr>
      <w:r w:rsidRPr="002326AB">
        <w:rPr>
          <w:rFonts w:ascii="Myriad Pro" w:hAnsi="Myriad Pro"/>
          <w:sz w:val="26"/>
          <w:szCs w:val="26"/>
        </w:rPr>
        <w:t xml:space="preserve">По актам, которые приведены в таблице ниже, объем бездоговорного потребления рассчитан не в соответствии с приложением </w:t>
      </w:r>
      <w:r w:rsidR="00393E59">
        <w:rPr>
          <w:rFonts w:ascii="Myriad Pro" w:hAnsi="Myriad Pro"/>
          <w:sz w:val="26"/>
          <w:szCs w:val="26"/>
        </w:rPr>
        <w:t>№ </w:t>
      </w:r>
      <w:r w:rsidRPr="002326AB">
        <w:rPr>
          <w:rFonts w:ascii="Myriad Pro" w:hAnsi="Myriad Pro"/>
          <w:sz w:val="26"/>
          <w:szCs w:val="26"/>
        </w:rPr>
        <w:t xml:space="preserve"> 3 к Основным положениям, данные объемы исключаются </w:t>
      </w:r>
      <w:bookmarkStart w:id="196" w:name="_Hlk498507797"/>
      <w:r w:rsidRPr="002326AB">
        <w:rPr>
          <w:rFonts w:ascii="Myriad Pro" w:hAnsi="Myriad Pro"/>
          <w:sz w:val="26"/>
          <w:szCs w:val="26"/>
        </w:rPr>
        <w:t>из расчета необходимой валовой выручки на 2018 год</w:t>
      </w:r>
      <w:bookmarkEnd w:id="196"/>
      <w:r w:rsidRPr="002326AB">
        <w:rPr>
          <w:rFonts w:ascii="Myriad Pro" w:hAnsi="Myriad Pro"/>
          <w:sz w:val="26"/>
          <w:szCs w:val="26"/>
        </w:rPr>
        <w:t xml:space="preserve"> дополнительного дохода (убытка) по бездоговорному потреблению электрической энергии.</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363"/>
        <w:gridCol w:w="1472"/>
        <w:gridCol w:w="1236"/>
        <w:gridCol w:w="1368"/>
      </w:tblGrid>
      <w:tr w:rsidR="002326AB" w:rsidRPr="00733208" w14:paraId="0E657D45" w14:textId="77777777" w:rsidTr="00394E78">
        <w:trPr>
          <w:trHeight w:val="571"/>
        </w:trPr>
        <w:tc>
          <w:tcPr>
            <w:tcW w:w="3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EAA96"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Потребитель</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32D1D"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Категории потребителей</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6653C" w14:textId="2C53D274" w:rsidR="002326AB" w:rsidRPr="005E3AB0" w:rsidRDefault="00393E59" w:rsidP="002326AB">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2326AB" w:rsidRPr="005E3AB0">
              <w:rPr>
                <w:rFonts w:ascii="Myriad Pro" w:hAnsi="Myriad Pro"/>
                <w:b/>
                <w:bCs/>
                <w:color w:val="FFFFFF" w:themeColor="background1"/>
                <w:sz w:val="18"/>
                <w:szCs w:val="18"/>
              </w:rPr>
              <w:t xml:space="preserve"> акта</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69560"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дата составления</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D50E6" w14:textId="77777777" w:rsidR="002326AB" w:rsidRPr="005E3AB0" w:rsidRDefault="002326AB" w:rsidP="002326AB">
            <w:pPr>
              <w:jc w:val="center"/>
              <w:rPr>
                <w:rFonts w:ascii="Myriad Pro" w:hAnsi="Myriad Pro"/>
                <w:b/>
                <w:bCs/>
                <w:color w:val="FFFFFF" w:themeColor="background1"/>
                <w:sz w:val="18"/>
                <w:szCs w:val="18"/>
              </w:rPr>
            </w:pPr>
            <w:r w:rsidRPr="005E3AB0">
              <w:rPr>
                <w:rFonts w:ascii="Myriad Pro" w:hAnsi="Myriad Pro"/>
                <w:b/>
                <w:bCs/>
                <w:color w:val="FFFFFF" w:themeColor="background1"/>
                <w:sz w:val="18"/>
                <w:szCs w:val="18"/>
              </w:rPr>
              <w:t>Объем, кВтч</w:t>
            </w:r>
          </w:p>
        </w:tc>
      </w:tr>
      <w:tr w:rsidR="002326AB" w:rsidRPr="002326AB" w14:paraId="2AE2177A" w14:textId="77777777" w:rsidTr="00394E78">
        <w:trPr>
          <w:trHeight w:val="300"/>
        </w:trPr>
        <w:tc>
          <w:tcPr>
            <w:tcW w:w="3855" w:type="dxa"/>
            <w:tcBorders>
              <w:top w:val="single" w:sz="4" w:space="0" w:color="FFFFFF" w:themeColor="background1"/>
            </w:tcBorders>
            <w:shd w:val="clear" w:color="auto" w:fill="auto"/>
            <w:vAlign w:val="bottom"/>
            <w:hideMark/>
          </w:tcPr>
          <w:p w14:paraId="66838154" w14:textId="77777777" w:rsidR="002326AB" w:rsidRPr="002326AB" w:rsidRDefault="002326AB" w:rsidP="00AF5E5C">
            <w:pPr>
              <w:rPr>
                <w:rFonts w:ascii="Myriad Pro" w:hAnsi="Myriad Pro"/>
                <w:sz w:val="18"/>
                <w:szCs w:val="18"/>
              </w:rPr>
            </w:pPr>
            <w:r w:rsidRPr="002326AB">
              <w:rPr>
                <w:rFonts w:ascii="Myriad Pro" w:hAnsi="Myriad Pro"/>
                <w:sz w:val="18"/>
                <w:szCs w:val="18"/>
              </w:rPr>
              <w:t>Белоножкина Татьяна Юрьевна</w:t>
            </w:r>
          </w:p>
        </w:tc>
        <w:tc>
          <w:tcPr>
            <w:tcW w:w="1319" w:type="dxa"/>
            <w:tcBorders>
              <w:top w:val="single" w:sz="4" w:space="0" w:color="FFFFFF" w:themeColor="background1"/>
            </w:tcBorders>
            <w:shd w:val="clear" w:color="auto" w:fill="auto"/>
            <w:vAlign w:val="center"/>
            <w:hideMark/>
          </w:tcPr>
          <w:p w14:paraId="5E05555F"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488" w:type="dxa"/>
            <w:tcBorders>
              <w:top w:val="single" w:sz="4" w:space="0" w:color="FFFFFF" w:themeColor="background1"/>
            </w:tcBorders>
            <w:shd w:val="clear" w:color="auto" w:fill="auto"/>
            <w:vAlign w:val="bottom"/>
            <w:hideMark/>
          </w:tcPr>
          <w:p w14:paraId="0DA8FFE5" w14:textId="77777777" w:rsidR="002326AB" w:rsidRPr="002326AB" w:rsidRDefault="002326AB" w:rsidP="00AF5E5C">
            <w:pPr>
              <w:rPr>
                <w:rFonts w:ascii="Myriad Pro" w:hAnsi="Myriad Pro"/>
                <w:sz w:val="18"/>
                <w:szCs w:val="18"/>
              </w:rPr>
            </w:pPr>
            <w:r w:rsidRPr="002326AB">
              <w:rPr>
                <w:rFonts w:ascii="Myriad Pro" w:hAnsi="Myriad Pro"/>
                <w:sz w:val="18"/>
                <w:szCs w:val="18"/>
              </w:rPr>
              <w:t>22-4-03-00165</w:t>
            </w:r>
          </w:p>
        </w:tc>
        <w:tc>
          <w:tcPr>
            <w:tcW w:w="1196" w:type="dxa"/>
            <w:tcBorders>
              <w:top w:val="single" w:sz="4" w:space="0" w:color="FFFFFF" w:themeColor="background1"/>
            </w:tcBorders>
            <w:shd w:val="clear" w:color="auto" w:fill="auto"/>
            <w:vAlign w:val="center"/>
            <w:hideMark/>
          </w:tcPr>
          <w:p w14:paraId="276DBAA0"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18.06.2015</w:t>
            </w:r>
          </w:p>
        </w:tc>
        <w:tc>
          <w:tcPr>
            <w:tcW w:w="1382" w:type="dxa"/>
            <w:tcBorders>
              <w:top w:val="single" w:sz="4" w:space="0" w:color="FFFFFF" w:themeColor="background1"/>
            </w:tcBorders>
            <w:shd w:val="clear" w:color="auto" w:fill="auto"/>
            <w:vAlign w:val="center"/>
            <w:hideMark/>
          </w:tcPr>
          <w:p w14:paraId="379D5C13"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43 243,2   </w:t>
            </w:r>
          </w:p>
        </w:tc>
      </w:tr>
      <w:tr w:rsidR="002326AB" w:rsidRPr="002326AB" w14:paraId="52BB99D1" w14:textId="77777777" w:rsidTr="002326AB">
        <w:trPr>
          <w:trHeight w:val="300"/>
        </w:trPr>
        <w:tc>
          <w:tcPr>
            <w:tcW w:w="3855" w:type="dxa"/>
            <w:shd w:val="clear" w:color="auto" w:fill="auto"/>
            <w:vAlign w:val="bottom"/>
            <w:hideMark/>
          </w:tcPr>
          <w:p w14:paraId="3EAB5D3E" w14:textId="77777777" w:rsidR="002326AB" w:rsidRPr="002326AB" w:rsidRDefault="002326AB" w:rsidP="00AF5E5C">
            <w:pPr>
              <w:rPr>
                <w:rFonts w:ascii="Myriad Pro" w:hAnsi="Myriad Pro"/>
                <w:sz w:val="18"/>
                <w:szCs w:val="18"/>
              </w:rPr>
            </w:pPr>
            <w:r w:rsidRPr="002326AB">
              <w:rPr>
                <w:rFonts w:ascii="Myriad Pro" w:hAnsi="Myriad Pro"/>
                <w:sz w:val="18"/>
                <w:szCs w:val="18"/>
              </w:rPr>
              <w:t>Антонов Максим Владимирович</w:t>
            </w:r>
          </w:p>
        </w:tc>
        <w:tc>
          <w:tcPr>
            <w:tcW w:w="1319" w:type="dxa"/>
            <w:shd w:val="clear" w:color="auto" w:fill="auto"/>
            <w:vAlign w:val="center"/>
            <w:hideMark/>
          </w:tcPr>
          <w:p w14:paraId="4F24D6A9"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488" w:type="dxa"/>
            <w:shd w:val="clear" w:color="auto" w:fill="auto"/>
            <w:vAlign w:val="bottom"/>
            <w:hideMark/>
          </w:tcPr>
          <w:p w14:paraId="534BE1A4" w14:textId="77777777" w:rsidR="002326AB" w:rsidRPr="002326AB" w:rsidRDefault="002326AB" w:rsidP="00AF5E5C">
            <w:pPr>
              <w:rPr>
                <w:rFonts w:ascii="Myriad Pro" w:hAnsi="Myriad Pro"/>
                <w:sz w:val="18"/>
                <w:szCs w:val="18"/>
              </w:rPr>
            </w:pPr>
            <w:r w:rsidRPr="002326AB">
              <w:rPr>
                <w:rFonts w:ascii="Myriad Pro" w:hAnsi="Myriad Pro"/>
                <w:sz w:val="18"/>
                <w:szCs w:val="18"/>
              </w:rPr>
              <w:t>22-4-07-01656</w:t>
            </w:r>
          </w:p>
        </w:tc>
        <w:tc>
          <w:tcPr>
            <w:tcW w:w="1196" w:type="dxa"/>
            <w:shd w:val="clear" w:color="auto" w:fill="auto"/>
            <w:vAlign w:val="center"/>
            <w:hideMark/>
          </w:tcPr>
          <w:p w14:paraId="211C3F06"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20.04.2016</w:t>
            </w:r>
          </w:p>
        </w:tc>
        <w:tc>
          <w:tcPr>
            <w:tcW w:w="1382" w:type="dxa"/>
            <w:shd w:val="clear" w:color="auto" w:fill="auto"/>
            <w:vAlign w:val="center"/>
            <w:hideMark/>
          </w:tcPr>
          <w:p w14:paraId="53AA98FA"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w:t>
            </w:r>
          </w:p>
        </w:tc>
      </w:tr>
      <w:tr w:rsidR="002326AB" w:rsidRPr="002326AB" w14:paraId="22FD706D" w14:textId="77777777" w:rsidTr="002326AB">
        <w:trPr>
          <w:trHeight w:val="300"/>
        </w:trPr>
        <w:tc>
          <w:tcPr>
            <w:tcW w:w="3855" w:type="dxa"/>
            <w:shd w:val="clear" w:color="auto" w:fill="auto"/>
            <w:vAlign w:val="bottom"/>
            <w:hideMark/>
          </w:tcPr>
          <w:p w14:paraId="0208CF74" w14:textId="77777777" w:rsidR="002326AB" w:rsidRPr="002326AB" w:rsidRDefault="002326AB" w:rsidP="00AF5E5C">
            <w:pPr>
              <w:rPr>
                <w:rFonts w:ascii="Myriad Pro" w:hAnsi="Myriad Pro"/>
                <w:sz w:val="18"/>
                <w:szCs w:val="18"/>
              </w:rPr>
            </w:pPr>
            <w:r w:rsidRPr="002326AB">
              <w:rPr>
                <w:rFonts w:ascii="Myriad Pro" w:hAnsi="Myriad Pro"/>
                <w:sz w:val="18"/>
                <w:szCs w:val="18"/>
              </w:rPr>
              <w:t>Сачков Николай Николаевич</w:t>
            </w:r>
          </w:p>
        </w:tc>
        <w:tc>
          <w:tcPr>
            <w:tcW w:w="1319" w:type="dxa"/>
            <w:shd w:val="clear" w:color="auto" w:fill="auto"/>
            <w:vAlign w:val="center"/>
            <w:hideMark/>
          </w:tcPr>
          <w:p w14:paraId="270B5787"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488" w:type="dxa"/>
            <w:shd w:val="clear" w:color="auto" w:fill="auto"/>
            <w:vAlign w:val="bottom"/>
            <w:hideMark/>
          </w:tcPr>
          <w:p w14:paraId="7929AD55" w14:textId="77777777" w:rsidR="002326AB" w:rsidRPr="002326AB" w:rsidRDefault="002326AB" w:rsidP="00AF5E5C">
            <w:pPr>
              <w:rPr>
                <w:rFonts w:ascii="Myriad Pro" w:hAnsi="Myriad Pro"/>
                <w:sz w:val="18"/>
                <w:szCs w:val="18"/>
              </w:rPr>
            </w:pPr>
            <w:r w:rsidRPr="002326AB">
              <w:rPr>
                <w:rFonts w:ascii="Myriad Pro" w:hAnsi="Myriad Pro"/>
                <w:sz w:val="18"/>
                <w:szCs w:val="18"/>
              </w:rPr>
              <w:t>22-4-07-00505</w:t>
            </w:r>
          </w:p>
        </w:tc>
        <w:tc>
          <w:tcPr>
            <w:tcW w:w="1196" w:type="dxa"/>
            <w:shd w:val="clear" w:color="auto" w:fill="auto"/>
            <w:vAlign w:val="center"/>
            <w:hideMark/>
          </w:tcPr>
          <w:p w14:paraId="4EEB9E2C"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15.04.2016</w:t>
            </w:r>
          </w:p>
        </w:tc>
        <w:tc>
          <w:tcPr>
            <w:tcW w:w="1382" w:type="dxa"/>
            <w:shd w:val="clear" w:color="auto" w:fill="auto"/>
            <w:vAlign w:val="center"/>
            <w:hideMark/>
          </w:tcPr>
          <w:p w14:paraId="401FE769"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w:t>
            </w:r>
          </w:p>
        </w:tc>
      </w:tr>
      <w:tr w:rsidR="002326AB" w:rsidRPr="002326AB" w14:paraId="0FA9E89D" w14:textId="77777777" w:rsidTr="002326AB">
        <w:trPr>
          <w:trHeight w:val="300"/>
        </w:trPr>
        <w:tc>
          <w:tcPr>
            <w:tcW w:w="3855" w:type="dxa"/>
            <w:shd w:val="clear" w:color="auto" w:fill="auto"/>
            <w:vAlign w:val="bottom"/>
            <w:hideMark/>
          </w:tcPr>
          <w:p w14:paraId="6FCED1CC" w14:textId="77777777" w:rsidR="002326AB" w:rsidRPr="002326AB" w:rsidRDefault="002326AB" w:rsidP="00AF5E5C">
            <w:pPr>
              <w:rPr>
                <w:rFonts w:ascii="Myriad Pro" w:hAnsi="Myriad Pro"/>
                <w:sz w:val="18"/>
                <w:szCs w:val="18"/>
              </w:rPr>
            </w:pPr>
            <w:r w:rsidRPr="002326AB">
              <w:rPr>
                <w:rFonts w:ascii="Myriad Pro" w:hAnsi="Myriad Pro"/>
                <w:sz w:val="18"/>
                <w:szCs w:val="18"/>
              </w:rPr>
              <w:t>Абрамова Светлана Петровна</w:t>
            </w:r>
          </w:p>
        </w:tc>
        <w:tc>
          <w:tcPr>
            <w:tcW w:w="1319" w:type="dxa"/>
            <w:shd w:val="clear" w:color="auto" w:fill="auto"/>
            <w:vAlign w:val="center"/>
            <w:hideMark/>
          </w:tcPr>
          <w:p w14:paraId="6C5374E5"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488" w:type="dxa"/>
            <w:shd w:val="clear" w:color="auto" w:fill="auto"/>
            <w:vAlign w:val="bottom"/>
            <w:hideMark/>
          </w:tcPr>
          <w:p w14:paraId="58B863B6" w14:textId="77777777" w:rsidR="002326AB" w:rsidRPr="002326AB" w:rsidRDefault="002326AB" w:rsidP="00AF5E5C">
            <w:pPr>
              <w:rPr>
                <w:rFonts w:ascii="Myriad Pro" w:hAnsi="Myriad Pro"/>
                <w:sz w:val="18"/>
                <w:szCs w:val="18"/>
              </w:rPr>
            </w:pPr>
            <w:r w:rsidRPr="002326AB">
              <w:rPr>
                <w:rFonts w:ascii="Myriad Pro" w:hAnsi="Myriad Pro"/>
                <w:sz w:val="18"/>
                <w:szCs w:val="18"/>
              </w:rPr>
              <w:t>22-4-03-00231</w:t>
            </w:r>
          </w:p>
        </w:tc>
        <w:tc>
          <w:tcPr>
            <w:tcW w:w="1196" w:type="dxa"/>
            <w:shd w:val="clear" w:color="auto" w:fill="auto"/>
            <w:vAlign w:val="center"/>
            <w:hideMark/>
          </w:tcPr>
          <w:p w14:paraId="34D613F6"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01.06.2016</w:t>
            </w:r>
          </w:p>
        </w:tc>
        <w:tc>
          <w:tcPr>
            <w:tcW w:w="1382" w:type="dxa"/>
            <w:shd w:val="clear" w:color="auto" w:fill="auto"/>
            <w:vAlign w:val="center"/>
            <w:hideMark/>
          </w:tcPr>
          <w:p w14:paraId="13C88BDA"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17 297,3   </w:t>
            </w:r>
          </w:p>
        </w:tc>
      </w:tr>
      <w:tr w:rsidR="002326AB" w:rsidRPr="002326AB" w14:paraId="23B9E477" w14:textId="77777777" w:rsidTr="002326AB">
        <w:trPr>
          <w:trHeight w:val="300"/>
        </w:trPr>
        <w:tc>
          <w:tcPr>
            <w:tcW w:w="3855" w:type="dxa"/>
            <w:shd w:val="clear" w:color="auto" w:fill="auto"/>
            <w:vAlign w:val="bottom"/>
            <w:hideMark/>
          </w:tcPr>
          <w:p w14:paraId="044D8E47" w14:textId="77777777" w:rsidR="002326AB" w:rsidRPr="002326AB" w:rsidRDefault="002326AB" w:rsidP="00AF5E5C">
            <w:pPr>
              <w:rPr>
                <w:rFonts w:ascii="Myriad Pro" w:hAnsi="Myriad Pro"/>
                <w:sz w:val="18"/>
                <w:szCs w:val="18"/>
              </w:rPr>
            </w:pPr>
            <w:r w:rsidRPr="002326AB">
              <w:rPr>
                <w:rFonts w:ascii="Myriad Pro" w:hAnsi="Myriad Pro"/>
                <w:sz w:val="18"/>
                <w:szCs w:val="18"/>
              </w:rPr>
              <w:t>Кнор Роберт Иванович</w:t>
            </w:r>
          </w:p>
        </w:tc>
        <w:tc>
          <w:tcPr>
            <w:tcW w:w="1319" w:type="dxa"/>
            <w:shd w:val="clear" w:color="auto" w:fill="auto"/>
            <w:vAlign w:val="center"/>
            <w:hideMark/>
          </w:tcPr>
          <w:p w14:paraId="2E57F8F5"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488" w:type="dxa"/>
            <w:shd w:val="clear" w:color="auto" w:fill="auto"/>
            <w:vAlign w:val="bottom"/>
            <w:hideMark/>
          </w:tcPr>
          <w:p w14:paraId="7FF6AD8F" w14:textId="77777777" w:rsidR="002326AB" w:rsidRPr="002326AB" w:rsidRDefault="002326AB" w:rsidP="00AF5E5C">
            <w:pPr>
              <w:rPr>
                <w:rFonts w:ascii="Myriad Pro" w:hAnsi="Myriad Pro"/>
                <w:sz w:val="18"/>
                <w:szCs w:val="18"/>
              </w:rPr>
            </w:pPr>
            <w:r w:rsidRPr="002326AB">
              <w:rPr>
                <w:rFonts w:ascii="Myriad Pro" w:hAnsi="Myriad Pro"/>
                <w:sz w:val="18"/>
                <w:szCs w:val="18"/>
              </w:rPr>
              <w:t>22-4-03-00174</w:t>
            </w:r>
          </w:p>
        </w:tc>
        <w:tc>
          <w:tcPr>
            <w:tcW w:w="1196" w:type="dxa"/>
            <w:shd w:val="clear" w:color="auto" w:fill="auto"/>
            <w:vAlign w:val="center"/>
            <w:hideMark/>
          </w:tcPr>
          <w:p w14:paraId="356D4FFE"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22.10.2016</w:t>
            </w:r>
          </w:p>
        </w:tc>
        <w:tc>
          <w:tcPr>
            <w:tcW w:w="1382" w:type="dxa"/>
            <w:shd w:val="clear" w:color="auto" w:fill="auto"/>
            <w:vAlign w:val="center"/>
            <w:hideMark/>
          </w:tcPr>
          <w:p w14:paraId="3DA2A5A8"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w:t>
            </w:r>
          </w:p>
        </w:tc>
      </w:tr>
      <w:tr w:rsidR="002326AB" w:rsidRPr="002326AB" w14:paraId="373E0505" w14:textId="77777777" w:rsidTr="002326AB">
        <w:trPr>
          <w:trHeight w:val="300"/>
        </w:trPr>
        <w:tc>
          <w:tcPr>
            <w:tcW w:w="3855" w:type="dxa"/>
            <w:shd w:val="clear" w:color="auto" w:fill="auto"/>
            <w:vAlign w:val="bottom"/>
            <w:hideMark/>
          </w:tcPr>
          <w:p w14:paraId="2D7E792E" w14:textId="77777777" w:rsidR="002326AB" w:rsidRPr="002326AB" w:rsidRDefault="002326AB" w:rsidP="00AF5E5C">
            <w:pPr>
              <w:rPr>
                <w:rFonts w:ascii="Myriad Pro" w:hAnsi="Myriad Pro"/>
                <w:sz w:val="18"/>
                <w:szCs w:val="18"/>
              </w:rPr>
            </w:pPr>
            <w:r w:rsidRPr="002326AB">
              <w:rPr>
                <w:rFonts w:ascii="Myriad Pro" w:hAnsi="Myriad Pro"/>
                <w:sz w:val="18"/>
                <w:szCs w:val="18"/>
              </w:rPr>
              <w:t>ООО «Коммунальщик»</w:t>
            </w:r>
          </w:p>
        </w:tc>
        <w:tc>
          <w:tcPr>
            <w:tcW w:w="1319" w:type="dxa"/>
            <w:shd w:val="clear" w:color="auto" w:fill="auto"/>
            <w:vAlign w:val="center"/>
            <w:hideMark/>
          </w:tcPr>
          <w:p w14:paraId="67FBAC48" w14:textId="77777777" w:rsidR="002326AB" w:rsidRPr="002326AB" w:rsidRDefault="002326AB" w:rsidP="00AF5E5C">
            <w:pPr>
              <w:rPr>
                <w:rFonts w:ascii="Myriad Pro" w:hAnsi="Myriad Pro"/>
                <w:sz w:val="18"/>
                <w:szCs w:val="18"/>
              </w:rPr>
            </w:pPr>
            <w:r w:rsidRPr="002326AB">
              <w:rPr>
                <w:rFonts w:ascii="Myriad Pro" w:hAnsi="Myriad Pro"/>
                <w:sz w:val="18"/>
                <w:szCs w:val="18"/>
              </w:rPr>
              <w:t>ф. л.</w:t>
            </w:r>
          </w:p>
        </w:tc>
        <w:tc>
          <w:tcPr>
            <w:tcW w:w="1488" w:type="dxa"/>
            <w:shd w:val="clear" w:color="auto" w:fill="auto"/>
            <w:vAlign w:val="bottom"/>
            <w:hideMark/>
          </w:tcPr>
          <w:p w14:paraId="3D0D2671" w14:textId="77777777" w:rsidR="002326AB" w:rsidRPr="002326AB" w:rsidRDefault="002326AB" w:rsidP="00AF5E5C">
            <w:pPr>
              <w:rPr>
                <w:rFonts w:ascii="Myriad Pro" w:hAnsi="Myriad Pro"/>
                <w:sz w:val="18"/>
                <w:szCs w:val="18"/>
              </w:rPr>
            </w:pPr>
            <w:r w:rsidRPr="002326AB">
              <w:rPr>
                <w:rFonts w:ascii="Myriad Pro" w:hAnsi="Myriad Pro"/>
                <w:sz w:val="18"/>
                <w:szCs w:val="18"/>
              </w:rPr>
              <w:t>22-4-02-01234</w:t>
            </w:r>
          </w:p>
        </w:tc>
        <w:tc>
          <w:tcPr>
            <w:tcW w:w="1196" w:type="dxa"/>
            <w:shd w:val="clear" w:color="auto" w:fill="auto"/>
            <w:vAlign w:val="center"/>
            <w:hideMark/>
          </w:tcPr>
          <w:p w14:paraId="3C888030" w14:textId="77777777" w:rsidR="002326AB" w:rsidRPr="002326AB" w:rsidRDefault="002326AB" w:rsidP="00AF5E5C">
            <w:pPr>
              <w:jc w:val="right"/>
              <w:rPr>
                <w:rFonts w:ascii="Myriad Pro" w:hAnsi="Myriad Pro"/>
                <w:sz w:val="18"/>
                <w:szCs w:val="18"/>
              </w:rPr>
            </w:pPr>
            <w:r w:rsidRPr="002326AB">
              <w:rPr>
                <w:rFonts w:ascii="Myriad Pro" w:hAnsi="Myriad Pro"/>
                <w:sz w:val="18"/>
                <w:szCs w:val="18"/>
              </w:rPr>
              <w:t>06.11.2014</w:t>
            </w:r>
          </w:p>
        </w:tc>
        <w:tc>
          <w:tcPr>
            <w:tcW w:w="1382" w:type="dxa"/>
            <w:shd w:val="clear" w:color="auto" w:fill="auto"/>
            <w:vAlign w:val="center"/>
            <w:hideMark/>
          </w:tcPr>
          <w:p w14:paraId="5BAA81AF" w14:textId="77777777" w:rsidR="002326AB" w:rsidRPr="002326AB" w:rsidRDefault="002326AB" w:rsidP="00AF5E5C">
            <w:pPr>
              <w:jc w:val="center"/>
              <w:rPr>
                <w:rFonts w:ascii="Myriad Pro" w:hAnsi="Myriad Pro"/>
                <w:sz w:val="18"/>
                <w:szCs w:val="18"/>
              </w:rPr>
            </w:pPr>
            <w:r w:rsidRPr="002326AB">
              <w:rPr>
                <w:rFonts w:ascii="Myriad Pro" w:hAnsi="Myriad Pro"/>
                <w:sz w:val="18"/>
                <w:szCs w:val="18"/>
              </w:rPr>
              <w:t xml:space="preserve">     114 200,0   </w:t>
            </w:r>
          </w:p>
        </w:tc>
      </w:tr>
    </w:tbl>
    <w:p w14:paraId="0B6F41CE" w14:textId="46A41049" w:rsidR="00B74E3E" w:rsidRPr="00265B8D" w:rsidRDefault="00B74E3E" w:rsidP="003D77E1">
      <w:pPr>
        <w:spacing w:before="240" w:line="360" w:lineRule="auto"/>
        <w:ind w:firstLine="567"/>
        <w:jc w:val="both"/>
        <w:rPr>
          <w:rFonts w:ascii="Myriad Pro" w:hAnsi="Myriad Pro"/>
          <w:sz w:val="26"/>
          <w:szCs w:val="26"/>
        </w:rPr>
      </w:pPr>
      <w:r w:rsidRPr="00265B8D">
        <w:rPr>
          <w:rFonts w:ascii="Myriad Pro" w:hAnsi="Myriad Pro"/>
          <w:sz w:val="26"/>
          <w:szCs w:val="26"/>
        </w:rPr>
        <w:t>Согласно п. 196  </w:t>
      </w:r>
      <w:bookmarkStart w:id="197" w:name="_Hlk498503827"/>
      <w:r w:rsidRPr="00265B8D">
        <w:rPr>
          <w:rFonts w:ascii="Myriad Pro" w:hAnsi="Myriad Pro"/>
          <w:sz w:val="26"/>
          <w:szCs w:val="26"/>
        </w:rPr>
        <w:t xml:space="preserve">Основных положений </w:t>
      </w:r>
      <w:r w:rsidR="00393E59">
        <w:rPr>
          <w:rFonts w:ascii="Myriad Pro" w:hAnsi="Myriad Pro"/>
          <w:sz w:val="26"/>
          <w:szCs w:val="26"/>
        </w:rPr>
        <w:t>№ </w:t>
      </w:r>
      <w:r w:rsidRPr="00265B8D">
        <w:rPr>
          <w:rFonts w:ascii="Myriad Pro" w:hAnsi="Myriad Pro"/>
          <w:sz w:val="26"/>
          <w:szCs w:val="26"/>
        </w:rPr>
        <w:t xml:space="preserve"> 442</w:t>
      </w:r>
      <w:bookmarkEnd w:id="197"/>
      <w:r w:rsidRPr="00265B8D">
        <w:rPr>
          <w:rFonts w:ascii="Myriad Pro" w:hAnsi="Myriad Pro"/>
          <w:sz w:val="26"/>
          <w:szCs w:val="26"/>
        </w:rPr>
        <w:t xml:space="preserve"> объем бездоговорного потребления электрической энергии определяется расчетным способом, предусмотренным </w:t>
      </w:r>
      <w:hyperlink w:anchor="sub_4274" w:history="1">
        <w:r w:rsidRPr="00265B8D">
          <w:rPr>
            <w:rFonts w:ascii="Myriad Pro" w:hAnsi="Myriad Pro"/>
            <w:sz w:val="26"/>
            <w:szCs w:val="26"/>
          </w:rPr>
          <w:t>пунктом 2</w:t>
        </w:r>
      </w:hyperlink>
      <w:r w:rsidRPr="00265B8D">
        <w:rPr>
          <w:rFonts w:ascii="Myriad Pro" w:hAnsi="Myriad Pro"/>
          <w:sz w:val="26"/>
          <w:szCs w:val="26"/>
        </w:rPr>
        <w:t xml:space="preserve"> приложения </w:t>
      </w:r>
      <w:r w:rsidR="00393E59">
        <w:rPr>
          <w:rFonts w:ascii="Myriad Pro" w:hAnsi="Myriad Pro"/>
          <w:sz w:val="26"/>
          <w:szCs w:val="26"/>
        </w:rPr>
        <w:t>№ </w:t>
      </w:r>
      <w:r w:rsidRPr="00265B8D">
        <w:rPr>
          <w:rFonts w:ascii="Myriad Pro" w:hAnsi="Myriad Pro"/>
          <w:sz w:val="26"/>
          <w:szCs w:val="26"/>
        </w:rPr>
        <w:t> 3, за период времени, в течение которого осуществлялось бездоговорное потребление электрической энергии, но не более чем за 1 год.</w:t>
      </w:r>
    </w:p>
    <w:p w14:paraId="0EE9F67C" w14:textId="5A0F49F5" w:rsidR="00B74E3E" w:rsidRPr="00265B8D" w:rsidRDefault="00265B8D" w:rsidP="003D77E1">
      <w:pPr>
        <w:spacing w:after="240" w:line="360" w:lineRule="auto"/>
        <w:ind w:firstLine="567"/>
        <w:jc w:val="both"/>
        <w:rPr>
          <w:rFonts w:ascii="Myriad Pro" w:hAnsi="Myriad Pro"/>
          <w:b/>
          <w:bCs/>
          <w:sz w:val="26"/>
          <w:szCs w:val="26"/>
        </w:rPr>
      </w:pPr>
      <w:r w:rsidRPr="00265B8D">
        <w:rPr>
          <w:rFonts w:ascii="Myriad Pro" w:hAnsi="Myriad Pro"/>
          <w:sz w:val="26"/>
          <w:szCs w:val="26"/>
        </w:rPr>
        <w:lastRenderedPageBreak/>
        <w:t xml:space="preserve">На основании вышеизложенного </w:t>
      </w:r>
      <w:r w:rsidR="008F742D">
        <w:rPr>
          <w:rFonts w:ascii="Myriad Pro" w:hAnsi="Myriad Pro"/>
          <w:sz w:val="26"/>
          <w:szCs w:val="26"/>
        </w:rPr>
        <w:t>филиалу «Алтайэнерго»</w:t>
      </w:r>
      <w:r w:rsidRPr="00265B8D">
        <w:rPr>
          <w:rFonts w:ascii="Myriad Pro" w:hAnsi="Myriad Pro"/>
          <w:sz w:val="26"/>
          <w:szCs w:val="26"/>
        </w:rPr>
        <w:t xml:space="preserve"> необходимо соблюдать требования действующего законодательства в части взыскания стоимости выявленного в порядке, предусмотренном Основными положениями функционирования розничных рынков электрической энергии, объема бездоговорного потребления электрической энергии с лиц, осуществляющих бездоговорное потребление электрической энергии</w:t>
      </w:r>
      <w:r w:rsidR="00B74E3E" w:rsidRPr="00265B8D">
        <w:rPr>
          <w:rFonts w:ascii="Myriad Pro" w:hAnsi="Myriad Pro"/>
          <w:sz w:val="26"/>
          <w:szCs w:val="26"/>
        </w:rPr>
        <w:t>.</w:t>
      </w:r>
    </w:p>
    <w:p w14:paraId="40A1BF2D" w14:textId="77777777" w:rsidR="00B74E3E" w:rsidRPr="00265B8D" w:rsidRDefault="00B74E3E" w:rsidP="00BA6E0D">
      <w:pPr>
        <w:spacing w:before="240" w:after="240" w:line="360" w:lineRule="auto"/>
        <w:jc w:val="both"/>
        <w:rPr>
          <w:rFonts w:ascii="Myriad Pro" w:hAnsi="Myriad Pro"/>
          <w:b/>
          <w:bCs/>
          <w:sz w:val="26"/>
          <w:szCs w:val="26"/>
        </w:rPr>
      </w:pPr>
      <w:r w:rsidRPr="00265B8D">
        <w:rPr>
          <w:rFonts w:ascii="Myriad Pro" w:hAnsi="Myriad Pro"/>
          <w:b/>
          <w:bCs/>
          <w:sz w:val="26"/>
          <w:szCs w:val="26"/>
        </w:rPr>
        <w:t>ПОЗИЦИЯ ИСПОЛНИТЕЛЯ</w:t>
      </w:r>
    </w:p>
    <w:p w14:paraId="182FE9CE" w14:textId="026F80AF" w:rsidR="00B74E3E" w:rsidRPr="00265B8D" w:rsidRDefault="00B74E3E" w:rsidP="003D77E1">
      <w:pPr>
        <w:spacing w:line="360" w:lineRule="auto"/>
        <w:ind w:firstLine="567"/>
        <w:jc w:val="both"/>
        <w:rPr>
          <w:rFonts w:ascii="Myriad Pro" w:hAnsi="Myriad Pro"/>
          <w:sz w:val="26"/>
          <w:szCs w:val="26"/>
        </w:rPr>
      </w:pPr>
      <w:r w:rsidRPr="00265B8D">
        <w:rPr>
          <w:rFonts w:ascii="Myriad Pro" w:hAnsi="Myriad Pro"/>
          <w:sz w:val="26"/>
          <w:szCs w:val="26"/>
        </w:rPr>
        <w:t xml:space="preserve">В соответствии с </w:t>
      </w:r>
      <w:r w:rsidR="008F742D">
        <w:rPr>
          <w:rFonts w:ascii="Myriad Pro" w:hAnsi="Myriad Pro"/>
          <w:sz w:val="26"/>
          <w:szCs w:val="26"/>
        </w:rPr>
        <w:t>Основными положениями</w:t>
      </w:r>
      <w:r w:rsidRPr="00265B8D">
        <w:rPr>
          <w:rFonts w:ascii="Myriad Pro" w:hAnsi="Myriad Pro"/>
          <w:sz w:val="26"/>
          <w:szCs w:val="26"/>
        </w:rPr>
        <w:t xml:space="preserve"> </w:t>
      </w:r>
      <w:r w:rsidR="00393E59">
        <w:rPr>
          <w:rFonts w:ascii="Myriad Pro" w:hAnsi="Myriad Pro"/>
          <w:sz w:val="26"/>
          <w:szCs w:val="26"/>
        </w:rPr>
        <w:t>№ </w:t>
      </w:r>
      <w:r w:rsidRPr="00265B8D">
        <w:rPr>
          <w:rFonts w:ascii="Myriad Pro" w:hAnsi="Myriad Pro"/>
          <w:sz w:val="26"/>
          <w:szCs w:val="26"/>
        </w:rPr>
        <w:t xml:space="preserve"> 442,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энергии, и ценой, по которой указанная территориальная сетевая организация приобретала 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w:t>
      </w:r>
    </w:p>
    <w:p w14:paraId="253713D5" w14:textId="7E569FA0" w:rsidR="00AF5E5C" w:rsidRDefault="00AF5E5C" w:rsidP="003D77E1">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Исполнитель, отмечает, что Управлением по тарифам из расчета исключены расходы по Актам бездоговорного потребления по которым размер средств к возмещению </w:t>
      </w:r>
      <w:r w:rsidRPr="00AF5E5C">
        <w:rPr>
          <w:rFonts w:ascii="Myriad Pro" w:eastAsia="Calibri" w:hAnsi="Myriad Pro"/>
          <w:sz w:val="26"/>
          <w:szCs w:val="26"/>
        </w:rPr>
        <w:t xml:space="preserve">рассчитан не в соответствии с приложением </w:t>
      </w:r>
      <w:r w:rsidR="00393E59">
        <w:rPr>
          <w:rFonts w:ascii="Myriad Pro" w:eastAsia="Calibri" w:hAnsi="Myriad Pro"/>
          <w:sz w:val="26"/>
          <w:szCs w:val="26"/>
        </w:rPr>
        <w:t>№ </w:t>
      </w:r>
      <w:r w:rsidRPr="00AF5E5C">
        <w:rPr>
          <w:rFonts w:ascii="Myriad Pro" w:eastAsia="Calibri" w:hAnsi="Myriad Pro"/>
          <w:sz w:val="26"/>
          <w:szCs w:val="26"/>
        </w:rPr>
        <w:t xml:space="preserve"> 3 к Основным положениям</w:t>
      </w:r>
      <w:r>
        <w:rPr>
          <w:rFonts w:ascii="Myriad Pro" w:eastAsia="Calibri" w:hAnsi="Myriad Pro"/>
          <w:sz w:val="26"/>
          <w:szCs w:val="26"/>
        </w:rPr>
        <w:t xml:space="preserve"> </w:t>
      </w:r>
      <w:r w:rsidR="00393E59">
        <w:rPr>
          <w:rFonts w:ascii="Myriad Pro" w:eastAsia="Calibri" w:hAnsi="Myriad Pro"/>
          <w:sz w:val="26"/>
          <w:szCs w:val="26"/>
        </w:rPr>
        <w:t>№ </w:t>
      </w:r>
      <w:r>
        <w:rPr>
          <w:rFonts w:ascii="Myriad Pro" w:eastAsia="Calibri" w:hAnsi="Myriad Pro"/>
          <w:sz w:val="26"/>
          <w:szCs w:val="26"/>
        </w:rPr>
        <w:t xml:space="preserve"> 442, при этом эксперты Управления по тарифам не учитывают тот факт, что с расчетом согласились потребители (на акте стоит подпись), а также стоимость, рассчитанная в Акте, согласована представителем энергосбытовой компании и установлена Решением судебных органов, что подтверждается соответствующими документами.</w:t>
      </w:r>
    </w:p>
    <w:p w14:paraId="0129501E" w14:textId="4AB296B3" w:rsidR="00B456F8" w:rsidRDefault="00B456F8" w:rsidP="003D77E1">
      <w:pPr>
        <w:spacing w:line="360" w:lineRule="auto"/>
        <w:ind w:firstLine="567"/>
        <w:jc w:val="both"/>
        <w:rPr>
          <w:rFonts w:ascii="Myriad Pro" w:hAnsi="Myriad Pro"/>
          <w:sz w:val="26"/>
          <w:szCs w:val="26"/>
        </w:rPr>
      </w:pPr>
      <w:r w:rsidRPr="00265B8D">
        <w:rPr>
          <w:rFonts w:ascii="Myriad Pro" w:eastAsia="Calibri" w:hAnsi="Myriad Pro"/>
          <w:sz w:val="26"/>
          <w:szCs w:val="26"/>
        </w:rPr>
        <w:t xml:space="preserve">В целях проверки обоснованности принятого Управлением по тарифам и заявленной </w:t>
      </w:r>
      <w:r w:rsidR="008F742D">
        <w:rPr>
          <w:rFonts w:ascii="Myriad Pro" w:eastAsia="Calibri" w:hAnsi="Myriad Pro"/>
          <w:sz w:val="26"/>
          <w:szCs w:val="26"/>
        </w:rPr>
        <w:t xml:space="preserve">филиалом </w:t>
      </w:r>
      <w:r w:rsidR="00393E59">
        <w:rPr>
          <w:rFonts w:ascii="Myriad Pro" w:hAnsi="Myriad Pro"/>
          <w:sz w:val="26"/>
          <w:szCs w:val="26"/>
        </w:rPr>
        <w:t>ПАО </w:t>
      </w:r>
      <w:r w:rsidRPr="00265B8D">
        <w:rPr>
          <w:rFonts w:ascii="Myriad Pro" w:hAnsi="Myriad Pro"/>
          <w:sz w:val="26"/>
          <w:szCs w:val="26"/>
        </w:rPr>
        <w:t>«МРСК Сибири» - «Алтайэнерго» величины дохода от бездоговорного потребления электрической энергии за 201</w:t>
      </w:r>
      <w:r w:rsidR="00265B8D">
        <w:rPr>
          <w:rFonts w:ascii="Myriad Pro" w:hAnsi="Myriad Pro"/>
          <w:sz w:val="26"/>
          <w:szCs w:val="26"/>
        </w:rPr>
        <w:t>6</w:t>
      </w:r>
      <w:r w:rsidRPr="00265B8D">
        <w:rPr>
          <w:rFonts w:ascii="Myriad Pro" w:hAnsi="Myriad Pro"/>
          <w:sz w:val="26"/>
          <w:szCs w:val="26"/>
        </w:rPr>
        <w:t xml:space="preserve"> год</w:t>
      </w:r>
      <w:r w:rsidRPr="00265B8D">
        <w:rPr>
          <w:rFonts w:ascii="Myriad Pro" w:eastAsia="Calibri" w:hAnsi="Myriad Pro"/>
          <w:sz w:val="26"/>
          <w:szCs w:val="26"/>
        </w:rPr>
        <w:t xml:space="preserve"> Исполнителем выполнен альтернативный расчет фактического уровня доходов по статье в соответствии с представленными </w:t>
      </w:r>
      <w:r w:rsidRPr="00265B8D">
        <w:rPr>
          <w:rFonts w:ascii="Myriad Pro" w:hAnsi="Myriad Pro"/>
          <w:sz w:val="26"/>
          <w:szCs w:val="26"/>
        </w:rPr>
        <w:t>актами о неучтенном (бездоговорном) потреблении электроэнергии.</w:t>
      </w:r>
    </w:p>
    <w:p w14:paraId="2CD9C633" w14:textId="77777777" w:rsidR="00AF5E5C" w:rsidRDefault="00AF5E5C" w:rsidP="00AF5E5C">
      <w:pPr>
        <w:jc w:val="center"/>
        <w:rPr>
          <w:rFonts w:ascii="Myriad Pro" w:hAnsi="Myriad Pro" w:cs="Arial"/>
          <w:sz w:val="18"/>
          <w:szCs w:val="18"/>
        </w:rPr>
        <w:sectPr w:rsidR="00AF5E5C" w:rsidSect="0017657E">
          <w:pgSz w:w="11906" w:h="16838"/>
          <w:pgMar w:top="1134" w:right="707" w:bottom="1134" w:left="1701" w:header="708" w:footer="708" w:gutter="0"/>
          <w:cols w:space="708"/>
          <w:docGrid w:linePitch="360"/>
        </w:sectPr>
      </w:pPr>
    </w:p>
    <w:tbl>
      <w:tblPr>
        <w:tblW w:w="14923" w:type="dxa"/>
        <w:tblLook w:val="04A0" w:firstRow="1" w:lastRow="0" w:firstColumn="1" w:lastColumn="0" w:noHBand="0" w:noVBand="1"/>
      </w:tblPr>
      <w:tblGrid>
        <w:gridCol w:w="714"/>
        <w:gridCol w:w="1882"/>
        <w:gridCol w:w="1701"/>
        <w:gridCol w:w="1843"/>
        <w:gridCol w:w="953"/>
        <w:gridCol w:w="1208"/>
        <w:gridCol w:w="1208"/>
        <w:gridCol w:w="910"/>
        <w:gridCol w:w="1008"/>
        <w:gridCol w:w="969"/>
        <w:gridCol w:w="1149"/>
        <w:gridCol w:w="1524"/>
        <w:gridCol w:w="11"/>
      </w:tblGrid>
      <w:tr w:rsidR="00DF5223" w:rsidRPr="00AF5E5C" w14:paraId="7E7E07C5" w14:textId="77777777" w:rsidTr="005E3AB0">
        <w:trPr>
          <w:trHeight w:val="693"/>
          <w:tblHeader/>
        </w:trPr>
        <w:tc>
          <w:tcPr>
            <w:tcW w:w="557" w:type="dxa"/>
            <w:tcBorders>
              <w:top w:val="single" w:sz="8" w:space="0" w:color="FFFFFF" w:themeColor="background1"/>
              <w:left w:val="single" w:sz="8"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4422BE9" w14:textId="3C322404" w:rsidR="00AF5E5C" w:rsidRPr="00BA66FE" w:rsidRDefault="00393E59" w:rsidP="00AF5E5C">
            <w:pPr>
              <w:jc w:val="center"/>
              <w:rPr>
                <w:rFonts w:ascii="Myriad Pro" w:hAnsi="Myriad Pro" w:cs="Arial"/>
                <w:color w:val="FFFFFF" w:themeColor="background1"/>
                <w:sz w:val="18"/>
                <w:szCs w:val="18"/>
              </w:rPr>
            </w:pPr>
            <w:r>
              <w:rPr>
                <w:rFonts w:ascii="Myriad Pro" w:hAnsi="Myriad Pro" w:cs="Arial"/>
                <w:color w:val="FFFFFF" w:themeColor="background1"/>
                <w:sz w:val="18"/>
                <w:szCs w:val="18"/>
              </w:rPr>
              <w:lastRenderedPageBreak/>
              <w:t>№ </w:t>
            </w:r>
            <w:r w:rsidR="00AF5E5C" w:rsidRPr="00BA66FE">
              <w:rPr>
                <w:rFonts w:ascii="Myriad Pro" w:hAnsi="Myriad Pro" w:cs="Arial"/>
                <w:color w:val="FFFFFF" w:themeColor="background1"/>
                <w:sz w:val="18"/>
                <w:szCs w:val="18"/>
              </w:rPr>
              <w:t xml:space="preserve"> п/п</w:t>
            </w:r>
          </w:p>
        </w:tc>
        <w:tc>
          <w:tcPr>
            <w:tcW w:w="1882"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99B3F24" w14:textId="77777777"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Потребители</w:t>
            </w:r>
          </w:p>
        </w:tc>
        <w:tc>
          <w:tcPr>
            <w:tcW w:w="1701"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3D23C71" w14:textId="13A5A6E9" w:rsidR="00AF5E5C" w:rsidRPr="00BA66FE" w:rsidRDefault="00393E59" w:rsidP="00AF5E5C">
            <w:pPr>
              <w:jc w:val="center"/>
              <w:rPr>
                <w:rFonts w:ascii="Myriad Pro" w:hAnsi="Myriad Pro" w:cs="Arial"/>
                <w:color w:val="FFFFFF" w:themeColor="background1"/>
                <w:sz w:val="18"/>
                <w:szCs w:val="18"/>
              </w:rPr>
            </w:pPr>
            <w:r>
              <w:rPr>
                <w:rFonts w:ascii="Myriad Pro" w:hAnsi="Myriad Pro" w:cs="Arial"/>
                <w:color w:val="FFFFFF" w:themeColor="background1"/>
                <w:sz w:val="18"/>
                <w:szCs w:val="18"/>
              </w:rPr>
              <w:t>№ </w:t>
            </w:r>
            <w:r w:rsidR="00AF5E5C" w:rsidRPr="00BA66FE">
              <w:rPr>
                <w:rFonts w:ascii="Myriad Pro" w:hAnsi="Myriad Pro" w:cs="Arial"/>
                <w:color w:val="FFFFFF" w:themeColor="background1"/>
                <w:sz w:val="18"/>
                <w:szCs w:val="18"/>
              </w:rPr>
              <w:t xml:space="preserve"> акта, дата</w:t>
            </w:r>
          </w:p>
        </w:tc>
        <w:tc>
          <w:tcPr>
            <w:tcW w:w="1843"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659856" w14:textId="209185E0" w:rsidR="00AF5E5C" w:rsidRPr="00BA66FE" w:rsidRDefault="00AF5E5C" w:rsidP="00AF5E5C">
            <w:pP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 xml:space="preserve">дело </w:t>
            </w:r>
            <w:r w:rsidR="00393E59">
              <w:rPr>
                <w:rFonts w:ascii="Myriad Pro" w:hAnsi="Myriad Pro" w:cs="Arial"/>
                <w:color w:val="FFFFFF" w:themeColor="background1"/>
                <w:sz w:val="18"/>
                <w:szCs w:val="18"/>
              </w:rPr>
              <w:t>№ </w:t>
            </w:r>
            <w:r w:rsidRPr="00BA66FE">
              <w:rPr>
                <w:rFonts w:ascii="Myriad Pro" w:hAnsi="Myriad Pro" w:cs="Arial"/>
                <w:color w:val="FFFFFF" w:themeColor="background1"/>
                <w:sz w:val="18"/>
                <w:szCs w:val="18"/>
              </w:rPr>
              <w:t>, решение суда</w:t>
            </w:r>
          </w:p>
        </w:tc>
        <w:tc>
          <w:tcPr>
            <w:tcW w:w="953"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B91FA8D" w14:textId="77777777" w:rsidR="00AF5E5C" w:rsidRPr="00BA66FE" w:rsidRDefault="00AF5E5C" w:rsidP="00AF5E5C">
            <w:pP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Объем., кВтч</w:t>
            </w:r>
          </w:p>
        </w:tc>
        <w:tc>
          <w:tcPr>
            <w:tcW w:w="1208"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45CEDD" w14:textId="77777777"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Сумма к оплате с НДС, руб.</w:t>
            </w:r>
          </w:p>
        </w:tc>
        <w:tc>
          <w:tcPr>
            <w:tcW w:w="1208"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31DAD62" w14:textId="77777777"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Сумма к оплате бет НДС, руб.</w:t>
            </w:r>
          </w:p>
        </w:tc>
        <w:tc>
          <w:tcPr>
            <w:tcW w:w="910"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4914BD0" w14:textId="77777777"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Тариф бет ИДС, руб/М Втч</w:t>
            </w:r>
          </w:p>
        </w:tc>
        <w:tc>
          <w:tcPr>
            <w:tcW w:w="1008"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51641C7" w14:textId="29092CF4"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Тариф передачи, руб/МВтч</w:t>
            </w:r>
          </w:p>
        </w:tc>
        <w:tc>
          <w:tcPr>
            <w:tcW w:w="969"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E6709E" w14:textId="10621B5A"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Тариф оплаты потерь, руб/МВ</w:t>
            </w:r>
            <w:r w:rsidR="00BA66FE" w:rsidRPr="00BA66FE">
              <w:rPr>
                <w:rFonts w:ascii="Myriad Pro" w:hAnsi="Myriad Pro" w:cs="Arial"/>
                <w:color w:val="FFFFFF" w:themeColor="background1"/>
                <w:sz w:val="18"/>
                <w:szCs w:val="18"/>
              </w:rPr>
              <w:t>т</w:t>
            </w:r>
            <w:r w:rsidRPr="00BA66FE">
              <w:rPr>
                <w:rFonts w:ascii="Myriad Pro" w:hAnsi="Myriad Pro" w:cs="Arial"/>
                <w:color w:val="FFFFFF" w:themeColor="background1"/>
                <w:sz w:val="18"/>
                <w:szCs w:val="18"/>
              </w:rPr>
              <w:t>ч</w:t>
            </w:r>
          </w:p>
        </w:tc>
        <w:tc>
          <w:tcPr>
            <w:tcW w:w="1149" w:type="dxa"/>
            <w:tcBorders>
              <w:top w:val="single" w:sz="8"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7B4B05" w14:textId="1EC01581" w:rsidR="00AF5E5C" w:rsidRPr="00BA66FE" w:rsidRDefault="00AF5E5C" w:rsidP="00AF5E5C">
            <w:pPr>
              <w:jc w:val="center"/>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Разница в тарифах, руб/МВтч (гр.9-гр. 10-1 р. 11)</w:t>
            </w:r>
          </w:p>
        </w:tc>
        <w:tc>
          <w:tcPr>
            <w:tcW w:w="1535" w:type="dxa"/>
            <w:gridSpan w:val="2"/>
            <w:tcBorders>
              <w:top w:val="single" w:sz="8" w:space="0" w:color="FFFFFF" w:themeColor="background1"/>
              <w:left w:val="single" w:sz="6" w:space="0" w:color="FFFFFF" w:themeColor="background1"/>
              <w:bottom w:val="single" w:sz="4" w:space="0" w:color="FFFFFF" w:themeColor="background1"/>
              <w:right w:val="single" w:sz="8" w:space="0" w:color="FFFFFF" w:themeColor="background1"/>
            </w:tcBorders>
            <w:shd w:val="clear" w:color="auto" w:fill="4F6228" w:themeFill="accent3" w:themeFillShade="80"/>
            <w:vAlign w:val="center"/>
            <w:hideMark/>
          </w:tcPr>
          <w:p w14:paraId="04F9CEC5" w14:textId="7650F237" w:rsidR="00AF5E5C" w:rsidRPr="00BA66FE" w:rsidRDefault="00AF5E5C" w:rsidP="00AF5E5C">
            <w:pPr>
              <w:jc w:val="right"/>
              <w:rPr>
                <w:rFonts w:ascii="Myriad Pro" w:hAnsi="Myriad Pro" w:cs="Arial"/>
                <w:color w:val="FFFFFF" w:themeColor="background1"/>
                <w:sz w:val="18"/>
                <w:szCs w:val="18"/>
              </w:rPr>
            </w:pPr>
            <w:r w:rsidRPr="00BA66FE">
              <w:rPr>
                <w:rFonts w:ascii="Myriad Pro" w:hAnsi="Myriad Pro" w:cs="Arial"/>
                <w:color w:val="FFFFFF" w:themeColor="background1"/>
                <w:sz w:val="18"/>
                <w:szCs w:val="18"/>
              </w:rPr>
              <w:t>Дополнительная выручка/убыток ( руб. (</w:t>
            </w:r>
            <w:r w:rsidR="00BA66FE">
              <w:rPr>
                <w:rFonts w:ascii="Myriad Pro" w:hAnsi="Myriad Pro" w:cs="Arial"/>
                <w:color w:val="FFFFFF" w:themeColor="background1"/>
                <w:sz w:val="18"/>
                <w:szCs w:val="18"/>
              </w:rPr>
              <w:t>г</w:t>
            </w:r>
            <w:r w:rsidRPr="00BA66FE">
              <w:rPr>
                <w:rFonts w:ascii="Myriad Pro" w:hAnsi="Myriad Pro" w:cs="Arial"/>
                <w:color w:val="FFFFFF" w:themeColor="background1"/>
                <w:sz w:val="18"/>
                <w:szCs w:val="18"/>
              </w:rPr>
              <w:t xml:space="preserve">р. </w:t>
            </w:r>
            <w:r w:rsidR="00BA66FE">
              <w:rPr>
                <w:rFonts w:ascii="Myriad Pro" w:hAnsi="Myriad Pro" w:cs="Arial"/>
                <w:color w:val="FFFFFF" w:themeColor="background1"/>
                <w:sz w:val="18"/>
                <w:szCs w:val="18"/>
              </w:rPr>
              <w:t>11</w:t>
            </w:r>
            <w:r w:rsidRPr="00BA66FE">
              <w:rPr>
                <w:rFonts w:ascii="Myriad Pro" w:hAnsi="Myriad Pro" w:cs="Arial"/>
                <w:color w:val="FFFFFF" w:themeColor="background1"/>
                <w:sz w:val="18"/>
                <w:szCs w:val="18"/>
              </w:rPr>
              <w:t>*</w:t>
            </w:r>
            <w:r w:rsidR="00BA66FE">
              <w:rPr>
                <w:rFonts w:ascii="Myriad Pro" w:hAnsi="Myriad Pro" w:cs="Arial"/>
                <w:color w:val="FFFFFF" w:themeColor="background1"/>
                <w:sz w:val="18"/>
                <w:szCs w:val="18"/>
              </w:rPr>
              <w:t>гр.</w:t>
            </w:r>
            <w:r w:rsidRPr="00BA66FE">
              <w:rPr>
                <w:rFonts w:ascii="Myriad Pro" w:hAnsi="Myriad Pro" w:cs="Arial"/>
                <w:color w:val="FFFFFF" w:themeColor="background1"/>
                <w:sz w:val="18"/>
                <w:szCs w:val="18"/>
              </w:rPr>
              <w:t>.5/1000)</w:t>
            </w:r>
          </w:p>
        </w:tc>
      </w:tr>
      <w:tr w:rsidR="00DF5223" w:rsidRPr="00733208" w14:paraId="04EF8C6D" w14:textId="77777777" w:rsidTr="005E3AB0">
        <w:trPr>
          <w:trHeight w:val="270"/>
          <w:tblHeader/>
        </w:trPr>
        <w:tc>
          <w:tcPr>
            <w:tcW w:w="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FD1736" w14:textId="77777777" w:rsidR="00AF5E5C" w:rsidRPr="005E3AB0" w:rsidRDefault="00AF5E5C"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1</w:t>
            </w:r>
          </w:p>
        </w:tc>
        <w:tc>
          <w:tcPr>
            <w:tcW w:w="1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705C31" w14:textId="77777777" w:rsidR="00AF5E5C" w:rsidRPr="005E3AB0" w:rsidRDefault="00AF5E5C"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8D9B04" w14:textId="77777777" w:rsidR="00AF5E5C" w:rsidRPr="005E3AB0" w:rsidRDefault="00AF5E5C"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80D2C6" w14:textId="77777777" w:rsidR="00AF5E5C" w:rsidRPr="005E3AB0" w:rsidRDefault="00AF5E5C"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4</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22EC8B" w14:textId="77777777" w:rsidR="00AF5E5C" w:rsidRPr="005E3AB0" w:rsidRDefault="00AF5E5C"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5</w:t>
            </w:r>
          </w:p>
        </w:tc>
        <w:tc>
          <w:tcPr>
            <w:tcW w:w="12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958A6" w14:textId="444C1C47"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6</w:t>
            </w:r>
          </w:p>
        </w:tc>
        <w:tc>
          <w:tcPr>
            <w:tcW w:w="12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AD570" w14:textId="259DA706"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7</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4AEA5A" w14:textId="7B949F0B"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b/>
                <w:bCs/>
                <w:color w:val="FFFFFF" w:themeColor="background1"/>
                <w:sz w:val="18"/>
                <w:szCs w:val="18"/>
              </w:rPr>
              <w:t>8</w:t>
            </w:r>
          </w:p>
        </w:tc>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0D4F2B" w14:textId="7C2A71C6"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9</w:t>
            </w:r>
          </w:p>
        </w:tc>
        <w:tc>
          <w:tcPr>
            <w:tcW w:w="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A3019C" w14:textId="655DA455"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10</w:t>
            </w:r>
          </w:p>
        </w:tc>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81811B" w14:textId="148796E9"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11</w:t>
            </w:r>
          </w:p>
        </w:tc>
        <w:tc>
          <w:tcPr>
            <w:tcW w:w="1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42D4EF" w14:textId="38C9ACFA" w:rsidR="00AF5E5C" w:rsidRPr="005E3AB0" w:rsidRDefault="00BA66FE" w:rsidP="00AF5E5C">
            <w:pPr>
              <w:jc w:val="center"/>
              <w:rPr>
                <w:rFonts w:ascii="Myriad Pro" w:hAnsi="Myriad Pro" w:cs="Arial"/>
                <w:b/>
                <w:bCs/>
                <w:color w:val="FFFFFF" w:themeColor="background1"/>
                <w:sz w:val="18"/>
                <w:szCs w:val="18"/>
              </w:rPr>
            </w:pPr>
            <w:r w:rsidRPr="005E3AB0">
              <w:rPr>
                <w:rFonts w:ascii="Myriad Pro" w:hAnsi="Myriad Pro" w:cs="Arial"/>
                <w:b/>
                <w:bCs/>
                <w:color w:val="FFFFFF" w:themeColor="background1"/>
                <w:sz w:val="18"/>
                <w:szCs w:val="18"/>
              </w:rPr>
              <w:t>12</w:t>
            </w:r>
          </w:p>
        </w:tc>
      </w:tr>
      <w:tr w:rsidR="00AF5E5C" w:rsidRPr="00AF5E5C" w14:paraId="11034EF1" w14:textId="77777777" w:rsidTr="005E3AB0">
        <w:trPr>
          <w:trHeight w:val="270"/>
        </w:trPr>
        <w:tc>
          <w:tcPr>
            <w:tcW w:w="557" w:type="dxa"/>
            <w:tcBorders>
              <w:top w:val="single" w:sz="4" w:space="0" w:color="FFFFFF" w:themeColor="background1"/>
              <w:left w:val="single" w:sz="8" w:space="0" w:color="auto"/>
              <w:bottom w:val="single" w:sz="8" w:space="0" w:color="auto"/>
              <w:right w:val="single" w:sz="8" w:space="0" w:color="auto"/>
            </w:tcBorders>
            <w:shd w:val="clear" w:color="000000" w:fill="E2EFDA"/>
            <w:noWrap/>
            <w:hideMark/>
          </w:tcPr>
          <w:p w14:paraId="74EADC87"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882" w:type="dxa"/>
            <w:tcBorders>
              <w:top w:val="single" w:sz="4" w:space="0" w:color="FFFFFF" w:themeColor="background1"/>
              <w:left w:val="nil"/>
              <w:bottom w:val="single" w:sz="8" w:space="0" w:color="auto"/>
              <w:right w:val="single" w:sz="8" w:space="0" w:color="auto"/>
            </w:tcBorders>
            <w:shd w:val="clear" w:color="000000" w:fill="E2EFDA"/>
            <w:noWrap/>
            <w:vAlign w:val="center"/>
            <w:hideMark/>
          </w:tcPr>
          <w:p w14:paraId="711B2A51" w14:textId="77777777" w:rsidR="00AF5E5C" w:rsidRPr="00AF5E5C" w:rsidRDefault="00AF5E5C" w:rsidP="00AF5E5C">
            <w:pPr>
              <w:jc w:val="center"/>
              <w:rPr>
                <w:rFonts w:ascii="Myriad Pro" w:hAnsi="Myriad Pro" w:cs="Arial"/>
                <w:b/>
                <w:bCs/>
                <w:sz w:val="18"/>
                <w:szCs w:val="18"/>
              </w:rPr>
            </w:pPr>
            <w:r w:rsidRPr="00AF5E5C">
              <w:rPr>
                <w:rFonts w:ascii="Myriad Pro" w:hAnsi="Myriad Pro" w:cs="Arial"/>
                <w:b/>
                <w:bCs/>
                <w:sz w:val="18"/>
                <w:szCs w:val="18"/>
              </w:rPr>
              <w:t>Физические лида</w:t>
            </w:r>
          </w:p>
        </w:tc>
        <w:tc>
          <w:tcPr>
            <w:tcW w:w="1701" w:type="dxa"/>
            <w:tcBorders>
              <w:top w:val="single" w:sz="4" w:space="0" w:color="FFFFFF" w:themeColor="background1"/>
              <w:left w:val="nil"/>
              <w:bottom w:val="single" w:sz="8" w:space="0" w:color="auto"/>
              <w:right w:val="single" w:sz="8" w:space="0" w:color="auto"/>
            </w:tcBorders>
            <w:shd w:val="clear" w:color="000000" w:fill="E2EFDA"/>
            <w:noWrap/>
            <w:hideMark/>
          </w:tcPr>
          <w:p w14:paraId="3A334842"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843" w:type="dxa"/>
            <w:tcBorders>
              <w:top w:val="single" w:sz="4" w:space="0" w:color="FFFFFF" w:themeColor="background1"/>
              <w:left w:val="nil"/>
              <w:bottom w:val="single" w:sz="8" w:space="0" w:color="auto"/>
              <w:right w:val="single" w:sz="8" w:space="0" w:color="auto"/>
            </w:tcBorders>
            <w:shd w:val="clear" w:color="000000" w:fill="E2EFDA"/>
            <w:noWrap/>
            <w:hideMark/>
          </w:tcPr>
          <w:p w14:paraId="5C67D5EE"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single" w:sz="4" w:space="0" w:color="FFFFFF" w:themeColor="background1"/>
              <w:left w:val="nil"/>
              <w:bottom w:val="single" w:sz="8" w:space="0" w:color="auto"/>
              <w:right w:val="single" w:sz="8" w:space="0" w:color="auto"/>
            </w:tcBorders>
            <w:shd w:val="clear" w:color="000000" w:fill="E2EFDA"/>
            <w:noWrap/>
            <w:vAlign w:val="center"/>
            <w:hideMark/>
          </w:tcPr>
          <w:p w14:paraId="1686F004" w14:textId="77777777" w:rsidR="00AF5E5C" w:rsidRPr="00AF5E5C" w:rsidRDefault="00AF5E5C" w:rsidP="00AF5E5C">
            <w:pPr>
              <w:jc w:val="right"/>
              <w:rPr>
                <w:rFonts w:ascii="Myriad Pro" w:hAnsi="Myriad Pro" w:cs="Arial"/>
                <w:sz w:val="18"/>
                <w:szCs w:val="18"/>
              </w:rPr>
            </w:pPr>
            <w:r w:rsidRPr="00AF5E5C">
              <w:rPr>
                <w:rFonts w:ascii="Myriad Pro" w:hAnsi="Myriad Pro" w:cs="Arial"/>
                <w:sz w:val="18"/>
                <w:szCs w:val="18"/>
              </w:rPr>
              <w:t>566 7844</w:t>
            </w:r>
          </w:p>
        </w:tc>
        <w:tc>
          <w:tcPr>
            <w:tcW w:w="1208" w:type="dxa"/>
            <w:tcBorders>
              <w:top w:val="single" w:sz="4" w:space="0" w:color="FFFFFF" w:themeColor="background1"/>
              <w:left w:val="nil"/>
              <w:bottom w:val="single" w:sz="8" w:space="0" w:color="auto"/>
              <w:right w:val="single" w:sz="8" w:space="0" w:color="auto"/>
            </w:tcBorders>
            <w:shd w:val="clear" w:color="000000" w:fill="E2EFDA"/>
            <w:noWrap/>
            <w:vAlign w:val="center"/>
            <w:hideMark/>
          </w:tcPr>
          <w:p w14:paraId="51B29A26" w14:textId="77777777" w:rsidR="00AF5E5C" w:rsidRPr="00AF5E5C" w:rsidRDefault="00AF5E5C" w:rsidP="00AF5E5C">
            <w:pPr>
              <w:jc w:val="right"/>
              <w:rPr>
                <w:rFonts w:ascii="Myriad Pro" w:hAnsi="Myriad Pro" w:cs="Arial"/>
                <w:sz w:val="18"/>
                <w:szCs w:val="18"/>
              </w:rPr>
            </w:pPr>
            <w:r w:rsidRPr="00AF5E5C">
              <w:rPr>
                <w:rFonts w:ascii="Myriad Pro" w:hAnsi="Myriad Pro" w:cs="Arial"/>
                <w:sz w:val="18"/>
                <w:szCs w:val="18"/>
              </w:rPr>
              <w:t>1 513 921,82</w:t>
            </w:r>
          </w:p>
        </w:tc>
        <w:tc>
          <w:tcPr>
            <w:tcW w:w="1208" w:type="dxa"/>
            <w:tcBorders>
              <w:top w:val="single" w:sz="4" w:space="0" w:color="FFFFFF" w:themeColor="background1"/>
              <w:left w:val="nil"/>
              <w:bottom w:val="single" w:sz="8" w:space="0" w:color="auto"/>
              <w:right w:val="single" w:sz="8" w:space="0" w:color="auto"/>
            </w:tcBorders>
            <w:shd w:val="clear" w:color="000000" w:fill="E2EFDA"/>
            <w:noWrap/>
            <w:vAlign w:val="center"/>
            <w:hideMark/>
          </w:tcPr>
          <w:p w14:paraId="4BD095B2" w14:textId="77777777" w:rsidR="00AF5E5C" w:rsidRPr="00AF5E5C" w:rsidRDefault="00AF5E5C" w:rsidP="00AF5E5C">
            <w:pPr>
              <w:jc w:val="right"/>
              <w:rPr>
                <w:rFonts w:ascii="Myriad Pro" w:hAnsi="Myriad Pro" w:cs="Arial"/>
                <w:sz w:val="18"/>
                <w:szCs w:val="18"/>
              </w:rPr>
            </w:pPr>
            <w:r w:rsidRPr="00AF5E5C">
              <w:rPr>
                <w:rFonts w:ascii="Myriad Pro" w:hAnsi="Myriad Pro" w:cs="Arial"/>
                <w:sz w:val="18"/>
                <w:szCs w:val="18"/>
              </w:rPr>
              <w:t>1 282 984,58</w:t>
            </w:r>
          </w:p>
        </w:tc>
        <w:tc>
          <w:tcPr>
            <w:tcW w:w="910" w:type="dxa"/>
            <w:tcBorders>
              <w:top w:val="single" w:sz="4" w:space="0" w:color="FFFFFF" w:themeColor="background1"/>
              <w:left w:val="nil"/>
              <w:bottom w:val="single" w:sz="8" w:space="0" w:color="auto"/>
              <w:right w:val="single" w:sz="8" w:space="0" w:color="auto"/>
            </w:tcBorders>
            <w:shd w:val="clear" w:color="000000" w:fill="E2EFDA"/>
            <w:noWrap/>
            <w:hideMark/>
          </w:tcPr>
          <w:p w14:paraId="1C0BAB1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008" w:type="dxa"/>
            <w:tcBorders>
              <w:top w:val="single" w:sz="4" w:space="0" w:color="FFFFFF" w:themeColor="background1"/>
              <w:left w:val="nil"/>
              <w:bottom w:val="single" w:sz="8" w:space="0" w:color="auto"/>
              <w:right w:val="single" w:sz="8" w:space="0" w:color="auto"/>
            </w:tcBorders>
            <w:shd w:val="clear" w:color="000000" w:fill="E2EFDA"/>
            <w:noWrap/>
            <w:hideMark/>
          </w:tcPr>
          <w:p w14:paraId="06AFCB55"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69" w:type="dxa"/>
            <w:tcBorders>
              <w:top w:val="single" w:sz="4" w:space="0" w:color="FFFFFF" w:themeColor="background1"/>
              <w:left w:val="nil"/>
              <w:bottom w:val="single" w:sz="8" w:space="0" w:color="auto"/>
              <w:right w:val="single" w:sz="8" w:space="0" w:color="auto"/>
            </w:tcBorders>
            <w:shd w:val="clear" w:color="000000" w:fill="E2EFDA"/>
            <w:noWrap/>
            <w:hideMark/>
          </w:tcPr>
          <w:p w14:paraId="211828E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149" w:type="dxa"/>
            <w:tcBorders>
              <w:top w:val="single" w:sz="4" w:space="0" w:color="FFFFFF" w:themeColor="background1"/>
              <w:left w:val="nil"/>
              <w:bottom w:val="single" w:sz="8" w:space="0" w:color="auto"/>
              <w:right w:val="single" w:sz="8" w:space="0" w:color="auto"/>
            </w:tcBorders>
            <w:shd w:val="clear" w:color="000000" w:fill="E2EFDA"/>
            <w:noWrap/>
            <w:hideMark/>
          </w:tcPr>
          <w:p w14:paraId="36E652D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535" w:type="dxa"/>
            <w:gridSpan w:val="2"/>
            <w:tcBorders>
              <w:top w:val="single" w:sz="4" w:space="0" w:color="FFFFFF" w:themeColor="background1"/>
              <w:left w:val="nil"/>
              <w:bottom w:val="single" w:sz="8" w:space="0" w:color="auto"/>
              <w:right w:val="single" w:sz="8" w:space="0" w:color="auto"/>
            </w:tcBorders>
            <w:shd w:val="clear" w:color="000000" w:fill="E2EFDA"/>
            <w:noWrap/>
            <w:vAlign w:val="center"/>
            <w:hideMark/>
          </w:tcPr>
          <w:p w14:paraId="3D0557BA" w14:textId="77777777" w:rsidR="00AF5E5C" w:rsidRPr="00AF5E5C" w:rsidRDefault="00AF5E5C" w:rsidP="00AF5E5C">
            <w:pPr>
              <w:ind w:firstLineChars="300" w:firstLine="542"/>
              <w:rPr>
                <w:rFonts w:ascii="Myriad Pro" w:hAnsi="Myriad Pro" w:cs="Arial"/>
                <w:b/>
                <w:bCs/>
                <w:sz w:val="18"/>
                <w:szCs w:val="18"/>
              </w:rPr>
            </w:pPr>
            <w:r w:rsidRPr="00AF5E5C">
              <w:rPr>
                <w:rFonts w:ascii="Myriad Pro" w:hAnsi="Myriad Pro" w:cs="Arial"/>
                <w:b/>
                <w:bCs/>
                <w:sz w:val="18"/>
                <w:szCs w:val="18"/>
              </w:rPr>
              <w:t>484 230,2</w:t>
            </w:r>
          </w:p>
        </w:tc>
      </w:tr>
      <w:tr w:rsidR="00AF5E5C" w:rsidRPr="00AF5E5C" w14:paraId="6751A0DC" w14:textId="77777777" w:rsidTr="00BA66FE">
        <w:trPr>
          <w:trHeight w:val="78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6F83B4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w:t>
            </w:r>
          </w:p>
        </w:tc>
        <w:tc>
          <w:tcPr>
            <w:tcW w:w="1882" w:type="dxa"/>
            <w:tcBorders>
              <w:top w:val="nil"/>
              <w:left w:val="nil"/>
              <w:bottom w:val="single" w:sz="8" w:space="0" w:color="auto"/>
              <w:right w:val="single" w:sz="8" w:space="0" w:color="auto"/>
            </w:tcBorders>
            <w:shd w:val="clear" w:color="auto" w:fill="auto"/>
            <w:vAlign w:val="center"/>
            <w:hideMark/>
          </w:tcPr>
          <w:p w14:paraId="3C06264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Краева Анна Ивановна (Аникеева АН.)</w:t>
            </w:r>
          </w:p>
        </w:tc>
        <w:tc>
          <w:tcPr>
            <w:tcW w:w="1701" w:type="dxa"/>
            <w:tcBorders>
              <w:top w:val="nil"/>
              <w:left w:val="nil"/>
              <w:bottom w:val="single" w:sz="8" w:space="0" w:color="auto"/>
              <w:right w:val="single" w:sz="8" w:space="0" w:color="auto"/>
            </w:tcBorders>
            <w:shd w:val="clear" w:color="auto" w:fill="auto"/>
            <w:hideMark/>
          </w:tcPr>
          <w:p w14:paraId="52F80AD9" w14:textId="1652B4B0"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22-4-02-01070 11.12.2014</w:t>
            </w:r>
          </w:p>
        </w:tc>
        <w:tc>
          <w:tcPr>
            <w:tcW w:w="1843" w:type="dxa"/>
            <w:tcBorders>
              <w:top w:val="nil"/>
              <w:left w:val="nil"/>
              <w:bottom w:val="single" w:sz="8" w:space="0" w:color="auto"/>
              <w:right w:val="single" w:sz="8" w:space="0" w:color="auto"/>
            </w:tcBorders>
            <w:shd w:val="clear" w:color="auto" w:fill="auto"/>
            <w:hideMark/>
          </w:tcPr>
          <w:p w14:paraId="10C50D7D" w14:textId="2907B742"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2-20/2016 10 02 2016</w:t>
            </w:r>
          </w:p>
        </w:tc>
        <w:tc>
          <w:tcPr>
            <w:tcW w:w="953" w:type="dxa"/>
            <w:tcBorders>
              <w:top w:val="nil"/>
              <w:left w:val="nil"/>
              <w:bottom w:val="single" w:sz="8" w:space="0" w:color="auto"/>
              <w:right w:val="single" w:sz="8" w:space="0" w:color="auto"/>
            </w:tcBorders>
            <w:shd w:val="clear" w:color="auto" w:fill="auto"/>
            <w:noWrap/>
            <w:vAlign w:val="center"/>
            <w:hideMark/>
          </w:tcPr>
          <w:p w14:paraId="72A3220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18 717,2</w:t>
            </w:r>
          </w:p>
        </w:tc>
        <w:tc>
          <w:tcPr>
            <w:tcW w:w="1208" w:type="dxa"/>
            <w:tcBorders>
              <w:top w:val="nil"/>
              <w:left w:val="nil"/>
              <w:bottom w:val="single" w:sz="8" w:space="0" w:color="auto"/>
              <w:right w:val="single" w:sz="8" w:space="0" w:color="auto"/>
            </w:tcBorders>
            <w:shd w:val="clear" w:color="auto" w:fill="auto"/>
            <w:noWrap/>
            <w:vAlign w:val="center"/>
            <w:hideMark/>
          </w:tcPr>
          <w:p w14:paraId="775DCB3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46 792,19</w:t>
            </w:r>
          </w:p>
        </w:tc>
        <w:tc>
          <w:tcPr>
            <w:tcW w:w="1208" w:type="dxa"/>
            <w:tcBorders>
              <w:top w:val="nil"/>
              <w:left w:val="nil"/>
              <w:bottom w:val="single" w:sz="8" w:space="0" w:color="auto"/>
              <w:right w:val="single" w:sz="8" w:space="0" w:color="auto"/>
            </w:tcBorders>
            <w:shd w:val="clear" w:color="auto" w:fill="auto"/>
            <w:noWrap/>
            <w:vAlign w:val="center"/>
            <w:hideMark/>
          </w:tcPr>
          <w:p w14:paraId="644A31A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39 654.40</w:t>
            </w:r>
          </w:p>
        </w:tc>
        <w:tc>
          <w:tcPr>
            <w:tcW w:w="910" w:type="dxa"/>
            <w:tcBorders>
              <w:top w:val="nil"/>
              <w:left w:val="nil"/>
              <w:bottom w:val="single" w:sz="8" w:space="0" w:color="auto"/>
              <w:right w:val="single" w:sz="8" w:space="0" w:color="auto"/>
            </w:tcBorders>
            <w:shd w:val="clear" w:color="auto" w:fill="auto"/>
            <w:noWrap/>
            <w:vAlign w:val="center"/>
            <w:hideMark/>
          </w:tcPr>
          <w:p w14:paraId="0D5EEB4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2 118,61</w:t>
            </w:r>
          </w:p>
        </w:tc>
        <w:tc>
          <w:tcPr>
            <w:tcW w:w="1008" w:type="dxa"/>
            <w:tcBorders>
              <w:top w:val="nil"/>
              <w:left w:val="nil"/>
              <w:bottom w:val="single" w:sz="8" w:space="0" w:color="auto"/>
              <w:right w:val="single" w:sz="8" w:space="0" w:color="auto"/>
            </w:tcBorders>
            <w:shd w:val="clear" w:color="auto" w:fill="auto"/>
            <w:noWrap/>
            <w:vAlign w:val="center"/>
            <w:hideMark/>
          </w:tcPr>
          <w:p w14:paraId="0D75751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121,030</w:t>
            </w:r>
          </w:p>
        </w:tc>
        <w:tc>
          <w:tcPr>
            <w:tcW w:w="969" w:type="dxa"/>
            <w:tcBorders>
              <w:top w:val="nil"/>
              <w:left w:val="nil"/>
              <w:bottom w:val="single" w:sz="8" w:space="0" w:color="auto"/>
              <w:right w:val="single" w:sz="8" w:space="0" w:color="auto"/>
            </w:tcBorders>
            <w:shd w:val="clear" w:color="auto" w:fill="auto"/>
            <w:noWrap/>
            <w:vAlign w:val="center"/>
            <w:hideMark/>
          </w:tcPr>
          <w:p w14:paraId="6E1A9D5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1 800,143</w:t>
            </w:r>
          </w:p>
        </w:tc>
        <w:tc>
          <w:tcPr>
            <w:tcW w:w="1149" w:type="dxa"/>
            <w:tcBorders>
              <w:top w:val="nil"/>
              <w:left w:val="nil"/>
              <w:bottom w:val="single" w:sz="8" w:space="0" w:color="auto"/>
              <w:right w:val="single" w:sz="8" w:space="0" w:color="auto"/>
            </w:tcBorders>
            <w:shd w:val="clear" w:color="auto" w:fill="auto"/>
            <w:noWrap/>
            <w:vAlign w:val="center"/>
            <w:hideMark/>
          </w:tcPr>
          <w:p w14:paraId="0E13219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802,56</w:t>
            </w:r>
          </w:p>
        </w:tc>
        <w:tc>
          <w:tcPr>
            <w:tcW w:w="1535" w:type="dxa"/>
            <w:gridSpan w:val="2"/>
            <w:tcBorders>
              <w:top w:val="nil"/>
              <w:left w:val="nil"/>
              <w:bottom w:val="single" w:sz="8" w:space="0" w:color="auto"/>
              <w:right w:val="single" w:sz="8" w:space="0" w:color="auto"/>
            </w:tcBorders>
            <w:shd w:val="clear" w:color="auto" w:fill="auto"/>
            <w:vAlign w:val="center"/>
            <w:hideMark/>
          </w:tcPr>
          <w:p w14:paraId="0EFBA76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15 021,8</w:t>
            </w:r>
          </w:p>
        </w:tc>
      </w:tr>
      <w:tr w:rsidR="00AF5E5C" w:rsidRPr="00AF5E5C" w14:paraId="1E3B3F95" w14:textId="77777777" w:rsidTr="00BA66FE">
        <w:trPr>
          <w:trHeight w:val="419"/>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195099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w:t>
            </w:r>
          </w:p>
        </w:tc>
        <w:tc>
          <w:tcPr>
            <w:tcW w:w="1882" w:type="dxa"/>
            <w:tcBorders>
              <w:top w:val="nil"/>
              <w:left w:val="nil"/>
              <w:bottom w:val="single" w:sz="8" w:space="0" w:color="auto"/>
              <w:right w:val="single" w:sz="8" w:space="0" w:color="auto"/>
            </w:tcBorders>
            <w:shd w:val="clear" w:color="auto" w:fill="auto"/>
            <w:noWrap/>
            <w:vAlign w:val="center"/>
            <w:hideMark/>
          </w:tcPr>
          <w:p w14:paraId="0D9DAE6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Калинин Анатолий Дмитриевич</w:t>
            </w:r>
          </w:p>
        </w:tc>
        <w:tc>
          <w:tcPr>
            <w:tcW w:w="1701" w:type="dxa"/>
            <w:tcBorders>
              <w:top w:val="nil"/>
              <w:left w:val="nil"/>
              <w:bottom w:val="single" w:sz="8" w:space="0" w:color="auto"/>
              <w:right w:val="single" w:sz="8" w:space="0" w:color="auto"/>
            </w:tcBorders>
            <w:shd w:val="clear" w:color="auto" w:fill="auto"/>
            <w:hideMark/>
          </w:tcPr>
          <w:p w14:paraId="7537DF35" w14:textId="3F93360E"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 xml:space="preserve"> 22-4-02-01072, 20 01.2015</w:t>
            </w:r>
          </w:p>
        </w:tc>
        <w:tc>
          <w:tcPr>
            <w:tcW w:w="1843" w:type="dxa"/>
            <w:tcBorders>
              <w:top w:val="nil"/>
              <w:left w:val="nil"/>
              <w:bottom w:val="single" w:sz="8" w:space="0" w:color="auto"/>
              <w:right w:val="single" w:sz="8" w:space="0" w:color="auto"/>
            </w:tcBorders>
            <w:shd w:val="clear" w:color="auto" w:fill="auto"/>
            <w:hideMark/>
          </w:tcPr>
          <w:p w14:paraId="7B7AECE3" w14:textId="085D0409"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2-29/2016 15.01,2016</w:t>
            </w:r>
          </w:p>
        </w:tc>
        <w:tc>
          <w:tcPr>
            <w:tcW w:w="953" w:type="dxa"/>
            <w:tcBorders>
              <w:top w:val="nil"/>
              <w:left w:val="nil"/>
              <w:bottom w:val="single" w:sz="8" w:space="0" w:color="auto"/>
              <w:right w:val="single" w:sz="8" w:space="0" w:color="auto"/>
            </w:tcBorders>
            <w:shd w:val="clear" w:color="auto" w:fill="auto"/>
            <w:noWrap/>
            <w:vAlign w:val="center"/>
            <w:hideMark/>
          </w:tcPr>
          <w:p w14:paraId="35DEAB6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10 241,5</w:t>
            </w:r>
          </w:p>
        </w:tc>
        <w:tc>
          <w:tcPr>
            <w:tcW w:w="1208" w:type="dxa"/>
            <w:tcBorders>
              <w:top w:val="nil"/>
              <w:left w:val="nil"/>
              <w:bottom w:val="single" w:sz="8" w:space="0" w:color="auto"/>
              <w:right w:val="single" w:sz="8" w:space="0" w:color="auto"/>
            </w:tcBorders>
            <w:shd w:val="clear" w:color="auto" w:fill="auto"/>
            <w:noWrap/>
            <w:vAlign w:val="center"/>
            <w:hideMark/>
          </w:tcPr>
          <w:p w14:paraId="3A61D69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25 603,65</w:t>
            </w:r>
          </w:p>
        </w:tc>
        <w:tc>
          <w:tcPr>
            <w:tcW w:w="1208" w:type="dxa"/>
            <w:tcBorders>
              <w:top w:val="nil"/>
              <w:left w:val="nil"/>
              <w:bottom w:val="single" w:sz="8" w:space="0" w:color="auto"/>
              <w:right w:val="single" w:sz="8" w:space="0" w:color="auto"/>
            </w:tcBorders>
            <w:shd w:val="clear" w:color="auto" w:fill="auto"/>
            <w:noWrap/>
            <w:vAlign w:val="center"/>
            <w:hideMark/>
          </w:tcPr>
          <w:p w14:paraId="5672790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21 698,01</w:t>
            </w:r>
          </w:p>
        </w:tc>
        <w:tc>
          <w:tcPr>
            <w:tcW w:w="910" w:type="dxa"/>
            <w:tcBorders>
              <w:top w:val="nil"/>
              <w:left w:val="nil"/>
              <w:bottom w:val="single" w:sz="8" w:space="0" w:color="auto"/>
              <w:right w:val="single" w:sz="8" w:space="0" w:color="auto"/>
            </w:tcBorders>
            <w:shd w:val="clear" w:color="auto" w:fill="auto"/>
            <w:noWrap/>
            <w:vAlign w:val="center"/>
            <w:hideMark/>
          </w:tcPr>
          <w:p w14:paraId="009B0740" w14:textId="77777777" w:rsidR="00AF5E5C" w:rsidRPr="00AF5E5C" w:rsidRDefault="00AF5E5C" w:rsidP="00AF5E5C">
            <w:pPr>
              <w:jc w:val="center"/>
              <w:rPr>
                <w:rFonts w:ascii="Myriad Pro" w:hAnsi="Myriad Pro" w:cs="Arial"/>
                <w:sz w:val="18"/>
                <w:szCs w:val="18"/>
              </w:rPr>
            </w:pPr>
            <w:r w:rsidRPr="00AF5E5C">
              <w:rPr>
                <w:rFonts w:ascii="Myriad Pro" w:hAnsi="Myriad Pro"/>
                <w:i/>
                <w:iCs/>
                <w:sz w:val="18"/>
                <w:szCs w:val="18"/>
              </w:rPr>
              <w:t>2</w:t>
            </w:r>
            <w:r w:rsidRPr="00AF5E5C">
              <w:rPr>
                <w:rFonts w:ascii="Myriad Pro" w:hAnsi="Myriad Pro" w:cs="Arial"/>
                <w:sz w:val="18"/>
                <w:szCs w:val="18"/>
              </w:rPr>
              <w:t xml:space="preserve"> 118,64</w:t>
            </w:r>
          </w:p>
        </w:tc>
        <w:tc>
          <w:tcPr>
            <w:tcW w:w="1008" w:type="dxa"/>
            <w:tcBorders>
              <w:top w:val="nil"/>
              <w:left w:val="nil"/>
              <w:bottom w:val="single" w:sz="8" w:space="0" w:color="auto"/>
              <w:right w:val="single" w:sz="8" w:space="0" w:color="auto"/>
            </w:tcBorders>
            <w:shd w:val="clear" w:color="auto" w:fill="auto"/>
            <w:noWrap/>
            <w:vAlign w:val="center"/>
            <w:hideMark/>
          </w:tcPr>
          <w:p w14:paraId="5671CAB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w:t>
            </w:r>
          </w:p>
        </w:tc>
        <w:tc>
          <w:tcPr>
            <w:tcW w:w="969" w:type="dxa"/>
            <w:tcBorders>
              <w:top w:val="nil"/>
              <w:left w:val="nil"/>
              <w:bottom w:val="single" w:sz="8" w:space="0" w:color="auto"/>
              <w:right w:val="single" w:sz="8" w:space="0" w:color="auto"/>
            </w:tcBorders>
            <w:shd w:val="clear" w:color="auto" w:fill="auto"/>
            <w:noWrap/>
            <w:vAlign w:val="center"/>
            <w:hideMark/>
          </w:tcPr>
          <w:p w14:paraId="667A854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1 848,800</w:t>
            </w:r>
          </w:p>
        </w:tc>
        <w:tc>
          <w:tcPr>
            <w:tcW w:w="1149" w:type="dxa"/>
            <w:tcBorders>
              <w:top w:val="nil"/>
              <w:left w:val="nil"/>
              <w:bottom w:val="single" w:sz="8" w:space="0" w:color="auto"/>
              <w:right w:val="single" w:sz="8" w:space="0" w:color="auto"/>
            </w:tcBorders>
            <w:shd w:val="clear" w:color="auto" w:fill="auto"/>
            <w:noWrap/>
            <w:vAlign w:val="center"/>
            <w:hideMark/>
          </w:tcPr>
          <w:p w14:paraId="0556EB7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851,19</w:t>
            </w:r>
          </w:p>
        </w:tc>
        <w:tc>
          <w:tcPr>
            <w:tcW w:w="1535" w:type="dxa"/>
            <w:gridSpan w:val="2"/>
            <w:tcBorders>
              <w:top w:val="nil"/>
              <w:left w:val="nil"/>
              <w:bottom w:val="single" w:sz="8" w:space="0" w:color="auto"/>
              <w:right w:val="single" w:sz="8" w:space="0" w:color="auto"/>
            </w:tcBorders>
            <w:shd w:val="clear" w:color="auto" w:fill="auto"/>
            <w:vAlign w:val="center"/>
            <w:hideMark/>
          </w:tcPr>
          <w:p w14:paraId="729376A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8 717,4</w:t>
            </w:r>
          </w:p>
        </w:tc>
      </w:tr>
      <w:tr w:rsidR="00AF5E5C" w:rsidRPr="00AF5E5C" w14:paraId="66399279" w14:textId="77777777" w:rsidTr="00BA66FE">
        <w:trPr>
          <w:trHeight w:val="599"/>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6202EE0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w:t>
            </w:r>
          </w:p>
        </w:tc>
        <w:tc>
          <w:tcPr>
            <w:tcW w:w="1882" w:type="dxa"/>
            <w:tcBorders>
              <w:top w:val="nil"/>
              <w:left w:val="nil"/>
              <w:bottom w:val="single" w:sz="8" w:space="0" w:color="auto"/>
              <w:right w:val="single" w:sz="8" w:space="0" w:color="auto"/>
            </w:tcBorders>
            <w:shd w:val="clear" w:color="auto" w:fill="auto"/>
            <w:noWrap/>
            <w:vAlign w:val="center"/>
            <w:hideMark/>
          </w:tcPr>
          <w:p w14:paraId="25734809" w14:textId="2DDD125D"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xml:space="preserve">Рогова Татьяна </w:t>
            </w:r>
            <w:r w:rsidR="00BA66FE">
              <w:rPr>
                <w:rFonts w:ascii="Myriad Pro" w:hAnsi="Myriad Pro" w:cs="Arial"/>
                <w:sz w:val="18"/>
                <w:szCs w:val="18"/>
              </w:rPr>
              <w:t>А</w:t>
            </w:r>
            <w:r w:rsidRPr="00AF5E5C">
              <w:rPr>
                <w:rFonts w:ascii="Myriad Pro" w:hAnsi="Myriad Pro" w:cs="Arial"/>
                <w:sz w:val="18"/>
                <w:szCs w:val="18"/>
              </w:rPr>
              <w:t>натолье</w:t>
            </w:r>
            <w:r w:rsidR="00BA66FE">
              <w:rPr>
                <w:rFonts w:ascii="Myriad Pro" w:hAnsi="Myriad Pro" w:cs="Arial"/>
                <w:sz w:val="18"/>
                <w:szCs w:val="18"/>
              </w:rPr>
              <w:t>вн</w:t>
            </w:r>
            <w:r w:rsidRPr="00AF5E5C">
              <w:rPr>
                <w:rFonts w:ascii="Myriad Pro" w:hAnsi="Myriad Pro" w:cs="Arial"/>
                <w:sz w:val="18"/>
                <w:szCs w:val="18"/>
              </w:rPr>
              <w:t>а</w:t>
            </w:r>
          </w:p>
        </w:tc>
        <w:tc>
          <w:tcPr>
            <w:tcW w:w="1701" w:type="dxa"/>
            <w:tcBorders>
              <w:top w:val="nil"/>
              <w:left w:val="nil"/>
              <w:bottom w:val="single" w:sz="8" w:space="0" w:color="auto"/>
              <w:right w:val="single" w:sz="8" w:space="0" w:color="auto"/>
            </w:tcBorders>
            <w:shd w:val="clear" w:color="auto" w:fill="auto"/>
            <w:hideMark/>
          </w:tcPr>
          <w:p w14:paraId="529F368B" w14:textId="3EBFE8C8"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22-4-02-01074 16 01 2015</w:t>
            </w:r>
          </w:p>
        </w:tc>
        <w:tc>
          <w:tcPr>
            <w:tcW w:w="1843" w:type="dxa"/>
            <w:tcBorders>
              <w:top w:val="nil"/>
              <w:left w:val="nil"/>
              <w:bottom w:val="single" w:sz="8" w:space="0" w:color="auto"/>
              <w:right w:val="single" w:sz="8" w:space="0" w:color="auto"/>
            </w:tcBorders>
            <w:shd w:val="clear" w:color="auto" w:fill="auto"/>
            <w:hideMark/>
          </w:tcPr>
          <w:p w14:paraId="40FC51F4" w14:textId="607BC40C"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2-34/2016 16.02 2016</w:t>
            </w:r>
          </w:p>
        </w:tc>
        <w:tc>
          <w:tcPr>
            <w:tcW w:w="953" w:type="dxa"/>
            <w:tcBorders>
              <w:top w:val="nil"/>
              <w:left w:val="nil"/>
              <w:bottom w:val="single" w:sz="8" w:space="0" w:color="auto"/>
              <w:right w:val="single" w:sz="8" w:space="0" w:color="auto"/>
            </w:tcBorders>
            <w:shd w:val="clear" w:color="auto" w:fill="auto"/>
            <w:noWrap/>
            <w:vAlign w:val="center"/>
            <w:hideMark/>
          </w:tcPr>
          <w:p w14:paraId="2AE0E73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21 097,0</w:t>
            </w:r>
          </w:p>
        </w:tc>
        <w:tc>
          <w:tcPr>
            <w:tcW w:w="1208" w:type="dxa"/>
            <w:tcBorders>
              <w:top w:val="nil"/>
              <w:left w:val="nil"/>
              <w:bottom w:val="single" w:sz="8" w:space="0" w:color="auto"/>
              <w:right w:val="single" w:sz="8" w:space="0" w:color="auto"/>
            </w:tcBorders>
            <w:shd w:val="clear" w:color="auto" w:fill="auto"/>
            <w:noWrap/>
            <w:vAlign w:val="center"/>
            <w:hideMark/>
          </w:tcPr>
          <w:p w14:paraId="1113003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52 742,47</w:t>
            </w:r>
          </w:p>
        </w:tc>
        <w:tc>
          <w:tcPr>
            <w:tcW w:w="1208" w:type="dxa"/>
            <w:tcBorders>
              <w:top w:val="nil"/>
              <w:left w:val="nil"/>
              <w:bottom w:val="single" w:sz="8" w:space="0" w:color="auto"/>
              <w:right w:val="single" w:sz="8" w:space="0" w:color="auto"/>
            </w:tcBorders>
            <w:shd w:val="clear" w:color="auto" w:fill="auto"/>
            <w:noWrap/>
            <w:vAlign w:val="center"/>
            <w:hideMark/>
          </w:tcPr>
          <w:p w14:paraId="20FB687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44 697,01</w:t>
            </w:r>
          </w:p>
        </w:tc>
        <w:tc>
          <w:tcPr>
            <w:tcW w:w="910" w:type="dxa"/>
            <w:tcBorders>
              <w:top w:val="nil"/>
              <w:left w:val="nil"/>
              <w:bottom w:val="single" w:sz="8" w:space="0" w:color="auto"/>
              <w:right w:val="single" w:sz="8" w:space="0" w:color="auto"/>
            </w:tcBorders>
            <w:shd w:val="clear" w:color="auto" w:fill="auto"/>
            <w:noWrap/>
            <w:vAlign w:val="center"/>
            <w:hideMark/>
          </w:tcPr>
          <w:p w14:paraId="67E4539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3D67629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121,030</w:t>
            </w:r>
          </w:p>
        </w:tc>
        <w:tc>
          <w:tcPr>
            <w:tcW w:w="969" w:type="dxa"/>
            <w:tcBorders>
              <w:top w:val="nil"/>
              <w:left w:val="nil"/>
              <w:bottom w:val="single" w:sz="8" w:space="0" w:color="auto"/>
              <w:right w:val="single" w:sz="8" w:space="0" w:color="auto"/>
            </w:tcBorders>
            <w:shd w:val="clear" w:color="auto" w:fill="auto"/>
            <w:noWrap/>
            <w:vAlign w:val="center"/>
            <w:hideMark/>
          </w:tcPr>
          <w:p w14:paraId="423EA83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1 848,800</w:t>
            </w:r>
          </w:p>
        </w:tc>
        <w:tc>
          <w:tcPr>
            <w:tcW w:w="1149" w:type="dxa"/>
            <w:tcBorders>
              <w:top w:val="nil"/>
              <w:left w:val="nil"/>
              <w:bottom w:val="single" w:sz="8" w:space="0" w:color="auto"/>
              <w:right w:val="single" w:sz="8" w:space="0" w:color="auto"/>
            </w:tcBorders>
            <w:shd w:val="clear" w:color="auto" w:fill="auto"/>
            <w:noWrap/>
            <w:vAlign w:val="center"/>
            <w:hideMark/>
          </w:tcPr>
          <w:p w14:paraId="78C8A3B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851,19</w:t>
            </w:r>
          </w:p>
        </w:tc>
        <w:tc>
          <w:tcPr>
            <w:tcW w:w="1535" w:type="dxa"/>
            <w:gridSpan w:val="2"/>
            <w:tcBorders>
              <w:top w:val="nil"/>
              <w:left w:val="nil"/>
              <w:bottom w:val="single" w:sz="8" w:space="0" w:color="auto"/>
              <w:right w:val="single" w:sz="8" w:space="0" w:color="auto"/>
            </w:tcBorders>
            <w:shd w:val="clear" w:color="auto" w:fill="auto"/>
            <w:vAlign w:val="center"/>
            <w:hideMark/>
          </w:tcPr>
          <w:p w14:paraId="443CA959" w14:textId="0A9A2D1D"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читаемые док</w:t>
            </w:r>
            <w:r>
              <w:rPr>
                <w:rFonts w:ascii="Myriad Pro" w:hAnsi="Myriad Pro" w:cs="Arial"/>
                <w:sz w:val="18"/>
                <w:szCs w:val="18"/>
              </w:rPr>
              <w:t>ументы</w:t>
            </w:r>
            <w:r w:rsidRPr="00AF5E5C">
              <w:rPr>
                <w:rFonts w:ascii="Myriad Pro" w:hAnsi="Myriad Pro" w:cs="Arial"/>
                <w:sz w:val="18"/>
                <w:szCs w:val="18"/>
              </w:rPr>
              <w:t>. Решение суда</w:t>
            </w:r>
          </w:p>
        </w:tc>
      </w:tr>
      <w:tr w:rsidR="00AF5E5C" w:rsidRPr="00AF5E5C" w14:paraId="6D923542" w14:textId="77777777" w:rsidTr="00BA66FE">
        <w:trPr>
          <w:trHeight w:val="34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9B50F5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w:t>
            </w:r>
          </w:p>
        </w:tc>
        <w:tc>
          <w:tcPr>
            <w:tcW w:w="1882" w:type="dxa"/>
            <w:tcBorders>
              <w:top w:val="nil"/>
              <w:left w:val="nil"/>
              <w:bottom w:val="single" w:sz="8" w:space="0" w:color="auto"/>
              <w:right w:val="single" w:sz="8" w:space="0" w:color="auto"/>
            </w:tcBorders>
            <w:shd w:val="clear" w:color="auto" w:fill="auto"/>
            <w:noWrap/>
            <w:vAlign w:val="center"/>
            <w:hideMark/>
          </w:tcPr>
          <w:p w14:paraId="4219445B" w14:textId="7658E765"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w:t>
            </w:r>
            <w:r>
              <w:rPr>
                <w:rFonts w:ascii="Myriad Pro" w:hAnsi="Myriad Pro" w:cs="Arial"/>
                <w:sz w:val="18"/>
                <w:szCs w:val="18"/>
              </w:rPr>
              <w:t>и</w:t>
            </w:r>
            <w:r w:rsidRPr="00AF5E5C">
              <w:rPr>
                <w:rFonts w:ascii="Myriad Pro" w:hAnsi="Myriad Pro" w:cs="Arial"/>
                <w:sz w:val="18"/>
                <w:szCs w:val="18"/>
              </w:rPr>
              <w:t>ркии Александр Валерьевич</w:t>
            </w:r>
          </w:p>
        </w:tc>
        <w:tc>
          <w:tcPr>
            <w:tcW w:w="1701" w:type="dxa"/>
            <w:tcBorders>
              <w:top w:val="nil"/>
              <w:left w:val="nil"/>
              <w:bottom w:val="single" w:sz="8" w:space="0" w:color="auto"/>
              <w:right w:val="single" w:sz="8" w:space="0" w:color="auto"/>
            </w:tcBorders>
            <w:shd w:val="clear" w:color="auto" w:fill="auto"/>
            <w:hideMark/>
          </w:tcPr>
          <w:p w14:paraId="5E603E29" w14:textId="7C0AC43E"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22-4-07-00674 02 02.2015</w:t>
            </w:r>
          </w:p>
        </w:tc>
        <w:tc>
          <w:tcPr>
            <w:tcW w:w="1843" w:type="dxa"/>
            <w:tcBorders>
              <w:top w:val="nil"/>
              <w:left w:val="nil"/>
              <w:bottom w:val="single" w:sz="8" w:space="0" w:color="auto"/>
              <w:right w:val="single" w:sz="8" w:space="0" w:color="auto"/>
            </w:tcBorders>
            <w:shd w:val="clear" w:color="auto" w:fill="auto"/>
            <w:hideMark/>
          </w:tcPr>
          <w:p w14:paraId="2D3D8256" w14:textId="551D6F0A"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2-1272/2015 29 12 2015</w:t>
            </w:r>
          </w:p>
        </w:tc>
        <w:tc>
          <w:tcPr>
            <w:tcW w:w="953" w:type="dxa"/>
            <w:tcBorders>
              <w:top w:val="nil"/>
              <w:left w:val="nil"/>
              <w:bottom w:val="single" w:sz="8" w:space="0" w:color="auto"/>
              <w:right w:val="single" w:sz="8" w:space="0" w:color="auto"/>
            </w:tcBorders>
            <w:shd w:val="clear" w:color="auto" w:fill="auto"/>
            <w:noWrap/>
            <w:vAlign w:val="center"/>
            <w:hideMark/>
          </w:tcPr>
          <w:p w14:paraId="2BBDF61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25 893,5</w:t>
            </w:r>
          </w:p>
        </w:tc>
        <w:tc>
          <w:tcPr>
            <w:tcW w:w="1208" w:type="dxa"/>
            <w:tcBorders>
              <w:top w:val="nil"/>
              <w:left w:val="nil"/>
              <w:bottom w:val="single" w:sz="8" w:space="0" w:color="auto"/>
              <w:right w:val="single" w:sz="8" w:space="0" w:color="auto"/>
            </w:tcBorders>
            <w:shd w:val="clear" w:color="auto" w:fill="auto"/>
            <w:noWrap/>
            <w:vAlign w:val="center"/>
            <w:hideMark/>
          </w:tcPr>
          <w:p w14:paraId="319753F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64 733,75</w:t>
            </w:r>
          </w:p>
        </w:tc>
        <w:tc>
          <w:tcPr>
            <w:tcW w:w="1208" w:type="dxa"/>
            <w:tcBorders>
              <w:top w:val="nil"/>
              <w:left w:val="nil"/>
              <w:bottom w:val="single" w:sz="8" w:space="0" w:color="auto"/>
              <w:right w:val="single" w:sz="8" w:space="0" w:color="auto"/>
            </w:tcBorders>
            <w:shd w:val="clear" w:color="auto" w:fill="auto"/>
            <w:noWrap/>
            <w:vAlign w:val="center"/>
            <w:hideMark/>
          </w:tcPr>
          <w:p w14:paraId="157DACC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54 859,11</w:t>
            </w:r>
          </w:p>
        </w:tc>
        <w:tc>
          <w:tcPr>
            <w:tcW w:w="910" w:type="dxa"/>
            <w:tcBorders>
              <w:top w:val="nil"/>
              <w:left w:val="nil"/>
              <w:bottom w:val="single" w:sz="8" w:space="0" w:color="auto"/>
              <w:right w:val="single" w:sz="8" w:space="0" w:color="auto"/>
            </w:tcBorders>
            <w:shd w:val="clear" w:color="auto" w:fill="auto"/>
            <w:noWrap/>
            <w:vAlign w:val="center"/>
            <w:hideMark/>
          </w:tcPr>
          <w:p w14:paraId="115A646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53C98A0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75C1B9A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1 801,060</w:t>
            </w:r>
          </w:p>
        </w:tc>
        <w:tc>
          <w:tcPr>
            <w:tcW w:w="1149" w:type="dxa"/>
            <w:tcBorders>
              <w:top w:val="nil"/>
              <w:left w:val="nil"/>
              <w:bottom w:val="single" w:sz="8" w:space="0" w:color="auto"/>
              <w:right w:val="single" w:sz="8" w:space="0" w:color="auto"/>
            </w:tcBorders>
            <w:shd w:val="clear" w:color="auto" w:fill="auto"/>
            <w:noWrap/>
            <w:vAlign w:val="center"/>
            <w:hideMark/>
          </w:tcPr>
          <w:p w14:paraId="23FC774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803,45</w:t>
            </w:r>
          </w:p>
        </w:tc>
        <w:tc>
          <w:tcPr>
            <w:tcW w:w="1535" w:type="dxa"/>
            <w:gridSpan w:val="2"/>
            <w:tcBorders>
              <w:top w:val="nil"/>
              <w:left w:val="nil"/>
              <w:bottom w:val="single" w:sz="8" w:space="0" w:color="auto"/>
              <w:right w:val="single" w:sz="8" w:space="0" w:color="auto"/>
            </w:tcBorders>
            <w:shd w:val="clear" w:color="auto" w:fill="auto"/>
            <w:vAlign w:val="center"/>
            <w:hideMark/>
          </w:tcPr>
          <w:p w14:paraId="2779252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20 804,0</w:t>
            </w:r>
          </w:p>
        </w:tc>
      </w:tr>
      <w:tr w:rsidR="00AF5E5C" w:rsidRPr="00AF5E5C" w14:paraId="2782F229" w14:textId="77777777" w:rsidTr="00BA66FE">
        <w:trPr>
          <w:trHeight w:val="78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D120FC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w:t>
            </w:r>
          </w:p>
        </w:tc>
        <w:tc>
          <w:tcPr>
            <w:tcW w:w="1882" w:type="dxa"/>
            <w:tcBorders>
              <w:top w:val="nil"/>
              <w:left w:val="nil"/>
              <w:bottom w:val="single" w:sz="8" w:space="0" w:color="auto"/>
              <w:right w:val="single" w:sz="8" w:space="0" w:color="auto"/>
            </w:tcBorders>
            <w:shd w:val="clear" w:color="auto" w:fill="auto"/>
            <w:noWrap/>
            <w:vAlign w:val="center"/>
            <w:hideMark/>
          </w:tcPr>
          <w:p w14:paraId="58F30C7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Траутвейн Татьяна Андреевна</w:t>
            </w:r>
          </w:p>
        </w:tc>
        <w:tc>
          <w:tcPr>
            <w:tcW w:w="1701" w:type="dxa"/>
            <w:tcBorders>
              <w:top w:val="nil"/>
              <w:left w:val="nil"/>
              <w:bottom w:val="single" w:sz="8" w:space="0" w:color="auto"/>
              <w:right w:val="single" w:sz="8" w:space="0" w:color="auto"/>
            </w:tcBorders>
            <w:shd w:val="clear" w:color="auto" w:fill="auto"/>
            <w:hideMark/>
          </w:tcPr>
          <w:p w14:paraId="7F314721" w14:textId="724C7C19"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22-4-03-00063 18 02.2015</w:t>
            </w:r>
          </w:p>
        </w:tc>
        <w:tc>
          <w:tcPr>
            <w:tcW w:w="1843" w:type="dxa"/>
            <w:tcBorders>
              <w:top w:val="nil"/>
              <w:left w:val="nil"/>
              <w:bottom w:val="single" w:sz="8" w:space="0" w:color="auto"/>
              <w:right w:val="single" w:sz="8" w:space="0" w:color="auto"/>
            </w:tcBorders>
            <w:shd w:val="clear" w:color="auto" w:fill="auto"/>
            <w:hideMark/>
          </w:tcPr>
          <w:p w14:paraId="2082B566" w14:textId="24CA7095"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дало </w:t>
            </w:r>
            <w:r w:rsidR="00393E59">
              <w:rPr>
                <w:rFonts w:ascii="Myriad Pro" w:hAnsi="Myriad Pro" w:cs="Arial"/>
                <w:sz w:val="18"/>
                <w:szCs w:val="18"/>
              </w:rPr>
              <w:t>№ </w:t>
            </w:r>
            <w:r w:rsidRPr="00AF5E5C">
              <w:rPr>
                <w:rFonts w:ascii="Myriad Pro" w:hAnsi="Myriad Pro" w:cs="Arial"/>
                <w:sz w:val="18"/>
                <w:szCs w:val="18"/>
              </w:rPr>
              <w:t>2-77/2016 24 02 2016</w:t>
            </w:r>
          </w:p>
        </w:tc>
        <w:tc>
          <w:tcPr>
            <w:tcW w:w="953" w:type="dxa"/>
            <w:tcBorders>
              <w:top w:val="nil"/>
              <w:left w:val="nil"/>
              <w:bottom w:val="single" w:sz="8" w:space="0" w:color="auto"/>
              <w:right w:val="single" w:sz="8" w:space="0" w:color="auto"/>
            </w:tcBorders>
            <w:shd w:val="clear" w:color="auto" w:fill="auto"/>
            <w:noWrap/>
            <w:vAlign w:val="center"/>
            <w:hideMark/>
          </w:tcPr>
          <w:p w14:paraId="5175DFF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4 262,0</w:t>
            </w:r>
          </w:p>
        </w:tc>
        <w:tc>
          <w:tcPr>
            <w:tcW w:w="1208" w:type="dxa"/>
            <w:tcBorders>
              <w:top w:val="nil"/>
              <w:left w:val="nil"/>
              <w:bottom w:val="single" w:sz="8" w:space="0" w:color="auto"/>
              <w:right w:val="single" w:sz="8" w:space="0" w:color="auto"/>
            </w:tcBorders>
            <w:shd w:val="clear" w:color="auto" w:fill="auto"/>
            <w:noWrap/>
            <w:vAlign w:val="center"/>
            <w:hideMark/>
          </w:tcPr>
          <w:p w14:paraId="321F209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10 655,00</w:t>
            </w:r>
          </w:p>
        </w:tc>
        <w:tc>
          <w:tcPr>
            <w:tcW w:w="1208" w:type="dxa"/>
            <w:tcBorders>
              <w:top w:val="nil"/>
              <w:left w:val="nil"/>
              <w:bottom w:val="single" w:sz="8" w:space="0" w:color="auto"/>
              <w:right w:val="single" w:sz="8" w:space="0" w:color="auto"/>
            </w:tcBorders>
            <w:shd w:val="clear" w:color="auto" w:fill="auto"/>
            <w:noWrap/>
            <w:vAlign w:val="center"/>
            <w:hideMark/>
          </w:tcPr>
          <w:p w14:paraId="6F320A5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9 029.66</w:t>
            </w:r>
          </w:p>
        </w:tc>
        <w:tc>
          <w:tcPr>
            <w:tcW w:w="910" w:type="dxa"/>
            <w:tcBorders>
              <w:top w:val="nil"/>
              <w:left w:val="nil"/>
              <w:bottom w:val="single" w:sz="8" w:space="0" w:color="auto"/>
              <w:right w:val="single" w:sz="8" w:space="0" w:color="auto"/>
            </w:tcBorders>
            <w:shd w:val="clear" w:color="auto" w:fill="auto"/>
            <w:noWrap/>
            <w:vAlign w:val="center"/>
            <w:hideMark/>
          </w:tcPr>
          <w:p w14:paraId="6DC44C8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1EB8C07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30BC84F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1 801,060</w:t>
            </w:r>
          </w:p>
        </w:tc>
        <w:tc>
          <w:tcPr>
            <w:tcW w:w="1149" w:type="dxa"/>
            <w:tcBorders>
              <w:top w:val="nil"/>
              <w:left w:val="nil"/>
              <w:bottom w:val="single" w:sz="8" w:space="0" w:color="auto"/>
              <w:right w:val="single" w:sz="8" w:space="0" w:color="auto"/>
            </w:tcBorders>
            <w:shd w:val="clear" w:color="auto" w:fill="auto"/>
            <w:noWrap/>
            <w:vAlign w:val="center"/>
            <w:hideMark/>
          </w:tcPr>
          <w:p w14:paraId="4B45317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803,45</w:t>
            </w:r>
          </w:p>
        </w:tc>
        <w:tc>
          <w:tcPr>
            <w:tcW w:w="1535" w:type="dxa"/>
            <w:gridSpan w:val="2"/>
            <w:tcBorders>
              <w:top w:val="nil"/>
              <w:left w:val="nil"/>
              <w:bottom w:val="single" w:sz="8" w:space="0" w:color="auto"/>
              <w:right w:val="single" w:sz="8" w:space="0" w:color="auto"/>
            </w:tcBorders>
            <w:shd w:val="clear" w:color="auto" w:fill="auto"/>
            <w:vAlign w:val="center"/>
            <w:hideMark/>
          </w:tcPr>
          <w:p w14:paraId="3886D41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3 424,3</w:t>
            </w:r>
          </w:p>
        </w:tc>
      </w:tr>
      <w:tr w:rsidR="00AF5E5C" w:rsidRPr="00AF5E5C" w14:paraId="35929E78" w14:textId="77777777" w:rsidTr="00BA66FE">
        <w:trPr>
          <w:trHeight w:val="297"/>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6590E22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w:t>
            </w:r>
          </w:p>
        </w:tc>
        <w:tc>
          <w:tcPr>
            <w:tcW w:w="1882" w:type="dxa"/>
            <w:tcBorders>
              <w:top w:val="nil"/>
              <w:left w:val="nil"/>
              <w:bottom w:val="single" w:sz="8" w:space="0" w:color="auto"/>
              <w:right w:val="single" w:sz="8" w:space="0" w:color="auto"/>
            </w:tcBorders>
            <w:shd w:val="clear" w:color="auto" w:fill="auto"/>
            <w:vAlign w:val="center"/>
            <w:hideMark/>
          </w:tcPr>
          <w:p w14:paraId="0240515A" w14:textId="0F9853DD"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xml:space="preserve">Осипов Олег Николаевич </w:t>
            </w:r>
          </w:p>
        </w:tc>
        <w:tc>
          <w:tcPr>
            <w:tcW w:w="1701" w:type="dxa"/>
            <w:tcBorders>
              <w:top w:val="nil"/>
              <w:left w:val="nil"/>
              <w:bottom w:val="single" w:sz="8" w:space="0" w:color="auto"/>
              <w:right w:val="single" w:sz="8" w:space="0" w:color="auto"/>
            </w:tcBorders>
            <w:shd w:val="clear" w:color="auto" w:fill="auto"/>
            <w:hideMark/>
          </w:tcPr>
          <w:p w14:paraId="787DAE1A" w14:textId="15FBD3C5"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22-4-02-01082 18,05.2015</w:t>
            </w:r>
          </w:p>
        </w:tc>
        <w:tc>
          <w:tcPr>
            <w:tcW w:w="1843" w:type="dxa"/>
            <w:tcBorders>
              <w:top w:val="nil"/>
              <w:left w:val="nil"/>
              <w:bottom w:val="single" w:sz="8" w:space="0" w:color="auto"/>
              <w:right w:val="single" w:sz="8" w:space="0" w:color="auto"/>
            </w:tcBorders>
            <w:shd w:val="clear" w:color="auto" w:fill="auto"/>
            <w:hideMark/>
          </w:tcPr>
          <w:p w14:paraId="088D156F" w14:textId="5AEFF9EC"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2-17/2016 12.01.2016</w:t>
            </w:r>
          </w:p>
        </w:tc>
        <w:tc>
          <w:tcPr>
            <w:tcW w:w="953" w:type="dxa"/>
            <w:tcBorders>
              <w:top w:val="nil"/>
              <w:left w:val="nil"/>
              <w:bottom w:val="single" w:sz="8" w:space="0" w:color="auto"/>
              <w:right w:val="single" w:sz="8" w:space="0" w:color="auto"/>
            </w:tcBorders>
            <w:shd w:val="clear" w:color="auto" w:fill="auto"/>
            <w:noWrap/>
            <w:vAlign w:val="center"/>
            <w:hideMark/>
          </w:tcPr>
          <w:p w14:paraId="277C02C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16 365,9</w:t>
            </w:r>
          </w:p>
        </w:tc>
        <w:tc>
          <w:tcPr>
            <w:tcW w:w="1208" w:type="dxa"/>
            <w:tcBorders>
              <w:top w:val="nil"/>
              <w:left w:val="nil"/>
              <w:bottom w:val="single" w:sz="8" w:space="0" w:color="auto"/>
              <w:right w:val="single" w:sz="8" w:space="0" w:color="auto"/>
            </w:tcBorders>
            <w:shd w:val="clear" w:color="auto" w:fill="auto"/>
            <w:noWrap/>
            <w:vAlign w:val="center"/>
            <w:hideMark/>
          </w:tcPr>
          <w:p w14:paraId="5B83D37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40 914,70</w:t>
            </w:r>
          </w:p>
        </w:tc>
        <w:tc>
          <w:tcPr>
            <w:tcW w:w="1208" w:type="dxa"/>
            <w:tcBorders>
              <w:top w:val="nil"/>
              <w:left w:val="nil"/>
              <w:bottom w:val="single" w:sz="8" w:space="0" w:color="auto"/>
              <w:right w:val="single" w:sz="8" w:space="0" w:color="auto"/>
            </w:tcBorders>
            <w:shd w:val="clear" w:color="auto" w:fill="auto"/>
            <w:noWrap/>
            <w:vAlign w:val="center"/>
            <w:hideMark/>
          </w:tcPr>
          <w:p w14:paraId="6B53DB5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34 673,48</w:t>
            </w:r>
          </w:p>
        </w:tc>
        <w:tc>
          <w:tcPr>
            <w:tcW w:w="910" w:type="dxa"/>
            <w:tcBorders>
              <w:top w:val="nil"/>
              <w:left w:val="nil"/>
              <w:bottom w:val="single" w:sz="8" w:space="0" w:color="auto"/>
              <w:right w:val="single" w:sz="8" w:space="0" w:color="auto"/>
            </w:tcBorders>
            <w:shd w:val="clear" w:color="auto" w:fill="auto"/>
            <w:noWrap/>
            <w:vAlign w:val="center"/>
            <w:hideMark/>
          </w:tcPr>
          <w:p w14:paraId="0B12560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597BE21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009DCDD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1 455,000</w:t>
            </w:r>
          </w:p>
        </w:tc>
        <w:tc>
          <w:tcPr>
            <w:tcW w:w="1149" w:type="dxa"/>
            <w:tcBorders>
              <w:top w:val="nil"/>
              <w:left w:val="nil"/>
              <w:bottom w:val="single" w:sz="8" w:space="0" w:color="auto"/>
              <w:right w:val="single" w:sz="8" w:space="0" w:color="auto"/>
            </w:tcBorders>
            <w:shd w:val="clear" w:color="auto" w:fill="auto"/>
            <w:noWrap/>
            <w:vAlign w:val="center"/>
            <w:hideMark/>
          </w:tcPr>
          <w:p w14:paraId="40EDCAF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457,39</w:t>
            </w:r>
          </w:p>
        </w:tc>
        <w:tc>
          <w:tcPr>
            <w:tcW w:w="1535" w:type="dxa"/>
            <w:gridSpan w:val="2"/>
            <w:tcBorders>
              <w:top w:val="nil"/>
              <w:left w:val="nil"/>
              <w:bottom w:val="single" w:sz="8" w:space="0" w:color="auto"/>
              <w:right w:val="single" w:sz="8" w:space="0" w:color="auto"/>
            </w:tcBorders>
            <w:shd w:val="clear" w:color="auto" w:fill="auto"/>
            <w:vAlign w:val="center"/>
            <w:hideMark/>
          </w:tcPr>
          <w:p w14:paraId="7D90C2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читаемый акт</w:t>
            </w:r>
          </w:p>
        </w:tc>
      </w:tr>
      <w:tr w:rsidR="00AF5E5C" w:rsidRPr="00AF5E5C" w14:paraId="131EFC09" w14:textId="77777777" w:rsidTr="00BA66FE">
        <w:trPr>
          <w:trHeight w:val="417"/>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54D6270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w:t>
            </w:r>
          </w:p>
        </w:tc>
        <w:tc>
          <w:tcPr>
            <w:tcW w:w="1882" w:type="dxa"/>
            <w:tcBorders>
              <w:top w:val="nil"/>
              <w:left w:val="nil"/>
              <w:bottom w:val="single" w:sz="8" w:space="0" w:color="auto"/>
              <w:right w:val="single" w:sz="8" w:space="0" w:color="auto"/>
            </w:tcBorders>
            <w:shd w:val="clear" w:color="auto" w:fill="auto"/>
            <w:noWrap/>
            <w:vAlign w:val="center"/>
            <w:hideMark/>
          </w:tcPr>
          <w:p w14:paraId="36A5062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Солдатов Василий Александрович</w:t>
            </w:r>
          </w:p>
        </w:tc>
        <w:tc>
          <w:tcPr>
            <w:tcW w:w="1701" w:type="dxa"/>
            <w:tcBorders>
              <w:top w:val="nil"/>
              <w:left w:val="nil"/>
              <w:bottom w:val="single" w:sz="8" w:space="0" w:color="auto"/>
              <w:right w:val="single" w:sz="8" w:space="0" w:color="auto"/>
            </w:tcBorders>
            <w:shd w:val="clear" w:color="auto" w:fill="auto"/>
            <w:hideMark/>
          </w:tcPr>
          <w:p w14:paraId="73EAA7C3" w14:textId="7DAE4273"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22-4-02-01082/1 18.05.2015</w:t>
            </w:r>
          </w:p>
        </w:tc>
        <w:tc>
          <w:tcPr>
            <w:tcW w:w="1843" w:type="dxa"/>
            <w:tcBorders>
              <w:top w:val="nil"/>
              <w:left w:val="nil"/>
              <w:bottom w:val="single" w:sz="8" w:space="0" w:color="auto"/>
              <w:right w:val="single" w:sz="8" w:space="0" w:color="auto"/>
            </w:tcBorders>
            <w:shd w:val="clear" w:color="auto" w:fill="auto"/>
            <w:hideMark/>
          </w:tcPr>
          <w:p w14:paraId="0C32E59E" w14:textId="01B88FC0"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2-35/2016 16.02.2016</w:t>
            </w:r>
          </w:p>
        </w:tc>
        <w:tc>
          <w:tcPr>
            <w:tcW w:w="953" w:type="dxa"/>
            <w:tcBorders>
              <w:top w:val="nil"/>
              <w:left w:val="nil"/>
              <w:bottom w:val="single" w:sz="8" w:space="0" w:color="auto"/>
              <w:right w:val="single" w:sz="8" w:space="0" w:color="auto"/>
            </w:tcBorders>
            <w:shd w:val="clear" w:color="auto" w:fill="auto"/>
            <w:noWrap/>
            <w:vAlign w:val="center"/>
            <w:hideMark/>
          </w:tcPr>
          <w:p w14:paraId="179FA8F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18 538,2</w:t>
            </w:r>
          </w:p>
        </w:tc>
        <w:tc>
          <w:tcPr>
            <w:tcW w:w="1208" w:type="dxa"/>
            <w:tcBorders>
              <w:top w:val="nil"/>
              <w:left w:val="nil"/>
              <w:bottom w:val="single" w:sz="8" w:space="0" w:color="auto"/>
              <w:right w:val="single" w:sz="8" w:space="0" w:color="auto"/>
            </w:tcBorders>
            <w:shd w:val="clear" w:color="auto" w:fill="auto"/>
            <w:noWrap/>
            <w:vAlign w:val="center"/>
            <w:hideMark/>
          </w:tcPr>
          <w:p w14:paraId="6321683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46 345,47</w:t>
            </w:r>
          </w:p>
        </w:tc>
        <w:tc>
          <w:tcPr>
            <w:tcW w:w="1208" w:type="dxa"/>
            <w:tcBorders>
              <w:top w:val="nil"/>
              <w:left w:val="nil"/>
              <w:bottom w:val="single" w:sz="8" w:space="0" w:color="auto"/>
              <w:right w:val="single" w:sz="8" w:space="0" w:color="auto"/>
            </w:tcBorders>
            <w:shd w:val="clear" w:color="auto" w:fill="auto"/>
            <w:noWrap/>
            <w:vAlign w:val="center"/>
            <w:hideMark/>
          </w:tcPr>
          <w:p w14:paraId="13A7DC1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39 275,82</w:t>
            </w:r>
          </w:p>
        </w:tc>
        <w:tc>
          <w:tcPr>
            <w:tcW w:w="910" w:type="dxa"/>
            <w:tcBorders>
              <w:top w:val="nil"/>
              <w:left w:val="nil"/>
              <w:bottom w:val="single" w:sz="8" w:space="0" w:color="auto"/>
              <w:right w:val="single" w:sz="8" w:space="0" w:color="auto"/>
            </w:tcBorders>
            <w:shd w:val="clear" w:color="auto" w:fill="auto"/>
            <w:noWrap/>
            <w:vAlign w:val="center"/>
            <w:hideMark/>
          </w:tcPr>
          <w:p w14:paraId="29B2936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42CEA43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0C7F009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1 455,000</w:t>
            </w:r>
          </w:p>
        </w:tc>
        <w:tc>
          <w:tcPr>
            <w:tcW w:w="1149" w:type="dxa"/>
            <w:tcBorders>
              <w:top w:val="nil"/>
              <w:left w:val="nil"/>
              <w:bottom w:val="single" w:sz="8" w:space="0" w:color="auto"/>
              <w:right w:val="single" w:sz="8" w:space="0" w:color="auto"/>
            </w:tcBorders>
            <w:shd w:val="clear" w:color="auto" w:fill="auto"/>
            <w:noWrap/>
            <w:vAlign w:val="center"/>
            <w:hideMark/>
          </w:tcPr>
          <w:p w14:paraId="7F4576B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457,39</w:t>
            </w:r>
          </w:p>
        </w:tc>
        <w:tc>
          <w:tcPr>
            <w:tcW w:w="1535" w:type="dxa"/>
            <w:gridSpan w:val="2"/>
            <w:tcBorders>
              <w:top w:val="nil"/>
              <w:left w:val="nil"/>
              <w:bottom w:val="single" w:sz="8" w:space="0" w:color="auto"/>
              <w:right w:val="single" w:sz="8" w:space="0" w:color="auto"/>
            </w:tcBorders>
            <w:shd w:val="clear" w:color="auto" w:fill="auto"/>
            <w:vAlign w:val="center"/>
            <w:hideMark/>
          </w:tcPr>
          <w:p w14:paraId="26E75119" w14:textId="6551B97B"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читаемый акт и реш</w:t>
            </w:r>
            <w:r>
              <w:rPr>
                <w:rFonts w:ascii="Myriad Pro" w:hAnsi="Myriad Pro" w:cs="Arial"/>
                <w:sz w:val="18"/>
                <w:szCs w:val="18"/>
              </w:rPr>
              <w:t xml:space="preserve">ение </w:t>
            </w:r>
            <w:r w:rsidRPr="00AF5E5C">
              <w:rPr>
                <w:rFonts w:ascii="Myriad Pro" w:hAnsi="Myriad Pro" w:cs="Arial"/>
                <w:sz w:val="18"/>
                <w:szCs w:val="18"/>
              </w:rPr>
              <w:t>суда</w:t>
            </w:r>
          </w:p>
        </w:tc>
      </w:tr>
      <w:tr w:rsidR="00AF5E5C" w:rsidRPr="00AF5E5C" w14:paraId="579613B2" w14:textId="77777777" w:rsidTr="00BA66FE">
        <w:trPr>
          <w:trHeight w:val="537"/>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26B7917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w:t>
            </w:r>
          </w:p>
        </w:tc>
        <w:tc>
          <w:tcPr>
            <w:tcW w:w="1882" w:type="dxa"/>
            <w:tcBorders>
              <w:top w:val="nil"/>
              <w:left w:val="nil"/>
              <w:bottom w:val="single" w:sz="8" w:space="0" w:color="auto"/>
              <w:right w:val="single" w:sz="8" w:space="0" w:color="auto"/>
            </w:tcBorders>
            <w:shd w:val="clear" w:color="auto" w:fill="auto"/>
            <w:noWrap/>
            <w:vAlign w:val="center"/>
            <w:hideMark/>
          </w:tcPr>
          <w:p w14:paraId="6B54D59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Старикова Светлана Викторовна</w:t>
            </w:r>
          </w:p>
        </w:tc>
        <w:tc>
          <w:tcPr>
            <w:tcW w:w="1701" w:type="dxa"/>
            <w:tcBorders>
              <w:top w:val="nil"/>
              <w:left w:val="nil"/>
              <w:bottom w:val="single" w:sz="8" w:space="0" w:color="auto"/>
              <w:right w:val="single" w:sz="8" w:space="0" w:color="auto"/>
            </w:tcBorders>
            <w:shd w:val="clear" w:color="auto" w:fill="auto"/>
            <w:hideMark/>
          </w:tcPr>
          <w:p w14:paraId="30935E72" w14:textId="6B44B983"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22-4-02-01244 27.05.2015</w:t>
            </w:r>
          </w:p>
        </w:tc>
        <w:tc>
          <w:tcPr>
            <w:tcW w:w="1843" w:type="dxa"/>
            <w:tcBorders>
              <w:top w:val="nil"/>
              <w:left w:val="nil"/>
              <w:bottom w:val="single" w:sz="8" w:space="0" w:color="auto"/>
              <w:right w:val="single" w:sz="8" w:space="0" w:color="auto"/>
            </w:tcBorders>
            <w:shd w:val="clear" w:color="auto" w:fill="auto"/>
            <w:hideMark/>
          </w:tcPr>
          <w:p w14:paraId="209B0BAA" w14:textId="49734722"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2-27/2016 27.01 2016</w:t>
            </w:r>
          </w:p>
        </w:tc>
        <w:tc>
          <w:tcPr>
            <w:tcW w:w="953" w:type="dxa"/>
            <w:tcBorders>
              <w:top w:val="nil"/>
              <w:left w:val="nil"/>
              <w:bottom w:val="single" w:sz="8" w:space="0" w:color="auto"/>
              <w:right w:val="single" w:sz="8" w:space="0" w:color="auto"/>
            </w:tcBorders>
            <w:shd w:val="clear" w:color="auto" w:fill="auto"/>
            <w:noWrap/>
            <w:vAlign w:val="center"/>
            <w:hideMark/>
          </w:tcPr>
          <w:p w14:paraId="771B40D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35 271,6</w:t>
            </w:r>
          </w:p>
        </w:tc>
        <w:tc>
          <w:tcPr>
            <w:tcW w:w="1208" w:type="dxa"/>
            <w:tcBorders>
              <w:top w:val="nil"/>
              <w:left w:val="nil"/>
              <w:bottom w:val="single" w:sz="8" w:space="0" w:color="auto"/>
              <w:right w:val="single" w:sz="8" w:space="0" w:color="auto"/>
            </w:tcBorders>
            <w:shd w:val="clear" w:color="auto" w:fill="auto"/>
            <w:noWrap/>
            <w:vAlign w:val="center"/>
            <w:hideMark/>
          </w:tcPr>
          <w:p w14:paraId="6B9347E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88 179,00</w:t>
            </w:r>
          </w:p>
        </w:tc>
        <w:tc>
          <w:tcPr>
            <w:tcW w:w="1208" w:type="dxa"/>
            <w:tcBorders>
              <w:top w:val="nil"/>
              <w:left w:val="nil"/>
              <w:bottom w:val="single" w:sz="8" w:space="0" w:color="auto"/>
              <w:right w:val="single" w:sz="8" w:space="0" w:color="auto"/>
            </w:tcBorders>
            <w:shd w:val="clear" w:color="auto" w:fill="auto"/>
            <w:noWrap/>
            <w:vAlign w:val="center"/>
            <w:hideMark/>
          </w:tcPr>
          <w:p w14:paraId="0C3A53F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74 727,97</w:t>
            </w:r>
          </w:p>
        </w:tc>
        <w:tc>
          <w:tcPr>
            <w:tcW w:w="910" w:type="dxa"/>
            <w:tcBorders>
              <w:top w:val="nil"/>
              <w:left w:val="nil"/>
              <w:bottom w:val="single" w:sz="8" w:space="0" w:color="auto"/>
              <w:right w:val="single" w:sz="8" w:space="0" w:color="auto"/>
            </w:tcBorders>
            <w:shd w:val="clear" w:color="auto" w:fill="auto"/>
            <w:noWrap/>
            <w:vAlign w:val="center"/>
            <w:hideMark/>
          </w:tcPr>
          <w:p w14:paraId="34B5007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118,64</w:t>
            </w:r>
          </w:p>
        </w:tc>
        <w:tc>
          <w:tcPr>
            <w:tcW w:w="1008" w:type="dxa"/>
            <w:tcBorders>
              <w:top w:val="nil"/>
              <w:left w:val="nil"/>
              <w:bottom w:val="single" w:sz="8" w:space="0" w:color="auto"/>
              <w:right w:val="single" w:sz="8" w:space="0" w:color="auto"/>
            </w:tcBorders>
            <w:shd w:val="clear" w:color="auto" w:fill="auto"/>
            <w:noWrap/>
            <w:vAlign w:val="center"/>
            <w:hideMark/>
          </w:tcPr>
          <w:p w14:paraId="1EE033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1A3491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1 455,000</w:t>
            </w:r>
          </w:p>
        </w:tc>
        <w:tc>
          <w:tcPr>
            <w:tcW w:w="1149" w:type="dxa"/>
            <w:tcBorders>
              <w:top w:val="nil"/>
              <w:left w:val="nil"/>
              <w:bottom w:val="single" w:sz="8" w:space="0" w:color="auto"/>
              <w:right w:val="single" w:sz="8" w:space="0" w:color="auto"/>
            </w:tcBorders>
            <w:shd w:val="clear" w:color="auto" w:fill="auto"/>
            <w:noWrap/>
            <w:vAlign w:val="center"/>
            <w:hideMark/>
          </w:tcPr>
          <w:p w14:paraId="6DCEAC2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457,39</w:t>
            </w:r>
          </w:p>
        </w:tc>
        <w:tc>
          <w:tcPr>
            <w:tcW w:w="1535" w:type="dxa"/>
            <w:gridSpan w:val="2"/>
            <w:tcBorders>
              <w:top w:val="nil"/>
              <w:left w:val="nil"/>
              <w:bottom w:val="single" w:sz="8" w:space="0" w:color="auto"/>
              <w:right w:val="single" w:sz="8" w:space="0" w:color="auto"/>
            </w:tcBorders>
            <w:shd w:val="clear" w:color="auto" w:fill="auto"/>
            <w:vAlign w:val="center"/>
            <w:hideMark/>
          </w:tcPr>
          <w:p w14:paraId="2CAF2E7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16 132,7</w:t>
            </w:r>
          </w:p>
        </w:tc>
      </w:tr>
      <w:tr w:rsidR="00AF5E5C" w:rsidRPr="00AF5E5C" w14:paraId="5F8EAC48" w14:textId="77777777" w:rsidTr="00BA66FE">
        <w:trPr>
          <w:trHeight w:val="403"/>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337E81A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w:t>
            </w:r>
          </w:p>
        </w:tc>
        <w:tc>
          <w:tcPr>
            <w:tcW w:w="1882" w:type="dxa"/>
            <w:tcBorders>
              <w:top w:val="nil"/>
              <w:left w:val="nil"/>
              <w:bottom w:val="single" w:sz="8" w:space="0" w:color="auto"/>
              <w:right w:val="single" w:sz="8" w:space="0" w:color="auto"/>
            </w:tcBorders>
            <w:shd w:val="clear" w:color="auto" w:fill="auto"/>
            <w:noWrap/>
            <w:vAlign w:val="center"/>
            <w:hideMark/>
          </w:tcPr>
          <w:p w14:paraId="1740FCC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Белоножкина Татьяна Юрьевна</w:t>
            </w:r>
          </w:p>
        </w:tc>
        <w:tc>
          <w:tcPr>
            <w:tcW w:w="1701" w:type="dxa"/>
            <w:tcBorders>
              <w:top w:val="nil"/>
              <w:left w:val="nil"/>
              <w:bottom w:val="single" w:sz="8" w:space="0" w:color="auto"/>
              <w:right w:val="single" w:sz="8" w:space="0" w:color="auto"/>
            </w:tcBorders>
            <w:shd w:val="clear" w:color="auto" w:fill="auto"/>
            <w:hideMark/>
          </w:tcPr>
          <w:p w14:paraId="332D08C0" w14:textId="59843D35"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22-4-03-00165 18 06,2015</w:t>
            </w:r>
          </w:p>
        </w:tc>
        <w:tc>
          <w:tcPr>
            <w:tcW w:w="1843" w:type="dxa"/>
            <w:tcBorders>
              <w:top w:val="nil"/>
              <w:left w:val="nil"/>
              <w:bottom w:val="single" w:sz="8" w:space="0" w:color="auto"/>
              <w:right w:val="single" w:sz="8" w:space="0" w:color="auto"/>
            </w:tcBorders>
            <w:shd w:val="clear" w:color="auto" w:fill="auto"/>
            <w:hideMark/>
          </w:tcPr>
          <w:p w14:paraId="61B56DA9" w14:textId="741034BA"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2-142/2016 26.04,2016</w:t>
            </w:r>
          </w:p>
        </w:tc>
        <w:tc>
          <w:tcPr>
            <w:tcW w:w="953" w:type="dxa"/>
            <w:tcBorders>
              <w:top w:val="nil"/>
              <w:left w:val="nil"/>
              <w:bottom w:val="single" w:sz="8" w:space="0" w:color="auto"/>
              <w:right w:val="single" w:sz="8" w:space="0" w:color="auto"/>
            </w:tcBorders>
            <w:shd w:val="clear" w:color="auto" w:fill="auto"/>
            <w:noWrap/>
            <w:vAlign w:val="center"/>
            <w:hideMark/>
          </w:tcPr>
          <w:p w14:paraId="083CEA4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43 243,2</w:t>
            </w:r>
          </w:p>
        </w:tc>
        <w:tc>
          <w:tcPr>
            <w:tcW w:w="1208" w:type="dxa"/>
            <w:tcBorders>
              <w:top w:val="nil"/>
              <w:left w:val="nil"/>
              <w:bottom w:val="single" w:sz="8" w:space="0" w:color="auto"/>
              <w:right w:val="single" w:sz="8" w:space="0" w:color="auto"/>
            </w:tcBorders>
            <w:shd w:val="clear" w:color="auto" w:fill="auto"/>
            <w:noWrap/>
            <w:vAlign w:val="center"/>
            <w:hideMark/>
          </w:tcPr>
          <w:p w14:paraId="23F45F4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108 108,00</w:t>
            </w:r>
          </w:p>
        </w:tc>
        <w:tc>
          <w:tcPr>
            <w:tcW w:w="1208" w:type="dxa"/>
            <w:tcBorders>
              <w:top w:val="nil"/>
              <w:left w:val="nil"/>
              <w:bottom w:val="single" w:sz="8" w:space="0" w:color="auto"/>
              <w:right w:val="single" w:sz="8" w:space="0" w:color="auto"/>
            </w:tcBorders>
            <w:shd w:val="clear" w:color="auto" w:fill="auto"/>
            <w:noWrap/>
            <w:vAlign w:val="center"/>
            <w:hideMark/>
          </w:tcPr>
          <w:p w14:paraId="70F7736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91 616,95</w:t>
            </w:r>
          </w:p>
        </w:tc>
        <w:tc>
          <w:tcPr>
            <w:tcW w:w="910" w:type="dxa"/>
            <w:tcBorders>
              <w:top w:val="nil"/>
              <w:left w:val="nil"/>
              <w:bottom w:val="single" w:sz="8" w:space="0" w:color="auto"/>
              <w:right w:val="single" w:sz="8" w:space="0" w:color="auto"/>
            </w:tcBorders>
            <w:shd w:val="clear" w:color="auto" w:fill="auto"/>
            <w:noWrap/>
            <w:vAlign w:val="center"/>
            <w:hideMark/>
          </w:tcPr>
          <w:p w14:paraId="6012AC4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4768F23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2022206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1 715,860</w:t>
            </w:r>
          </w:p>
        </w:tc>
        <w:tc>
          <w:tcPr>
            <w:tcW w:w="1149" w:type="dxa"/>
            <w:tcBorders>
              <w:top w:val="nil"/>
              <w:left w:val="nil"/>
              <w:bottom w:val="single" w:sz="8" w:space="0" w:color="auto"/>
              <w:right w:val="single" w:sz="8" w:space="0" w:color="auto"/>
            </w:tcBorders>
            <w:shd w:val="clear" w:color="auto" w:fill="auto"/>
            <w:noWrap/>
            <w:vAlign w:val="center"/>
            <w:hideMark/>
          </w:tcPr>
          <w:p w14:paraId="5842984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718,25</w:t>
            </w:r>
          </w:p>
        </w:tc>
        <w:tc>
          <w:tcPr>
            <w:tcW w:w="1535" w:type="dxa"/>
            <w:gridSpan w:val="2"/>
            <w:tcBorders>
              <w:top w:val="nil"/>
              <w:left w:val="nil"/>
              <w:bottom w:val="single" w:sz="8" w:space="0" w:color="auto"/>
              <w:right w:val="single" w:sz="8" w:space="0" w:color="auto"/>
            </w:tcBorders>
            <w:shd w:val="clear" w:color="auto" w:fill="auto"/>
            <w:vAlign w:val="center"/>
            <w:hideMark/>
          </w:tcPr>
          <w:p w14:paraId="0DD92C8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31 059,3</w:t>
            </w:r>
          </w:p>
        </w:tc>
      </w:tr>
      <w:tr w:rsidR="00AF5E5C" w:rsidRPr="00AF5E5C" w14:paraId="300F7B35" w14:textId="77777777" w:rsidTr="00BA66FE">
        <w:trPr>
          <w:trHeight w:val="78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7F74338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w:t>
            </w:r>
          </w:p>
        </w:tc>
        <w:tc>
          <w:tcPr>
            <w:tcW w:w="1882" w:type="dxa"/>
            <w:tcBorders>
              <w:top w:val="nil"/>
              <w:left w:val="nil"/>
              <w:bottom w:val="single" w:sz="8" w:space="0" w:color="auto"/>
              <w:right w:val="single" w:sz="8" w:space="0" w:color="auto"/>
            </w:tcBorders>
            <w:shd w:val="clear" w:color="auto" w:fill="auto"/>
            <w:vAlign w:val="center"/>
            <w:hideMark/>
          </w:tcPr>
          <w:p w14:paraId="27EA898E" w14:textId="6D2B2E32"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Еремин Анатолий Павлович (Ереми</w:t>
            </w:r>
            <w:r w:rsidR="00BA66FE">
              <w:rPr>
                <w:rFonts w:ascii="Myriad Pro" w:hAnsi="Myriad Pro" w:cs="Arial"/>
                <w:sz w:val="18"/>
                <w:szCs w:val="18"/>
              </w:rPr>
              <w:t>н</w:t>
            </w:r>
            <w:r w:rsidRPr="00AF5E5C">
              <w:rPr>
                <w:rFonts w:ascii="Myriad Pro" w:hAnsi="Myriad Pro" w:cs="Arial"/>
                <w:sz w:val="18"/>
                <w:szCs w:val="18"/>
              </w:rPr>
              <w:t>а Татьяна Александровна)</w:t>
            </w:r>
          </w:p>
        </w:tc>
        <w:tc>
          <w:tcPr>
            <w:tcW w:w="1701" w:type="dxa"/>
            <w:tcBorders>
              <w:top w:val="nil"/>
              <w:left w:val="nil"/>
              <w:bottom w:val="single" w:sz="8" w:space="0" w:color="auto"/>
              <w:right w:val="single" w:sz="8" w:space="0" w:color="auto"/>
            </w:tcBorders>
            <w:shd w:val="clear" w:color="auto" w:fill="auto"/>
            <w:hideMark/>
          </w:tcPr>
          <w:p w14:paraId="6BABE4A0" w14:textId="68ED6622"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22-4-03-00220/1 22 10.2015</w:t>
            </w:r>
          </w:p>
        </w:tc>
        <w:tc>
          <w:tcPr>
            <w:tcW w:w="1843" w:type="dxa"/>
            <w:tcBorders>
              <w:top w:val="nil"/>
              <w:left w:val="nil"/>
              <w:bottom w:val="single" w:sz="8" w:space="0" w:color="auto"/>
              <w:right w:val="single" w:sz="8" w:space="0" w:color="auto"/>
            </w:tcBorders>
            <w:shd w:val="clear" w:color="auto" w:fill="auto"/>
            <w:hideMark/>
          </w:tcPr>
          <w:p w14:paraId="3C6EB860" w14:textId="5BF8C0CE"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2-514/2016 от 23 06.2016</w:t>
            </w:r>
          </w:p>
        </w:tc>
        <w:tc>
          <w:tcPr>
            <w:tcW w:w="953" w:type="dxa"/>
            <w:tcBorders>
              <w:top w:val="nil"/>
              <w:left w:val="nil"/>
              <w:bottom w:val="single" w:sz="8" w:space="0" w:color="auto"/>
              <w:right w:val="single" w:sz="8" w:space="0" w:color="auto"/>
            </w:tcBorders>
            <w:shd w:val="clear" w:color="auto" w:fill="auto"/>
            <w:noWrap/>
            <w:vAlign w:val="center"/>
            <w:hideMark/>
          </w:tcPr>
          <w:p w14:paraId="7EA4043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15 054,0</w:t>
            </w:r>
          </w:p>
        </w:tc>
        <w:tc>
          <w:tcPr>
            <w:tcW w:w="1208" w:type="dxa"/>
            <w:tcBorders>
              <w:top w:val="nil"/>
              <w:left w:val="nil"/>
              <w:bottom w:val="single" w:sz="8" w:space="0" w:color="auto"/>
              <w:right w:val="single" w:sz="8" w:space="0" w:color="auto"/>
            </w:tcBorders>
            <w:shd w:val="clear" w:color="auto" w:fill="auto"/>
            <w:noWrap/>
            <w:vAlign w:val="center"/>
            <w:hideMark/>
          </w:tcPr>
          <w:p w14:paraId="75431E9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40 645,80</w:t>
            </w:r>
          </w:p>
        </w:tc>
        <w:tc>
          <w:tcPr>
            <w:tcW w:w="1208" w:type="dxa"/>
            <w:tcBorders>
              <w:top w:val="nil"/>
              <w:left w:val="nil"/>
              <w:bottom w:val="single" w:sz="8" w:space="0" w:color="auto"/>
              <w:right w:val="single" w:sz="8" w:space="0" w:color="auto"/>
            </w:tcBorders>
            <w:shd w:val="clear" w:color="auto" w:fill="auto"/>
            <w:noWrap/>
            <w:vAlign w:val="center"/>
            <w:hideMark/>
          </w:tcPr>
          <w:p w14:paraId="2AF9EBC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34 445,59</w:t>
            </w:r>
          </w:p>
        </w:tc>
        <w:tc>
          <w:tcPr>
            <w:tcW w:w="910" w:type="dxa"/>
            <w:tcBorders>
              <w:top w:val="nil"/>
              <w:left w:val="nil"/>
              <w:bottom w:val="single" w:sz="8" w:space="0" w:color="auto"/>
              <w:right w:val="single" w:sz="8" w:space="0" w:color="auto"/>
            </w:tcBorders>
            <w:shd w:val="clear" w:color="auto" w:fill="auto"/>
            <w:noWrap/>
            <w:vAlign w:val="center"/>
            <w:hideMark/>
          </w:tcPr>
          <w:p w14:paraId="50D66E6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4D55779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w:t>
            </w:r>
          </w:p>
        </w:tc>
        <w:tc>
          <w:tcPr>
            <w:tcW w:w="969" w:type="dxa"/>
            <w:tcBorders>
              <w:top w:val="nil"/>
              <w:left w:val="nil"/>
              <w:bottom w:val="single" w:sz="8" w:space="0" w:color="auto"/>
              <w:right w:val="single" w:sz="8" w:space="0" w:color="auto"/>
            </w:tcBorders>
            <w:shd w:val="clear" w:color="auto" w:fill="auto"/>
            <w:noWrap/>
            <w:vAlign w:val="center"/>
            <w:hideMark/>
          </w:tcPr>
          <w:p w14:paraId="62D9114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1 888,270</w:t>
            </w:r>
          </w:p>
        </w:tc>
        <w:tc>
          <w:tcPr>
            <w:tcW w:w="1149" w:type="dxa"/>
            <w:tcBorders>
              <w:top w:val="nil"/>
              <w:left w:val="nil"/>
              <w:bottom w:val="single" w:sz="8" w:space="0" w:color="auto"/>
              <w:right w:val="single" w:sz="8" w:space="0" w:color="auto"/>
            </w:tcBorders>
            <w:shd w:val="clear" w:color="auto" w:fill="auto"/>
            <w:noWrap/>
            <w:vAlign w:val="center"/>
            <w:hideMark/>
          </w:tcPr>
          <w:p w14:paraId="3C799B1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992,96</w:t>
            </w:r>
          </w:p>
        </w:tc>
        <w:tc>
          <w:tcPr>
            <w:tcW w:w="1535" w:type="dxa"/>
            <w:gridSpan w:val="2"/>
            <w:tcBorders>
              <w:top w:val="nil"/>
              <w:left w:val="nil"/>
              <w:bottom w:val="single" w:sz="8" w:space="0" w:color="auto"/>
              <w:right w:val="single" w:sz="8" w:space="0" w:color="auto"/>
            </w:tcBorders>
            <w:shd w:val="clear" w:color="auto" w:fill="auto"/>
            <w:vAlign w:val="center"/>
            <w:hideMark/>
          </w:tcPr>
          <w:p w14:paraId="203F1B8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14 948,0</w:t>
            </w:r>
          </w:p>
        </w:tc>
      </w:tr>
      <w:tr w:rsidR="00AF5E5C" w:rsidRPr="00AF5E5C" w14:paraId="4C4315FB" w14:textId="77777777" w:rsidTr="00BA66FE">
        <w:trPr>
          <w:trHeight w:val="493"/>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5CF67B7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11</w:t>
            </w:r>
          </w:p>
        </w:tc>
        <w:tc>
          <w:tcPr>
            <w:tcW w:w="1882" w:type="dxa"/>
            <w:tcBorders>
              <w:top w:val="nil"/>
              <w:left w:val="nil"/>
              <w:bottom w:val="single" w:sz="8" w:space="0" w:color="auto"/>
              <w:right w:val="single" w:sz="8" w:space="0" w:color="auto"/>
            </w:tcBorders>
            <w:shd w:val="clear" w:color="auto" w:fill="auto"/>
            <w:noWrap/>
            <w:vAlign w:val="center"/>
            <w:hideMark/>
          </w:tcPr>
          <w:p w14:paraId="76EA7A0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Колмагорова Вера Ивановна</w:t>
            </w:r>
          </w:p>
        </w:tc>
        <w:tc>
          <w:tcPr>
            <w:tcW w:w="1701" w:type="dxa"/>
            <w:tcBorders>
              <w:top w:val="nil"/>
              <w:left w:val="nil"/>
              <w:bottom w:val="single" w:sz="8" w:space="0" w:color="auto"/>
              <w:right w:val="single" w:sz="8" w:space="0" w:color="auto"/>
            </w:tcBorders>
            <w:shd w:val="clear" w:color="auto" w:fill="auto"/>
            <w:hideMark/>
          </w:tcPr>
          <w:p w14:paraId="1C5993C1" w14:textId="17F66204"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22-4-03-00227 03.11.2015</w:t>
            </w:r>
          </w:p>
        </w:tc>
        <w:tc>
          <w:tcPr>
            <w:tcW w:w="1843" w:type="dxa"/>
            <w:tcBorders>
              <w:top w:val="nil"/>
              <w:left w:val="nil"/>
              <w:bottom w:val="single" w:sz="8" w:space="0" w:color="auto"/>
              <w:right w:val="single" w:sz="8" w:space="0" w:color="auto"/>
            </w:tcBorders>
            <w:shd w:val="clear" w:color="auto" w:fill="auto"/>
            <w:hideMark/>
          </w:tcPr>
          <w:p w14:paraId="338601CB" w14:textId="3F41F14D"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2-262/2016 11.05.2016</w:t>
            </w:r>
          </w:p>
        </w:tc>
        <w:tc>
          <w:tcPr>
            <w:tcW w:w="953" w:type="dxa"/>
            <w:tcBorders>
              <w:top w:val="nil"/>
              <w:left w:val="nil"/>
              <w:bottom w:val="single" w:sz="8" w:space="0" w:color="auto"/>
              <w:right w:val="single" w:sz="8" w:space="0" w:color="auto"/>
            </w:tcBorders>
            <w:shd w:val="clear" w:color="auto" w:fill="auto"/>
            <w:noWrap/>
            <w:vAlign w:val="center"/>
            <w:hideMark/>
          </w:tcPr>
          <w:p w14:paraId="36FFA8C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12 146,1</w:t>
            </w:r>
          </w:p>
        </w:tc>
        <w:tc>
          <w:tcPr>
            <w:tcW w:w="1208" w:type="dxa"/>
            <w:tcBorders>
              <w:top w:val="nil"/>
              <w:left w:val="nil"/>
              <w:bottom w:val="single" w:sz="8" w:space="0" w:color="auto"/>
              <w:right w:val="single" w:sz="8" w:space="0" w:color="auto"/>
            </w:tcBorders>
            <w:shd w:val="clear" w:color="auto" w:fill="auto"/>
            <w:noWrap/>
            <w:vAlign w:val="center"/>
            <w:hideMark/>
          </w:tcPr>
          <w:p w14:paraId="08FBBB6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32 794,50</w:t>
            </w:r>
          </w:p>
        </w:tc>
        <w:tc>
          <w:tcPr>
            <w:tcW w:w="1208" w:type="dxa"/>
            <w:tcBorders>
              <w:top w:val="nil"/>
              <w:left w:val="nil"/>
              <w:bottom w:val="single" w:sz="8" w:space="0" w:color="auto"/>
              <w:right w:val="single" w:sz="8" w:space="0" w:color="auto"/>
            </w:tcBorders>
            <w:shd w:val="clear" w:color="auto" w:fill="auto"/>
            <w:noWrap/>
            <w:vAlign w:val="center"/>
            <w:hideMark/>
          </w:tcPr>
          <w:p w14:paraId="3C52479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27 791,95</w:t>
            </w:r>
          </w:p>
        </w:tc>
        <w:tc>
          <w:tcPr>
            <w:tcW w:w="910" w:type="dxa"/>
            <w:tcBorders>
              <w:top w:val="nil"/>
              <w:left w:val="nil"/>
              <w:bottom w:val="single" w:sz="8" w:space="0" w:color="auto"/>
              <w:right w:val="single" w:sz="8" w:space="0" w:color="auto"/>
            </w:tcBorders>
            <w:shd w:val="clear" w:color="auto" w:fill="auto"/>
            <w:noWrap/>
            <w:vAlign w:val="center"/>
            <w:hideMark/>
          </w:tcPr>
          <w:p w14:paraId="3B90995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355838C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1487531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2 237,520</w:t>
            </w:r>
          </w:p>
        </w:tc>
        <w:tc>
          <w:tcPr>
            <w:tcW w:w="1149" w:type="dxa"/>
            <w:tcBorders>
              <w:top w:val="nil"/>
              <w:left w:val="nil"/>
              <w:bottom w:val="single" w:sz="8" w:space="0" w:color="auto"/>
              <w:right w:val="single" w:sz="8" w:space="0" w:color="auto"/>
            </w:tcBorders>
            <w:shd w:val="clear" w:color="auto" w:fill="auto"/>
            <w:noWrap/>
            <w:vAlign w:val="center"/>
            <w:hideMark/>
          </w:tcPr>
          <w:p w14:paraId="268C15B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1 342,21</w:t>
            </w:r>
          </w:p>
        </w:tc>
        <w:tc>
          <w:tcPr>
            <w:tcW w:w="1535" w:type="dxa"/>
            <w:gridSpan w:val="2"/>
            <w:tcBorders>
              <w:top w:val="nil"/>
              <w:left w:val="nil"/>
              <w:bottom w:val="single" w:sz="8" w:space="0" w:color="auto"/>
              <w:right w:val="single" w:sz="8" w:space="0" w:color="auto"/>
            </w:tcBorders>
            <w:shd w:val="clear" w:color="auto" w:fill="auto"/>
            <w:vAlign w:val="center"/>
            <w:hideMark/>
          </w:tcPr>
          <w:p w14:paraId="6729DE5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16 302,6</w:t>
            </w:r>
          </w:p>
        </w:tc>
      </w:tr>
      <w:tr w:rsidR="00AF5E5C" w:rsidRPr="00AF5E5C" w14:paraId="137DD426" w14:textId="77777777" w:rsidTr="00BA66FE">
        <w:trPr>
          <w:trHeight w:val="41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4AF136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12</w:t>
            </w:r>
          </w:p>
        </w:tc>
        <w:tc>
          <w:tcPr>
            <w:tcW w:w="1882" w:type="dxa"/>
            <w:tcBorders>
              <w:top w:val="nil"/>
              <w:left w:val="nil"/>
              <w:bottom w:val="single" w:sz="8" w:space="0" w:color="auto"/>
              <w:right w:val="single" w:sz="8" w:space="0" w:color="auto"/>
            </w:tcBorders>
            <w:shd w:val="clear" w:color="auto" w:fill="auto"/>
            <w:noWrap/>
            <w:vAlign w:val="center"/>
            <w:hideMark/>
          </w:tcPr>
          <w:p w14:paraId="0B8737E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Ткач Федор Игоревич</w:t>
            </w:r>
          </w:p>
        </w:tc>
        <w:tc>
          <w:tcPr>
            <w:tcW w:w="1701" w:type="dxa"/>
            <w:tcBorders>
              <w:top w:val="nil"/>
              <w:left w:val="nil"/>
              <w:bottom w:val="single" w:sz="8" w:space="0" w:color="auto"/>
              <w:right w:val="single" w:sz="8" w:space="0" w:color="auto"/>
            </w:tcBorders>
            <w:shd w:val="clear" w:color="auto" w:fill="auto"/>
            <w:hideMark/>
          </w:tcPr>
          <w:p w14:paraId="5D77325D" w14:textId="3C83D52E"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22-4-02-01301 08 12.2015</w:t>
            </w:r>
          </w:p>
        </w:tc>
        <w:tc>
          <w:tcPr>
            <w:tcW w:w="1843" w:type="dxa"/>
            <w:tcBorders>
              <w:top w:val="nil"/>
              <w:left w:val="nil"/>
              <w:bottom w:val="single" w:sz="8" w:space="0" w:color="auto"/>
              <w:right w:val="single" w:sz="8" w:space="0" w:color="auto"/>
            </w:tcBorders>
            <w:shd w:val="clear" w:color="auto" w:fill="auto"/>
            <w:hideMark/>
          </w:tcPr>
          <w:p w14:paraId="40D3F725"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зоачлос решение от 05 05.2016</w:t>
            </w:r>
          </w:p>
        </w:tc>
        <w:tc>
          <w:tcPr>
            <w:tcW w:w="953" w:type="dxa"/>
            <w:tcBorders>
              <w:top w:val="nil"/>
              <w:left w:val="nil"/>
              <w:bottom w:val="single" w:sz="8" w:space="0" w:color="auto"/>
              <w:right w:val="single" w:sz="8" w:space="0" w:color="auto"/>
            </w:tcBorders>
            <w:shd w:val="clear" w:color="auto" w:fill="auto"/>
            <w:noWrap/>
            <w:vAlign w:val="center"/>
            <w:hideMark/>
          </w:tcPr>
          <w:p w14:paraId="1EBD2CB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16 119,0</w:t>
            </w:r>
          </w:p>
        </w:tc>
        <w:tc>
          <w:tcPr>
            <w:tcW w:w="1208" w:type="dxa"/>
            <w:tcBorders>
              <w:top w:val="nil"/>
              <w:left w:val="nil"/>
              <w:bottom w:val="single" w:sz="8" w:space="0" w:color="auto"/>
              <w:right w:val="single" w:sz="8" w:space="0" w:color="auto"/>
            </w:tcBorders>
            <w:shd w:val="clear" w:color="auto" w:fill="auto"/>
            <w:noWrap/>
            <w:vAlign w:val="center"/>
            <w:hideMark/>
          </w:tcPr>
          <w:p w14:paraId="5A69665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43 521,30</w:t>
            </w:r>
          </w:p>
        </w:tc>
        <w:tc>
          <w:tcPr>
            <w:tcW w:w="1208" w:type="dxa"/>
            <w:tcBorders>
              <w:top w:val="nil"/>
              <w:left w:val="nil"/>
              <w:bottom w:val="single" w:sz="8" w:space="0" w:color="auto"/>
              <w:right w:val="single" w:sz="8" w:space="0" w:color="auto"/>
            </w:tcBorders>
            <w:shd w:val="clear" w:color="auto" w:fill="auto"/>
            <w:noWrap/>
            <w:vAlign w:val="center"/>
            <w:hideMark/>
          </w:tcPr>
          <w:p w14:paraId="1888B74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36 882,46</w:t>
            </w:r>
          </w:p>
        </w:tc>
        <w:tc>
          <w:tcPr>
            <w:tcW w:w="910" w:type="dxa"/>
            <w:tcBorders>
              <w:top w:val="nil"/>
              <w:left w:val="nil"/>
              <w:bottom w:val="single" w:sz="8" w:space="0" w:color="auto"/>
              <w:right w:val="single" w:sz="8" w:space="0" w:color="auto"/>
            </w:tcBorders>
            <w:shd w:val="clear" w:color="auto" w:fill="auto"/>
            <w:noWrap/>
            <w:vAlign w:val="center"/>
            <w:hideMark/>
          </w:tcPr>
          <w:p w14:paraId="4FEB1EA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0A0448B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61671A2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1 908,860</w:t>
            </w:r>
          </w:p>
        </w:tc>
        <w:tc>
          <w:tcPr>
            <w:tcW w:w="1149" w:type="dxa"/>
            <w:tcBorders>
              <w:top w:val="nil"/>
              <w:left w:val="nil"/>
              <w:bottom w:val="single" w:sz="8" w:space="0" w:color="auto"/>
              <w:right w:val="single" w:sz="8" w:space="0" w:color="auto"/>
            </w:tcBorders>
            <w:shd w:val="clear" w:color="auto" w:fill="auto"/>
            <w:noWrap/>
            <w:vAlign w:val="center"/>
            <w:hideMark/>
          </w:tcPr>
          <w:p w14:paraId="4B6248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1 013,55</w:t>
            </w:r>
          </w:p>
        </w:tc>
        <w:tc>
          <w:tcPr>
            <w:tcW w:w="1535" w:type="dxa"/>
            <w:gridSpan w:val="2"/>
            <w:tcBorders>
              <w:top w:val="nil"/>
              <w:left w:val="nil"/>
              <w:bottom w:val="single" w:sz="8" w:space="0" w:color="auto"/>
              <w:right w:val="single" w:sz="8" w:space="0" w:color="auto"/>
            </w:tcBorders>
            <w:shd w:val="clear" w:color="auto" w:fill="auto"/>
            <w:vAlign w:val="center"/>
            <w:hideMark/>
          </w:tcPr>
          <w:p w14:paraId="14942C8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16 337,3</w:t>
            </w:r>
          </w:p>
        </w:tc>
      </w:tr>
      <w:tr w:rsidR="00AF5E5C" w:rsidRPr="00AF5E5C" w14:paraId="16607917" w14:textId="77777777" w:rsidTr="00BA66FE">
        <w:trPr>
          <w:trHeight w:val="43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5D406EC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13</w:t>
            </w:r>
          </w:p>
        </w:tc>
        <w:tc>
          <w:tcPr>
            <w:tcW w:w="1882" w:type="dxa"/>
            <w:tcBorders>
              <w:top w:val="nil"/>
              <w:left w:val="nil"/>
              <w:bottom w:val="single" w:sz="8" w:space="0" w:color="auto"/>
              <w:right w:val="single" w:sz="8" w:space="0" w:color="auto"/>
            </w:tcBorders>
            <w:shd w:val="clear" w:color="auto" w:fill="auto"/>
            <w:noWrap/>
            <w:vAlign w:val="center"/>
            <w:hideMark/>
          </w:tcPr>
          <w:p w14:paraId="0BE5976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Кпломыц Анжелика Анатольевна</w:t>
            </w:r>
          </w:p>
        </w:tc>
        <w:tc>
          <w:tcPr>
            <w:tcW w:w="1701" w:type="dxa"/>
            <w:tcBorders>
              <w:top w:val="nil"/>
              <w:left w:val="nil"/>
              <w:bottom w:val="single" w:sz="8" w:space="0" w:color="auto"/>
              <w:right w:val="single" w:sz="8" w:space="0" w:color="auto"/>
            </w:tcBorders>
            <w:shd w:val="clear" w:color="auto" w:fill="auto"/>
            <w:hideMark/>
          </w:tcPr>
          <w:p w14:paraId="01ED906D" w14:textId="2250B561"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22-4-03-00084/2, 19.01.2016</w:t>
            </w:r>
          </w:p>
        </w:tc>
        <w:tc>
          <w:tcPr>
            <w:tcW w:w="1843" w:type="dxa"/>
            <w:tcBorders>
              <w:top w:val="nil"/>
              <w:left w:val="nil"/>
              <w:bottom w:val="single" w:sz="8" w:space="0" w:color="auto"/>
              <w:right w:val="single" w:sz="8" w:space="0" w:color="auto"/>
            </w:tcBorders>
            <w:shd w:val="clear" w:color="auto" w:fill="auto"/>
            <w:noWrap/>
            <w:hideMark/>
          </w:tcPr>
          <w:p w14:paraId="11CA68D0"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1D23A46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3 345,0</w:t>
            </w:r>
          </w:p>
        </w:tc>
        <w:tc>
          <w:tcPr>
            <w:tcW w:w="1208" w:type="dxa"/>
            <w:tcBorders>
              <w:top w:val="nil"/>
              <w:left w:val="nil"/>
              <w:bottom w:val="single" w:sz="8" w:space="0" w:color="auto"/>
              <w:right w:val="single" w:sz="8" w:space="0" w:color="auto"/>
            </w:tcBorders>
            <w:shd w:val="clear" w:color="auto" w:fill="auto"/>
            <w:noWrap/>
            <w:vAlign w:val="center"/>
            <w:hideMark/>
          </w:tcPr>
          <w:p w14:paraId="7B6777D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9 031,50</w:t>
            </w:r>
          </w:p>
        </w:tc>
        <w:tc>
          <w:tcPr>
            <w:tcW w:w="1208" w:type="dxa"/>
            <w:tcBorders>
              <w:top w:val="nil"/>
              <w:left w:val="nil"/>
              <w:bottom w:val="single" w:sz="8" w:space="0" w:color="auto"/>
              <w:right w:val="single" w:sz="8" w:space="0" w:color="auto"/>
            </w:tcBorders>
            <w:shd w:val="clear" w:color="auto" w:fill="auto"/>
            <w:noWrap/>
            <w:vAlign w:val="center"/>
            <w:hideMark/>
          </w:tcPr>
          <w:p w14:paraId="4B6D13D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7 653,81</w:t>
            </w:r>
          </w:p>
        </w:tc>
        <w:tc>
          <w:tcPr>
            <w:tcW w:w="910" w:type="dxa"/>
            <w:tcBorders>
              <w:top w:val="nil"/>
              <w:left w:val="nil"/>
              <w:bottom w:val="single" w:sz="8" w:space="0" w:color="auto"/>
              <w:right w:val="single" w:sz="8" w:space="0" w:color="auto"/>
            </w:tcBorders>
            <w:shd w:val="clear" w:color="auto" w:fill="auto"/>
            <w:noWrap/>
            <w:vAlign w:val="center"/>
            <w:hideMark/>
          </w:tcPr>
          <w:p w14:paraId="329F543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256E501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14027BB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2 056,490</w:t>
            </w:r>
          </w:p>
        </w:tc>
        <w:tc>
          <w:tcPr>
            <w:tcW w:w="1149" w:type="dxa"/>
            <w:tcBorders>
              <w:top w:val="nil"/>
              <w:left w:val="nil"/>
              <w:bottom w:val="single" w:sz="8" w:space="0" w:color="auto"/>
              <w:right w:val="single" w:sz="8" w:space="0" w:color="auto"/>
            </w:tcBorders>
            <w:shd w:val="clear" w:color="auto" w:fill="auto"/>
            <w:noWrap/>
            <w:vAlign w:val="center"/>
            <w:hideMark/>
          </w:tcPr>
          <w:p w14:paraId="3E50BF4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1 161,17</w:t>
            </w:r>
          </w:p>
        </w:tc>
        <w:tc>
          <w:tcPr>
            <w:tcW w:w="1535" w:type="dxa"/>
            <w:gridSpan w:val="2"/>
            <w:tcBorders>
              <w:top w:val="nil"/>
              <w:left w:val="nil"/>
              <w:bottom w:val="single" w:sz="8" w:space="0" w:color="auto"/>
              <w:right w:val="single" w:sz="8" w:space="0" w:color="auto"/>
            </w:tcBorders>
            <w:shd w:val="clear" w:color="auto" w:fill="auto"/>
            <w:vAlign w:val="center"/>
            <w:hideMark/>
          </w:tcPr>
          <w:p w14:paraId="3AC799B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3 884,1</w:t>
            </w:r>
          </w:p>
        </w:tc>
      </w:tr>
      <w:tr w:rsidR="00AF5E5C" w:rsidRPr="00AF5E5C" w14:paraId="24F0403E"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0E12340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lastRenderedPageBreak/>
              <w:t>14</w:t>
            </w:r>
          </w:p>
        </w:tc>
        <w:tc>
          <w:tcPr>
            <w:tcW w:w="1882" w:type="dxa"/>
            <w:tcBorders>
              <w:top w:val="nil"/>
              <w:left w:val="nil"/>
              <w:bottom w:val="single" w:sz="8" w:space="0" w:color="auto"/>
              <w:right w:val="single" w:sz="8" w:space="0" w:color="auto"/>
            </w:tcBorders>
            <w:shd w:val="clear" w:color="auto" w:fill="auto"/>
            <w:noWrap/>
            <w:vAlign w:val="center"/>
            <w:hideMark/>
          </w:tcPr>
          <w:p w14:paraId="6B62039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Осадчая Елена Александровна</w:t>
            </w:r>
          </w:p>
        </w:tc>
        <w:tc>
          <w:tcPr>
            <w:tcW w:w="1701" w:type="dxa"/>
            <w:tcBorders>
              <w:top w:val="nil"/>
              <w:left w:val="nil"/>
              <w:bottom w:val="single" w:sz="8" w:space="0" w:color="auto"/>
              <w:right w:val="single" w:sz="8" w:space="0" w:color="auto"/>
            </w:tcBorders>
            <w:shd w:val="clear" w:color="auto" w:fill="auto"/>
            <w:vAlign w:val="bottom"/>
            <w:hideMark/>
          </w:tcPr>
          <w:p w14:paraId="2A30DA60" w14:textId="142A422B"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22-4-03-00085 03 02.2016</w:t>
            </w:r>
          </w:p>
        </w:tc>
        <w:tc>
          <w:tcPr>
            <w:tcW w:w="1843" w:type="dxa"/>
            <w:tcBorders>
              <w:top w:val="nil"/>
              <w:left w:val="nil"/>
              <w:bottom w:val="single" w:sz="8" w:space="0" w:color="auto"/>
              <w:right w:val="single" w:sz="8" w:space="0" w:color="auto"/>
            </w:tcBorders>
            <w:shd w:val="clear" w:color="auto" w:fill="auto"/>
            <w:noWrap/>
            <w:hideMark/>
          </w:tcPr>
          <w:p w14:paraId="2F366DF7"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5625757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21 289,0</w:t>
            </w:r>
          </w:p>
        </w:tc>
        <w:tc>
          <w:tcPr>
            <w:tcW w:w="1208" w:type="dxa"/>
            <w:tcBorders>
              <w:top w:val="nil"/>
              <w:left w:val="nil"/>
              <w:bottom w:val="single" w:sz="8" w:space="0" w:color="auto"/>
              <w:right w:val="single" w:sz="8" w:space="0" w:color="auto"/>
            </w:tcBorders>
            <w:shd w:val="clear" w:color="auto" w:fill="auto"/>
            <w:noWrap/>
            <w:vAlign w:val="center"/>
            <w:hideMark/>
          </w:tcPr>
          <w:p w14:paraId="761772A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57 480,30</w:t>
            </w:r>
          </w:p>
        </w:tc>
        <w:tc>
          <w:tcPr>
            <w:tcW w:w="1208" w:type="dxa"/>
            <w:tcBorders>
              <w:top w:val="nil"/>
              <w:left w:val="nil"/>
              <w:bottom w:val="single" w:sz="8" w:space="0" w:color="auto"/>
              <w:right w:val="single" w:sz="8" w:space="0" w:color="auto"/>
            </w:tcBorders>
            <w:shd w:val="clear" w:color="auto" w:fill="auto"/>
            <w:noWrap/>
            <w:vAlign w:val="center"/>
            <w:hideMark/>
          </w:tcPr>
          <w:p w14:paraId="7C963B2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48 712,12</w:t>
            </w:r>
          </w:p>
        </w:tc>
        <w:tc>
          <w:tcPr>
            <w:tcW w:w="910" w:type="dxa"/>
            <w:tcBorders>
              <w:top w:val="nil"/>
              <w:left w:val="nil"/>
              <w:bottom w:val="single" w:sz="8" w:space="0" w:color="auto"/>
              <w:right w:val="single" w:sz="8" w:space="0" w:color="auto"/>
            </w:tcBorders>
            <w:shd w:val="clear" w:color="auto" w:fill="auto"/>
            <w:noWrap/>
            <w:vAlign w:val="center"/>
            <w:hideMark/>
          </w:tcPr>
          <w:p w14:paraId="2A67E99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6F77FB2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68EBBA3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2 252,530</w:t>
            </w:r>
          </w:p>
        </w:tc>
        <w:tc>
          <w:tcPr>
            <w:tcW w:w="1149" w:type="dxa"/>
            <w:tcBorders>
              <w:top w:val="nil"/>
              <w:left w:val="nil"/>
              <w:bottom w:val="single" w:sz="8" w:space="0" w:color="auto"/>
              <w:right w:val="single" w:sz="8" w:space="0" w:color="auto"/>
            </w:tcBorders>
            <w:shd w:val="clear" w:color="auto" w:fill="auto"/>
            <w:noWrap/>
            <w:vAlign w:val="center"/>
            <w:hideMark/>
          </w:tcPr>
          <w:p w14:paraId="365404A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1 357,22</w:t>
            </w:r>
          </w:p>
        </w:tc>
        <w:tc>
          <w:tcPr>
            <w:tcW w:w="1535" w:type="dxa"/>
            <w:gridSpan w:val="2"/>
            <w:tcBorders>
              <w:top w:val="nil"/>
              <w:left w:val="nil"/>
              <w:bottom w:val="single" w:sz="8" w:space="0" w:color="auto"/>
              <w:right w:val="single" w:sz="8" w:space="0" w:color="auto"/>
            </w:tcBorders>
            <w:shd w:val="clear" w:color="auto" w:fill="auto"/>
            <w:vAlign w:val="center"/>
            <w:hideMark/>
          </w:tcPr>
          <w:p w14:paraId="5042923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28 893,8</w:t>
            </w:r>
          </w:p>
        </w:tc>
      </w:tr>
      <w:tr w:rsidR="00AF5E5C" w:rsidRPr="00AF5E5C" w14:paraId="45A2245B" w14:textId="77777777" w:rsidTr="00BA66FE">
        <w:trPr>
          <w:trHeight w:val="424"/>
        </w:trPr>
        <w:tc>
          <w:tcPr>
            <w:tcW w:w="557" w:type="dxa"/>
            <w:vMerge w:val="restart"/>
            <w:tcBorders>
              <w:top w:val="nil"/>
              <w:left w:val="nil"/>
              <w:bottom w:val="single" w:sz="8" w:space="0" w:color="000000"/>
              <w:right w:val="single" w:sz="8" w:space="0" w:color="auto"/>
            </w:tcBorders>
            <w:shd w:val="clear" w:color="auto" w:fill="auto"/>
            <w:noWrap/>
            <w:vAlign w:val="center"/>
            <w:hideMark/>
          </w:tcPr>
          <w:p w14:paraId="2FDD527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15</w:t>
            </w:r>
          </w:p>
        </w:tc>
        <w:tc>
          <w:tcPr>
            <w:tcW w:w="188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1145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Горбунов Василий Геннадьевич</w:t>
            </w:r>
          </w:p>
        </w:tc>
        <w:tc>
          <w:tcPr>
            <w:tcW w:w="1701" w:type="dxa"/>
            <w:tcBorders>
              <w:top w:val="nil"/>
              <w:left w:val="nil"/>
              <w:bottom w:val="single" w:sz="8" w:space="0" w:color="auto"/>
              <w:right w:val="single" w:sz="8" w:space="0" w:color="auto"/>
            </w:tcBorders>
            <w:shd w:val="clear" w:color="auto" w:fill="auto"/>
            <w:vAlign w:val="bottom"/>
            <w:hideMark/>
          </w:tcPr>
          <w:p w14:paraId="1C672707" w14:textId="0FF1C22B"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22-4-03-00220/2 21 02.2016</w:t>
            </w:r>
          </w:p>
        </w:tc>
        <w:tc>
          <w:tcPr>
            <w:tcW w:w="1843" w:type="dxa"/>
            <w:tcBorders>
              <w:top w:val="nil"/>
              <w:left w:val="nil"/>
              <w:bottom w:val="single" w:sz="8" w:space="0" w:color="auto"/>
              <w:right w:val="single" w:sz="8" w:space="0" w:color="auto"/>
            </w:tcBorders>
            <w:shd w:val="clear" w:color="auto" w:fill="auto"/>
            <w:vAlign w:val="bottom"/>
            <w:hideMark/>
          </w:tcPr>
          <w:p w14:paraId="3C50F8F5" w14:textId="09BBFAAB"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2-1289/2016 от 19.12.2016</w:t>
            </w:r>
          </w:p>
        </w:tc>
        <w:tc>
          <w:tcPr>
            <w:tcW w:w="953" w:type="dxa"/>
            <w:tcBorders>
              <w:top w:val="nil"/>
              <w:left w:val="nil"/>
              <w:bottom w:val="single" w:sz="8" w:space="0" w:color="auto"/>
              <w:right w:val="single" w:sz="8" w:space="0" w:color="auto"/>
            </w:tcBorders>
            <w:shd w:val="clear" w:color="auto" w:fill="auto"/>
            <w:noWrap/>
            <w:vAlign w:val="center"/>
            <w:hideMark/>
          </w:tcPr>
          <w:p w14:paraId="096B987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10 340,0</w:t>
            </w:r>
          </w:p>
        </w:tc>
        <w:tc>
          <w:tcPr>
            <w:tcW w:w="1208" w:type="dxa"/>
            <w:tcBorders>
              <w:top w:val="nil"/>
              <w:left w:val="nil"/>
              <w:bottom w:val="single" w:sz="8" w:space="0" w:color="auto"/>
              <w:right w:val="single" w:sz="8" w:space="0" w:color="auto"/>
            </w:tcBorders>
            <w:shd w:val="clear" w:color="auto" w:fill="auto"/>
            <w:noWrap/>
            <w:vAlign w:val="center"/>
            <w:hideMark/>
          </w:tcPr>
          <w:p w14:paraId="7FC3B47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27 918,00</w:t>
            </w:r>
          </w:p>
        </w:tc>
        <w:tc>
          <w:tcPr>
            <w:tcW w:w="1208" w:type="dxa"/>
            <w:tcBorders>
              <w:top w:val="nil"/>
              <w:left w:val="nil"/>
              <w:bottom w:val="single" w:sz="8" w:space="0" w:color="auto"/>
              <w:right w:val="single" w:sz="8" w:space="0" w:color="auto"/>
            </w:tcBorders>
            <w:shd w:val="clear" w:color="auto" w:fill="auto"/>
            <w:noWrap/>
            <w:vAlign w:val="center"/>
            <w:hideMark/>
          </w:tcPr>
          <w:p w14:paraId="11EF006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23 659,32</w:t>
            </w:r>
          </w:p>
        </w:tc>
        <w:tc>
          <w:tcPr>
            <w:tcW w:w="910" w:type="dxa"/>
            <w:tcBorders>
              <w:top w:val="nil"/>
              <w:left w:val="nil"/>
              <w:bottom w:val="single" w:sz="8" w:space="0" w:color="auto"/>
              <w:right w:val="single" w:sz="8" w:space="0" w:color="auto"/>
            </w:tcBorders>
            <w:shd w:val="clear" w:color="auto" w:fill="auto"/>
            <w:noWrap/>
            <w:vAlign w:val="center"/>
            <w:hideMark/>
          </w:tcPr>
          <w:p w14:paraId="18EFAB9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3D9590F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2DE77C3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2 252,530</w:t>
            </w:r>
          </w:p>
        </w:tc>
        <w:tc>
          <w:tcPr>
            <w:tcW w:w="1149" w:type="dxa"/>
            <w:tcBorders>
              <w:top w:val="nil"/>
              <w:left w:val="nil"/>
              <w:bottom w:val="single" w:sz="8" w:space="0" w:color="auto"/>
              <w:right w:val="single" w:sz="8" w:space="0" w:color="auto"/>
            </w:tcBorders>
            <w:shd w:val="clear" w:color="auto" w:fill="auto"/>
            <w:noWrap/>
            <w:vAlign w:val="center"/>
            <w:hideMark/>
          </w:tcPr>
          <w:p w14:paraId="249643E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1 .357,22</w:t>
            </w:r>
          </w:p>
        </w:tc>
        <w:tc>
          <w:tcPr>
            <w:tcW w:w="1535" w:type="dxa"/>
            <w:gridSpan w:val="2"/>
            <w:tcBorders>
              <w:top w:val="nil"/>
              <w:left w:val="nil"/>
              <w:bottom w:val="single" w:sz="8" w:space="0" w:color="auto"/>
              <w:right w:val="single" w:sz="8" w:space="0" w:color="auto"/>
            </w:tcBorders>
            <w:shd w:val="clear" w:color="auto" w:fill="auto"/>
            <w:vAlign w:val="center"/>
            <w:hideMark/>
          </w:tcPr>
          <w:p w14:paraId="33B86FB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читаемый акт</w:t>
            </w:r>
          </w:p>
        </w:tc>
      </w:tr>
      <w:tr w:rsidR="00AF5E5C" w:rsidRPr="00AF5E5C" w14:paraId="34F44DA8" w14:textId="77777777" w:rsidTr="00BA66FE">
        <w:trPr>
          <w:trHeight w:val="463"/>
        </w:trPr>
        <w:tc>
          <w:tcPr>
            <w:tcW w:w="557" w:type="dxa"/>
            <w:vMerge/>
            <w:tcBorders>
              <w:top w:val="nil"/>
              <w:left w:val="nil"/>
              <w:bottom w:val="single" w:sz="8" w:space="0" w:color="000000"/>
              <w:right w:val="single" w:sz="8" w:space="0" w:color="auto"/>
            </w:tcBorders>
            <w:vAlign w:val="center"/>
            <w:hideMark/>
          </w:tcPr>
          <w:p w14:paraId="78599A56" w14:textId="77777777" w:rsidR="00AF5E5C" w:rsidRPr="00AF5E5C" w:rsidRDefault="00AF5E5C" w:rsidP="00AF5E5C">
            <w:pPr>
              <w:rPr>
                <w:rFonts w:ascii="Myriad Pro" w:hAnsi="Myriad Pro" w:cs="Arial"/>
                <w:sz w:val="18"/>
                <w:szCs w:val="18"/>
              </w:rPr>
            </w:pPr>
          </w:p>
        </w:tc>
        <w:tc>
          <w:tcPr>
            <w:tcW w:w="1882" w:type="dxa"/>
            <w:vMerge/>
            <w:tcBorders>
              <w:top w:val="nil"/>
              <w:left w:val="single" w:sz="8" w:space="0" w:color="auto"/>
              <w:bottom w:val="single" w:sz="8" w:space="0" w:color="000000"/>
              <w:right w:val="single" w:sz="8" w:space="0" w:color="auto"/>
            </w:tcBorders>
            <w:vAlign w:val="center"/>
            <w:hideMark/>
          </w:tcPr>
          <w:p w14:paraId="2082C8EF" w14:textId="77777777" w:rsidR="00AF5E5C" w:rsidRPr="00AF5E5C" w:rsidRDefault="00AF5E5C" w:rsidP="00AF5E5C">
            <w:pPr>
              <w:rPr>
                <w:rFonts w:ascii="Myriad Pro" w:hAnsi="Myriad Pro" w:cs="Arial"/>
                <w:sz w:val="18"/>
                <w:szCs w:val="18"/>
              </w:rPr>
            </w:pPr>
          </w:p>
        </w:tc>
        <w:tc>
          <w:tcPr>
            <w:tcW w:w="1701" w:type="dxa"/>
            <w:tcBorders>
              <w:top w:val="nil"/>
              <w:left w:val="nil"/>
              <w:bottom w:val="single" w:sz="8" w:space="0" w:color="auto"/>
              <w:right w:val="single" w:sz="8" w:space="0" w:color="auto"/>
            </w:tcBorders>
            <w:shd w:val="clear" w:color="auto" w:fill="auto"/>
            <w:vAlign w:val="bottom"/>
            <w:hideMark/>
          </w:tcPr>
          <w:p w14:paraId="54633DAF" w14:textId="1B65A66D"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22-4-03-00220/7 19 07.2016</w:t>
            </w:r>
          </w:p>
        </w:tc>
        <w:tc>
          <w:tcPr>
            <w:tcW w:w="1843" w:type="dxa"/>
            <w:tcBorders>
              <w:top w:val="nil"/>
              <w:left w:val="nil"/>
              <w:bottom w:val="single" w:sz="8" w:space="0" w:color="auto"/>
              <w:right w:val="single" w:sz="8" w:space="0" w:color="auto"/>
            </w:tcBorders>
            <w:shd w:val="clear" w:color="auto" w:fill="auto"/>
            <w:vAlign w:val="bottom"/>
            <w:hideMark/>
          </w:tcPr>
          <w:p w14:paraId="7E4239A3" w14:textId="310C4F00"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2-641/2016 от 26.12.2016</w:t>
            </w:r>
          </w:p>
        </w:tc>
        <w:tc>
          <w:tcPr>
            <w:tcW w:w="953" w:type="dxa"/>
            <w:tcBorders>
              <w:top w:val="nil"/>
              <w:left w:val="nil"/>
              <w:bottom w:val="single" w:sz="8" w:space="0" w:color="auto"/>
              <w:right w:val="single" w:sz="8" w:space="0" w:color="auto"/>
            </w:tcBorders>
            <w:shd w:val="clear" w:color="auto" w:fill="auto"/>
            <w:noWrap/>
            <w:vAlign w:val="center"/>
            <w:hideMark/>
          </w:tcPr>
          <w:p w14:paraId="4DAA24F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22 809,0</w:t>
            </w:r>
          </w:p>
        </w:tc>
        <w:tc>
          <w:tcPr>
            <w:tcW w:w="1208" w:type="dxa"/>
            <w:tcBorders>
              <w:top w:val="nil"/>
              <w:left w:val="nil"/>
              <w:bottom w:val="single" w:sz="8" w:space="0" w:color="auto"/>
              <w:right w:val="single" w:sz="8" w:space="0" w:color="auto"/>
            </w:tcBorders>
            <w:shd w:val="clear" w:color="auto" w:fill="auto"/>
            <w:noWrap/>
            <w:vAlign w:val="center"/>
            <w:hideMark/>
          </w:tcPr>
          <w:p w14:paraId="1358F03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66 146,10</w:t>
            </w:r>
          </w:p>
        </w:tc>
        <w:tc>
          <w:tcPr>
            <w:tcW w:w="1208" w:type="dxa"/>
            <w:tcBorders>
              <w:top w:val="nil"/>
              <w:left w:val="nil"/>
              <w:bottom w:val="single" w:sz="8" w:space="0" w:color="auto"/>
              <w:right w:val="single" w:sz="8" w:space="0" w:color="auto"/>
            </w:tcBorders>
            <w:shd w:val="clear" w:color="auto" w:fill="auto"/>
            <w:noWrap/>
            <w:vAlign w:val="center"/>
            <w:hideMark/>
          </w:tcPr>
          <w:p w14:paraId="5604820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56 056,02</w:t>
            </w:r>
          </w:p>
        </w:tc>
        <w:tc>
          <w:tcPr>
            <w:tcW w:w="910" w:type="dxa"/>
            <w:tcBorders>
              <w:top w:val="nil"/>
              <w:left w:val="nil"/>
              <w:bottom w:val="single" w:sz="8" w:space="0" w:color="auto"/>
              <w:right w:val="single" w:sz="8" w:space="0" w:color="auto"/>
            </w:tcBorders>
            <w:shd w:val="clear" w:color="auto" w:fill="auto"/>
            <w:noWrap/>
            <w:vAlign w:val="center"/>
            <w:hideMark/>
          </w:tcPr>
          <w:p w14:paraId="05FD907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6B9C5FC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1 511,600</w:t>
            </w:r>
          </w:p>
        </w:tc>
        <w:tc>
          <w:tcPr>
            <w:tcW w:w="969" w:type="dxa"/>
            <w:tcBorders>
              <w:top w:val="nil"/>
              <w:left w:val="nil"/>
              <w:bottom w:val="single" w:sz="8" w:space="0" w:color="auto"/>
              <w:right w:val="single" w:sz="8" w:space="0" w:color="auto"/>
            </w:tcBorders>
            <w:shd w:val="clear" w:color="auto" w:fill="auto"/>
            <w:noWrap/>
            <w:vAlign w:val="center"/>
            <w:hideMark/>
          </w:tcPr>
          <w:p w14:paraId="6914204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2 064,850</w:t>
            </w:r>
          </w:p>
        </w:tc>
        <w:tc>
          <w:tcPr>
            <w:tcW w:w="1149" w:type="dxa"/>
            <w:tcBorders>
              <w:top w:val="nil"/>
              <w:left w:val="nil"/>
              <w:bottom w:val="single" w:sz="8" w:space="0" w:color="auto"/>
              <w:right w:val="single" w:sz="8" w:space="0" w:color="auto"/>
            </w:tcBorders>
            <w:shd w:val="clear" w:color="auto" w:fill="auto"/>
            <w:noWrap/>
            <w:vAlign w:val="center"/>
            <w:hideMark/>
          </w:tcPr>
          <w:p w14:paraId="44261CE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118,82</w:t>
            </w:r>
          </w:p>
        </w:tc>
        <w:tc>
          <w:tcPr>
            <w:tcW w:w="1535" w:type="dxa"/>
            <w:gridSpan w:val="2"/>
            <w:tcBorders>
              <w:top w:val="nil"/>
              <w:left w:val="nil"/>
              <w:bottom w:val="single" w:sz="8" w:space="0" w:color="auto"/>
              <w:right w:val="single" w:sz="8" w:space="0" w:color="auto"/>
            </w:tcBorders>
            <w:shd w:val="clear" w:color="auto" w:fill="auto"/>
            <w:vAlign w:val="center"/>
            <w:hideMark/>
          </w:tcPr>
          <w:p w14:paraId="05309C9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25 519,2</w:t>
            </w:r>
          </w:p>
        </w:tc>
      </w:tr>
      <w:tr w:rsidR="00AF5E5C" w:rsidRPr="00AF5E5C" w14:paraId="198AFD5D" w14:textId="77777777" w:rsidTr="00BA66FE">
        <w:trPr>
          <w:trHeight w:val="479"/>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B54091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w:t>
            </w:r>
          </w:p>
        </w:tc>
        <w:tc>
          <w:tcPr>
            <w:tcW w:w="1882" w:type="dxa"/>
            <w:tcBorders>
              <w:top w:val="nil"/>
              <w:left w:val="nil"/>
              <w:bottom w:val="single" w:sz="8" w:space="0" w:color="auto"/>
              <w:right w:val="single" w:sz="8" w:space="0" w:color="auto"/>
            </w:tcBorders>
            <w:shd w:val="clear" w:color="auto" w:fill="auto"/>
            <w:noWrap/>
            <w:vAlign w:val="center"/>
            <w:hideMark/>
          </w:tcPr>
          <w:p w14:paraId="01ED6FC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Шлянина Галина Михайловна</w:t>
            </w:r>
          </w:p>
        </w:tc>
        <w:tc>
          <w:tcPr>
            <w:tcW w:w="1701" w:type="dxa"/>
            <w:tcBorders>
              <w:top w:val="nil"/>
              <w:left w:val="nil"/>
              <w:bottom w:val="single" w:sz="8" w:space="0" w:color="auto"/>
              <w:right w:val="single" w:sz="8" w:space="0" w:color="auto"/>
            </w:tcBorders>
            <w:shd w:val="clear" w:color="auto" w:fill="auto"/>
            <w:vAlign w:val="bottom"/>
            <w:hideMark/>
          </w:tcPr>
          <w:p w14:paraId="0CE5F685" w14:textId="5F10FC89"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22-4-03-00220/3 21.02.2016</w:t>
            </w:r>
          </w:p>
        </w:tc>
        <w:tc>
          <w:tcPr>
            <w:tcW w:w="1843" w:type="dxa"/>
            <w:tcBorders>
              <w:top w:val="nil"/>
              <w:left w:val="nil"/>
              <w:bottom w:val="single" w:sz="8" w:space="0" w:color="auto"/>
              <w:right w:val="single" w:sz="8" w:space="0" w:color="auto"/>
            </w:tcBorders>
            <w:shd w:val="clear" w:color="auto" w:fill="auto"/>
            <w:vAlign w:val="bottom"/>
            <w:hideMark/>
          </w:tcPr>
          <w:p w14:paraId="6D2EFBE5" w14:textId="2230D01D"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2-1290/2016 от 18.11.2016</w:t>
            </w:r>
          </w:p>
        </w:tc>
        <w:tc>
          <w:tcPr>
            <w:tcW w:w="953" w:type="dxa"/>
            <w:tcBorders>
              <w:top w:val="nil"/>
              <w:left w:val="nil"/>
              <w:bottom w:val="single" w:sz="8" w:space="0" w:color="auto"/>
              <w:right w:val="single" w:sz="8" w:space="0" w:color="auto"/>
            </w:tcBorders>
            <w:shd w:val="clear" w:color="auto" w:fill="auto"/>
            <w:noWrap/>
            <w:vAlign w:val="center"/>
            <w:hideMark/>
          </w:tcPr>
          <w:p w14:paraId="3E827E2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10 340,0</w:t>
            </w:r>
          </w:p>
        </w:tc>
        <w:tc>
          <w:tcPr>
            <w:tcW w:w="1208" w:type="dxa"/>
            <w:tcBorders>
              <w:top w:val="nil"/>
              <w:left w:val="nil"/>
              <w:bottom w:val="single" w:sz="8" w:space="0" w:color="auto"/>
              <w:right w:val="single" w:sz="8" w:space="0" w:color="auto"/>
            </w:tcBorders>
            <w:shd w:val="clear" w:color="auto" w:fill="auto"/>
            <w:noWrap/>
            <w:vAlign w:val="center"/>
            <w:hideMark/>
          </w:tcPr>
          <w:p w14:paraId="2F2DDC4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27 918,00</w:t>
            </w:r>
          </w:p>
        </w:tc>
        <w:tc>
          <w:tcPr>
            <w:tcW w:w="1208" w:type="dxa"/>
            <w:tcBorders>
              <w:top w:val="nil"/>
              <w:left w:val="nil"/>
              <w:bottom w:val="single" w:sz="8" w:space="0" w:color="auto"/>
              <w:right w:val="single" w:sz="8" w:space="0" w:color="auto"/>
            </w:tcBorders>
            <w:shd w:val="clear" w:color="auto" w:fill="auto"/>
            <w:noWrap/>
            <w:vAlign w:val="center"/>
            <w:hideMark/>
          </w:tcPr>
          <w:p w14:paraId="0D69832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23 659.32</w:t>
            </w:r>
          </w:p>
        </w:tc>
        <w:tc>
          <w:tcPr>
            <w:tcW w:w="910" w:type="dxa"/>
            <w:tcBorders>
              <w:top w:val="nil"/>
              <w:left w:val="nil"/>
              <w:bottom w:val="single" w:sz="8" w:space="0" w:color="auto"/>
              <w:right w:val="single" w:sz="8" w:space="0" w:color="auto"/>
            </w:tcBorders>
            <w:shd w:val="clear" w:color="auto" w:fill="auto"/>
            <w:noWrap/>
            <w:vAlign w:val="center"/>
            <w:hideMark/>
          </w:tcPr>
          <w:p w14:paraId="23D8B7A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4C0A1E4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3B38E58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2 252,530</w:t>
            </w:r>
          </w:p>
        </w:tc>
        <w:tc>
          <w:tcPr>
            <w:tcW w:w="1149" w:type="dxa"/>
            <w:tcBorders>
              <w:top w:val="nil"/>
              <w:left w:val="nil"/>
              <w:bottom w:val="single" w:sz="8" w:space="0" w:color="auto"/>
              <w:right w:val="single" w:sz="8" w:space="0" w:color="auto"/>
            </w:tcBorders>
            <w:shd w:val="clear" w:color="auto" w:fill="auto"/>
            <w:noWrap/>
            <w:vAlign w:val="center"/>
            <w:hideMark/>
          </w:tcPr>
          <w:p w14:paraId="10CB6F4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1 357,22</w:t>
            </w:r>
          </w:p>
        </w:tc>
        <w:tc>
          <w:tcPr>
            <w:tcW w:w="1535" w:type="dxa"/>
            <w:gridSpan w:val="2"/>
            <w:tcBorders>
              <w:top w:val="nil"/>
              <w:left w:val="nil"/>
              <w:bottom w:val="single" w:sz="8" w:space="0" w:color="auto"/>
              <w:right w:val="single" w:sz="8" w:space="0" w:color="auto"/>
            </w:tcBorders>
            <w:shd w:val="clear" w:color="auto" w:fill="auto"/>
            <w:vAlign w:val="center"/>
            <w:hideMark/>
          </w:tcPr>
          <w:p w14:paraId="67789F7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14 033,6</w:t>
            </w:r>
          </w:p>
        </w:tc>
      </w:tr>
      <w:tr w:rsidR="00AF5E5C" w:rsidRPr="00AF5E5C" w14:paraId="40339C4F" w14:textId="77777777" w:rsidTr="00BA66FE">
        <w:trPr>
          <w:trHeight w:val="401"/>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04269DC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17</w:t>
            </w:r>
          </w:p>
        </w:tc>
        <w:tc>
          <w:tcPr>
            <w:tcW w:w="1882" w:type="dxa"/>
            <w:tcBorders>
              <w:top w:val="nil"/>
              <w:left w:val="nil"/>
              <w:bottom w:val="single" w:sz="8" w:space="0" w:color="auto"/>
              <w:right w:val="single" w:sz="8" w:space="0" w:color="auto"/>
            </w:tcBorders>
            <w:shd w:val="clear" w:color="auto" w:fill="auto"/>
            <w:noWrap/>
            <w:vAlign w:val="center"/>
            <w:hideMark/>
          </w:tcPr>
          <w:p w14:paraId="588059C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Гунтовой Андрей Васильевич</w:t>
            </w:r>
          </w:p>
        </w:tc>
        <w:tc>
          <w:tcPr>
            <w:tcW w:w="1701" w:type="dxa"/>
            <w:tcBorders>
              <w:top w:val="nil"/>
              <w:left w:val="nil"/>
              <w:bottom w:val="single" w:sz="8" w:space="0" w:color="auto"/>
              <w:right w:val="single" w:sz="8" w:space="0" w:color="auto"/>
            </w:tcBorders>
            <w:shd w:val="clear" w:color="auto" w:fill="auto"/>
            <w:vAlign w:val="bottom"/>
            <w:hideMark/>
          </w:tcPr>
          <w:p w14:paraId="4EFFEEE5" w14:textId="0E733C84"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22-4-03-00220/1 21.02.2016</w:t>
            </w:r>
          </w:p>
        </w:tc>
        <w:tc>
          <w:tcPr>
            <w:tcW w:w="1843" w:type="dxa"/>
            <w:tcBorders>
              <w:top w:val="nil"/>
              <w:left w:val="nil"/>
              <w:bottom w:val="single" w:sz="8" w:space="0" w:color="auto"/>
              <w:right w:val="single" w:sz="8" w:space="0" w:color="auto"/>
            </w:tcBorders>
            <w:shd w:val="clear" w:color="auto" w:fill="auto"/>
            <w:vAlign w:val="bottom"/>
            <w:hideMark/>
          </w:tcPr>
          <w:p w14:paraId="4B7CA05B" w14:textId="7B563193"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2-1288/2016 от 18 11.2016</w:t>
            </w:r>
          </w:p>
        </w:tc>
        <w:tc>
          <w:tcPr>
            <w:tcW w:w="953" w:type="dxa"/>
            <w:tcBorders>
              <w:top w:val="nil"/>
              <w:left w:val="nil"/>
              <w:bottom w:val="single" w:sz="8" w:space="0" w:color="auto"/>
              <w:right w:val="single" w:sz="8" w:space="0" w:color="auto"/>
            </w:tcBorders>
            <w:shd w:val="clear" w:color="auto" w:fill="auto"/>
            <w:noWrap/>
            <w:vAlign w:val="center"/>
            <w:hideMark/>
          </w:tcPr>
          <w:p w14:paraId="0720A2B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10 340,0</w:t>
            </w:r>
          </w:p>
        </w:tc>
        <w:tc>
          <w:tcPr>
            <w:tcW w:w="1208" w:type="dxa"/>
            <w:tcBorders>
              <w:top w:val="nil"/>
              <w:left w:val="nil"/>
              <w:bottom w:val="single" w:sz="8" w:space="0" w:color="auto"/>
              <w:right w:val="single" w:sz="8" w:space="0" w:color="auto"/>
            </w:tcBorders>
            <w:shd w:val="clear" w:color="auto" w:fill="auto"/>
            <w:noWrap/>
            <w:vAlign w:val="center"/>
            <w:hideMark/>
          </w:tcPr>
          <w:p w14:paraId="0A102B2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27 918,00</w:t>
            </w:r>
          </w:p>
        </w:tc>
        <w:tc>
          <w:tcPr>
            <w:tcW w:w="1208" w:type="dxa"/>
            <w:tcBorders>
              <w:top w:val="nil"/>
              <w:left w:val="nil"/>
              <w:bottom w:val="single" w:sz="8" w:space="0" w:color="auto"/>
              <w:right w:val="single" w:sz="8" w:space="0" w:color="auto"/>
            </w:tcBorders>
            <w:shd w:val="clear" w:color="auto" w:fill="auto"/>
            <w:noWrap/>
            <w:vAlign w:val="center"/>
            <w:hideMark/>
          </w:tcPr>
          <w:p w14:paraId="2953CEE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23 659,32</w:t>
            </w:r>
          </w:p>
        </w:tc>
        <w:tc>
          <w:tcPr>
            <w:tcW w:w="910" w:type="dxa"/>
            <w:tcBorders>
              <w:top w:val="nil"/>
              <w:left w:val="nil"/>
              <w:bottom w:val="single" w:sz="8" w:space="0" w:color="auto"/>
              <w:right w:val="single" w:sz="8" w:space="0" w:color="auto"/>
            </w:tcBorders>
            <w:shd w:val="clear" w:color="auto" w:fill="auto"/>
            <w:noWrap/>
            <w:vAlign w:val="center"/>
            <w:hideMark/>
          </w:tcPr>
          <w:p w14:paraId="0F366BE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35D68F4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034280A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2 252,530</w:t>
            </w:r>
          </w:p>
        </w:tc>
        <w:tc>
          <w:tcPr>
            <w:tcW w:w="1149" w:type="dxa"/>
            <w:tcBorders>
              <w:top w:val="nil"/>
              <w:left w:val="nil"/>
              <w:bottom w:val="single" w:sz="8" w:space="0" w:color="auto"/>
              <w:right w:val="single" w:sz="8" w:space="0" w:color="auto"/>
            </w:tcBorders>
            <w:shd w:val="clear" w:color="auto" w:fill="auto"/>
            <w:noWrap/>
            <w:vAlign w:val="center"/>
            <w:hideMark/>
          </w:tcPr>
          <w:p w14:paraId="294DC6C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1 357,22</w:t>
            </w:r>
          </w:p>
        </w:tc>
        <w:tc>
          <w:tcPr>
            <w:tcW w:w="1535" w:type="dxa"/>
            <w:gridSpan w:val="2"/>
            <w:tcBorders>
              <w:top w:val="nil"/>
              <w:left w:val="nil"/>
              <w:bottom w:val="single" w:sz="8" w:space="0" w:color="auto"/>
              <w:right w:val="single" w:sz="8" w:space="0" w:color="auto"/>
            </w:tcBorders>
            <w:shd w:val="clear" w:color="auto" w:fill="auto"/>
            <w:vAlign w:val="center"/>
            <w:hideMark/>
          </w:tcPr>
          <w:p w14:paraId="27CEB64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14 033,6</w:t>
            </w:r>
          </w:p>
        </w:tc>
      </w:tr>
      <w:tr w:rsidR="00AF5E5C" w:rsidRPr="00AF5E5C" w14:paraId="1D49B0AB" w14:textId="77777777" w:rsidTr="00BA66FE">
        <w:trPr>
          <w:trHeight w:val="380"/>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700465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18</w:t>
            </w:r>
          </w:p>
        </w:tc>
        <w:tc>
          <w:tcPr>
            <w:tcW w:w="1882" w:type="dxa"/>
            <w:tcBorders>
              <w:top w:val="nil"/>
              <w:left w:val="nil"/>
              <w:bottom w:val="single" w:sz="8" w:space="0" w:color="auto"/>
              <w:right w:val="single" w:sz="8" w:space="0" w:color="auto"/>
            </w:tcBorders>
            <w:shd w:val="clear" w:color="auto" w:fill="auto"/>
            <w:noWrap/>
            <w:vAlign w:val="center"/>
            <w:hideMark/>
          </w:tcPr>
          <w:p w14:paraId="0098121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Штайнмиляер Федор Андреевич</w:t>
            </w:r>
          </w:p>
        </w:tc>
        <w:tc>
          <w:tcPr>
            <w:tcW w:w="1701" w:type="dxa"/>
            <w:tcBorders>
              <w:top w:val="nil"/>
              <w:left w:val="nil"/>
              <w:bottom w:val="single" w:sz="8" w:space="0" w:color="auto"/>
              <w:right w:val="single" w:sz="8" w:space="0" w:color="auto"/>
            </w:tcBorders>
            <w:shd w:val="clear" w:color="auto" w:fill="auto"/>
            <w:vAlign w:val="bottom"/>
            <w:hideMark/>
          </w:tcPr>
          <w:p w14:paraId="64FAA796" w14:textId="2F262E0F"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22-4-03-00220/5 21.02 2016</w:t>
            </w:r>
          </w:p>
        </w:tc>
        <w:tc>
          <w:tcPr>
            <w:tcW w:w="1843" w:type="dxa"/>
            <w:tcBorders>
              <w:top w:val="nil"/>
              <w:left w:val="nil"/>
              <w:bottom w:val="single" w:sz="8" w:space="0" w:color="auto"/>
              <w:right w:val="single" w:sz="8" w:space="0" w:color="auto"/>
            </w:tcBorders>
            <w:shd w:val="clear" w:color="auto" w:fill="auto"/>
            <w:vAlign w:val="bottom"/>
            <w:hideMark/>
          </w:tcPr>
          <w:p w14:paraId="7EFC1E46" w14:textId="34C1357A"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2-1287/2016 от 18.И.2016</w:t>
            </w:r>
          </w:p>
        </w:tc>
        <w:tc>
          <w:tcPr>
            <w:tcW w:w="953" w:type="dxa"/>
            <w:tcBorders>
              <w:top w:val="nil"/>
              <w:left w:val="nil"/>
              <w:bottom w:val="single" w:sz="8" w:space="0" w:color="auto"/>
              <w:right w:val="single" w:sz="8" w:space="0" w:color="auto"/>
            </w:tcBorders>
            <w:shd w:val="clear" w:color="auto" w:fill="auto"/>
            <w:noWrap/>
            <w:vAlign w:val="center"/>
            <w:hideMark/>
          </w:tcPr>
          <w:p w14:paraId="2922679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10 340,0</w:t>
            </w:r>
          </w:p>
        </w:tc>
        <w:tc>
          <w:tcPr>
            <w:tcW w:w="1208" w:type="dxa"/>
            <w:tcBorders>
              <w:top w:val="nil"/>
              <w:left w:val="nil"/>
              <w:bottom w:val="single" w:sz="8" w:space="0" w:color="auto"/>
              <w:right w:val="single" w:sz="8" w:space="0" w:color="auto"/>
            </w:tcBorders>
            <w:shd w:val="clear" w:color="auto" w:fill="auto"/>
            <w:noWrap/>
            <w:vAlign w:val="center"/>
            <w:hideMark/>
          </w:tcPr>
          <w:p w14:paraId="27ED68A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27 918,00</w:t>
            </w:r>
          </w:p>
        </w:tc>
        <w:tc>
          <w:tcPr>
            <w:tcW w:w="1208" w:type="dxa"/>
            <w:tcBorders>
              <w:top w:val="nil"/>
              <w:left w:val="nil"/>
              <w:bottom w:val="single" w:sz="8" w:space="0" w:color="auto"/>
              <w:right w:val="single" w:sz="8" w:space="0" w:color="auto"/>
            </w:tcBorders>
            <w:shd w:val="clear" w:color="auto" w:fill="auto"/>
            <w:noWrap/>
            <w:vAlign w:val="center"/>
            <w:hideMark/>
          </w:tcPr>
          <w:p w14:paraId="59D54D4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23 659,32</w:t>
            </w:r>
          </w:p>
        </w:tc>
        <w:tc>
          <w:tcPr>
            <w:tcW w:w="910" w:type="dxa"/>
            <w:tcBorders>
              <w:top w:val="nil"/>
              <w:left w:val="nil"/>
              <w:bottom w:val="single" w:sz="8" w:space="0" w:color="auto"/>
              <w:right w:val="single" w:sz="8" w:space="0" w:color="auto"/>
            </w:tcBorders>
            <w:shd w:val="clear" w:color="auto" w:fill="auto"/>
            <w:noWrap/>
            <w:vAlign w:val="center"/>
            <w:hideMark/>
          </w:tcPr>
          <w:p w14:paraId="6702588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600A6A8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0AA5040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2 252,530</w:t>
            </w:r>
          </w:p>
        </w:tc>
        <w:tc>
          <w:tcPr>
            <w:tcW w:w="1149" w:type="dxa"/>
            <w:tcBorders>
              <w:top w:val="nil"/>
              <w:left w:val="nil"/>
              <w:bottom w:val="single" w:sz="8" w:space="0" w:color="auto"/>
              <w:right w:val="single" w:sz="8" w:space="0" w:color="auto"/>
            </w:tcBorders>
            <w:shd w:val="clear" w:color="auto" w:fill="auto"/>
            <w:noWrap/>
            <w:vAlign w:val="center"/>
            <w:hideMark/>
          </w:tcPr>
          <w:p w14:paraId="77982B4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1 357,22</w:t>
            </w:r>
          </w:p>
        </w:tc>
        <w:tc>
          <w:tcPr>
            <w:tcW w:w="1535" w:type="dxa"/>
            <w:gridSpan w:val="2"/>
            <w:tcBorders>
              <w:top w:val="nil"/>
              <w:left w:val="nil"/>
              <w:bottom w:val="single" w:sz="8" w:space="0" w:color="auto"/>
              <w:right w:val="single" w:sz="8" w:space="0" w:color="auto"/>
            </w:tcBorders>
            <w:shd w:val="clear" w:color="auto" w:fill="auto"/>
            <w:vAlign w:val="center"/>
            <w:hideMark/>
          </w:tcPr>
          <w:p w14:paraId="23C0249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14 033,6</w:t>
            </w:r>
          </w:p>
        </w:tc>
      </w:tr>
      <w:tr w:rsidR="00AF5E5C" w:rsidRPr="00AF5E5C" w14:paraId="7A87C612" w14:textId="77777777" w:rsidTr="00BA66FE">
        <w:trPr>
          <w:trHeight w:val="499"/>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2F0B5FD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19</w:t>
            </w:r>
          </w:p>
        </w:tc>
        <w:tc>
          <w:tcPr>
            <w:tcW w:w="1882" w:type="dxa"/>
            <w:tcBorders>
              <w:top w:val="nil"/>
              <w:left w:val="nil"/>
              <w:bottom w:val="single" w:sz="8" w:space="0" w:color="auto"/>
              <w:right w:val="single" w:sz="8" w:space="0" w:color="auto"/>
            </w:tcBorders>
            <w:shd w:val="clear" w:color="auto" w:fill="auto"/>
            <w:noWrap/>
            <w:vAlign w:val="center"/>
            <w:hideMark/>
          </w:tcPr>
          <w:p w14:paraId="6268C57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Андреев Владимир Васильевич</w:t>
            </w:r>
          </w:p>
        </w:tc>
        <w:tc>
          <w:tcPr>
            <w:tcW w:w="1701" w:type="dxa"/>
            <w:tcBorders>
              <w:top w:val="nil"/>
              <w:left w:val="nil"/>
              <w:bottom w:val="single" w:sz="8" w:space="0" w:color="auto"/>
              <w:right w:val="single" w:sz="8" w:space="0" w:color="auto"/>
            </w:tcBorders>
            <w:shd w:val="clear" w:color="auto" w:fill="auto"/>
            <w:vAlign w:val="bottom"/>
            <w:hideMark/>
          </w:tcPr>
          <w:p w14:paraId="686D85C8" w14:textId="2EE8D194"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22-4-03-00220/4 21.02.2016</w:t>
            </w:r>
          </w:p>
        </w:tc>
        <w:tc>
          <w:tcPr>
            <w:tcW w:w="1843" w:type="dxa"/>
            <w:tcBorders>
              <w:top w:val="nil"/>
              <w:left w:val="nil"/>
              <w:bottom w:val="single" w:sz="8" w:space="0" w:color="auto"/>
              <w:right w:val="single" w:sz="8" w:space="0" w:color="auto"/>
            </w:tcBorders>
            <w:shd w:val="clear" w:color="auto" w:fill="auto"/>
            <w:vAlign w:val="bottom"/>
            <w:hideMark/>
          </w:tcPr>
          <w:p w14:paraId="4CB23208" w14:textId="4C185CFC"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2-1291/2016 сп-18 11.2016</w:t>
            </w:r>
          </w:p>
        </w:tc>
        <w:tc>
          <w:tcPr>
            <w:tcW w:w="953" w:type="dxa"/>
            <w:tcBorders>
              <w:top w:val="nil"/>
              <w:left w:val="nil"/>
              <w:bottom w:val="single" w:sz="8" w:space="0" w:color="auto"/>
              <w:right w:val="single" w:sz="8" w:space="0" w:color="auto"/>
            </w:tcBorders>
            <w:shd w:val="clear" w:color="auto" w:fill="auto"/>
            <w:noWrap/>
            <w:vAlign w:val="center"/>
            <w:hideMark/>
          </w:tcPr>
          <w:p w14:paraId="6B3637B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10 340,0</w:t>
            </w:r>
          </w:p>
        </w:tc>
        <w:tc>
          <w:tcPr>
            <w:tcW w:w="1208" w:type="dxa"/>
            <w:tcBorders>
              <w:top w:val="nil"/>
              <w:left w:val="nil"/>
              <w:bottom w:val="single" w:sz="8" w:space="0" w:color="auto"/>
              <w:right w:val="single" w:sz="8" w:space="0" w:color="auto"/>
            </w:tcBorders>
            <w:shd w:val="clear" w:color="auto" w:fill="auto"/>
            <w:noWrap/>
            <w:vAlign w:val="center"/>
            <w:hideMark/>
          </w:tcPr>
          <w:p w14:paraId="1A046D6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27 918,00</w:t>
            </w:r>
          </w:p>
        </w:tc>
        <w:tc>
          <w:tcPr>
            <w:tcW w:w="1208" w:type="dxa"/>
            <w:tcBorders>
              <w:top w:val="nil"/>
              <w:left w:val="nil"/>
              <w:bottom w:val="single" w:sz="8" w:space="0" w:color="auto"/>
              <w:right w:val="single" w:sz="8" w:space="0" w:color="auto"/>
            </w:tcBorders>
            <w:shd w:val="clear" w:color="auto" w:fill="auto"/>
            <w:noWrap/>
            <w:vAlign w:val="center"/>
            <w:hideMark/>
          </w:tcPr>
          <w:p w14:paraId="36E4EC7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23 659,32</w:t>
            </w:r>
          </w:p>
        </w:tc>
        <w:tc>
          <w:tcPr>
            <w:tcW w:w="910" w:type="dxa"/>
            <w:tcBorders>
              <w:top w:val="nil"/>
              <w:left w:val="nil"/>
              <w:bottom w:val="single" w:sz="8" w:space="0" w:color="auto"/>
              <w:right w:val="single" w:sz="8" w:space="0" w:color="auto"/>
            </w:tcBorders>
            <w:shd w:val="clear" w:color="auto" w:fill="auto"/>
            <w:noWrap/>
            <w:vAlign w:val="center"/>
            <w:hideMark/>
          </w:tcPr>
          <w:p w14:paraId="075177D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5B6F335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54109DD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2 252,530</w:t>
            </w:r>
          </w:p>
        </w:tc>
        <w:tc>
          <w:tcPr>
            <w:tcW w:w="1149" w:type="dxa"/>
            <w:tcBorders>
              <w:top w:val="nil"/>
              <w:left w:val="nil"/>
              <w:bottom w:val="single" w:sz="8" w:space="0" w:color="auto"/>
              <w:right w:val="single" w:sz="8" w:space="0" w:color="auto"/>
            </w:tcBorders>
            <w:shd w:val="clear" w:color="auto" w:fill="auto"/>
            <w:noWrap/>
            <w:vAlign w:val="center"/>
            <w:hideMark/>
          </w:tcPr>
          <w:p w14:paraId="1C832A4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1 357,22</w:t>
            </w:r>
          </w:p>
        </w:tc>
        <w:tc>
          <w:tcPr>
            <w:tcW w:w="1535" w:type="dxa"/>
            <w:gridSpan w:val="2"/>
            <w:tcBorders>
              <w:top w:val="nil"/>
              <w:left w:val="nil"/>
              <w:bottom w:val="single" w:sz="8" w:space="0" w:color="auto"/>
              <w:right w:val="single" w:sz="8" w:space="0" w:color="auto"/>
            </w:tcBorders>
            <w:shd w:val="clear" w:color="auto" w:fill="auto"/>
            <w:vAlign w:val="center"/>
            <w:hideMark/>
          </w:tcPr>
          <w:p w14:paraId="6EF9A6F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14 033,6</w:t>
            </w:r>
          </w:p>
        </w:tc>
      </w:tr>
      <w:tr w:rsidR="00AF5E5C" w:rsidRPr="00AF5E5C" w14:paraId="26FF88AB"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5C6871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20</w:t>
            </w:r>
          </w:p>
        </w:tc>
        <w:tc>
          <w:tcPr>
            <w:tcW w:w="1882" w:type="dxa"/>
            <w:tcBorders>
              <w:top w:val="nil"/>
              <w:left w:val="nil"/>
              <w:bottom w:val="single" w:sz="8" w:space="0" w:color="auto"/>
              <w:right w:val="single" w:sz="8" w:space="0" w:color="auto"/>
            </w:tcBorders>
            <w:shd w:val="clear" w:color="auto" w:fill="auto"/>
            <w:noWrap/>
            <w:vAlign w:val="center"/>
            <w:hideMark/>
          </w:tcPr>
          <w:p w14:paraId="6C3A56F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Замятина Елена Константиновна</w:t>
            </w:r>
          </w:p>
        </w:tc>
        <w:tc>
          <w:tcPr>
            <w:tcW w:w="1701" w:type="dxa"/>
            <w:tcBorders>
              <w:top w:val="nil"/>
              <w:left w:val="nil"/>
              <w:bottom w:val="single" w:sz="8" w:space="0" w:color="auto"/>
              <w:right w:val="single" w:sz="8" w:space="0" w:color="auto"/>
            </w:tcBorders>
            <w:shd w:val="clear" w:color="auto" w:fill="auto"/>
            <w:vAlign w:val="bottom"/>
            <w:hideMark/>
          </w:tcPr>
          <w:p w14:paraId="15287152" w14:textId="60FB1410"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22-4-03-00088 20.03.2016</w:t>
            </w:r>
          </w:p>
        </w:tc>
        <w:tc>
          <w:tcPr>
            <w:tcW w:w="1843" w:type="dxa"/>
            <w:tcBorders>
              <w:top w:val="nil"/>
              <w:left w:val="nil"/>
              <w:bottom w:val="single" w:sz="8" w:space="0" w:color="auto"/>
              <w:right w:val="single" w:sz="8" w:space="0" w:color="auto"/>
            </w:tcBorders>
            <w:shd w:val="clear" w:color="auto" w:fill="auto"/>
            <w:noWrap/>
            <w:hideMark/>
          </w:tcPr>
          <w:p w14:paraId="4B9013DB"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715693D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4 514,0</w:t>
            </w:r>
          </w:p>
        </w:tc>
        <w:tc>
          <w:tcPr>
            <w:tcW w:w="1208" w:type="dxa"/>
            <w:tcBorders>
              <w:top w:val="nil"/>
              <w:left w:val="nil"/>
              <w:bottom w:val="single" w:sz="8" w:space="0" w:color="auto"/>
              <w:right w:val="single" w:sz="8" w:space="0" w:color="auto"/>
            </w:tcBorders>
            <w:shd w:val="clear" w:color="auto" w:fill="auto"/>
            <w:noWrap/>
            <w:vAlign w:val="center"/>
            <w:hideMark/>
          </w:tcPr>
          <w:p w14:paraId="2171C24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12 187,80</w:t>
            </w:r>
          </w:p>
        </w:tc>
        <w:tc>
          <w:tcPr>
            <w:tcW w:w="1208" w:type="dxa"/>
            <w:tcBorders>
              <w:top w:val="nil"/>
              <w:left w:val="nil"/>
              <w:bottom w:val="single" w:sz="8" w:space="0" w:color="auto"/>
              <w:right w:val="single" w:sz="8" w:space="0" w:color="auto"/>
            </w:tcBorders>
            <w:shd w:val="clear" w:color="auto" w:fill="auto"/>
            <w:noWrap/>
            <w:vAlign w:val="center"/>
            <w:hideMark/>
          </w:tcPr>
          <w:p w14:paraId="2436A8F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10 328,64</w:t>
            </w:r>
          </w:p>
        </w:tc>
        <w:tc>
          <w:tcPr>
            <w:tcW w:w="910" w:type="dxa"/>
            <w:tcBorders>
              <w:top w:val="nil"/>
              <w:left w:val="nil"/>
              <w:bottom w:val="single" w:sz="8" w:space="0" w:color="auto"/>
              <w:right w:val="single" w:sz="8" w:space="0" w:color="auto"/>
            </w:tcBorders>
            <w:shd w:val="clear" w:color="auto" w:fill="auto"/>
            <w:noWrap/>
            <w:vAlign w:val="center"/>
            <w:hideMark/>
          </w:tcPr>
          <w:p w14:paraId="5FFC9B5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78DF43D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283BACD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2 012,500</w:t>
            </w:r>
          </w:p>
        </w:tc>
        <w:tc>
          <w:tcPr>
            <w:tcW w:w="1149" w:type="dxa"/>
            <w:tcBorders>
              <w:top w:val="nil"/>
              <w:left w:val="nil"/>
              <w:bottom w:val="single" w:sz="8" w:space="0" w:color="auto"/>
              <w:right w:val="single" w:sz="8" w:space="0" w:color="auto"/>
            </w:tcBorders>
            <w:shd w:val="clear" w:color="auto" w:fill="auto"/>
            <w:noWrap/>
            <w:vAlign w:val="center"/>
            <w:hideMark/>
          </w:tcPr>
          <w:p w14:paraId="14634EA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1 117,18</w:t>
            </w:r>
          </w:p>
        </w:tc>
        <w:tc>
          <w:tcPr>
            <w:tcW w:w="1535" w:type="dxa"/>
            <w:gridSpan w:val="2"/>
            <w:tcBorders>
              <w:top w:val="nil"/>
              <w:left w:val="nil"/>
              <w:bottom w:val="single" w:sz="8" w:space="0" w:color="auto"/>
              <w:right w:val="single" w:sz="8" w:space="0" w:color="auto"/>
            </w:tcBorders>
            <w:shd w:val="clear" w:color="auto" w:fill="auto"/>
            <w:vAlign w:val="center"/>
            <w:hideMark/>
          </w:tcPr>
          <w:p w14:paraId="40CD81F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5 042,9</w:t>
            </w:r>
          </w:p>
        </w:tc>
      </w:tr>
      <w:tr w:rsidR="00AF5E5C" w:rsidRPr="00AF5E5C" w14:paraId="0221BC32" w14:textId="77777777" w:rsidTr="00BA66FE">
        <w:trPr>
          <w:trHeight w:val="429"/>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342ADAD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21</w:t>
            </w:r>
          </w:p>
        </w:tc>
        <w:tc>
          <w:tcPr>
            <w:tcW w:w="1882" w:type="dxa"/>
            <w:tcBorders>
              <w:top w:val="nil"/>
              <w:left w:val="nil"/>
              <w:bottom w:val="single" w:sz="8" w:space="0" w:color="auto"/>
              <w:right w:val="single" w:sz="8" w:space="0" w:color="auto"/>
            </w:tcBorders>
            <w:shd w:val="clear" w:color="auto" w:fill="auto"/>
            <w:noWrap/>
            <w:vAlign w:val="center"/>
            <w:hideMark/>
          </w:tcPr>
          <w:p w14:paraId="6B1A585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Кулагина Валентина Анатольевна</w:t>
            </w:r>
          </w:p>
        </w:tc>
        <w:tc>
          <w:tcPr>
            <w:tcW w:w="1701" w:type="dxa"/>
            <w:tcBorders>
              <w:top w:val="nil"/>
              <w:left w:val="nil"/>
              <w:bottom w:val="single" w:sz="8" w:space="0" w:color="auto"/>
              <w:right w:val="single" w:sz="8" w:space="0" w:color="auto"/>
            </w:tcBorders>
            <w:shd w:val="clear" w:color="auto" w:fill="auto"/>
            <w:vAlign w:val="bottom"/>
            <w:hideMark/>
          </w:tcPr>
          <w:p w14:paraId="6CBB4968" w14:textId="25434910"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22-4-02-01307/1 16.03.2016</w:t>
            </w:r>
          </w:p>
        </w:tc>
        <w:tc>
          <w:tcPr>
            <w:tcW w:w="1843" w:type="dxa"/>
            <w:tcBorders>
              <w:top w:val="nil"/>
              <w:left w:val="nil"/>
              <w:bottom w:val="single" w:sz="8" w:space="0" w:color="auto"/>
              <w:right w:val="single" w:sz="8" w:space="0" w:color="auto"/>
            </w:tcBorders>
            <w:shd w:val="clear" w:color="auto" w:fill="auto"/>
            <w:vAlign w:val="bottom"/>
            <w:hideMark/>
          </w:tcPr>
          <w:p w14:paraId="67FC124A" w14:textId="141D01E2"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2-1461/2016 от 08.11.2016</w:t>
            </w:r>
          </w:p>
        </w:tc>
        <w:tc>
          <w:tcPr>
            <w:tcW w:w="953" w:type="dxa"/>
            <w:tcBorders>
              <w:top w:val="nil"/>
              <w:left w:val="nil"/>
              <w:bottom w:val="single" w:sz="8" w:space="0" w:color="auto"/>
              <w:right w:val="single" w:sz="8" w:space="0" w:color="auto"/>
            </w:tcBorders>
            <w:shd w:val="clear" w:color="auto" w:fill="auto"/>
            <w:noWrap/>
            <w:vAlign w:val="center"/>
            <w:hideMark/>
          </w:tcPr>
          <w:p w14:paraId="4C56964C" w14:textId="77777777" w:rsidR="00AF5E5C" w:rsidRPr="00AF5E5C" w:rsidRDefault="00AF5E5C" w:rsidP="00AF5E5C">
            <w:pPr>
              <w:jc w:val="center"/>
              <w:rPr>
                <w:rFonts w:ascii="Myriad Pro" w:hAnsi="Myriad Pro" w:cs="Arial"/>
                <w:sz w:val="18"/>
                <w:szCs w:val="18"/>
              </w:rPr>
            </w:pPr>
            <w:r w:rsidRPr="00AF5E5C">
              <w:rPr>
                <w:rFonts w:ascii="Myriad Pro" w:hAnsi="Myriad Pro"/>
                <w:i/>
                <w:iCs/>
                <w:sz w:val="18"/>
                <w:szCs w:val="18"/>
              </w:rPr>
              <w:t>2</w:t>
            </w:r>
            <w:r w:rsidRPr="00AF5E5C">
              <w:rPr>
                <w:rFonts w:ascii="Myriad Pro" w:hAnsi="Myriad Pro" w:cs="Arial"/>
                <w:sz w:val="18"/>
                <w:szCs w:val="18"/>
              </w:rPr>
              <w:t xml:space="preserve"> 409,3</w:t>
            </w:r>
          </w:p>
        </w:tc>
        <w:tc>
          <w:tcPr>
            <w:tcW w:w="1208" w:type="dxa"/>
            <w:tcBorders>
              <w:top w:val="nil"/>
              <w:left w:val="nil"/>
              <w:bottom w:val="single" w:sz="8" w:space="0" w:color="auto"/>
              <w:right w:val="single" w:sz="8" w:space="0" w:color="auto"/>
            </w:tcBorders>
            <w:shd w:val="clear" w:color="auto" w:fill="auto"/>
            <w:noWrap/>
            <w:vAlign w:val="center"/>
            <w:hideMark/>
          </w:tcPr>
          <w:p w14:paraId="30D0AD4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6 505,00</w:t>
            </w:r>
          </w:p>
        </w:tc>
        <w:tc>
          <w:tcPr>
            <w:tcW w:w="1208" w:type="dxa"/>
            <w:tcBorders>
              <w:top w:val="nil"/>
              <w:left w:val="nil"/>
              <w:bottom w:val="single" w:sz="8" w:space="0" w:color="auto"/>
              <w:right w:val="single" w:sz="8" w:space="0" w:color="auto"/>
            </w:tcBorders>
            <w:shd w:val="clear" w:color="auto" w:fill="auto"/>
            <w:noWrap/>
            <w:vAlign w:val="center"/>
            <w:hideMark/>
          </w:tcPr>
          <w:p w14:paraId="5094B4E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5 512,71</w:t>
            </w:r>
          </w:p>
        </w:tc>
        <w:tc>
          <w:tcPr>
            <w:tcW w:w="910" w:type="dxa"/>
            <w:tcBorders>
              <w:top w:val="nil"/>
              <w:left w:val="nil"/>
              <w:bottom w:val="single" w:sz="8" w:space="0" w:color="auto"/>
              <w:right w:val="single" w:sz="8" w:space="0" w:color="auto"/>
            </w:tcBorders>
            <w:shd w:val="clear" w:color="auto" w:fill="auto"/>
            <w:noWrap/>
            <w:vAlign w:val="center"/>
            <w:hideMark/>
          </w:tcPr>
          <w:p w14:paraId="73EC73D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5124868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01499BE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2 012,500</w:t>
            </w:r>
          </w:p>
        </w:tc>
        <w:tc>
          <w:tcPr>
            <w:tcW w:w="1149" w:type="dxa"/>
            <w:tcBorders>
              <w:top w:val="nil"/>
              <w:left w:val="nil"/>
              <w:bottom w:val="single" w:sz="8" w:space="0" w:color="auto"/>
              <w:right w:val="single" w:sz="8" w:space="0" w:color="auto"/>
            </w:tcBorders>
            <w:shd w:val="clear" w:color="auto" w:fill="auto"/>
            <w:noWrap/>
            <w:vAlign w:val="center"/>
            <w:hideMark/>
          </w:tcPr>
          <w:p w14:paraId="7FEF6D0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1 117,18</w:t>
            </w:r>
          </w:p>
        </w:tc>
        <w:tc>
          <w:tcPr>
            <w:tcW w:w="1535" w:type="dxa"/>
            <w:gridSpan w:val="2"/>
            <w:tcBorders>
              <w:top w:val="nil"/>
              <w:left w:val="nil"/>
              <w:bottom w:val="single" w:sz="8" w:space="0" w:color="auto"/>
              <w:right w:val="single" w:sz="8" w:space="0" w:color="auto"/>
            </w:tcBorders>
            <w:shd w:val="clear" w:color="auto" w:fill="auto"/>
            <w:vAlign w:val="center"/>
            <w:hideMark/>
          </w:tcPr>
          <w:p w14:paraId="1F36532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2 691,6</w:t>
            </w:r>
          </w:p>
        </w:tc>
      </w:tr>
      <w:tr w:rsidR="00AF5E5C" w:rsidRPr="00AF5E5C" w14:paraId="3A26EB06" w14:textId="77777777" w:rsidTr="00BA66FE">
        <w:trPr>
          <w:trHeight w:val="407"/>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633D6B4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22</w:t>
            </w:r>
          </w:p>
        </w:tc>
        <w:tc>
          <w:tcPr>
            <w:tcW w:w="1882" w:type="dxa"/>
            <w:tcBorders>
              <w:top w:val="nil"/>
              <w:left w:val="nil"/>
              <w:bottom w:val="single" w:sz="8" w:space="0" w:color="auto"/>
              <w:right w:val="single" w:sz="8" w:space="0" w:color="auto"/>
            </w:tcBorders>
            <w:shd w:val="clear" w:color="auto" w:fill="auto"/>
            <w:noWrap/>
            <w:vAlign w:val="center"/>
            <w:hideMark/>
          </w:tcPr>
          <w:p w14:paraId="46498DF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Шахаддасва Надежда Егоровна</w:t>
            </w:r>
          </w:p>
        </w:tc>
        <w:tc>
          <w:tcPr>
            <w:tcW w:w="1701" w:type="dxa"/>
            <w:tcBorders>
              <w:top w:val="nil"/>
              <w:left w:val="nil"/>
              <w:bottom w:val="single" w:sz="8" w:space="0" w:color="auto"/>
              <w:right w:val="single" w:sz="8" w:space="0" w:color="auto"/>
            </w:tcBorders>
            <w:shd w:val="clear" w:color="auto" w:fill="auto"/>
            <w:vAlign w:val="bottom"/>
            <w:hideMark/>
          </w:tcPr>
          <w:p w14:paraId="0ED7066F" w14:textId="5ABCD6EA"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22-4-02-01307 16 03.2016</w:t>
            </w:r>
          </w:p>
        </w:tc>
        <w:tc>
          <w:tcPr>
            <w:tcW w:w="1843" w:type="dxa"/>
            <w:tcBorders>
              <w:top w:val="nil"/>
              <w:left w:val="nil"/>
              <w:bottom w:val="single" w:sz="8" w:space="0" w:color="auto"/>
              <w:right w:val="single" w:sz="8" w:space="0" w:color="auto"/>
            </w:tcBorders>
            <w:shd w:val="clear" w:color="auto" w:fill="auto"/>
            <w:vAlign w:val="bottom"/>
            <w:hideMark/>
          </w:tcPr>
          <w:p w14:paraId="6A1E866C" w14:textId="6E3C7457"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2-1462/2016 от 08.11 2016</w:t>
            </w:r>
          </w:p>
        </w:tc>
        <w:tc>
          <w:tcPr>
            <w:tcW w:w="953" w:type="dxa"/>
            <w:tcBorders>
              <w:top w:val="nil"/>
              <w:left w:val="nil"/>
              <w:bottom w:val="single" w:sz="8" w:space="0" w:color="auto"/>
              <w:right w:val="single" w:sz="8" w:space="0" w:color="auto"/>
            </w:tcBorders>
            <w:shd w:val="clear" w:color="auto" w:fill="auto"/>
            <w:noWrap/>
            <w:vAlign w:val="center"/>
            <w:hideMark/>
          </w:tcPr>
          <w:p w14:paraId="3017BC9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2 409,3</w:t>
            </w:r>
          </w:p>
        </w:tc>
        <w:tc>
          <w:tcPr>
            <w:tcW w:w="1208" w:type="dxa"/>
            <w:tcBorders>
              <w:top w:val="nil"/>
              <w:left w:val="nil"/>
              <w:bottom w:val="single" w:sz="8" w:space="0" w:color="auto"/>
              <w:right w:val="single" w:sz="8" w:space="0" w:color="auto"/>
            </w:tcBorders>
            <w:shd w:val="clear" w:color="auto" w:fill="auto"/>
            <w:noWrap/>
            <w:vAlign w:val="center"/>
            <w:hideMark/>
          </w:tcPr>
          <w:p w14:paraId="19ABDC0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6 505,00</w:t>
            </w:r>
          </w:p>
        </w:tc>
        <w:tc>
          <w:tcPr>
            <w:tcW w:w="1208" w:type="dxa"/>
            <w:tcBorders>
              <w:top w:val="nil"/>
              <w:left w:val="nil"/>
              <w:bottom w:val="single" w:sz="8" w:space="0" w:color="auto"/>
              <w:right w:val="single" w:sz="8" w:space="0" w:color="auto"/>
            </w:tcBorders>
            <w:shd w:val="clear" w:color="auto" w:fill="auto"/>
            <w:noWrap/>
            <w:vAlign w:val="center"/>
            <w:hideMark/>
          </w:tcPr>
          <w:p w14:paraId="7123EDB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5 512,71</w:t>
            </w:r>
          </w:p>
        </w:tc>
        <w:tc>
          <w:tcPr>
            <w:tcW w:w="910" w:type="dxa"/>
            <w:tcBorders>
              <w:top w:val="nil"/>
              <w:left w:val="nil"/>
              <w:bottom w:val="single" w:sz="8" w:space="0" w:color="auto"/>
              <w:right w:val="single" w:sz="8" w:space="0" w:color="auto"/>
            </w:tcBorders>
            <w:shd w:val="clear" w:color="auto" w:fill="auto"/>
            <w:noWrap/>
            <w:vAlign w:val="center"/>
            <w:hideMark/>
          </w:tcPr>
          <w:p w14:paraId="0A62D5FB" w14:textId="77777777" w:rsidR="00AF5E5C" w:rsidRPr="00AF5E5C" w:rsidRDefault="00AF5E5C" w:rsidP="00AF5E5C">
            <w:pPr>
              <w:jc w:val="center"/>
              <w:rPr>
                <w:rFonts w:ascii="Myriad Pro" w:hAnsi="Myriad Pro" w:cs="Arial"/>
                <w:sz w:val="18"/>
                <w:szCs w:val="18"/>
              </w:rPr>
            </w:pPr>
            <w:r w:rsidRPr="00AF5E5C">
              <w:rPr>
                <w:rFonts w:ascii="Myriad Pro" w:hAnsi="Myriad Pro"/>
                <w:i/>
                <w:iCs/>
                <w:sz w:val="18"/>
                <w:szCs w:val="18"/>
              </w:rPr>
              <w:t>2</w:t>
            </w:r>
            <w:r w:rsidRPr="00AF5E5C">
              <w:rPr>
                <w:rFonts w:ascii="Myriad Pro" w:hAnsi="Myriad Pro" w:cs="Arial"/>
                <w:sz w:val="18"/>
                <w:szCs w:val="18"/>
              </w:rPr>
              <w:t xml:space="preserve"> 288,14</w:t>
            </w:r>
          </w:p>
        </w:tc>
        <w:tc>
          <w:tcPr>
            <w:tcW w:w="1008" w:type="dxa"/>
            <w:tcBorders>
              <w:top w:val="nil"/>
              <w:left w:val="nil"/>
              <w:bottom w:val="single" w:sz="8" w:space="0" w:color="auto"/>
              <w:right w:val="single" w:sz="8" w:space="0" w:color="auto"/>
            </w:tcBorders>
            <w:shd w:val="clear" w:color="auto" w:fill="auto"/>
            <w:noWrap/>
            <w:vAlign w:val="center"/>
            <w:hideMark/>
          </w:tcPr>
          <w:p w14:paraId="0CB7ABA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7D417C6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2012,500</w:t>
            </w:r>
          </w:p>
        </w:tc>
        <w:tc>
          <w:tcPr>
            <w:tcW w:w="1149" w:type="dxa"/>
            <w:tcBorders>
              <w:top w:val="nil"/>
              <w:left w:val="nil"/>
              <w:bottom w:val="single" w:sz="8" w:space="0" w:color="auto"/>
              <w:right w:val="single" w:sz="8" w:space="0" w:color="auto"/>
            </w:tcBorders>
            <w:shd w:val="clear" w:color="auto" w:fill="auto"/>
            <w:noWrap/>
            <w:vAlign w:val="center"/>
            <w:hideMark/>
          </w:tcPr>
          <w:p w14:paraId="544EB85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1 117,18</w:t>
            </w:r>
          </w:p>
        </w:tc>
        <w:tc>
          <w:tcPr>
            <w:tcW w:w="1535" w:type="dxa"/>
            <w:gridSpan w:val="2"/>
            <w:tcBorders>
              <w:top w:val="nil"/>
              <w:left w:val="nil"/>
              <w:bottom w:val="single" w:sz="8" w:space="0" w:color="auto"/>
              <w:right w:val="single" w:sz="8" w:space="0" w:color="auto"/>
            </w:tcBorders>
            <w:shd w:val="clear" w:color="auto" w:fill="auto"/>
            <w:vAlign w:val="center"/>
            <w:hideMark/>
          </w:tcPr>
          <w:p w14:paraId="6B01ABC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читаемое решение суда</w:t>
            </w:r>
          </w:p>
        </w:tc>
      </w:tr>
      <w:tr w:rsidR="00AF5E5C" w:rsidRPr="00AF5E5C" w14:paraId="60842179" w14:textId="77777777" w:rsidTr="00BA66FE">
        <w:trPr>
          <w:trHeight w:val="513"/>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02130BD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23</w:t>
            </w:r>
          </w:p>
        </w:tc>
        <w:tc>
          <w:tcPr>
            <w:tcW w:w="1882" w:type="dxa"/>
            <w:tcBorders>
              <w:top w:val="nil"/>
              <w:left w:val="nil"/>
              <w:bottom w:val="single" w:sz="8" w:space="0" w:color="auto"/>
              <w:right w:val="single" w:sz="8" w:space="0" w:color="auto"/>
            </w:tcBorders>
            <w:shd w:val="clear" w:color="auto" w:fill="auto"/>
            <w:noWrap/>
            <w:vAlign w:val="center"/>
            <w:hideMark/>
          </w:tcPr>
          <w:p w14:paraId="2FB9F59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Шакалдаева Татьяна Анатольевна</w:t>
            </w:r>
          </w:p>
        </w:tc>
        <w:tc>
          <w:tcPr>
            <w:tcW w:w="1701" w:type="dxa"/>
            <w:tcBorders>
              <w:top w:val="nil"/>
              <w:left w:val="nil"/>
              <w:bottom w:val="single" w:sz="8" w:space="0" w:color="auto"/>
              <w:right w:val="single" w:sz="8" w:space="0" w:color="auto"/>
            </w:tcBorders>
            <w:shd w:val="clear" w:color="auto" w:fill="auto"/>
            <w:vAlign w:val="bottom"/>
            <w:hideMark/>
          </w:tcPr>
          <w:p w14:paraId="0C0FB4CC" w14:textId="0BE43205"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22-4-02-01307/2 16.03.2016</w:t>
            </w:r>
          </w:p>
        </w:tc>
        <w:tc>
          <w:tcPr>
            <w:tcW w:w="1843" w:type="dxa"/>
            <w:tcBorders>
              <w:top w:val="nil"/>
              <w:left w:val="nil"/>
              <w:bottom w:val="single" w:sz="8" w:space="0" w:color="auto"/>
              <w:right w:val="single" w:sz="8" w:space="0" w:color="auto"/>
            </w:tcBorders>
            <w:shd w:val="clear" w:color="auto" w:fill="auto"/>
            <w:vAlign w:val="bottom"/>
            <w:hideMark/>
          </w:tcPr>
          <w:p w14:paraId="5197A1CB" w14:textId="0A7E3F4B"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2-1463/2016 СЛОВ 11.2017</w:t>
            </w:r>
          </w:p>
        </w:tc>
        <w:tc>
          <w:tcPr>
            <w:tcW w:w="953" w:type="dxa"/>
            <w:tcBorders>
              <w:top w:val="nil"/>
              <w:left w:val="nil"/>
              <w:bottom w:val="single" w:sz="8" w:space="0" w:color="auto"/>
              <w:right w:val="single" w:sz="8" w:space="0" w:color="auto"/>
            </w:tcBorders>
            <w:shd w:val="clear" w:color="auto" w:fill="auto"/>
            <w:noWrap/>
            <w:vAlign w:val="center"/>
            <w:hideMark/>
          </w:tcPr>
          <w:p w14:paraId="4126BE9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2 409,3</w:t>
            </w:r>
          </w:p>
        </w:tc>
        <w:tc>
          <w:tcPr>
            <w:tcW w:w="1208" w:type="dxa"/>
            <w:tcBorders>
              <w:top w:val="nil"/>
              <w:left w:val="nil"/>
              <w:bottom w:val="single" w:sz="8" w:space="0" w:color="auto"/>
              <w:right w:val="single" w:sz="8" w:space="0" w:color="auto"/>
            </w:tcBorders>
            <w:shd w:val="clear" w:color="auto" w:fill="auto"/>
            <w:noWrap/>
            <w:vAlign w:val="center"/>
            <w:hideMark/>
          </w:tcPr>
          <w:p w14:paraId="066B6D0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6 505.00</w:t>
            </w:r>
          </w:p>
        </w:tc>
        <w:tc>
          <w:tcPr>
            <w:tcW w:w="1208" w:type="dxa"/>
            <w:tcBorders>
              <w:top w:val="nil"/>
              <w:left w:val="nil"/>
              <w:bottom w:val="single" w:sz="8" w:space="0" w:color="auto"/>
              <w:right w:val="single" w:sz="8" w:space="0" w:color="auto"/>
            </w:tcBorders>
            <w:shd w:val="clear" w:color="auto" w:fill="auto"/>
            <w:noWrap/>
            <w:vAlign w:val="center"/>
            <w:hideMark/>
          </w:tcPr>
          <w:p w14:paraId="6242267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5 512,71</w:t>
            </w:r>
          </w:p>
        </w:tc>
        <w:tc>
          <w:tcPr>
            <w:tcW w:w="910" w:type="dxa"/>
            <w:tcBorders>
              <w:top w:val="nil"/>
              <w:left w:val="nil"/>
              <w:bottom w:val="single" w:sz="8" w:space="0" w:color="auto"/>
              <w:right w:val="single" w:sz="8" w:space="0" w:color="auto"/>
            </w:tcBorders>
            <w:shd w:val="clear" w:color="auto" w:fill="auto"/>
            <w:noWrap/>
            <w:vAlign w:val="center"/>
            <w:hideMark/>
          </w:tcPr>
          <w:p w14:paraId="1EC99DC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37B6EE9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7FEC67D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2 012,500</w:t>
            </w:r>
          </w:p>
        </w:tc>
        <w:tc>
          <w:tcPr>
            <w:tcW w:w="1149" w:type="dxa"/>
            <w:tcBorders>
              <w:top w:val="nil"/>
              <w:left w:val="nil"/>
              <w:bottom w:val="single" w:sz="8" w:space="0" w:color="auto"/>
              <w:right w:val="single" w:sz="8" w:space="0" w:color="auto"/>
            </w:tcBorders>
            <w:shd w:val="clear" w:color="auto" w:fill="auto"/>
            <w:noWrap/>
            <w:vAlign w:val="center"/>
            <w:hideMark/>
          </w:tcPr>
          <w:p w14:paraId="2B5820B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1 117,18</w:t>
            </w:r>
          </w:p>
        </w:tc>
        <w:tc>
          <w:tcPr>
            <w:tcW w:w="1535" w:type="dxa"/>
            <w:gridSpan w:val="2"/>
            <w:tcBorders>
              <w:top w:val="nil"/>
              <w:left w:val="nil"/>
              <w:bottom w:val="single" w:sz="8" w:space="0" w:color="auto"/>
              <w:right w:val="single" w:sz="8" w:space="0" w:color="auto"/>
            </w:tcBorders>
            <w:shd w:val="clear" w:color="auto" w:fill="auto"/>
            <w:vAlign w:val="center"/>
            <w:hideMark/>
          </w:tcPr>
          <w:p w14:paraId="6EEBA0C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2 691,6</w:t>
            </w:r>
          </w:p>
        </w:tc>
      </w:tr>
      <w:tr w:rsidR="00AF5E5C" w:rsidRPr="00AF5E5C" w14:paraId="2D32FBD3"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80512D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24</w:t>
            </w:r>
          </w:p>
        </w:tc>
        <w:tc>
          <w:tcPr>
            <w:tcW w:w="1882" w:type="dxa"/>
            <w:tcBorders>
              <w:top w:val="nil"/>
              <w:left w:val="nil"/>
              <w:bottom w:val="single" w:sz="8" w:space="0" w:color="auto"/>
              <w:right w:val="single" w:sz="8" w:space="0" w:color="auto"/>
            </w:tcBorders>
            <w:shd w:val="clear" w:color="auto" w:fill="auto"/>
            <w:noWrap/>
            <w:vAlign w:val="center"/>
            <w:hideMark/>
          </w:tcPr>
          <w:p w14:paraId="05B1CEC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Юрьев Леонид Васильевич</w:t>
            </w:r>
          </w:p>
        </w:tc>
        <w:tc>
          <w:tcPr>
            <w:tcW w:w="1701" w:type="dxa"/>
            <w:tcBorders>
              <w:top w:val="nil"/>
              <w:left w:val="nil"/>
              <w:bottom w:val="single" w:sz="8" w:space="0" w:color="auto"/>
              <w:right w:val="single" w:sz="8" w:space="0" w:color="auto"/>
            </w:tcBorders>
            <w:shd w:val="clear" w:color="auto" w:fill="auto"/>
            <w:vAlign w:val="bottom"/>
            <w:hideMark/>
          </w:tcPr>
          <w:p w14:paraId="11567300" w14:textId="73C10A81"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22-4-07-00022 06.04.2016</w:t>
            </w:r>
          </w:p>
        </w:tc>
        <w:tc>
          <w:tcPr>
            <w:tcW w:w="1843" w:type="dxa"/>
            <w:tcBorders>
              <w:top w:val="nil"/>
              <w:left w:val="nil"/>
              <w:bottom w:val="single" w:sz="8" w:space="0" w:color="auto"/>
              <w:right w:val="single" w:sz="8" w:space="0" w:color="auto"/>
            </w:tcBorders>
            <w:shd w:val="clear" w:color="auto" w:fill="auto"/>
            <w:noWrap/>
            <w:hideMark/>
          </w:tcPr>
          <w:p w14:paraId="3C867E26"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0EA245A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12 896,9</w:t>
            </w:r>
          </w:p>
        </w:tc>
        <w:tc>
          <w:tcPr>
            <w:tcW w:w="1208" w:type="dxa"/>
            <w:tcBorders>
              <w:top w:val="nil"/>
              <w:left w:val="nil"/>
              <w:bottom w:val="single" w:sz="8" w:space="0" w:color="auto"/>
              <w:right w:val="single" w:sz="8" w:space="0" w:color="auto"/>
            </w:tcBorders>
            <w:shd w:val="clear" w:color="auto" w:fill="auto"/>
            <w:noWrap/>
            <w:vAlign w:val="center"/>
            <w:hideMark/>
          </w:tcPr>
          <w:p w14:paraId="02570D4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34 821,63</w:t>
            </w:r>
          </w:p>
        </w:tc>
        <w:tc>
          <w:tcPr>
            <w:tcW w:w="1208" w:type="dxa"/>
            <w:tcBorders>
              <w:top w:val="nil"/>
              <w:left w:val="nil"/>
              <w:bottom w:val="single" w:sz="8" w:space="0" w:color="auto"/>
              <w:right w:val="single" w:sz="8" w:space="0" w:color="auto"/>
            </w:tcBorders>
            <w:shd w:val="clear" w:color="auto" w:fill="auto"/>
            <w:noWrap/>
            <w:vAlign w:val="center"/>
            <w:hideMark/>
          </w:tcPr>
          <w:p w14:paraId="60A649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29 509,86</w:t>
            </w:r>
          </w:p>
        </w:tc>
        <w:tc>
          <w:tcPr>
            <w:tcW w:w="910" w:type="dxa"/>
            <w:tcBorders>
              <w:top w:val="nil"/>
              <w:left w:val="nil"/>
              <w:bottom w:val="single" w:sz="8" w:space="0" w:color="auto"/>
              <w:right w:val="single" w:sz="8" w:space="0" w:color="auto"/>
            </w:tcBorders>
            <w:shd w:val="clear" w:color="auto" w:fill="auto"/>
            <w:noWrap/>
            <w:vAlign w:val="center"/>
            <w:hideMark/>
          </w:tcPr>
          <w:p w14:paraId="666E9B6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3C4BD55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44455E0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2 020,700</w:t>
            </w:r>
          </w:p>
        </w:tc>
        <w:tc>
          <w:tcPr>
            <w:tcW w:w="1149" w:type="dxa"/>
            <w:tcBorders>
              <w:top w:val="nil"/>
              <w:left w:val="nil"/>
              <w:bottom w:val="single" w:sz="8" w:space="0" w:color="auto"/>
              <w:right w:val="single" w:sz="8" w:space="0" w:color="auto"/>
            </w:tcBorders>
            <w:shd w:val="clear" w:color="auto" w:fill="auto"/>
            <w:noWrap/>
            <w:vAlign w:val="center"/>
            <w:hideMark/>
          </w:tcPr>
          <w:p w14:paraId="3434F51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1 125.39</w:t>
            </w:r>
          </w:p>
        </w:tc>
        <w:tc>
          <w:tcPr>
            <w:tcW w:w="1535" w:type="dxa"/>
            <w:gridSpan w:val="2"/>
            <w:tcBorders>
              <w:top w:val="nil"/>
              <w:left w:val="nil"/>
              <w:bottom w:val="single" w:sz="8" w:space="0" w:color="auto"/>
              <w:right w:val="single" w:sz="8" w:space="0" w:color="auto"/>
            </w:tcBorders>
            <w:shd w:val="clear" w:color="auto" w:fill="auto"/>
            <w:vAlign w:val="center"/>
            <w:hideMark/>
          </w:tcPr>
          <w:p w14:paraId="6EAAE57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читаемый акт</w:t>
            </w:r>
          </w:p>
        </w:tc>
      </w:tr>
      <w:tr w:rsidR="00AF5E5C" w:rsidRPr="00AF5E5C" w14:paraId="38CE1C70" w14:textId="77777777" w:rsidTr="00BA66FE">
        <w:trPr>
          <w:trHeight w:val="59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7F39A9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25</w:t>
            </w:r>
          </w:p>
        </w:tc>
        <w:tc>
          <w:tcPr>
            <w:tcW w:w="1882" w:type="dxa"/>
            <w:tcBorders>
              <w:top w:val="nil"/>
              <w:left w:val="nil"/>
              <w:bottom w:val="single" w:sz="8" w:space="0" w:color="auto"/>
              <w:right w:val="single" w:sz="8" w:space="0" w:color="auto"/>
            </w:tcBorders>
            <w:shd w:val="clear" w:color="auto" w:fill="auto"/>
            <w:noWrap/>
            <w:vAlign w:val="center"/>
            <w:hideMark/>
          </w:tcPr>
          <w:p w14:paraId="777EF4B0" w14:textId="50AB1AD6"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Теб</w:t>
            </w:r>
            <w:r w:rsidR="00BA66FE">
              <w:rPr>
                <w:rFonts w:ascii="Myriad Pro" w:hAnsi="Myriad Pro" w:cs="Arial"/>
                <w:sz w:val="18"/>
                <w:szCs w:val="18"/>
              </w:rPr>
              <w:t>е</w:t>
            </w:r>
            <w:r w:rsidRPr="00AF5E5C">
              <w:rPr>
                <w:rFonts w:ascii="Myriad Pro" w:hAnsi="Myriad Pro" w:cs="Arial"/>
                <w:sz w:val="18"/>
                <w:szCs w:val="18"/>
              </w:rPr>
              <w:t xml:space="preserve">рскова Кристина </w:t>
            </w:r>
            <w:r w:rsidR="00BA66FE">
              <w:rPr>
                <w:rFonts w:ascii="Myriad Pro" w:hAnsi="Myriad Pro" w:cs="Arial"/>
                <w:sz w:val="18"/>
                <w:szCs w:val="18"/>
              </w:rPr>
              <w:t>Е</w:t>
            </w:r>
            <w:r w:rsidRPr="00AF5E5C">
              <w:rPr>
                <w:rFonts w:ascii="Myriad Pro" w:hAnsi="Myriad Pro" w:cs="Arial"/>
                <w:sz w:val="18"/>
                <w:szCs w:val="18"/>
              </w:rPr>
              <w:t>вгенье</w:t>
            </w:r>
            <w:r w:rsidR="00BA66FE">
              <w:rPr>
                <w:rFonts w:ascii="Myriad Pro" w:hAnsi="Myriad Pro" w:cs="Arial"/>
                <w:sz w:val="18"/>
                <w:szCs w:val="18"/>
              </w:rPr>
              <w:t>в</w:t>
            </w:r>
            <w:r w:rsidRPr="00AF5E5C">
              <w:rPr>
                <w:rFonts w:ascii="Myriad Pro" w:hAnsi="Myriad Pro" w:cs="Arial"/>
                <w:sz w:val="18"/>
                <w:szCs w:val="18"/>
              </w:rPr>
              <w:t>на</w:t>
            </w:r>
          </w:p>
        </w:tc>
        <w:tc>
          <w:tcPr>
            <w:tcW w:w="1701" w:type="dxa"/>
            <w:tcBorders>
              <w:top w:val="nil"/>
              <w:left w:val="nil"/>
              <w:bottom w:val="single" w:sz="8" w:space="0" w:color="auto"/>
              <w:right w:val="single" w:sz="8" w:space="0" w:color="auto"/>
            </w:tcBorders>
            <w:shd w:val="clear" w:color="auto" w:fill="auto"/>
            <w:vAlign w:val="bottom"/>
            <w:hideMark/>
          </w:tcPr>
          <w:p w14:paraId="5C7DEF9C" w14:textId="1E98C1EC"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22-4-02-01248 06 04.2016</w:t>
            </w:r>
          </w:p>
        </w:tc>
        <w:tc>
          <w:tcPr>
            <w:tcW w:w="1843" w:type="dxa"/>
            <w:tcBorders>
              <w:top w:val="nil"/>
              <w:left w:val="nil"/>
              <w:bottom w:val="single" w:sz="8" w:space="0" w:color="auto"/>
              <w:right w:val="single" w:sz="8" w:space="0" w:color="auto"/>
            </w:tcBorders>
            <w:shd w:val="clear" w:color="auto" w:fill="auto"/>
            <w:vAlign w:val="bottom"/>
            <w:hideMark/>
          </w:tcPr>
          <w:p w14:paraId="665E0E42" w14:textId="6DE18CB8" w:rsidR="00AF5E5C" w:rsidRPr="00AF5E5C" w:rsidRDefault="00AF5E5C" w:rsidP="00AF5E5C">
            <w:pPr>
              <w:jc w:val="both"/>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2-619/2016 от 29 12.2016</w:t>
            </w:r>
          </w:p>
        </w:tc>
        <w:tc>
          <w:tcPr>
            <w:tcW w:w="953" w:type="dxa"/>
            <w:tcBorders>
              <w:top w:val="nil"/>
              <w:left w:val="nil"/>
              <w:bottom w:val="single" w:sz="8" w:space="0" w:color="auto"/>
              <w:right w:val="single" w:sz="8" w:space="0" w:color="auto"/>
            </w:tcBorders>
            <w:shd w:val="clear" w:color="auto" w:fill="auto"/>
            <w:noWrap/>
            <w:vAlign w:val="center"/>
            <w:hideMark/>
          </w:tcPr>
          <w:p w14:paraId="4155EAF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9 314,0</w:t>
            </w:r>
          </w:p>
        </w:tc>
        <w:tc>
          <w:tcPr>
            <w:tcW w:w="1208" w:type="dxa"/>
            <w:tcBorders>
              <w:top w:val="nil"/>
              <w:left w:val="nil"/>
              <w:bottom w:val="single" w:sz="8" w:space="0" w:color="auto"/>
              <w:right w:val="single" w:sz="8" w:space="0" w:color="auto"/>
            </w:tcBorders>
            <w:shd w:val="clear" w:color="auto" w:fill="auto"/>
            <w:noWrap/>
            <w:vAlign w:val="center"/>
            <w:hideMark/>
          </w:tcPr>
          <w:p w14:paraId="182402A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25 147,80</w:t>
            </w:r>
          </w:p>
        </w:tc>
        <w:tc>
          <w:tcPr>
            <w:tcW w:w="1208" w:type="dxa"/>
            <w:tcBorders>
              <w:top w:val="nil"/>
              <w:left w:val="nil"/>
              <w:bottom w:val="single" w:sz="8" w:space="0" w:color="auto"/>
              <w:right w:val="single" w:sz="8" w:space="0" w:color="auto"/>
            </w:tcBorders>
            <w:shd w:val="clear" w:color="auto" w:fill="auto"/>
            <w:noWrap/>
            <w:vAlign w:val="center"/>
            <w:hideMark/>
          </w:tcPr>
          <w:p w14:paraId="3885F93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21 311.70</w:t>
            </w:r>
          </w:p>
        </w:tc>
        <w:tc>
          <w:tcPr>
            <w:tcW w:w="910" w:type="dxa"/>
            <w:tcBorders>
              <w:top w:val="nil"/>
              <w:left w:val="nil"/>
              <w:bottom w:val="single" w:sz="8" w:space="0" w:color="auto"/>
              <w:right w:val="single" w:sz="8" w:space="0" w:color="auto"/>
            </w:tcBorders>
            <w:shd w:val="clear" w:color="auto" w:fill="auto"/>
            <w:noWrap/>
            <w:vAlign w:val="center"/>
            <w:hideMark/>
          </w:tcPr>
          <w:p w14:paraId="06B57557" w14:textId="77777777" w:rsidR="00AF5E5C" w:rsidRPr="00AF5E5C" w:rsidRDefault="00AF5E5C" w:rsidP="00AF5E5C">
            <w:pPr>
              <w:jc w:val="center"/>
              <w:rPr>
                <w:rFonts w:ascii="Myriad Pro" w:hAnsi="Myriad Pro" w:cs="Arial"/>
                <w:sz w:val="18"/>
                <w:szCs w:val="18"/>
              </w:rPr>
            </w:pPr>
            <w:r w:rsidRPr="00AF5E5C">
              <w:rPr>
                <w:rFonts w:ascii="Myriad Pro" w:hAnsi="Myriad Pro"/>
                <w:i/>
                <w:iCs/>
                <w:sz w:val="18"/>
                <w:szCs w:val="18"/>
              </w:rPr>
              <w:t>2</w:t>
            </w:r>
            <w:r w:rsidRPr="00AF5E5C">
              <w:rPr>
                <w:rFonts w:ascii="Myriad Pro" w:hAnsi="Myriad Pro" w:cs="Arial"/>
                <w:sz w:val="18"/>
                <w:szCs w:val="18"/>
              </w:rPr>
              <w:t xml:space="preserve"> 288,14</w:t>
            </w:r>
          </w:p>
        </w:tc>
        <w:tc>
          <w:tcPr>
            <w:tcW w:w="1008" w:type="dxa"/>
            <w:tcBorders>
              <w:top w:val="nil"/>
              <w:left w:val="nil"/>
              <w:bottom w:val="single" w:sz="8" w:space="0" w:color="auto"/>
              <w:right w:val="single" w:sz="8" w:space="0" w:color="auto"/>
            </w:tcBorders>
            <w:shd w:val="clear" w:color="auto" w:fill="auto"/>
            <w:noWrap/>
            <w:vAlign w:val="center"/>
            <w:hideMark/>
          </w:tcPr>
          <w:p w14:paraId="7A63485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4DDB4B9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2 020.700</w:t>
            </w:r>
          </w:p>
        </w:tc>
        <w:tc>
          <w:tcPr>
            <w:tcW w:w="1149" w:type="dxa"/>
            <w:tcBorders>
              <w:top w:val="nil"/>
              <w:left w:val="nil"/>
              <w:bottom w:val="single" w:sz="8" w:space="0" w:color="auto"/>
              <w:right w:val="single" w:sz="8" w:space="0" w:color="auto"/>
            </w:tcBorders>
            <w:shd w:val="clear" w:color="auto" w:fill="auto"/>
            <w:noWrap/>
            <w:vAlign w:val="center"/>
            <w:hideMark/>
          </w:tcPr>
          <w:p w14:paraId="70EF777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1 125,38</w:t>
            </w:r>
          </w:p>
        </w:tc>
        <w:tc>
          <w:tcPr>
            <w:tcW w:w="1535" w:type="dxa"/>
            <w:gridSpan w:val="2"/>
            <w:tcBorders>
              <w:top w:val="nil"/>
              <w:left w:val="nil"/>
              <w:bottom w:val="single" w:sz="8" w:space="0" w:color="auto"/>
              <w:right w:val="single" w:sz="8" w:space="0" w:color="auto"/>
            </w:tcBorders>
            <w:shd w:val="clear" w:color="auto" w:fill="auto"/>
            <w:vAlign w:val="center"/>
            <w:hideMark/>
          </w:tcPr>
          <w:p w14:paraId="2DC6A5A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10 481,8</w:t>
            </w:r>
          </w:p>
        </w:tc>
      </w:tr>
      <w:tr w:rsidR="00AF5E5C" w:rsidRPr="00AF5E5C" w14:paraId="37E3A810"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5625B89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26</w:t>
            </w:r>
          </w:p>
        </w:tc>
        <w:tc>
          <w:tcPr>
            <w:tcW w:w="1882" w:type="dxa"/>
            <w:tcBorders>
              <w:top w:val="nil"/>
              <w:left w:val="nil"/>
              <w:bottom w:val="single" w:sz="8" w:space="0" w:color="auto"/>
              <w:right w:val="single" w:sz="8" w:space="0" w:color="auto"/>
            </w:tcBorders>
            <w:shd w:val="clear" w:color="auto" w:fill="auto"/>
            <w:noWrap/>
            <w:vAlign w:val="center"/>
            <w:hideMark/>
          </w:tcPr>
          <w:p w14:paraId="0026A89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Литонов Максим Владимирович</w:t>
            </w:r>
          </w:p>
        </w:tc>
        <w:tc>
          <w:tcPr>
            <w:tcW w:w="1701" w:type="dxa"/>
            <w:tcBorders>
              <w:top w:val="nil"/>
              <w:left w:val="nil"/>
              <w:bottom w:val="single" w:sz="8" w:space="0" w:color="auto"/>
              <w:right w:val="single" w:sz="8" w:space="0" w:color="auto"/>
            </w:tcBorders>
            <w:shd w:val="clear" w:color="auto" w:fill="auto"/>
            <w:vAlign w:val="bottom"/>
            <w:hideMark/>
          </w:tcPr>
          <w:p w14:paraId="661F2DE7" w14:textId="3CFCD1F0"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22-4-07-01656 20 04,2016</w:t>
            </w:r>
          </w:p>
        </w:tc>
        <w:tc>
          <w:tcPr>
            <w:tcW w:w="1843" w:type="dxa"/>
            <w:tcBorders>
              <w:top w:val="nil"/>
              <w:left w:val="nil"/>
              <w:bottom w:val="single" w:sz="8" w:space="0" w:color="auto"/>
              <w:right w:val="single" w:sz="8" w:space="0" w:color="auto"/>
            </w:tcBorders>
            <w:shd w:val="clear" w:color="auto" w:fill="auto"/>
            <w:noWrap/>
            <w:hideMark/>
          </w:tcPr>
          <w:p w14:paraId="5530F0D4"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5193CB2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3 121.0</w:t>
            </w:r>
          </w:p>
        </w:tc>
        <w:tc>
          <w:tcPr>
            <w:tcW w:w="1208" w:type="dxa"/>
            <w:tcBorders>
              <w:top w:val="nil"/>
              <w:left w:val="nil"/>
              <w:bottom w:val="single" w:sz="8" w:space="0" w:color="auto"/>
              <w:right w:val="single" w:sz="8" w:space="0" w:color="auto"/>
            </w:tcBorders>
            <w:shd w:val="clear" w:color="auto" w:fill="auto"/>
            <w:noWrap/>
            <w:vAlign w:val="center"/>
            <w:hideMark/>
          </w:tcPr>
          <w:p w14:paraId="2DE69F9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8 426,70</w:t>
            </w:r>
          </w:p>
        </w:tc>
        <w:tc>
          <w:tcPr>
            <w:tcW w:w="1208" w:type="dxa"/>
            <w:tcBorders>
              <w:top w:val="nil"/>
              <w:left w:val="nil"/>
              <w:bottom w:val="single" w:sz="8" w:space="0" w:color="auto"/>
              <w:right w:val="single" w:sz="8" w:space="0" w:color="auto"/>
            </w:tcBorders>
            <w:shd w:val="clear" w:color="auto" w:fill="auto"/>
            <w:noWrap/>
            <w:vAlign w:val="center"/>
            <w:hideMark/>
          </w:tcPr>
          <w:p w14:paraId="0384612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7 141,27</w:t>
            </w:r>
          </w:p>
        </w:tc>
        <w:tc>
          <w:tcPr>
            <w:tcW w:w="910" w:type="dxa"/>
            <w:tcBorders>
              <w:top w:val="nil"/>
              <w:left w:val="nil"/>
              <w:bottom w:val="single" w:sz="8" w:space="0" w:color="auto"/>
              <w:right w:val="single" w:sz="8" w:space="0" w:color="auto"/>
            </w:tcBorders>
            <w:shd w:val="clear" w:color="auto" w:fill="auto"/>
            <w:noWrap/>
            <w:vAlign w:val="center"/>
            <w:hideMark/>
          </w:tcPr>
          <w:p w14:paraId="089103F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3E51136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47627B5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2 020,700</w:t>
            </w:r>
          </w:p>
        </w:tc>
        <w:tc>
          <w:tcPr>
            <w:tcW w:w="1149" w:type="dxa"/>
            <w:tcBorders>
              <w:top w:val="nil"/>
              <w:left w:val="nil"/>
              <w:bottom w:val="single" w:sz="8" w:space="0" w:color="auto"/>
              <w:right w:val="single" w:sz="8" w:space="0" w:color="auto"/>
            </w:tcBorders>
            <w:shd w:val="clear" w:color="auto" w:fill="auto"/>
            <w:noWrap/>
            <w:vAlign w:val="center"/>
            <w:hideMark/>
          </w:tcPr>
          <w:p w14:paraId="2822641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1 125,39</w:t>
            </w:r>
          </w:p>
        </w:tc>
        <w:tc>
          <w:tcPr>
            <w:tcW w:w="1535" w:type="dxa"/>
            <w:gridSpan w:val="2"/>
            <w:tcBorders>
              <w:top w:val="nil"/>
              <w:left w:val="nil"/>
              <w:bottom w:val="single" w:sz="8" w:space="0" w:color="auto"/>
              <w:right w:val="single" w:sz="8" w:space="0" w:color="auto"/>
            </w:tcBorders>
            <w:shd w:val="clear" w:color="auto" w:fill="auto"/>
            <w:vAlign w:val="center"/>
            <w:hideMark/>
          </w:tcPr>
          <w:p w14:paraId="4A65A12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3 512,3</w:t>
            </w:r>
          </w:p>
        </w:tc>
      </w:tr>
      <w:tr w:rsidR="00AF5E5C" w:rsidRPr="00AF5E5C" w14:paraId="151A5ECC"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33B33A5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w:t>
            </w:r>
          </w:p>
        </w:tc>
        <w:tc>
          <w:tcPr>
            <w:tcW w:w="1882" w:type="dxa"/>
            <w:tcBorders>
              <w:top w:val="nil"/>
              <w:left w:val="nil"/>
              <w:bottom w:val="single" w:sz="8" w:space="0" w:color="auto"/>
              <w:right w:val="single" w:sz="8" w:space="0" w:color="auto"/>
            </w:tcBorders>
            <w:shd w:val="clear" w:color="auto" w:fill="auto"/>
            <w:noWrap/>
            <w:vAlign w:val="center"/>
            <w:hideMark/>
          </w:tcPr>
          <w:p w14:paraId="7DD0FA5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Сачков Николай Николаевич</w:t>
            </w:r>
          </w:p>
        </w:tc>
        <w:tc>
          <w:tcPr>
            <w:tcW w:w="1701" w:type="dxa"/>
            <w:tcBorders>
              <w:top w:val="nil"/>
              <w:left w:val="nil"/>
              <w:bottom w:val="single" w:sz="8" w:space="0" w:color="auto"/>
              <w:right w:val="single" w:sz="8" w:space="0" w:color="auto"/>
            </w:tcBorders>
            <w:shd w:val="clear" w:color="auto" w:fill="auto"/>
            <w:vAlign w:val="bottom"/>
            <w:hideMark/>
          </w:tcPr>
          <w:p w14:paraId="55217975" w14:textId="311EA0E1"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22-4-07-00505 15.04.2016</w:t>
            </w:r>
          </w:p>
        </w:tc>
        <w:tc>
          <w:tcPr>
            <w:tcW w:w="1843" w:type="dxa"/>
            <w:tcBorders>
              <w:top w:val="nil"/>
              <w:left w:val="nil"/>
              <w:bottom w:val="single" w:sz="8" w:space="0" w:color="auto"/>
              <w:right w:val="single" w:sz="8" w:space="0" w:color="auto"/>
            </w:tcBorders>
            <w:shd w:val="clear" w:color="auto" w:fill="auto"/>
            <w:noWrap/>
            <w:hideMark/>
          </w:tcPr>
          <w:p w14:paraId="003D55D9"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4C131F3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763,0</w:t>
            </w:r>
          </w:p>
        </w:tc>
        <w:tc>
          <w:tcPr>
            <w:tcW w:w="1208" w:type="dxa"/>
            <w:tcBorders>
              <w:top w:val="nil"/>
              <w:left w:val="nil"/>
              <w:bottom w:val="single" w:sz="8" w:space="0" w:color="auto"/>
              <w:right w:val="single" w:sz="8" w:space="0" w:color="auto"/>
            </w:tcBorders>
            <w:shd w:val="clear" w:color="auto" w:fill="auto"/>
            <w:noWrap/>
            <w:vAlign w:val="center"/>
            <w:hideMark/>
          </w:tcPr>
          <w:p w14:paraId="14A1D32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2 060,10</w:t>
            </w:r>
          </w:p>
        </w:tc>
        <w:tc>
          <w:tcPr>
            <w:tcW w:w="1208" w:type="dxa"/>
            <w:tcBorders>
              <w:top w:val="nil"/>
              <w:left w:val="nil"/>
              <w:bottom w:val="single" w:sz="8" w:space="0" w:color="auto"/>
              <w:right w:val="single" w:sz="8" w:space="0" w:color="auto"/>
            </w:tcBorders>
            <w:shd w:val="clear" w:color="auto" w:fill="auto"/>
            <w:noWrap/>
            <w:vAlign w:val="center"/>
            <w:hideMark/>
          </w:tcPr>
          <w:p w14:paraId="1F2E7AA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1 745,85</w:t>
            </w:r>
          </w:p>
        </w:tc>
        <w:tc>
          <w:tcPr>
            <w:tcW w:w="910" w:type="dxa"/>
            <w:tcBorders>
              <w:top w:val="nil"/>
              <w:left w:val="nil"/>
              <w:bottom w:val="single" w:sz="8" w:space="0" w:color="auto"/>
              <w:right w:val="single" w:sz="8" w:space="0" w:color="auto"/>
            </w:tcBorders>
            <w:shd w:val="clear" w:color="auto" w:fill="auto"/>
            <w:noWrap/>
            <w:vAlign w:val="center"/>
            <w:hideMark/>
          </w:tcPr>
          <w:p w14:paraId="5524195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64ECA25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651D33A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2 020,700</w:t>
            </w:r>
          </w:p>
        </w:tc>
        <w:tc>
          <w:tcPr>
            <w:tcW w:w="1149" w:type="dxa"/>
            <w:tcBorders>
              <w:top w:val="nil"/>
              <w:left w:val="nil"/>
              <w:bottom w:val="single" w:sz="8" w:space="0" w:color="auto"/>
              <w:right w:val="single" w:sz="8" w:space="0" w:color="auto"/>
            </w:tcBorders>
            <w:shd w:val="clear" w:color="auto" w:fill="auto"/>
            <w:noWrap/>
            <w:vAlign w:val="center"/>
            <w:hideMark/>
          </w:tcPr>
          <w:p w14:paraId="2C54840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125,38</w:t>
            </w:r>
          </w:p>
        </w:tc>
        <w:tc>
          <w:tcPr>
            <w:tcW w:w="1535" w:type="dxa"/>
            <w:gridSpan w:val="2"/>
            <w:tcBorders>
              <w:top w:val="nil"/>
              <w:left w:val="nil"/>
              <w:bottom w:val="single" w:sz="8" w:space="0" w:color="auto"/>
              <w:right w:val="single" w:sz="8" w:space="0" w:color="auto"/>
            </w:tcBorders>
            <w:shd w:val="clear" w:color="auto" w:fill="auto"/>
            <w:vAlign w:val="center"/>
            <w:hideMark/>
          </w:tcPr>
          <w:p w14:paraId="41592CD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читаемый акт</w:t>
            </w:r>
          </w:p>
        </w:tc>
      </w:tr>
      <w:tr w:rsidR="00AF5E5C" w:rsidRPr="00AF5E5C" w14:paraId="532FC84A"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2FB3630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lastRenderedPageBreak/>
              <w:t>28</w:t>
            </w:r>
          </w:p>
        </w:tc>
        <w:tc>
          <w:tcPr>
            <w:tcW w:w="1882" w:type="dxa"/>
            <w:tcBorders>
              <w:top w:val="nil"/>
              <w:left w:val="nil"/>
              <w:bottom w:val="single" w:sz="8" w:space="0" w:color="auto"/>
              <w:right w:val="single" w:sz="8" w:space="0" w:color="auto"/>
            </w:tcBorders>
            <w:shd w:val="clear" w:color="auto" w:fill="auto"/>
            <w:noWrap/>
            <w:vAlign w:val="center"/>
            <w:hideMark/>
          </w:tcPr>
          <w:p w14:paraId="0FEB79E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Устинов Александр Иванович</w:t>
            </w:r>
          </w:p>
        </w:tc>
        <w:tc>
          <w:tcPr>
            <w:tcW w:w="1701" w:type="dxa"/>
            <w:tcBorders>
              <w:top w:val="nil"/>
              <w:left w:val="nil"/>
              <w:bottom w:val="single" w:sz="8" w:space="0" w:color="auto"/>
              <w:right w:val="single" w:sz="8" w:space="0" w:color="auto"/>
            </w:tcBorders>
            <w:shd w:val="clear" w:color="auto" w:fill="auto"/>
            <w:vAlign w:val="bottom"/>
            <w:hideMark/>
          </w:tcPr>
          <w:p w14:paraId="57B09C1C" w14:textId="7221080A"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22-4-03-00076 11.05.2016</w:t>
            </w:r>
          </w:p>
        </w:tc>
        <w:tc>
          <w:tcPr>
            <w:tcW w:w="1843" w:type="dxa"/>
            <w:tcBorders>
              <w:top w:val="nil"/>
              <w:left w:val="nil"/>
              <w:bottom w:val="single" w:sz="8" w:space="0" w:color="auto"/>
              <w:right w:val="single" w:sz="8" w:space="0" w:color="auto"/>
            </w:tcBorders>
            <w:shd w:val="clear" w:color="auto" w:fill="auto"/>
            <w:noWrap/>
            <w:hideMark/>
          </w:tcPr>
          <w:p w14:paraId="2D61CE6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1C38961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27 726.0</w:t>
            </w:r>
          </w:p>
        </w:tc>
        <w:tc>
          <w:tcPr>
            <w:tcW w:w="1208" w:type="dxa"/>
            <w:tcBorders>
              <w:top w:val="nil"/>
              <w:left w:val="nil"/>
              <w:bottom w:val="single" w:sz="8" w:space="0" w:color="auto"/>
              <w:right w:val="single" w:sz="8" w:space="0" w:color="auto"/>
            </w:tcBorders>
            <w:shd w:val="clear" w:color="auto" w:fill="auto"/>
            <w:noWrap/>
            <w:vAlign w:val="center"/>
            <w:hideMark/>
          </w:tcPr>
          <w:p w14:paraId="41E2EB8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74 860,20</w:t>
            </w:r>
          </w:p>
        </w:tc>
        <w:tc>
          <w:tcPr>
            <w:tcW w:w="1208" w:type="dxa"/>
            <w:tcBorders>
              <w:top w:val="nil"/>
              <w:left w:val="nil"/>
              <w:bottom w:val="single" w:sz="8" w:space="0" w:color="auto"/>
              <w:right w:val="single" w:sz="8" w:space="0" w:color="auto"/>
            </w:tcBorders>
            <w:shd w:val="clear" w:color="auto" w:fill="auto"/>
            <w:noWrap/>
            <w:vAlign w:val="center"/>
            <w:hideMark/>
          </w:tcPr>
          <w:p w14:paraId="3972D84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63 440,83</w:t>
            </w:r>
          </w:p>
        </w:tc>
        <w:tc>
          <w:tcPr>
            <w:tcW w:w="910" w:type="dxa"/>
            <w:tcBorders>
              <w:top w:val="nil"/>
              <w:left w:val="nil"/>
              <w:bottom w:val="single" w:sz="8" w:space="0" w:color="auto"/>
              <w:right w:val="single" w:sz="8" w:space="0" w:color="auto"/>
            </w:tcBorders>
            <w:shd w:val="clear" w:color="auto" w:fill="auto"/>
            <w:noWrap/>
            <w:vAlign w:val="center"/>
            <w:hideMark/>
          </w:tcPr>
          <w:p w14:paraId="05E0497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086FA8D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3EABDEB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1 971,140</w:t>
            </w:r>
          </w:p>
        </w:tc>
        <w:tc>
          <w:tcPr>
            <w:tcW w:w="1149" w:type="dxa"/>
            <w:tcBorders>
              <w:top w:val="nil"/>
              <w:left w:val="nil"/>
              <w:bottom w:val="single" w:sz="8" w:space="0" w:color="auto"/>
              <w:right w:val="single" w:sz="8" w:space="0" w:color="auto"/>
            </w:tcBorders>
            <w:shd w:val="clear" w:color="auto" w:fill="auto"/>
            <w:noWrap/>
            <w:vAlign w:val="center"/>
            <w:hideMark/>
          </w:tcPr>
          <w:p w14:paraId="628C2AA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1 075,82</w:t>
            </w:r>
          </w:p>
        </w:tc>
        <w:tc>
          <w:tcPr>
            <w:tcW w:w="1535" w:type="dxa"/>
            <w:gridSpan w:val="2"/>
            <w:tcBorders>
              <w:top w:val="nil"/>
              <w:left w:val="nil"/>
              <w:bottom w:val="single" w:sz="8" w:space="0" w:color="auto"/>
              <w:right w:val="single" w:sz="8" w:space="0" w:color="auto"/>
            </w:tcBorders>
            <w:shd w:val="clear" w:color="auto" w:fill="auto"/>
            <w:vAlign w:val="center"/>
            <w:hideMark/>
          </w:tcPr>
          <w:p w14:paraId="364D6BD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29 828,1</w:t>
            </w:r>
          </w:p>
        </w:tc>
      </w:tr>
      <w:tr w:rsidR="00AF5E5C" w:rsidRPr="00AF5E5C" w14:paraId="248C9026" w14:textId="77777777" w:rsidTr="00BA66FE">
        <w:trPr>
          <w:trHeight w:val="552"/>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6B2391E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29</w:t>
            </w:r>
          </w:p>
        </w:tc>
        <w:tc>
          <w:tcPr>
            <w:tcW w:w="1882" w:type="dxa"/>
            <w:tcBorders>
              <w:top w:val="nil"/>
              <w:left w:val="nil"/>
              <w:bottom w:val="single" w:sz="8" w:space="0" w:color="auto"/>
              <w:right w:val="single" w:sz="8" w:space="0" w:color="auto"/>
            </w:tcBorders>
            <w:shd w:val="clear" w:color="auto" w:fill="auto"/>
            <w:noWrap/>
            <w:vAlign w:val="center"/>
            <w:hideMark/>
          </w:tcPr>
          <w:p w14:paraId="4EA12EA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Абрамова Светлана Петровна</w:t>
            </w:r>
          </w:p>
        </w:tc>
        <w:tc>
          <w:tcPr>
            <w:tcW w:w="1701" w:type="dxa"/>
            <w:tcBorders>
              <w:top w:val="nil"/>
              <w:left w:val="nil"/>
              <w:bottom w:val="single" w:sz="8" w:space="0" w:color="auto"/>
              <w:right w:val="single" w:sz="8" w:space="0" w:color="auto"/>
            </w:tcBorders>
            <w:shd w:val="clear" w:color="auto" w:fill="auto"/>
            <w:vAlign w:val="bottom"/>
            <w:hideMark/>
          </w:tcPr>
          <w:p w14:paraId="18876728" w14:textId="0950FA77"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22-4-03-00231 01 06 2016</w:t>
            </w:r>
          </w:p>
        </w:tc>
        <w:tc>
          <w:tcPr>
            <w:tcW w:w="1843" w:type="dxa"/>
            <w:tcBorders>
              <w:top w:val="nil"/>
              <w:left w:val="nil"/>
              <w:bottom w:val="single" w:sz="8" w:space="0" w:color="auto"/>
              <w:right w:val="single" w:sz="8" w:space="0" w:color="auto"/>
            </w:tcBorders>
            <w:shd w:val="clear" w:color="auto" w:fill="auto"/>
            <w:vAlign w:val="bottom"/>
            <w:hideMark/>
          </w:tcPr>
          <w:p w14:paraId="1D8D1CA3" w14:textId="1AD5379A" w:rsidR="00AF5E5C" w:rsidRPr="00AF5E5C" w:rsidRDefault="00AF5E5C" w:rsidP="00AF5E5C">
            <w:pPr>
              <w:jc w:val="both"/>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2-769/2016 от 29.12 2016</w:t>
            </w:r>
          </w:p>
        </w:tc>
        <w:tc>
          <w:tcPr>
            <w:tcW w:w="953" w:type="dxa"/>
            <w:tcBorders>
              <w:top w:val="nil"/>
              <w:left w:val="nil"/>
              <w:bottom w:val="single" w:sz="8" w:space="0" w:color="auto"/>
              <w:right w:val="single" w:sz="8" w:space="0" w:color="auto"/>
            </w:tcBorders>
            <w:shd w:val="clear" w:color="auto" w:fill="auto"/>
            <w:noWrap/>
            <w:vAlign w:val="center"/>
            <w:hideMark/>
          </w:tcPr>
          <w:p w14:paraId="4990480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17 297,3</w:t>
            </w:r>
          </w:p>
        </w:tc>
        <w:tc>
          <w:tcPr>
            <w:tcW w:w="1208" w:type="dxa"/>
            <w:tcBorders>
              <w:top w:val="nil"/>
              <w:left w:val="nil"/>
              <w:bottom w:val="single" w:sz="8" w:space="0" w:color="auto"/>
              <w:right w:val="single" w:sz="8" w:space="0" w:color="auto"/>
            </w:tcBorders>
            <w:shd w:val="clear" w:color="auto" w:fill="auto"/>
            <w:noWrap/>
            <w:vAlign w:val="center"/>
            <w:hideMark/>
          </w:tcPr>
          <w:p w14:paraId="3F28BBF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46 702,66</w:t>
            </w:r>
          </w:p>
        </w:tc>
        <w:tc>
          <w:tcPr>
            <w:tcW w:w="1208" w:type="dxa"/>
            <w:tcBorders>
              <w:top w:val="nil"/>
              <w:left w:val="nil"/>
              <w:bottom w:val="single" w:sz="8" w:space="0" w:color="auto"/>
              <w:right w:val="single" w:sz="8" w:space="0" w:color="auto"/>
            </w:tcBorders>
            <w:shd w:val="clear" w:color="auto" w:fill="auto"/>
            <w:noWrap/>
            <w:vAlign w:val="center"/>
            <w:hideMark/>
          </w:tcPr>
          <w:p w14:paraId="18C0CBA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39 578,53</w:t>
            </w:r>
          </w:p>
        </w:tc>
        <w:tc>
          <w:tcPr>
            <w:tcW w:w="910" w:type="dxa"/>
            <w:tcBorders>
              <w:top w:val="nil"/>
              <w:left w:val="nil"/>
              <w:bottom w:val="single" w:sz="8" w:space="0" w:color="auto"/>
              <w:right w:val="single" w:sz="8" w:space="0" w:color="auto"/>
            </w:tcBorders>
            <w:shd w:val="clear" w:color="auto" w:fill="auto"/>
            <w:noWrap/>
            <w:vAlign w:val="center"/>
            <w:hideMark/>
          </w:tcPr>
          <w:p w14:paraId="3750967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29A9F95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78CEBCA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985.850</w:t>
            </w:r>
          </w:p>
        </w:tc>
        <w:tc>
          <w:tcPr>
            <w:tcW w:w="1149" w:type="dxa"/>
            <w:tcBorders>
              <w:top w:val="nil"/>
              <w:left w:val="nil"/>
              <w:bottom w:val="single" w:sz="8" w:space="0" w:color="auto"/>
              <w:right w:val="single" w:sz="8" w:space="0" w:color="auto"/>
            </w:tcBorders>
            <w:shd w:val="clear" w:color="auto" w:fill="auto"/>
            <w:noWrap/>
            <w:vAlign w:val="center"/>
            <w:hideMark/>
          </w:tcPr>
          <w:p w14:paraId="2E28CBF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1 090,53</w:t>
            </w:r>
          </w:p>
        </w:tc>
        <w:tc>
          <w:tcPr>
            <w:tcW w:w="1535" w:type="dxa"/>
            <w:gridSpan w:val="2"/>
            <w:tcBorders>
              <w:top w:val="nil"/>
              <w:left w:val="nil"/>
              <w:bottom w:val="single" w:sz="8" w:space="0" w:color="auto"/>
              <w:right w:val="single" w:sz="8" w:space="0" w:color="auto"/>
            </w:tcBorders>
            <w:shd w:val="clear" w:color="auto" w:fill="auto"/>
            <w:vAlign w:val="center"/>
            <w:hideMark/>
          </w:tcPr>
          <w:p w14:paraId="6E2535C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18 863,3</w:t>
            </w:r>
          </w:p>
        </w:tc>
      </w:tr>
      <w:tr w:rsidR="00AF5E5C" w:rsidRPr="00AF5E5C" w14:paraId="7F643F1F"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3F82C3A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30</w:t>
            </w:r>
          </w:p>
        </w:tc>
        <w:tc>
          <w:tcPr>
            <w:tcW w:w="1882" w:type="dxa"/>
            <w:tcBorders>
              <w:top w:val="nil"/>
              <w:left w:val="nil"/>
              <w:bottom w:val="single" w:sz="8" w:space="0" w:color="auto"/>
              <w:right w:val="single" w:sz="8" w:space="0" w:color="auto"/>
            </w:tcBorders>
            <w:shd w:val="clear" w:color="auto" w:fill="auto"/>
            <w:noWrap/>
            <w:vAlign w:val="center"/>
            <w:hideMark/>
          </w:tcPr>
          <w:p w14:paraId="1699440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Дунаев Юрий Александрович</w:t>
            </w:r>
          </w:p>
        </w:tc>
        <w:tc>
          <w:tcPr>
            <w:tcW w:w="1701" w:type="dxa"/>
            <w:tcBorders>
              <w:top w:val="nil"/>
              <w:left w:val="nil"/>
              <w:bottom w:val="single" w:sz="8" w:space="0" w:color="auto"/>
              <w:right w:val="single" w:sz="8" w:space="0" w:color="auto"/>
            </w:tcBorders>
            <w:shd w:val="clear" w:color="auto" w:fill="auto"/>
            <w:vAlign w:val="bottom"/>
            <w:hideMark/>
          </w:tcPr>
          <w:p w14:paraId="10D2756A" w14:textId="4EF3A082"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22-4-03-00084 10 06 2016</w:t>
            </w:r>
          </w:p>
        </w:tc>
        <w:tc>
          <w:tcPr>
            <w:tcW w:w="1843" w:type="dxa"/>
            <w:tcBorders>
              <w:top w:val="nil"/>
              <w:left w:val="nil"/>
              <w:bottom w:val="single" w:sz="8" w:space="0" w:color="auto"/>
              <w:right w:val="single" w:sz="8" w:space="0" w:color="auto"/>
            </w:tcBorders>
            <w:shd w:val="clear" w:color="auto" w:fill="auto"/>
            <w:noWrap/>
            <w:hideMark/>
          </w:tcPr>
          <w:p w14:paraId="74EF2CEF"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169BCD5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17 183,0</w:t>
            </w:r>
          </w:p>
        </w:tc>
        <w:tc>
          <w:tcPr>
            <w:tcW w:w="1208" w:type="dxa"/>
            <w:tcBorders>
              <w:top w:val="nil"/>
              <w:left w:val="nil"/>
              <w:bottom w:val="single" w:sz="8" w:space="0" w:color="auto"/>
              <w:right w:val="single" w:sz="8" w:space="0" w:color="auto"/>
            </w:tcBorders>
            <w:shd w:val="clear" w:color="auto" w:fill="auto"/>
            <w:noWrap/>
            <w:vAlign w:val="center"/>
            <w:hideMark/>
          </w:tcPr>
          <w:p w14:paraId="7220D6C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46 394,10</w:t>
            </w:r>
          </w:p>
        </w:tc>
        <w:tc>
          <w:tcPr>
            <w:tcW w:w="1208" w:type="dxa"/>
            <w:tcBorders>
              <w:top w:val="nil"/>
              <w:left w:val="nil"/>
              <w:bottom w:val="single" w:sz="8" w:space="0" w:color="auto"/>
              <w:right w:val="single" w:sz="8" w:space="0" w:color="auto"/>
            </w:tcBorders>
            <w:shd w:val="clear" w:color="auto" w:fill="auto"/>
            <w:noWrap/>
            <w:vAlign w:val="center"/>
            <w:hideMark/>
          </w:tcPr>
          <w:p w14:paraId="70DC39C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39 317,03</w:t>
            </w:r>
          </w:p>
        </w:tc>
        <w:tc>
          <w:tcPr>
            <w:tcW w:w="910" w:type="dxa"/>
            <w:tcBorders>
              <w:top w:val="nil"/>
              <w:left w:val="nil"/>
              <w:bottom w:val="single" w:sz="8" w:space="0" w:color="auto"/>
              <w:right w:val="single" w:sz="8" w:space="0" w:color="auto"/>
            </w:tcBorders>
            <w:shd w:val="clear" w:color="auto" w:fill="auto"/>
            <w:noWrap/>
            <w:vAlign w:val="center"/>
            <w:hideMark/>
          </w:tcPr>
          <w:p w14:paraId="4BA25F9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2F39EFE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5CB57F2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1 985,850</w:t>
            </w:r>
          </w:p>
        </w:tc>
        <w:tc>
          <w:tcPr>
            <w:tcW w:w="1149" w:type="dxa"/>
            <w:tcBorders>
              <w:top w:val="nil"/>
              <w:left w:val="nil"/>
              <w:bottom w:val="single" w:sz="8" w:space="0" w:color="auto"/>
              <w:right w:val="single" w:sz="8" w:space="0" w:color="auto"/>
            </w:tcBorders>
            <w:shd w:val="clear" w:color="auto" w:fill="auto"/>
            <w:noWrap/>
            <w:vAlign w:val="center"/>
            <w:hideMark/>
          </w:tcPr>
          <w:p w14:paraId="39DB0BC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1 090 54</w:t>
            </w:r>
          </w:p>
        </w:tc>
        <w:tc>
          <w:tcPr>
            <w:tcW w:w="1535" w:type="dxa"/>
            <w:gridSpan w:val="2"/>
            <w:tcBorders>
              <w:top w:val="nil"/>
              <w:left w:val="nil"/>
              <w:bottom w:val="single" w:sz="8" w:space="0" w:color="auto"/>
              <w:right w:val="single" w:sz="8" w:space="0" w:color="auto"/>
            </w:tcBorders>
            <w:shd w:val="clear" w:color="auto" w:fill="auto"/>
            <w:vAlign w:val="center"/>
            <w:hideMark/>
          </w:tcPr>
          <w:p w14:paraId="235E9AC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18 738,7</w:t>
            </w:r>
          </w:p>
        </w:tc>
      </w:tr>
      <w:tr w:rsidR="00AF5E5C" w:rsidRPr="00AF5E5C" w14:paraId="6FBB564D"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3D6740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31</w:t>
            </w:r>
          </w:p>
        </w:tc>
        <w:tc>
          <w:tcPr>
            <w:tcW w:w="1882" w:type="dxa"/>
            <w:tcBorders>
              <w:top w:val="nil"/>
              <w:left w:val="nil"/>
              <w:bottom w:val="single" w:sz="8" w:space="0" w:color="auto"/>
              <w:right w:val="single" w:sz="8" w:space="0" w:color="auto"/>
            </w:tcBorders>
            <w:shd w:val="clear" w:color="auto" w:fill="auto"/>
            <w:vAlign w:val="center"/>
            <w:hideMark/>
          </w:tcPr>
          <w:p w14:paraId="152D525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Аллахвердиев Исмаил Мирзалы Оглы</w:t>
            </w:r>
          </w:p>
        </w:tc>
        <w:tc>
          <w:tcPr>
            <w:tcW w:w="1701" w:type="dxa"/>
            <w:tcBorders>
              <w:top w:val="nil"/>
              <w:left w:val="nil"/>
              <w:bottom w:val="single" w:sz="8" w:space="0" w:color="auto"/>
              <w:right w:val="single" w:sz="8" w:space="0" w:color="auto"/>
            </w:tcBorders>
            <w:shd w:val="clear" w:color="auto" w:fill="auto"/>
            <w:vAlign w:val="bottom"/>
            <w:hideMark/>
          </w:tcPr>
          <w:p w14:paraId="06BD60E7" w14:textId="7B341D10"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22-4-06-00469 03.06.2016</w:t>
            </w:r>
          </w:p>
        </w:tc>
        <w:tc>
          <w:tcPr>
            <w:tcW w:w="1843" w:type="dxa"/>
            <w:tcBorders>
              <w:top w:val="nil"/>
              <w:left w:val="nil"/>
              <w:bottom w:val="single" w:sz="8" w:space="0" w:color="auto"/>
              <w:right w:val="single" w:sz="8" w:space="0" w:color="auto"/>
            </w:tcBorders>
            <w:shd w:val="clear" w:color="auto" w:fill="auto"/>
            <w:noWrap/>
            <w:hideMark/>
          </w:tcPr>
          <w:p w14:paraId="2A3B2A5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3AD48D8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5 987,0</w:t>
            </w:r>
          </w:p>
        </w:tc>
        <w:tc>
          <w:tcPr>
            <w:tcW w:w="1208" w:type="dxa"/>
            <w:tcBorders>
              <w:top w:val="nil"/>
              <w:left w:val="nil"/>
              <w:bottom w:val="single" w:sz="8" w:space="0" w:color="auto"/>
              <w:right w:val="single" w:sz="8" w:space="0" w:color="auto"/>
            </w:tcBorders>
            <w:shd w:val="clear" w:color="auto" w:fill="auto"/>
            <w:noWrap/>
            <w:vAlign w:val="center"/>
            <w:hideMark/>
          </w:tcPr>
          <w:p w14:paraId="0746047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16 165,00</w:t>
            </w:r>
          </w:p>
        </w:tc>
        <w:tc>
          <w:tcPr>
            <w:tcW w:w="1208" w:type="dxa"/>
            <w:tcBorders>
              <w:top w:val="nil"/>
              <w:left w:val="nil"/>
              <w:bottom w:val="single" w:sz="8" w:space="0" w:color="auto"/>
              <w:right w:val="single" w:sz="8" w:space="0" w:color="auto"/>
            </w:tcBorders>
            <w:shd w:val="clear" w:color="auto" w:fill="auto"/>
            <w:noWrap/>
            <w:vAlign w:val="center"/>
            <w:hideMark/>
          </w:tcPr>
          <w:p w14:paraId="2425A78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П 699,15</w:t>
            </w:r>
          </w:p>
        </w:tc>
        <w:tc>
          <w:tcPr>
            <w:tcW w:w="910" w:type="dxa"/>
            <w:tcBorders>
              <w:top w:val="nil"/>
              <w:left w:val="nil"/>
              <w:bottom w:val="single" w:sz="8" w:space="0" w:color="auto"/>
              <w:right w:val="single" w:sz="8" w:space="0" w:color="auto"/>
            </w:tcBorders>
            <w:shd w:val="clear" w:color="auto" w:fill="auto"/>
            <w:noWrap/>
            <w:vAlign w:val="center"/>
            <w:hideMark/>
          </w:tcPr>
          <w:p w14:paraId="5398307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10884A4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57975C9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1 985,850</w:t>
            </w:r>
          </w:p>
        </w:tc>
        <w:tc>
          <w:tcPr>
            <w:tcW w:w="1149" w:type="dxa"/>
            <w:tcBorders>
              <w:top w:val="nil"/>
              <w:left w:val="nil"/>
              <w:bottom w:val="single" w:sz="8" w:space="0" w:color="auto"/>
              <w:right w:val="single" w:sz="8" w:space="0" w:color="auto"/>
            </w:tcBorders>
            <w:shd w:val="clear" w:color="auto" w:fill="auto"/>
            <w:noWrap/>
            <w:vAlign w:val="center"/>
            <w:hideMark/>
          </w:tcPr>
          <w:p w14:paraId="64C7E6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I 090,53</w:t>
            </w:r>
          </w:p>
        </w:tc>
        <w:tc>
          <w:tcPr>
            <w:tcW w:w="1535" w:type="dxa"/>
            <w:gridSpan w:val="2"/>
            <w:tcBorders>
              <w:top w:val="nil"/>
              <w:left w:val="nil"/>
              <w:bottom w:val="single" w:sz="8" w:space="0" w:color="auto"/>
              <w:right w:val="single" w:sz="8" w:space="0" w:color="auto"/>
            </w:tcBorders>
            <w:shd w:val="clear" w:color="auto" w:fill="auto"/>
            <w:vAlign w:val="center"/>
            <w:hideMark/>
          </w:tcPr>
          <w:p w14:paraId="63F2ABF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не читаемый акт</w:t>
            </w:r>
          </w:p>
        </w:tc>
      </w:tr>
      <w:tr w:rsidR="00AF5E5C" w:rsidRPr="00AF5E5C" w14:paraId="14E1084E" w14:textId="77777777" w:rsidTr="00BA66FE">
        <w:trPr>
          <w:trHeight w:val="336"/>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00EABDB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32</w:t>
            </w:r>
          </w:p>
        </w:tc>
        <w:tc>
          <w:tcPr>
            <w:tcW w:w="1882" w:type="dxa"/>
            <w:tcBorders>
              <w:top w:val="nil"/>
              <w:left w:val="nil"/>
              <w:bottom w:val="single" w:sz="8" w:space="0" w:color="auto"/>
              <w:right w:val="single" w:sz="8" w:space="0" w:color="auto"/>
            </w:tcBorders>
            <w:shd w:val="clear" w:color="auto" w:fill="auto"/>
            <w:noWrap/>
            <w:vAlign w:val="center"/>
            <w:hideMark/>
          </w:tcPr>
          <w:p w14:paraId="487BCA3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Куигуров Сергей Иванович</w:t>
            </w:r>
          </w:p>
        </w:tc>
        <w:tc>
          <w:tcPr>
            <w:tcW w:w="1701" w:type="dxa"/>
            <w:tcBorders>
              <w:top w:val="nil"/>
              <w:left w:val="nil"/>
              <w:bottom w:val="single" w:sz="8" w:space="0" w:color="auto"/>
              <w:right w:val="single" w:sz="8" w:space="0" w:color="auto"/>
            </w:tcBorders>
            <w:shd w:val="clear" w:color="auto" w:fill="auto"/>
            <w:vAlign w:val="bottom"/>
            <w:hideMark/>
          </w:tcPr>
          <w:p w14:paraId="5008E862" w14:textId="0D6E689F"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22-4-03-00006 18.06 2016</w:t>
            </w:r>
          </w:p>
        </w:tc>
        <w:tc>
          <w:tcPr>
            <w:tcW w:w="1843" w:type="dxa"/>
            <w:tcBorders>
              <w:top w:val="nil"/>
              <w:left w:val="nil"/>
              <w:bottom w:val="single" w:sz="8" w:space="0" w:color="auto"/>
              <w:right w:val="single" w:sz="8" w:space="0" w:color="auto"/>
            </w:tcBorders>
            <w:shd w:val="clear" w:color="auto" w:fill="auto"/>
            <w:noWrap/>
            <w:hideMark/>
          </w:tcPr>
          <w:p w14:paraId="00C7E573"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0FBA2B3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35 817,0</w:t>
            </w:r>
          </w:p>
        </w:tc>
        <w:tc>
          <w:tcPr>
            <w:tcW w:w="1208" w:type="dxa"/>
            <w:tcBorders>
              <w:top w:val="nil"/>
              <w:left w:val="nil"/>
              <w:bottom w:val="single" w:sz="8" w:space="0" w:color="auto"/>
              <w:right w:val="single" w:sz="8" w:space="0" w:color="auto"/>
            </w:tcBorders>
            <w:shd w:val="clear" w:color="auto" w:fill="auto"/>
            <w:noWrap/>
            <w:vAlign w:val="center"/>
            <w:hideMark/>
          </w:tcPr>
          <w:p w14:paraId="7417DC6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96 705.90</w:t>
            </w:r>
          </w:p>
        </w:tc>
        <w:tc>
          <w:tcPr>
            <w:tcW w:w="1208" w:type="dxa"/>
            <w:tcBorders>
              <w:top w:val="nil"/>
              <w:left w:val="nil"/>
              <w:bottom w:val="single" w:sz="8" w:space="0" w:color="auto"/>
              <w:right w:val="single" w:sz="8" w:space="0" w:color="auto"/>
            </w:tcBorders>
            <w:shd w:val="clear" w:color="auto" w:fill="auto"/>
            <w:noWrap/>
            <w:vAlign w:val="center"/>
            <w:hideMark/>
          </w:tcPr>
          <w:p w14:paraId="526F4C7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81 954,15</w:t>
            </w:r>
          </w:p>
        </w:tc>
        <w:tc>
          <w:tcPr>
            <w:tcW w:w="910" w:type="dxa"/>
            <w:tcBorders>
              <w:top w:val="nil"/>
              <w:left w:val="nil"/>
              <w:bottom w:val="single" w:sz="8" w:space="0" w:color="auto"/>
              <w:right w:val="single" w:sz="8" w:space="0" w:color="auto"/>
            </w:tcBorders>
            <w:shd w:val="clear" w:color="auto" w:fill="auto"/>
            <w:noWrap/>
            <w:vAlign w:val="center"/>
            <w:hideMark/>
          </w:tcPr>
          <w:p w14:paraId="12D49EB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2 288,14</w:t>
            </w:r>
          </w:p>
        </w:tc>
        <w:tc>
          <w:tcPr>
            <w:tcW w:w="1008" w:type="dxa"/>
            <w:tcBorders>
              <w:top w:val="nil"/>
              <w:left w:val="nil"/>
              <w:bottom w:val="single" w:sz="8" w:space="0" w:color="auto"/>
              <w:right w:val="single" w:sz="8" w:space="0" w:color="auto"/>
            </w:tcBorders>
            <w:shd w:val="clear" w:color="auto" w:fill="auto"/>
            <w:noWrap/>
            <w:vAlign w:val="center"/>
            <w:hideMark/>
          </w:tcPr>
          <w:p w14:paraId="01DA6CA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1 392,821</w:t>
            </w:r>
          </w:p>
        </w:tc>
        <w:tc>
          <w:tcPr>
            <w:tcW w:w="969" w:type="dxa"/>
            <w:tcBorders>
              <w:top w:val="nil"/>
              <w:left w:val="nil"/>
              <w:bottom w:val="single" w:sz="8" w:space="0" w:color="auto"/>
              <w:right w:val="single" w:sz="8" w:space="0" w:color="auto"/>
            </w:tcBorders>
            <w:shd w:val="clear" w:color="auto" w:fill="auto"/>
            <w:noWrap/>
            <w:vAlign w:val="center"/>
            <w:hideMark/>
          </w:tcPr>
          <w:p w14:paraId="33876B7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1 985,850</w:t>
            </w:r>
          </w:p>
        </w:tc>
        <w:tc>
          <w:tcPr>
            <w:tcW w:w="1149" w:type="dxa"/>
            <w:tcBorders>
              <w:top w:val="nil"/>
              <w:left w:val="nil"/>
              <w:bottom w:val="single" w:sz="8" w:space="0" w:color="auto"/>
              <w:right w:val="single" w:sz="8" w:space="0" w:color="auto"/>
            </w:tcBorders>
            <w:shd w:val="clear" w:color="auto" w:fill="auto"/>
            <w:noWrap/>
            <w:vAlign w:val="center"/>
            <w:hideMark/>
          </w:tcPr>
          <w:p w14:paraId="6D33309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1 090,54</w:t>
            </w:r>
          </w:p>
        </w:tc>
        <w:tc>
          <w:tcPr>
            <w:tcW w:w="1535" w:type="dxa"/>
            <w:gridSpan w:val="2"/>
            <w:tcBorders>
              <w:top w:val="nil"/>
              <w:left w:val="nil"/>
              <w:bottom w:val="single" w:sz="8" w:space="0" w:color="auto"/>
              <w:right w:val="single" w:sz="8" w:space="0" w:color="auto"/>
            </w:tcBorders>
            <w:shd w:val="clear" w:color="auto" w:fill="auto"/>
            <w:vAlign w:val="center"/>
            <w:hideMark/>
          </w:tcPr>
          <w:p w14:paraId="5FDBF8B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39 059,7</w:t>
            </w:r>
          </w:p>
        </w:tc>
      </w:tr>
      <w:tr w:rsidR="00AF5E5C" w:rsidRPr="00AF5E5C" w14:paraId="66BE2C52" w14:textId="77777777" w:rsidTr="00BA66FE">
        <w:trPr>
          <w:trHeight w:val="45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80855E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33</w:t>
            </w:r>
          </w:p>
        </w:tc>
        <w:tc>
          <w:tcPr>
            <w:tcW w:w="1882" w:type="dxa"/>
            <w:tcBorders>
              <w:top w:val="nil"/>
              <w:left w:val="nil"/>
              <w:bottom w:val="single" w:sz="8" w:space="0" w:color="auto"/>
              <w:right w:val="single" w:sz="8" w:space="0" w:color="auto"/>
            </w:tcBorders>
            <w:shd w:val="clear" w:color="auto" w:fill="auto"/>
            <w:noWrap/>
            <w:vAlign w:val="center"/>
            <w:hideMark/>
          </w:tcPr>
          <w:p w14:paraId="12D54AC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Арсеньева Лариса Владимировна</w:t>
            </w:r>
          </w:p>
        </w:tc>
        <w:tc>
          <w:tcPr>
            <w:tcW w:w="1701" w:type="dxa"/>
            <w:tcBorders>
              <w:top w:val="nil"/>
              <w:left w:val="nil"/>
              <w:bottom w:val="single" w:sz="8" w:space="0" w:color="auto"/>
              <w:right w:val="single" w:sz="8" w:space="0" w:color="auto"/>
            </w:tcBorders>
            <w:shd w:val="clear" w:color="auto" w:fill="auto"/>
            <w:vAlign w:val="bottom"/>
            <w:hideMark/>
          </w:tcPr>
          <w:p w14:paraId="1BA27A6E" w14:textId="0C2FAE11"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22-4-03-00076 06.07.2016</w:t>
            </w:r>
          </w:p>
        </w:tc>
        <w:tc>
          <w:tcPr>
            <w:tcW w:w="1843" w:type="dxa"/>
            <w:tcBorders>
              <w:top w:val="nil"/>
              <w:left w:val="nil"/>
              <w:bottom w:val="single" w:sz="8" w:space="0" w:color="auto"/>
              <w:right w:val="single" w:sz="8" w:space="0" w:color="auto"/>
            </w:tcBorders>
            <w:shd w:val="clear" w:color="auto" w:fill="auto"/>
            <w:vAlign w:val="bottom"/>
            <w:hideMark/>
          </w:tcPr>
          <w:p w14:paraId="433F8209" w14:textId="488249C4"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2-30/2017 от 3001.2017</w:t>
            </w:r>
          </w:p>
        </w:tc>
        <w:tc>
          <w:tcPr>
            <w:tcW w:w="953" w:type="dxa"/>
            <w:tcBorders>
              <w:top w:val="nil"/>
              <w:left w:val="nil"/>
              <w:bottom w:val="single" w:sz="8" w:space="0" w:color="auto"/>
              <w:right w:val="single" w:sz="8" w:space="0" w:color="auto"/>
            </w:tcBorders>
            <w:shd w:val="clear" w:color="auto" w:fill="auto"/>
            <w:noWrap/>
            <w:vAlign w:val="center"/>
            <w:hideMark/>
          </w:tcPr>
          <w:p w14:paraId="766C765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12 249,8</w:t>
            </w:r>
          </w:p>
        </w:tc>
        <w:tc>
          <w:tcPr>
            <w:tcW w:w="1208" w:type="dxa"/>
            <w:tcBorders>
              <w:top w:val="nil"/>
              <w:left w:val="nil"/>
              <w:bottom w:val="single" w:sz="8" w:space="0" w:color="auto"/>
              <w:right w:val="single" w:sz="8" w:space="0" w:color="auto"/>
            </w:tcBorders>
            <w:shd w:val="clear" w:color="auto" w:fill="auto"/>
            <w:noWrap/>
            <w:vAlign w:val="center"/>
            <w:hideMark/>
          </w:tcPr>
          <w:p w14:paraId="3A042CF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35 524,30</w:t>
            </w:r>
          </w:p>
        </w:tc>
        <w:tc>
          <w:tcPr>
            <w:tcW w:w="1208" w:type="dxa"/>
            <w:tcBorders>
              <w:top w:val="nil"/>
              <w:left w:val="nil"/>
              <w:bottom w:val="single" w:sz="8" w:space="0" w:color="auto"/>
              <w:right w:val="single" w:sz="8" w:space="0" w:color="auto"/>
            </w:tcBorders>
            <w:shd w:val="clear" w:color="auto" w:fill="auto"/>
            <w:noWrap/>
            <w:vAlign w:val="center"/>
            <w:hideMark/>
          </w:tcPr>
          <w:p w14:paraId="4D3CC47C"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30 105,34</w:t>
            </w:r>
          </w:p>
        </w:tc>
        <w:tc>
          <w:tcPr>
            <w:tcW w:w="910" w:type="dxa"/>
            <w:tcBorders>
              <w:top w:val="nil"/>
              <w:left w:val="nil"/>
              <w:bottom w:val="single" w:sz="8" w:space="0" w:color="auto"/>
              <w:right w:val="single" w:sz="8" w:space="0" w:color="auto"/>
            </w:tcBorders>
            <w:shd w:val="clear" w:color="auto" w:fill="auto"/>
            <w:noWrap/>
            <w:vAlign w:val="center"/>
            <w:hideMark/>
          </w:tcPr>
          <w:p w14:paraId="2F4AA5F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5DCD8AD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1 511,600</w:t>
            </w:r>
          </w:p>
        </w:tc>
        <w:tc>
          <w:tcPr>
            <w:tcW w:w="969" w:type="dxa"/>
            <w:tcBorders>
              <w:top w:val="nil"/>
              <w:left w:val="nil"/>
              <w:bottom w:val="single" w:sz="8" w:space="0" w:color="auto"/>
              <w:right w:val="single" w:sz="8" w:space="0" w:color="auto"/>
            </w:tcBorders>
            <w:shd w:val="clear" w:color="auto" w:fill="auto"/>
            <w:noWrap/>
            <w:vAlign w:val="center"/>
            <w:hideMark/>
          </w:tcPr>
          <w:p w14:paraId="3153FD9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2 064,850</w:t>
            </w:r>
          </w:p>
        </w:tc>
        <w:tc>
          <w:tcPr>
            <w:tcW w:w="1149" w:type="dxa"/>
            <w:tcBorders>
              <w:top w:val="nil"/>
              <w:left w:val="nil"/>
              <w:bottom w:val="single" w:sz="8" w:space="0" w:color="auto"/>
              <w:right w:val="single" w:sz="8" w:space="0" w:color="auto"/>
            </w:tcBorders>
            <w:shd w:val="clear" w:color="auto" w:fill="auto"/>
            <w:noWrap/>
            <w:vAlign w:val="center"/>
            <w:hideMark/>
          </w:tcPr>
          <w:p w14:paraId="7E359A5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1 118,82</w:t>
            </w:r>
          </w:p>
        </w:tc>
        <w:tc>
          <w:tcPr>
            <w:tcW w:w="1535" w:type="dxa"/>
            <w:gridSpan w:val="2"/>
            <w:tcBorders>
              <w:top w:val="nil"/>
              <w:left w:val="nil"/>
              <w:bottom w:val="single" w:sz="8" w:space="0" w:color="auto"/>
              <w:right w:val="single" w:sz="8" w:space="0" w:color="auto"/>
            </w:tcBorders>
            <w:shd w:val="clear" w:color="auto" w:fill="auto"/>
            <w:vAlign w:val="center"/>
            <w:hideMark/>
          </w:tcPr>
          <w:p w14:paraId="696F1D2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13 705,3</w:t>
            </w:r>
          </w:p>
        </w:tc>
      </w:tr>
      <w:tr w:rsidR="00AF5E5C" w:rsidRPr="00AF5E5C" w14:paraId="352749B7"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28B726B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34</w:t>
            </w:r>
          </w:p>
        </w:tc>
        <w:tc>
          <w:tcPr>
            <w:tcW w:w="1882" w:type="dxa"/>
            <w:tcBorders>
              <w:top w:val="nil"/>
              <w:left w:val="nil"/>
              <w:bottom w:val="single" w:sz="8" w:space="0" w:color="auto"/>
              <w:right w:val="single" w:sz="8" w:space="0" w:color="auto"/>
            </w:tcBorders>
            <w:shd w:val="clear" w:color="auto" w:fill="auto"/>
            <w:noWrap/>
            <w:vAlign w:val="center"/>
            <w:hideMark/>
          </w:tcPr>
          <w:p w14:paraId="155648E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Исакова Наталья Ивановна</w:t>
            </w:r>
          </w:p>
        </w:tc>
        <w:tc>
          <w:tcPr>
            <w:tcW w:w="1701" w:type="dxa"/>
            <w:tcBorders>
              <w:top w:val="nil"/>
              <w:left w:val="nil"/>
              <w:bottom w:val="single" w:sz="8" w:space="0" w:color="auto"/>
              <w:right w:val="single" w:sz="8" w:space="0" w:color="auto"/>
            </w:tcBorders>
            <w:shd w:val="clear" w:color="auto" w:fill="auto"/>
            <w:vAlign w:val="bottom"/>
            <w:hideMark/>
          </w:tcPr>
          <w:p w14:paraId="2A368AE6" w14:textId="50EC361C"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22-4-03-00062 07.07.2016</w:t>
            </w:r>
          </w:p>
        </w:tc>
        <w:tc>
          <w:tcPr>
            <w:tcW w:w="1843" w:type="dxa"/>
            <w:tcBorders>
              <w:top w:val="nil"/>
              <w:left w:val="nil"/>
              <w:bottom w:val="single" w:sz="8" w:space="0" w:color="auto"/>
              <w:right w:val="single" w:sz="8" w:space="0" w:color="auto"/>
            </w:tcBorders>
            <w:shd w:val="clear" w:color="auto" w:fill="auto"/>
            <w:noWrap/>
            <w:hideMark/>
          </w:tcPr>
          <w:p w14:paraId="097B6503"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5DDED43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16 680,0</w:t>
            </w:r>
          </w:p>
        </w:tc>
        <w:tc>
          <w:tcPr>
            <w:tcW w:w="1208" w:type="dxa"/>
            <w:tcBorders>
              <w:top w:val="nil"/>
              <w:left w:val="nil"/>
              <w:bottom w:val="single" w:sz="8" w:space="0" w:color="auto"/>
              <w:right w:val="single" w:sz="8" w:space="0" w:color="auto"/>
            </w:tcBorders>
            <w:shd w:val="clear" w:color="auto" w:fill="auto"/>
            <w:noWrap/>
            <w:vAlign w:val="center"/>
            <w:hideMark/>
          </w:tcPr>
          <w:p w14:paraId="487F4D2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48 372,00</w:t>
            </w:r>
          </w:p>
        </w:tc>
        <w:tc>
          <w:tcPr>
            <w:tcW w:w="1208" w:type="dxa"/>
            <w:tcBorders>
              <w:top w:val="nil"/>
              <w:left w:val="nil"/>
              <w:bottom w:val="single" w:sz="8" w:space="0" w:color="auto"/>
              <w:right w:val="single" w:sz="8" w:space="0" w:color="auto"/>
            </w:tcBorders>
            <w:shd w:val="clear" w:color="auto" w:fill="auto"/>
            <w:noWrap/>
            <w:vAlign w:val="center"/>
            <w:hideMark/>
          </w:tcPr>
          <w:p w14:paraId="56C03DA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40 993,22</w:t>
            </w:r>
          </w:p>
        </w:tc>
        <w:tc>
          <w:tcPr>
            <w:tcW w:w="910" w:type="dxa"/>
            <w:tcBorders>
              <w:top w:val="nil"/>
              <w:left w:val="nil"/>
              <w:bottom w:val="single" w:sz="8" w:space="0" w:color="auto"/>
              <w:right w:val="single" w:sz="8" w:space="0" w:color="auto"/>
            </w:tcBorders>
            <w:shd w:val="clear" w:color="auto" w:fill="auto"/>
            <w:noWrap/>
            <w:vAlign w:val="center"/>
            <w:hideMark/>
          </w:tcPr>
          <w:p w14:paraId="2809A04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1457C77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511,600</w:t>
            </w:r>
          </w:p>
        </w:tc>
        <w:tc>
          <w:tcPr>
            <w:tcW w:w="969" w:type="dxa"/>
            <w:tcBorders>
              <w:top w:val="nil"/>
              <w:left w:val="nil"/>
              <w:bottom w:val="single" w:sz="8" w:space="0" w:color="auto"/>
              <w:right w:val="single" w:sz="8" w:space="0" w:color="auto"/>
            </w:tcBorders>
            <w:shd w:val="clear" w:color="auto" w:fill="auto"/>
            <w:noWrap/>
            <w:vAlign w:val="center"/>
            <w:hideMark/>
          </w:tcPr>
          <w:p w14:paraId="068C3F7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2 064,850</w:t>
            </w:r>
          </w:p>
        </w:tc>
        <w:tc>
          <w:tcPr>
            <w:tcW w:w="1149" w:type="dxa"/>
            <w:tcBorders>
              <w:top w:val="nil"/>
              <w:left w:val="nil"/>
              <w:bottom w:val="single" w:sz="8" w:space="0" w:color="auto"/>
              <w:right w:val="single" w:sz="8" w:space="0" w:color="auto"/>
            </w:tcBorders>
            <w:shd w:val="clear" w:color="auto" w:fill="auto"/>
            <w:noWrap/>
            <w:vAlign w:val="center"/>
            <w:hideMark/>
          </w:tcPr>
          <w:p w14:paraId="4D6B1E7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1 118,82</w:t>
            </w:r>
          </w:p>
        </w:tc>
        <w:tc>
          <w:tcPr>
            <w:tcW w:w="1535" w:type="dxa"/>
            <w:gridSpan w:val="2"/>
            <w:tcBorders>
              <w:top w:val="nil"/>
              <w:left w:val="nil"/>
              <w:bottom w:val="single" w:sz="8" w:space="0" w:color="auto"/>
              <w:right w:val="single" w:sz="8" w:space="0" w:color="auto"/>
            </w:tcBorders>
            <w:shd w:val="clear" w:color="auto" w:fill="auto"/>
            <w:vAlign w:val="center"/>
            <w:hideMark/>
          </w:tcPr>
          <w:p w14:paraId="217C35C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18 662,0</w:t>
            </w:r>
          </w:p>
        </w:tc>
      </w:tr>
      <w:tr w:rsidR="00AF5E5C" w:rsidRPr="00AF5E5C" w14:paraId="192357FA" w14:textId="77777777" w:rsidTr="00BA66FE">
        <w:trPr>
          <w:trHeight w:val="602"/>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3F43BD1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35</w:t>
            </w:r>
          </w:p>
        </w:tc>
        <w:tc>
          <w:tcPr>
            <w:tcW w:w="1882" w:type="dxa"/>
            <w:tcBorders>
              <w:top w:val="nil"/>
              <w:left w:val="nil"/>
              <w:bottom w:val="single" w:sz="8" w:space="0" w:color="auto"/>
              <w:right w:val="single" w:sz="8" w:space="0" w:color="auto"/>
            </w:tcBorders>
            <w:shd w:val="clear" w:color="auto" w:fill="auto"/>
            <w:noWrap/>
            <w:vAlign w:val="center"/>
            <w:hideMark/>
          </w:tcPr>
          <w:p w14:paraId="24B9B309" w14:textId="21F950E9"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Бон</w:t>
            </w:r>
            <w:r w:rsidR="00BA66FE">
              <w:rPr>
                <w:rFonts w:ascii="Myriad Pro" w:hAnsi="Myriad Pro" w:cs="Arial"/>
                <w:sz w:val="18"/>
                <w:szCs w:val="18"/>
              </w:rPr>
              <w:t>д</w:t>
            </w:r>
            <w:r w:rsidRPr="00AF5E5C">
              <w:rPr>
                <w:rFonts w:ascii="Myriad Pro" w:hAnsi="Myriad Pro" w:cs="Arial"/>
                <w:sz w:val="18"/>
                <w:szCs w:val="18"/>
              </w:rPr>
              <w:t>аренко Николай Владимирович</w:t>
            </w:r>
          </w:p>
        </w:tc>
        <w:tc>
          <w:tcPr>
            <w:tcW w:w="1701" w:type="dxa"/>
            <w:tcBorders>
              <w:top w:val="nil"/>
              <w:left w:val="nil"/>
              <w:bottom w:val="single" w:sz="8" w:space="0" w:color="auto"/>
              <w:right w:val="single" w:sz="8" w:space="0" w:color="auto"/>
            </w:tcBorders>
            <w:shd w:val="clear" w:color="auto" w:fill="auto"/>
            <w:vAlign w:val="bottom"/>
            <w:hideMark/>
          </w:tcPr>
          <w:p w14:paraId="03162309" w14:textId="3107537E"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22-4-03-00090/1 19.07 2016</w:t>
            </w:r>
          </w:p>
        </w:tc>
        <w:tc>
          <w:tcPr>
            <w:tcW w:w="1843" w:type="dxa"/>
            <w:tcBorders>
              <w:top w:val="nil"/>
              <w:left w:val="nil"/>
              <w:bottom w:val="single" w:sz="8" w:space="0" w:color="auto"/>
              <w:right w:val="single" w:sz="8" w:space="0" w:color="auto"/>
            </w:tcBorders>
            <w:shd w:val="clear" w:color="auto" w:fill="auto"/>
            <w:vAlign w:val="bottom"/>
            <w:hideMark/>
          </w:tcPr>
          <w:p w14:paraId="034ABDAE" w14:textId="7F5A93DE"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2-29/2017 от 20.02 2017</w:t>
            </w:r>
          </w:p>
        </w:tc>
        <w:tc>
          <w:tcPr>
            <w:tcW w:w="953" w:type="dxa"/>
            <w:tcBorders>
              <w:top w:val="nil"/>
              <w:left w:val="nil"/>
              <w:bottom w:val="single" w:sz="8" w:space="0" w:color="auto"/>
              <w:right w:val="single" w:sz="8" w:space="0" w:color="auto"/>
            </w:tcBorders>
            <w:shd w:val="clear" w:color="auto" w:fill="auto"/>
            <w:noWrap/>
            <w:vAlign w:val="center"/>
            <w:hideMark/>
          </w:tcPr>
          <w:p w14:paraId="655B728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12 350,0</w:t>
            </w:r>
          </w:p>
        </w:tc>
        <w:tc>
          <w:tcPr>
            <w:tcW w:w="1208" w:type="dxa"/>
            <w:tcBorders>
              <w:top w:val="nil"/>
              <w:left w:val="nil"/>
              <w:bottom w:val="single" w:sz="8" w:space="0" w:color="auto"/>
              <w:right w:val="single" w:sz="8" w:space="0" w:color="auto"/>
            </w:tcBorders>
            <w:shd w:val="clear" w:color="auto" w:fill="auto"/>
            <w:noWrap/>
            <w:vAlign w:val="center"/>
            <w:hideMark/>
          </w:tcPr>
          <w:p w14:paraId="0045D6B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35 815,00</w:t>
            </w:r>
          </w:p>
        </w:tc>
        <w:tc>
          <w:tcPr>
            <w:tcW w:w="1208" w:type="dxa"/>
            <w:tcBorders>
              <w:top w:val="nil"/>
              <w:left w:val="nil"/>
              <w:bottom w:val="single" w:sz="8" w:space="0" w:color="auto"/>
              <w:right w:val="single" w:sz="8" w:space="0" w:color="auto"/>
            </w:tcBorders>
            <w:shd w:val="clear" w:color="auto" w:fill="auto"/>
            <w:noWrap/>
            <w:vAlign w:val="center"/>
            <w:hideMark/>
          </w:tcPr>
          <w:p w14:paraId="124A303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30 351,70</w:t>
            </w:r>
          </w:p>
        </w:tc>
        <w:tc>
          <w:tcPr>
            <w:tcW w:w="910" w:type="dxa"/>
            <w:tcBorders>
              <w:top w:val="nil"/>
              <w:left w:val="nil"/>
              <w:bottom w:val="single" w:sz="8" w:space="0" w:color="auto"/>
              <w:right w:val="single" w:sz="8" w:space="0" w:color="auto"/>
            </w:tcBorders>
            <w:shd w:val="clear" w:color="auto" w:fill="auto"/>
            <w:noWrap/>
            <w:vAlign w:val="center"/>
            <w:hideMark/>
          </w:tcPr>
          <w:p w14:paraId="4327DD9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6B6C892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1 511,600</w:t>
            </w:r>
          </w:p>
        </w:tc>
        <w:tc>
          <w:tcPr>
            <w:tcW w:w="969" w:type="dxa"/>
            <w:tcBorders>
              <w:top w:val="nil"/>
              <w:left w:val="nil"/>
              <w:bottom w:val="single" w:sz="8" w:space="0" w:color="auto"/>
              <w:right w:val="single" w:sz="8" w:space="0" w:color="auto"/>
            </w:tcBorders>
            <w:shd w:val="clear" w:color="auto" w:fill="auto"/>
            <w:noWrap/>
            <w:vAlign w:val="center"/>
            <w:hideMark/>
          </w:tcPr>
          <w:p w14:paraId="3DD6A26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2 064.850</w:t>
            </w:r>
          </w:p>
        </w:tc>
        <w:tc>
          <w:tcPr>
            <w:tcW w:w="1149" w:type="dxa"/>
            <w:tcBorders>
              <w:top w:val="nil"/>
              <w:left w:val="nil"/>
              <w:bottom w:val="single" w:sz="8" w:space="0" w:color="auto"/>
              <w:right w:val="single" w:sz="8" w:space="0" w:color="auto"/>
            </w:tcBorders>
            <w:shd w:val="clear" w:color="auto" w:fill="auto"/>
            <w:noWrap/>
            <w:vAlign w:val="center"/>
            <w:hideMark/>
          </w:tcPr>
          <w:p w14:paraId="6E20AEA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1 118,82</w:t>
            </w:r>
          </w:p>
        </w:tc>
        <w:tc>
          <w:tcPr>
            <w:tcW w:w="1535" w:type="dxa"/>
            <w:gridSpan w:val="2"/>
            <w:tcBorders>
              <w:top w:val="nil"/>
              <w:left w:val="nil"/>
              <w:bottom w:val="single" w:sz="8" w:space="0" w:color="auto"/>
              <w:right w:val="single" w:sz="8" w:space="0" w:color="auto"/>
            </w:tcBorders>
            <w:shd w:val="clear" w:color="auto" w:fill="auto"/>
            <w:vAlign w:val="center"/>
            <w:hideMark/>
          </w:tcPr>
          <w:p w14:paraId="76D9B5E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13 817,5</w:t>
            </w:r>
          </w:p>
        </w:tc>
      </w:tr>
      <w:tr w:rsidR="00AF5E5C" w:rsidRPr="00AF5E5C" w14:paraId="0E50B3A7" w14:textId="77777777" w:rsidTr="00BA66FE">
        <w:trPr>
          <w:trHeight w:val="373"/>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7BF2C03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36</w:t>
            </w:r>
          </w:p>
        </w:tc>
        <w:tc>
          <w:tcPr>
            <w:tcW w:w="1882" w:type="dxa"/>
            <w:tcBorders>
              <w:top w:val="nil"/>
              <w:left w:val="nil"/>
              <w:bottom w:val="single" w:sz="8" w:space="0" w:color="auto"/>
              <w:right w:val="single" w:sz="8" w:space="0" w:color="auto"/>
            </w:tcBorders>
            <w:shd w:val="clear" w:color="auto" w:fill="auto"/>
            <w:noWrap/>
            <w:vAlign w:val="center"/>
            <w:hideMark/>
          </w:tcPr>
          <w:p w14:paraId="2AC44F1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Максимов Анатолий Тимофеевич</w:t>
            </w:r>
          </w:p>
        </w:tc>
        <w:tc>
          <w:tcPr>
            <w:tcW w:w="1701" w:type="dxa"/>
            <w:tcBorders>
              <w:top w:val="nil"/>
              <w:left w:val="nil"/>
              <w:bottom w:val="single" w:sz="8" w:space="0" w:color="auto"/>
              <w:right w:val="single" w:sz="8" w:space="0" w:color="auto"/>
            </w:tcBorders>
            <w:shd w:val="clear" w:color="auto" w:fill="auto"/>
            <w:vAlign w:val="bottom"/>
            <w:hideMark/>
          </w:tcPr>
          <w:p w14:paraId="481A7121" w14:textId="62768A61"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22-4-03-00090 15 07.2016</w:t>
            </w:r>
          </w:p>
        </w:tc>
        <w:tc>
          <w:tcPr>
            <w:tcW w:w="1843" w:type="dxa"/>
            <w:tcBorders>
              <w:top w:val="nil"/>
              <w:left w:val="nil"/>
              <w:bottom w:val="single" w:sz="8" w:space="0" w:color="auto"/>
              <w:right w:val="single" w:sz="8" w:space="0" w:color="auto"/>
            </w:tcBorders>
            <w:shd w:val="clear" w:color="auto" w:fill="auto"/>
            <w:noWrap/>
            <w:hideMark/>
          </w:tcPr>
          <w:p w14:paraId="3972E80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083C947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15 396,0</w:t>
            </w:r>
          </w:p>
        </w:tc>
        <w:tc>
          <w:tcPr>
            <w:tcW w:w="1208" w:type="dxa"/>
            <w:tcBorders>
              <w:top w:val="nil"/>
              <w:left w:val="nil"/>
              <w:bottom w:val="single" w:sz="8" w:space="0" w:color="auto"/>
              <w:right w:val="single" w:sz="8" w:space="0" w:color="auto"/>
            </w:tcBorders>
            <w:shd w:val="clear" w:color="auto" w:fill="auto"/>
            <w:noWrap/>
            <w:vAlign w:val="center"/>
            <w:hideMark/>
          </w:tcPr>
          <w:p w14:paraId="1717472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44 648,40</w:t>
            </w:r>
          </w:p>
        </w:tc>
        <w:tc>
          <w:tcPr>
            <w:tcW w:w="1208" w:type="dxa"/>
            <w:tcBorders>
              <w:top w:val="nil"/>
              <w:left w:val="nil"/>
              <w:bottom w:val="single" w:sz="8" w:space="0" w:color="auto"/>
              <w:right w:val="single" w:sz="8" w:space="0" w:color="auto"/>
            </w:tcBorders>
            <w:shd w:val="clear" w:color="auto" w:fill="auto"/>
            <w:noWrap/>
            <w:vAlign w:val="center"/>
            <w:hideMark/>
          </w:tcPr>
          <w:p w14:paraId="7310B0E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37 837,63</w:t>
            </w:r>
          </w:p>
        </w:tc>
        <w:tc>
          <w:tcPr>
            <w:tcW w:w="910" w:type="dxa"/>
            <w:tcBorders>
              <w:top w:val="nil"/>
              <w:left w:val="nil"/>
              <w:bottom w:val="single" w:sz="8" w:space="0" w:color="auto"/>
              <w:right w:val="single" w:sz="8" w:space="0" w:color="auto"/>
            </w:tcBorders>
            <w:shd w:val="clear" w:color="auto" w:fill="auto"/>
            <w:noWrap/>
            <w:vAlign w:val="center"/>
            <w:hideMark/>
          </w:tcPr>
          <w:p w14:paraId="625F67A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01196F6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1 511,600</w:t>
            </w:r>
          </w:p>
        </w:tc>
        <w:tc>
          <w:tcPr>
            <w:tcW w:w="969" w:type="dxa"/>
            <w:tcBorders>
              <w:top w:val="nil"/>
              <w:left w:val="nil"/>
              <w:bottom w:val="single" w:sz="8" w:space="0" w:color="auto"/>
              <w:right w:val="single" w:sz="8" w:space="0" w:color="auto"/>
            </w:tcBorders>
            <w:shd w:val="clear" w:color="auto" w:fill="auto"/>
            <w:noWrap/>
            <w:vAlign w:val="center"/>
            <w:hideMark/>
          </w:tcPr>
          <w:p w14:paraId="47D4940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2 064,850</w:t>
            </w:r>
          </w:p>
        </w:tc>
        <w:tc>
          <w:tcPr>
            <w:tcW w:w="1149" w:type="dxa"/>
            <w:tcBorders>
              <w:top w:val="nil"/>
              <w:left w:val="nil"/>
              <w:bottom w:val="single" w:sz="8" w:space="0" w:color="auto"/>
              <w:right w:val="single" w:sz="8" w:space="0" w:color="auto"/>
            </w:tcBorders>
            <w:shd w:val="clear" w:color="auto" w:fill="auto"/>
            <w:noWrap/>
            <w:vAlign w:val="center"/>
            <w:hideMark/>
          </w:tcPr>
          <w:p w14:paraId="414055F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1 118.82</w:t>
            </w:r>
          </w:p>
        </w:tc>
        <w:tc>
          <w:tcPr>
            <w:tcW w:w="1535" w:type="dxa"/>
            <w:gridSpan w:val="2"/>
            <w:tcBorders>
              <w:top w:val="nil"/>
              <w:left w:val="nil"/>
              <w:bottom w:val="single" w:sz="8" w:space="0" w:color="auto"/>
              <w:right w:val="single" w:sz="8" w:space="0" w:color="auto"/>
            </w:tcBorders>
            <w:shd w:val="clear" w:color="auto" w:fill="auto"/>
            <w:vAlign w:val="center"/>
            <w:hideMark/>
          </w:tcPr>
          <w:p w14:paraId="5C2EE69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17 225,4</w:t>
            </w:r>
          </w:p>
        </w:tc>
      </w:tr>
      <w:tr w:rsidR="00AF5E5C" w:rsidRPr="00AF5E5C" w14:paraId="4598D097" w14:textId="77777777" w:rsidTr="00BA66FE">
        <w:trPr>
          <w:trHeight w:val="379"/>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908D91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37</w:t>
            </w:r>
          </w:p>
        </w:tc>
        <w:tc>
          <w:tcPr>
            <w:tcW w:w="1882" w:type="dxa"/>
            <w:tcBorders>
              <w:top w:val="nil"/>
              <w:left w:val="nil"/>
              <w:bottom w:val="single" w:sz="8" w:space="0" w:color="auto"/>
              <w:right w:val="single" w:sz="8" w:space="0" w:color="auto"/>
            </w:tcBorders>
            <w:shd w:val="clear" w:color="auto" w:fill="auto"/>
            <w:noWrap/>
            <w:vAlign w:val="center"/>
            <w:hideMark/>
          </w:tcPr>
          <w:p w14:paraId="737E50B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Шал0ренко Валерин Викторович</w:t>
            </w:r>
          </w:p>
        </w:tc>
        <w:tc>
          <w:tcPr>
            <w:tcW w:w="1701" w:type="dxa"/>
            <w:tcBorders>
              <w:top w:val="nil"/>
              <w:left w:val="nil"/>
              <w:bottom w:val="single" w:sz="8" w:space="0" w:color="auto"/>
              <w:right w:val="single" w:sz="8" w:space="0" w:color="auto"/>
            </w:tcBorders>
            <w:shd w:val="clear" w:color="auto" w:fill="auto"/>
            <w:vAlign w:val="bottom"/>
            <w:hideMark/>
          </w:tcPr>
          <w:p w14:paraId="4FEBE0F0" w14:textId="5024655B"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22-4-07-00679 09.08.2016</w:t>
            </w:r>
          </w:p>
        </w:tc>
        <w:tc>
          <w:tcPr>
            <w:tcW w:w="1843" w:type="dxa"/>
            <w:tcBorders>
              <w:top w:val="nil"/>
              <w:left w:val="nil"/>
              <w:bottom w:val="single" w:sz="8" w:space="0" w:color="auto"/>
              <w:right w:val="single" w:sz="8" w:space="0" w:color="auto"/>
            </w:tcBorders>
            <w:shd w:val="clear" w:color="auto" w:fill="auto"/>
            <w:vAlign w:val="bottom"/>
            <w:hideMark/>
          </w:tcPr>
          <w:p w14:paraId="27212A49" w14:textId="09CA91AD"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2-1165/2016 06 12.2016</w:t>
            </w:r>
          </w:p>
        </w:tc>
        <w:tc>
          <w:tcPr>
            <w:tcW w:w="953" w:type="dxa"/>
            <w:tcBorders>
              <w:top w:val="nil"/>
              <w:left w:val="nil"/>
              <w:bottom w:val="single" w:sz="8" w:space="0" w:color="auto"/>
              <w:right w:val="single" w:sz="8" w:space="0" w:color="auto"/>
            </w:tcBorders>
            <w:shd w:val="clear" w:color="auto" w:fill="auto"/>
            <w:noWrap/>
            <w:vAlign w:val="center"/>
            <w:hideMark/>
          </w:tcPr>
          <w:p w14:paraId="3E5FF6D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31 135,0</w:t>
            </w:r>
          </w:p>
        </w:tc>
        <w:tc>
          <w:tcPr>
            <w:tcW w:w="1208" w:type="dxa"/>
            <w:tcBorders>
              <w:top w:val="nil"/>
              <w:left w:val="nil"/>
              <w:bottom w:val="single" w:sz="8" w:space="0" w:color="auto"/>
              <w:right w:val="single" w:sz="8" w:space="0" w:color="auto"/>
            </w:tcBorders>
            <w:shd w:val="clear" w:color="auto" w:fill="auto"/>
            <w:noWrap/>
            <w:vAlign w:val="center"/>
            <w:hideMark/>
          </w:tcPr>
          <w:p w14:paraId="028DFC3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90 291,50</w:t>
            </w:r>
          </w:p>
        </w:tc>
        <w:tc>
          <w:tcPr>
            <w:tcW w:w="1208" w:type="dxa"/>
            <w:tcBorders>
              <w:top w:val="nil"/>
              <w:left w:val="nil"/>
              <w:bottom w:val="single" w:sz="8" w:space="0" w:color="auto"/>
              <w:right w:val="single" w:sz="8" w:space="0" w:color="auto"/>
            </w:tcBorders>
            <w:shd w:val="clear" w:color="auto" w:fill="auto"/>
            <w:noWrap/>
            <w:vAlign w:val="center"/>
            <w:hideMark/>
          </w:tcPr>
          <w:p w14:paraId="1C11767E"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76 518.22</w:t>
            </w:r>
          </w:p>
        </w:tc>
        <w:tc>
          <w:tcPr>
            <w:tcW w:w="910" w:type="dxa"/>
            <w:tcBorders>
              <w:top w:val="nil"/>
              <w:left w:val="nil"/>
              <w:bottom w:val="single" w:sz="8" w:space="0" w:color="auto"/>
              <w:right w:val="single" w:sz="8" w:space="0" w:color="auto"/>
            </w:tcBorders>
            <w:shd w:val="clear" w:color="auto" w:fill="auto"/>
            <w:noWrap/>
            <w:vAlign w:val="center"/>
            <w:hideMark/>
          </w:tcPr>
          <w:p w14:paraId="64FB6F3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1CE60DE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1511,600</w:t>
            </w:r>
          </w:p>
        </w:tc>
        <w:tc>
          <w:tcPr>
            <w:tcW w:w="969" w:type="dxa"/>
            <w:tcBorders>
              <w:top w:val="nil"/>
              <w:left w:val="nil"/>
              <w:bottom w:val="single" w:sz="8" w:space="0" w:color="auto"/>
              <w:right w:val="single" w:sz="8" w:space="0" w:color="auto"/>
            </w:tcBorders>
            <w:shd w:val="clear" w:color="auto" w:fill="auto"/>
            <w:noWrap/>
            <w:vAlign w:val="center"/>
            <w:hideMark/>
          </w:tcPr>
          <w:p w14:paraId="40B06C5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1 951,540</w:t>
            </w:r>
          </w:p>
        </w:tc>
        <w:tc>
          <w:tcPr>
            <w:tcW w:w="1149" w:type="dxa"/>
            <w:tcBorders>
              <w:top w:val="nil"/>
              <w:left w:val="nil"/>
              <w:bottom w:val="single" w:sz="8" w:space="0" w:color="auto"/>
              <w:right w:val="single" w:sz="8" w:space="0" w:color="auto"/>
            </w:tcBorders>
            <w:shd w:val="clear" w:color="auto" w:fill="auto"/>
            <w:noWrap/>
            <w:vAlign w:val="center"/>
            <w:hideMark/>
          </w:tcPr>
          <w:p w14:paraId="4B388D5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1005,51</w:t>
            </w:r>
          </w:p>
        </w:tc>
        <w:tc>
          <w:tcPr>
            <w:tcW w:w="1535" w:type="dxa"/>
            <w:gridSpan w:val="2"/>
            <w:tcBorders>
              <w:top w:val="nil"/>
              <w:left w:val="nil"/>
              <w:bottom w:val="single" w:sz="8" w:space="0" w:color="auto"/>
              <w:right w:val="single" w:sz="8" w:space="0" w:color="auto"/>
            </w:tcBorders>
            <w:shd w:val="clear" w:color="auto" w:fill="auto"/>
            <w:vAlign w:val="center"/>
            <w:hideMark/>
          </w:tcPr>
          <w:p w14:paraId="5392E64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31 306,6</w:t>
            </w:r>
          </w:p>
        </w:tc>
      </w:tr>
      <w:tr w:rsidR="00AF5E5C" w:rsidRPr="00AF5E5C" w14:paraId="420EAB0C" w14:textId="77777777" w:rsidTr="00BA66FE">
        <w:trPr>
          <w:trHeight w:val="525"/>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1286FD6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38</w:t>
            </w:r>
          </w:p>
        </w:tc>
        <w:tc>
          <w:tcPr>
            <w:tcW w:w="1882" w:type="dxa"/>
            <w:tcBorders>
              <w:top w:val="nil"/>
              <w:left w:val="nil"/>
              <w:bottom w:val="single" w:sz="8" w:space="0" w:color="auto"/>
              <w:right w:val="single" w:sz="8" w:space="0" w:color="auto"/>
            </w:tcBorders>
            <w:shd w:val="clear" w:color="auto" w:fill="auto"/>
            <w:noWrap/>
            <w:vAlign w:val="center"/>
            <w:hideMark/>
          </w:tcPr>
          <w:p w14:paraId="5FB5573A"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Кнор Роберт Иванович</w:t>
            </w:r>
          </w:p>
        </w:tc>
        <w:tc>
          <w:tcPr>
            <w:tcW w:w="1701" w:type="dxa"/>
            <w:tcBorders>
              <w:top w:val="nil"/>
              <w:left w:val="nil"/>
              <w:bottom w:val="single" w:sz="8" w:space="0" w:color="auto"/>
              <w:right w:val="single" w:sz="8" w:space="0" w:color="auto"/>
            </w:tcBorders>
            <w:shd w:val="clear" w:color="auto" w:fill="auto"/>
            <w:vAlign w:val="bottom"/>
            <w:hideMark/>
          </w:tcPr>
          <w:p w14:paraId="4AE025FC" w14:textId="2158EB0C"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22-4-03-00174 22.10 2016</w:t>
            </w:r>
          </w:p>
        </w:tc>
        <w:tc>
          <w:tcPr>
            <w:tcW w:w="1843" w:type="dxa"/>
            <w:tcBorders>
              <w:top w:val="nil"/>
              <w:left w:val="nil"/>
              <w:bottom w:val="single" w:sz="8" w:space="0" w:color="auto"/>
              <w:right w:val="single" w:sz="8" w:space="0" w:color="auto"/>
            </w:tcBorders>
            <w:shd w:val="clear" w:color="auto" w:fill="auto"/>
            <w:noWrap/>
            <w:hideMark/>
          </w:tcPr>
          <w:p w14:paraId="141E0D31"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auto" w:fill="auto"/>
            <w:noWrap/>
            <w:vAlign w:val="center"/>
            <w:hideMark/>
          </w:tcPr>
          <w:p w14:paraId="5FECBFB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1 034,5</w:t>
            </w:r>
          </w:p>
        </w:tc>
        <w:tc>
          <w:tcPr>
            <w:tcW w:w="1208" w:type="dxa"/>
            <w:tcBorders>
              <w:top w:val="nil"/>
              <w:left w:val="nil"/>
              <w:bottom w:val="single" w:sz="8" w:space="0" w:color="auto"/>
              <w:right w:val="single" w:sz="8" w:space="0" w:color="auto"/>
            </w:tcBorders>
            <w:shd w:val="clear" w:color="auto" w:fill="auto"/>
            <w:noWrap/>
            <w:vAlign w:val="center"/>
            <w:hideMark/>
          </w:tcPr>
          <w:p w14:paraId="1883515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3 000,00</w:t>
            </w:r>
          </w:p>
        </w:tc>
        <w:tc>
          <w:tcPr>
            <w:tcW w:w="1208" w:type="dxa"/>
            <w:tcBorders>
              <w:top w:val="nil"/>
              <w:left w:val="nil"/>
              <w:bottom w:val="single" w:sz="8" w:space="0" w:color="auto"/>
              <w:right w:val="single" w:sz="8" w:space="0" w:color="auto"/>
            </w:tcBorders>
            <w:shd w:val="clear" w:color="auto" w:fill="auto"/>
            <w:noWrap/>
            <w:vAlign w:val="center"/>
            <w:hideMark/>
          </w:tcPr>
          <w:p w14:paraId="00D4D84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2 542,37</w:t>
            </w:r>
          </w:p>
        </w:tc>
        <w:tc>
          <w:tcPr>
            <w:tcW w:w="910" w:type="dxa"/>
            <w:tcBorders>
              <w:top w:val="nil"/>
              <w:left w:val="nil"/>
              <w:bottom w:val="single" w:sz="8" w:space="0" w:color="auto"/>
              <w:right w:val="single" w:sz="8" w:space="0" w:color="auto"/>
            </w:tcBorders>
            <w:shd w:val="clear" w:color="auto" w:fill="auto"/>
            <w:noWrap/>
            <w:vAlign w:val="center"/>
            <w:hideMark/>
          </w:tcPr>
          <w:p w14:paraId="007A6C9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2 457,63</w:t>
            </w:r>
          </w:p>
        </w:tc>
        <w:tc>
          <w:tcPr>
            <w:tcW w:w="1008" w:type="dxa"/>
            <w:tcBorders>
              <w:top w:val="nil"/>
              <w:left w:val="nil"/>
              <w:bottom w:val="single" w:sz="8" w:space="0" w:color="auto"/>
              <w:right w:val="single" w:sz="8" w:space="0" w:color="auto"/>
            </w:tcBorders>
            <w:shd w:val="clear" w:color="auto" w:fill="auto"/>
            <w:noWrap/>
            <w:vAlign w:val="center"/>
            <w:hideMark/>
          </w:tcPr>
          <w:p w14:paraId="73A5CC2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1 511,600</w:t>
            </w:r>
          </w:p>
        </w:tc>
        <w:tc>
          <w:tcPr>
            <w:tcW w:w="969" w:type="dxa"/>
            <w:tcBorders>
              <w:top w:val="nil"/>
              <w:left w:val="nil"/>
              <w:bottom w:val="single" w:sz="8" w:space="0" w:color="auto"/>
              <w:right w:val="single" w:sz="8" w:space="0" w:color="auto"/>
            </w:tcBorders>
            <w:shd w:val="clear" w:color="auto" w:fill="auto"/>
            <w:noWrap/>
            <w:vAlign w:val="center"/>
            <w:hideMark/>
          </w:tcPr>
          <w:p w14:paraId="3A95E8F1" w14:textId="77777777" w:rsidR="00AF5E5C" w:rsidRPr="00AF5E5C" w:rsidRDefault="00AF5E5C" w:rsidP="00AF5E5C">
            <w:pPr>
              <w:jc w:val="center"/>
              <w:rPr>
                <w:rFonts w:ascii="Myriad Pro" w:hAnsi="Myriad Pro" w:cs="Arial"/>
                <w:sz w:val="18"/>
                <w:szCs w:val="18"/>
              </w:rPr>
            </w:pPr>
            <w:r w:rsidRPr="00AF5E5C">
              <w:rPr>
                <w:rFonts w:ascii="Myriad Pro" w:hAnsi="Myriad Pro"/>
                <w:i/>
                <w:iCs/>
                <w:sz w:val="18"/>
                <w:szCs w:val="18"/>
              </w:rPr>
              <w:t>г</w:t>
            </w:r>
            <w:r w:rsidRPr="00AF5E5C">
              <w:rPr>
                <w:rFonts w:ascii="Myriad Pro" w:hAnsi="Myriad Pro" w:cs="Arial"/>
                <w:sz w:val="18"/>
                <w:szCs w:val="18"/>
              </w:rPr>
              <w:t xml:space="preserve"> 323,040</w:t>
            </w:r>
          </w:p>
        </w:tc>
        <w:tc>
          <w:tcPr>
            <w:tcW w:w="1149" w:type="dxa"/>
            <w:tcBorders>
              <w:top w:val="nil"/>
              <w:left w:val="nil"/>
              <w:bottom w:val="single" w:sz="8" w:space="0" w:color="auto"/>
              <w:right w:val="single" w:sz="8" w:space="0" w:color="auto"/>
            </w:tcBorders>
            <w:shd w:val="clear" w:color="auto" w:fill="auto"/>
            <w:noWrap/>
            <w:vAlign w:val="center"/>
            <w:hideMark/>
          </w:tcPr>
          <w:p w14:paraId="24163EF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1 377,01</w:t>
            </w:r>
          </w:p>
        </w:tc>
        <w:tc>
          <w:tcPr>
            <w:tcW w:w="1535" w:type="dxa"/>
            <w:gridSpan w:val="2"/>
            <w:tcBorders>
              <w:top w:val="nil"/>
              <w:left w:val="nil"/>
              <w:bottom w:val="single" w:sz="8" w:space="0" w:color="auto"/>
              <w:right w:val="single" w:sz="8" w:space="0" w:color="auto"/>
            </w:tcBorders>
            <w:shd w:val="clear" w:color="auto" w:fill="auto"/>
            <w:vAlign w:val="center"/>
            <w:hideMark/>
          </w:tcPr>
          <w:p w14:paraId="047971C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1 424,5</w:t>
            </w:r>
          </w:p>
        </w:tc>
      </w:tr>
      <w:tr w:rsidR="00AF5E5C" w:rsidRPr="00AF5E5C" w14:paraId="762A45D4" w14:textId="77777777" w:rsidTr="00BA66FE">
        <w:trPr>
          <w:trHeight w:val="270"/>
        </w:trPr>
        <w:tc>
          <w:tcPr>
            <w:tcW w:w="557" w:type="dxa"/>
            <w:tcBorders>
              <w:top w:val="nil"/>
              <w:left w:val="single" w:sz="8" w:space="0" w:color="auto"/>
              <w:bottom w:val="single" w:sz="8" w:space="0" w:color="auto"/>
              <w:right w:val="single" w:sz="8" w:space="0" w:color="auto"/>
            </w:tcBorders>
            <w:shd w:val="clear" w:color="000000" w:fill="E2EFDA"/>
            <w:noWrap/>
            <w:vAlign w:val="center"/>
            <w:hideMark/>
          </w:tcPr>
          <w:p w14:paraId="47C4B756"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882" w:type="dxa"/>
            <w:tcBorders>
              <w:top w:val="nil"/>
              <w:left w:val="nil"/>
              <w:bottom w:val="single" w:sz="8" w:space="0" w:color="auto"/>
              <w:right w:val="single" w:sz="8" w:space="0" w:color="auto"/>
            </w:tcBorders>
            <w:shd w:val="clear" w:color="000000" w:fill="E2EFDA"/>
            <w:noWrap/>
            <w:vAlign w:val="center"/>
            <w:hideMark/>
          </w:tcPr>
          <w:p w14:paraId="60BA3F1F" w14:textId="77777777" w:rsidR="00AF5E5C" w:rsidRPr="00AF5E5C" w:rsidRDefault="00AF5E5C" w:rsidP="00AF5E5C">
            <w:pPr>
              <w:jc w:val="center"/>
              <w:rPr>
                <w:rFonts w:ascii="Myriad Pro" w:hAnsi="Myriad Pro" w:cs="Arial"/>
                <w:b/>
                <w:bCs/>
                <w:sz w:val="18"/>
                <w:szCs w:val="18"/>
              </w:rPr>
            </w:pPr>
            <w:r w:rsidRPr="00AF5E5C">
              <w:rPr>
                <w:rFonts w:ascii="Myriad Pro" w:hAnsi="Myriad Pro" w:cs="Arial"/>
                <w:b/>
                <w:bCs/>
                <w:sz w:val="18"/>
                <w:szCs w:val="18"/>
              </w:rPr>
              <w:t>Юридические лица</w:t>
            </w:r>
          </w:p>
        </w:tc>
        <w:tc>
          <w:tcPr>
            <w:tcW w:w="1701" w:type="dxa"/>
            <w:tcBorders>
              <w:top w:val="nil"/>
              <w:left w:val="nil"/>
              <w:bottom w:val="single" w:sz="8" w:space="0" w:color="auto"/>
              <w:right w:val="single" w:sz="8" w:space="0" w:color="auto"/>
            </w:tcBorders>
            <w:shd w:val="clear" w:color="000000" w:fill="E2EFDA"/>
            <w:noWrap/>
            <w:hideMark/>
          </w:tcPr>
          <w:p w14:paraId="64148324"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843" w:type="dxa"/>
            <w:tcBorders>
              <w:top w:val="nil"/>
              <w:left w:val="nil"/>
              <w:bottom w:val="single" w:sz="8" w:space="0" w:color="auto"/>
              <w:right w:val="single" w:sz="8" w:space="0" w:color="auto"/>
            </w:tcBorders>
            <w:shd w:val="clear" w:color="000000" w:fill="E2EFDA"/>
            <w:noWrap/>
            <w:hideMark/>
          </w:tcPr>
          <w:p w14:paraId="01F7F817"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000000" w:fill="E2EFDA"/>
            <w:noWrap/>
            <w:vAlign w:val="center"/>
            <w:hideMark/>
          </w:tcPr>
          <w:p w14:paraId="20F52F1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329 320,0</w:t>
            </w:r>
          </w:p>
        </w:tc>
        <w:tc>
          <w:tcPr>
            <w:tcW w:w="1208" w:type="dxa"/>
            <w:tcBorders>
              <w:top w:val="nil"/>
              <w:left w:val="nil"/>
              <w:bottom w:val="single" w:sz="8" w:space="0" w:color="auto"/>
              <w:right w:val="single" w:sz="8" w:space="0" w:color="auto"/>
            </w:tcBorders>
            <w:shd w:val="clear" w:color="000000" w:fill="E2EFDA"/>
            <w:noWrap/>
            <w:vAlign w:val="center"/>
            <w:hideMark/>
          </w:tcPr>
          <w:p w14:paraId="791B9F87"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823 300,00</w:t>
            </w:r>
          </w:p>
        </w:tc>
        <w:tc>
          <w:tcPr>
            <w:tcW w:w="1208" w:type="dxa"/>
            <w:tcBorders>
              <w:top w:val="nil"/>
              <w:left w:val="nil"/>
              <w:bottom w:val="single" w:sz="8" w:space="0" w:color="auto"/>
              <w:right w:val="single" w:sz="8" w:space="0" w:color="auto"/>
            </w:tcBorders>
            <w:shd w:val="clear" w:color="000000" w:fill="E2EFDA"/>
            <w:noWrap/>
            <w:vAlign w:val="center"/>
            <w:hideMark/>
          </w:tcPr>
          <w:p w14:paraId="33C3F4A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697 711,86</w:t>
            </w:r>
          </w:p>
        </w:tc>
        <w:tc>
          <w:tcPr>
            <w:tcW w:w="910" w:type="dxa"/>
            <w:tcBorders>
              <w:top w:val="nil"/>
              <w:left w:val="nil"/>
              <w:bottom w:val="single" w:sz="8" w:space="0" w:color="auto"/>
              <w:right w:val="single" w:sz="8" w:space="0" w:color="auto"/>
            </w:tcBorders>
            <w:shd w:val="clear" w:color="000000" w:fill="E2EFDA"/>
            <w:noWrap/>
            <w:vAlign w:val="center"/>
            <w:hideMark/>
          </w:tcPr>
          <w:p w14:paraId="7F8D992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w:t>
            </w:r>
          </w:p>
        </w:tc>
        <w:tc>
          <w:tcPr>
            <w:tcW w:w="1008" w:type="dxa"/>
            <w:tcBorders>
              <w:top w:val="nil"/>
              <w:left w:val="nil"/>
              <w:bottom w:val="single" w:sz="8" w:space="0" w:color="auto"/>
              <w:right w:val="single" w:sz="8" w:space="0" w:color="auto"/>
            </w:tcBorders>
            <w:shd w:val="clear" w:color="000000" w:fill="E2EFDA"/>
            <w:noWrap/>
            <w:vAlign w:val="center"/>
            <w:hideMark/>
          </w:tcPr>
          <w:p w14:paraId="763A9D34"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w:t>
            </w:r>
          </w:p>
        </w:tc>
        <w:tc>
          <w:tcPr>
            <w:tcW w:w="969" w:type="dxa"/>
            <w:tcBorders>
              <w:top w:val="nil"/>
              <w:left w:val="nil"/>
              <w:bottom w:val="single" w:sz="8" w:space="0" w:color="auto"/>
              <w:right w:val="single" w:sz="8" w:space="0" w:color="auto"/>
            </w:tcBorders>
            <w:shd w:val="clear" w:color="000000" w:fill="E2EFDA"/>
            <w:noWrap/>
            <w:vAlign w:val="center"/>
            <w:hideMark/>
          </w:tcPr>
          <w:p w14:paraId="41ADBA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w:t>
            </w:r>
          </w:p>
        </w:tc>
        <w:tc>
          <w:tcPr>
            <w:tcW w:w="1149" w:type="dxa"/>
            <w:tcBorders>
              <w:top w:val="nil"/>
              <w:left w:val="nil"/>
              <w:bottom w:val="single" w:sz="8" w:space="0" w:color="auto"/>
              <w:right w:val="single" w:sz="8" w:space="0" w:color="auto"/>
            </w:tcBorders>
            <w:shd w:val="clear" w:color="000000" w:fill="E2EFDA"/>
            <w:noWrap/>
            <w:vAlign w:val="center"/>
            <w:hideMark/>
          </w:tcPr>
          <w:p w14:paraId="40E899EB"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 </w:t>
            </w:r>
          </w:p>
        </w:tc>
        <w:tc>
          <w:tcPr>
            <w:tcW w:w="1535" w:type="dxa"/>
            <w:gridSpan w:val="2"/>
            <w:tcBorders>
              <w:top w:val="nil"/>
              <w:left w:val="nil"/>
              <w:bottom w:val="single" w:sz="8" w:space="0" w:color="auto"/>
              <w:right w:val="single" w:sz="8" w:space="0" w:color="auto"/>
            </w:tcBorders>
            <w:shd w:val="clear" w:color="000000" w:fill="E2EFDA"/>
            <w:vAlign w:val="center"/>
            <w:hideMark/>
          </w:tcPr>
          <w:p w14:paraId="3665B054" w14:textId="77777777" w:rsidR="00AF5E5C" w:rsidRPr="00AF5E5C" w:rsidRDefault="00AF5E5C" w:rsidP="00AF5E5C">
            <w:pPr>
              <w:jc w:val="center"/>
              <w:rPr>
                <w:rFonts w:ascii="Myriad Pro" w:hAnsi="Myriad Pro" w:cs="Arial"/>
                <w:b/>
                <w:bCs/>
                <w:sz w:val="18"/>
                <w:szCs w:val="18"/>
              </w:rPr>
            </w:pPr>
            <w:r w:rsidRPr="00AF5E5C">
              <w:rPr>
                <w:rFonts w:ascii="Myriad Pro" w:hAnsi="Myriad Pro" w:cs="Arial"/>
                <w:b/>
                <w:bCs/>
                <w:sz w:val="18"/>
                <w:szCs w:val="18"/>
              </w:rPr>
              <w:t>312 257,6</w:t>
            </w:r>
          </w:p>
        </w:tc>
      </w:tr>
      <w:tr w:rsidR="00AF5E5C" w:rsidRPr="00AF5E5C" w14:paraId="081620CA" w14:textId="77777777" w:rsidTr="00BA66FE">
        <w:trPr>
          <w:trHeight w:val="587"/>
        </w:trPr>
        <w:tc>
          <w:tcPr>
            <w:tcW w:w="557" w:type="dxa"/>
            <w:tcBorders>
              <w:top w:val="nil"/>
              <w:left w:val="single" w:sz="8" w:space="0" w:color="auto"/>
              <w:bottom w:val="single" w:sz="8" w:space="0" w:color="auto"/>
              <w:right w:val="single" w:sz="8" w:space="0" w:color="auto"/>
            </w:tcBorders>
            <w:shd w:val="clear" w:color="auto" w:fill="auto"/>
            <w:noWrap/>
            <w:vAlign w:val="center"/>
            <w:hideMark/>
          </w:tcPr>
          <w:p w14:paraId="4EC5C283"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39</w:t>
            </w:r>
          </w:p>
        </w:tc>
        <w:tc>
          <w:tcPr>
            <w:tcW w:w="1882" w:type="dxa"/>
            <w:tcBorders>
              <w:top w:val="nil"/>
              <w:left w:val="nil"/>
              <w:bottom w:val="single" w:sz="8" w:space="0" w:color="auto"/>
              <w:right w:val="single" w:sz="8" w:space="0" w:color="auto"/>
            </w:tcBorders>
            <w:shd w:val="clear" w:color="auto" w:fill="auto"/>
            <w:noWrap/>
            <w:vAlign w:val="center"/>
            <w:hideMark/>
          </w:tcPr>
          <w:p w14:paraId="13C3F60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ООО "Коммунальщик"</w:t>
            </w:r>
          </w:p>
        </w:tc>
        <w:tc>
          <w:tcPr>
            <w:tcW w:w="1701" w:type="dxa"/>
            <w:tcBorders>
              <w:top w:val="nil"/>
              <w:left w:val="nil"/>
              <w:bottom w:val="single" w:sz="8" w:space="0" w:color="auto"/>
              <w:right w:val="single" w:sz="8" w:space="0" w:color="auto"/>
            </w:tcBorders>
            <w:shd w:val="clear" w:color="auto" w:fill="auto"/>
            <w:vAlign w:val="bottom"/>
            <w:hideMark/>
          </w:tcPr>
          <w:p w14:paraId="5FC24D99" w14:textId="44ADCEF5" w:rsidR="00AF5E5C" w:rsidRPr="00AF5E5C" w:rsidRDefault="00393E59" w:rsidP="00AF5E5C">
            <w:pPr>
              <w:rPr>
                <w:rFonts w:ascii="Myriad Pro" w:hAnsi="Myriad Pro" w:cs="Arial"/>
                <w:sz w:val="18"/>
                <w:szCs w:val="18"/>
              </w:rPr>
            </w:pPr>
            <w:r>
              <w:rPr>
                <w:rFonts w:ascii="Myriad Pro" w:hAnsi="Myriad Pro" w:cs="Arial"/>
                <w:sz w:val="18"/>
                <w:szCs w:val="18"/>
              </w:rPr>
              <w:t>№ </w:t>
            </w:r>
            <w:r w:rsidR="00AF5E5C" w:rsidRPr="00AF5E5C">
              <w:rPr>
                <w:rFonts w:ascii="Myriad Pro" w:hAnsi="Myriad Pro" w:cs="Arial"/>
                <w:sz w:val="18"/>
                <w:szCs w:val="18"/>
              </w:rPr>
              <w:t>22-4-02-01234 06 11.2014</w:t>
            </w:r>
          </w:p>
        </w:tc>
        <w:tc>
          <w:tcPr>
            <w:tcW w:w="1843" w:type="dxa"/>
            <w:tcBorders>
              <w:top w:val="nil"/>
              <w:left w:val="nil"/>
              <w:bottom w:val="single" w:sz="8" w:space="0" w:color="auto"/>
              <w:right w:val="single" w:sz="8" w:space="0" w:color="auto"/>
            </w:tcBorders>
            <w:shd w:val="clear" w:color="auto" w:fill="auto"/>
            <w:vAlign w:val="bottom"/>
            <w:hideMark/>
          </w:tcPr>
          <w:p w14:paraId="3C27C55E" w14:textId="499F212C" w:rsidR="00AF5E5C" w:rsidRPr="00AF5E5C" w:rsidRDefault="00AF5E5C" w:rsidP="00AF5E5C">
            <w:pPr>
              <w:rPr>
                <w:rFonts w:ascii="Myriad Pro" w:hAnsi="Myriad Pro" w:cs="Arial"/>
                <w:sz w:val="18"/>
                <w:szCs w:val="18"/>
              </w:rPr>
            </w:pPr>
            <w:r w:rsidRPr="00AF5E5C">
              <w:rPr>
                <w:rFonts w:ascii="Myriad Pro" w:hAnsi="Myriad Pro" w:cs="Arial"/>
                <w:sz w:val="18"/>
                <w:szCs w:val="18"/>
              </w:rPr>
              <w:t xml:space="preserve">дело </w:t>
            </w:r>
            <w:r w:rsidR="00393E59">
              <w:rPr>
                <w:rFonts w:ascii="Myriad Pro" w:hAnsi="Myriad Pro" w:cs="Arial"/>
                <w:sz w:val="18"/>
                <w:szCs w:val="18"/>
              </w:rPr>
              <w:t>№ </w:t>
            </w:r>
            <w:r w:rsidRPr="00AF5E5C">
              <w:rPr>
                <w:rFonts w:ascii="Myriad Pro" w:hAnsi="Myriad Pro" w:cs="Arial"/>
                <w:sz w:val="18"/>
                <w:szCs w:val="18"/>
              </w:rPr>
              <w:t>АОЗ-11847/2015 12.10.2015</w:t>
            </w:r>
          </w:p>
        </w:tc>
        <w:tc>
          <w:tcPr>
            <w:tcW w:w="953" w:type="dxa"/>
            <w:tcBorders>
              <w:top w:val="nil"/>
              <w:left w:val="nil"/>
              <w:bottom w:val="single" w:sz="8" w:space="0" w:color="auto"/>
              <w:right w:val="single" w:sz="8" w:space="0" w:color="auto"/>
            </w:tcBorders>
            <w:shd w:val="clear" w:color="auto" w:fill="auto"/>
            <w:noWrap/>
            <w:vAlign w:val="center"/>
            <w:hideMark/>
          </w:tcPr>
          <w:p w14:paraId="5CCB785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329 320,0</w:t>
            </w:r>
          </w:p>
        </w:tc>
        <w:tc>
          <w:tcPr>
            <w:tcW w:w="1208" w:type="dxa"/>
            <w:tcBorders>
              <w:top w:val="nil"/>
              <w:left w:val="nil"/>
              <w:bottom w:val="single" w:sz="8" w:space="0" w:color="auto"/>
              <w:right w:val="single" w:sz="8" w:space="0" w:color="auto"/>
            </w:tcBorders>
            <w:shd w:val="clear" w:color="auto" w:fill="auto"/>
            <w:noWrap/>
            <w:vAlign w:val="center"/>
            <w:hideMark/>
          </w:tcPr>
          <w:p w14:paraId="04D5AA75"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823 300,00</w:t>
            </w:r>
          </w:p>
        </w:tc>
        <w:tc>
          <w:tcPr>
            <w:tcW w:w="1208" w:type="dxa"/>
            <w:tcBorders>
              <w:top w:val="nil"/>
              <w:left w:val="nil"/>
              <w:bottom w:val="single" w:sz="8" w:space="0" w:color="auto"/>
              <w:right w:val="single" w:sz="8" w:space="0" w:color="auto"/>
            </w:tcBorders>
            <w:shd w:val="clear" w:color="auto" w:fill="auto"/>
            <w:noWrap/>
            <w:vAlign w:val="center"/>
            <w:hideMark/>
          </w:tcPr>
          <w:p w14:paraId="13F90B18"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697 711,86</w:t>
            </w:r>
          </w:p>
        </w:tc>
        <w:tc>
          <w:tcPr>
            <w:tcW w:w="910" w:type="dxa"/>
            <w:tcBorders>
              <w:top w:val="nil"/>
              <w:left w:val="nil"/>
              <w:bottom w:val="single" w:sz="8" w:space="0" w:color="auto"/>
              <w:right w:val="single" w:sz="8" w:space="0" w:color="auto"/>
            </w:tcBorders>
            <w:shd w:val="clear" w:color="auto" w:fill="auto"/>
            <w:noWrap/>
            <w:vAlign w:val="center"/>
            <w:hideMark/>
          </w:tcPr>
          <w:p w14:paraId="542B6139"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2 118,64</w:t>
            </w:r>
          </w:p>
        </w:tc>
        <w:tc>
          <w:tcPr>
            <w:tcW w:w="1008" w:type="dxa"/>
            <w:tcBorders>
              <w:top w:val="nil"/>
              <w:left w:val="nil"/>
              <w:bottom w:val="single" w:sz="8" w:space="0" w:color="auto"/>
              <w:right w:val="single" w:sz="8" w:space="0" w:color="auto"/>
            </w:tcBorders>
            <w:shd w:val="clear" w:color="auto" w:fill="auto"/>
            <w:noWrap/>
            <w:vAlign w:val="center"/>
            <w:hideMark/>
          </w:tcPr>
          <w:p w14:paraId="1F3DA8D1"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1 121.030</w:t>
            </w:r>
          </w:p>
        </w:tc>
        <w:tc>
          <w:tcPr>
            <w:tcW w:w="969" w:type="dxa"/>
            <w:tcBorders>
              <w:top w:val="nil"/>
              <w:left w:val="nil"/>
              <w:bottom w:val="single" w:sz="8" w:space="0" w:color="auto"/>
              <w:right w:val="single" w:sz="8" w:space="0" w:color="auto"/>
            </w:tcBorders>
            <w:shd w:val="clear" w:color="auto" w:fill="auto"/>
            <w:noWrap/>
            <w:vAlign w:val="center"/>
            <w:hideMark/>
          </w:tcPr>
          <w:p w14:paraId="1B821CFD"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1 945,803</w:t>
            </w:r>
          </w:p>
        </w:tc>
        <w:tc>
          <w:tcPr>
            <w:tcW w:w="1149" w:type="dxa"/>
            <w:tcBorders>
              <w:top w:val="nil"/>
              <w:left w:val="nil"/>
              <w:bottom w:val="single" w:sz="8" w:space="0" w:color="auto"/>
              <w:right w:val="single" w:sz="8" w:space="0" w:color="auto"/>
            </w:tcBorders>
            <w:shd w:val="clear" w:color="auto" w:fill="auto"/>
            <w:noWrap/>
            <w:vAlign w:val="center"/>
            <w:hideMark/>
          </w:tcPr>
          <w:p w14:paraId="699EDF30"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948,19</w:t>
            </w:r>
          </w:p>
        </w:tc>
        <w:tc>
          <w:tcPr>
            <w:tcW w:w="1535" w:type="dxa"/>
            <w:gridSpan w:val="2"/>
            <w:tcBorders>
              <w:top w:val="nil"/>
              <w:left w:val="nil"/>
              <w:bottom w:val="single" w:sz="8" w:space="0" w:color="auto"/>
              <w:right w:val="single" w:sz="8" w:space="0" w:color="auto"/>
            </w:tcBorders>
            <w:shd w:val="clear" w:color="auto" w:fill="auto"/>
            <w:vAlign w:val="center"/>
            <w:hideMark/>
          </w:tcPr>
          <w:p w14:paraId="0EE52702"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312 257,6</w:t>
            </w:r>
          </w:p>
        </w:tc>
      </w:tr>
      <w:tr w:rsidR="00AF5E5C" w:rsidRPr="00AF5E5C" w14:paraId="35199F1F" w14:textId="77777777" w:rsidTr="00BA66FE">
        <w:trPr>
          <w:gridAfter w:val="1"/>
          <w:wAfter w:w="11" w:type="dxa"/>
          <w:trHeight w:val="270"/>
        </w:trPr>
        <w:tc>
          <w:tcPr>
            <w:tcW w:w="557" w:type="dxa"/>
            <w:tcBorders>
              <w:top w:val="nil"/>
              <w:left w:val="single" w:sz="8" w:space="0" w:color="auto"/>
              <w:bottom w:val="single" w:sz="8" w:space="0" w:color="auto"/>
              <w:right w:val="single" w:sz="8" w:space="0" w:color="auto"/>
            </w:tcBorders>
            <w:shd w:val="clear" w:color="000000" w:fill="E2EFDA"/>
            <w:noWrap/>
            <w:hideMark/>
          </w:tcPr>
          <w:p w14:paraId="53F4AD8A"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3583" w:type="dxa"/>
            <w:gridSpan w:val="2"/>
            <w:tcBorders>
              <w:top w:val="single" w:sz="8" w:space="0" w:color="auto"/>
              <w:left w:val="nil"/>
              <w:bottom w:val="single" w:sz="8" w:space="0" w:color="auto"/>
              <w:right w:val="single" w:sz="8" w:space="0" w:color="000000"/>
            </w:tcBorders>
            <w:shd w:val="clear" w:color="000000" w:fill="E2EFDA"/>
            <w:noWrap/>
            <w:vAlign w:val="center"/>
            <w:hideMark/>
          </w:tcPr>
          <w:p w14:paraId="6CB25DE6"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ИТОГО</w:t>
            </w:r>
          </w:p>
        </w:tc>
        <w:tc>
          <w:tcPr>
            <w:tcW w:w="1843" w:type="dxa"/>
            <w:tcBorders>
              <w:top w:val="nil"/>
              <w:left w:val="nil"/>
              <w:bottom w:val="single" w:sz="8" w:space="0" w:color="auto"/>
              <w:right w:val="single" w:sz="8" w:space="0" w:color="auto"/>
            </w:tcBorders>
            <w:shd w:val="clear" w:color="000000" w:fill="E2EFDA"/>
            <w:noWrap/>
            <w:hideMark/>
          </w:tcPr>
          <w:p w14:paraId="11C9276F"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53" w:type="dxa"/>
            <w:tcBorders>
              <w:top w:val="nil"/>
              <w:left w:val="nil"/>
              <w:bottom w:val="single" w:sz="8" w:space="0" w:color="auto"/>
              <w:right w:val="single" w:sz="8" w:space="0" w:color="auto"/>
            </w:tcBorders>
            <w:shd w:val="clear" w:color="000000" w:fill="E2EFDA"/>
            <w:noWrap/>
            <w:vAlign w:val="center"/>
            <w:hideMark/>
          </w:tcPr>
          <w:p w14:paraId="6CFA8FEF" w14:textId="77777777" w:rsidR="00AF5E5C" w:rsidRPr="00AF5E5C" w:rsidRDefault="00AF5E5C" w:rsidP="00AF5E5C">
            <w:pPr>
              <w:jc w:val="center"/>
              <w:rPr>
                <w:rFonts w:ascii="Myriad Pro" w:hAnsi="Myriad Pro" w:cs="Arial"/>
                <w:sz w:val="18"/>
                <w:szCs w:val="18"/>
              </w:rPr>
            </w:pPr>
            <w:r w:rsidRPr="00AF5E5C">
              <w:rPr>
                <w:rFonts w:ascii="Myriad Pro" w:hAnsi="Myriad Pro" w:cs="Arial"/>
                <w:sz w:val="18"/>
                <w:szCs w:val="18"/>
              </w:rPr>
              <w:t>896 104J</w:t>
            </w:r>
          </w:p>
        </w:tc>
        <w:tc>
          <w:tcPr>
            <w:tcW w:w="1208" w:type="dxa"/>
            <w:tcBorders>
              <w:top w:val="nil"/>
              <w:left w:val="nil"/>
              <w:bottom w:val="single" w:sz="8" w:space="0" w:color="auto"/>
              <w:right w:val="single" w:sz="8" w:space="0" w:color="auto"/>
            </w:tcBorders>
            <w:shd w:val="clear" w:color="000000" w:fill="E2EFDA"/>
            <w:noWrap/>
            <w:vAlign w:val="center"/>
            <w:hideMark/>
          </w:tcPr>
          <w:p w14:paraId="6370B005" w14:textId="77777777" w:rsidR="00AF5E5C" w:rsidRPr="00AF5E5C" w:rsidRDefault="00AF5E5C" w:rsidP="00AF5E5C">
            <w:pPr>
              <w:jc w:val="right"/>
              <w:rPr>
                <w:rFonts w:ascii="Myriad Pro" w:hAnsi="Myriad Pro" w:cs="Arial"/>
                <w:sz w:val="18"/>
                <w:szCs w:val="18"/>
              </w:rPr>
            </w:pPr>
            <w:r w:rsidRPr="00AF5E5C">
              <w:rPr>
                <w:rFonts w:ascii="Myriad Pro" w:hAnsi="Myriad Pro" w:cs="Arial"/>
                <w:sz w:val="18"/>
                <w:szCs w:val="18"/>
              </w:rPr>
              <w:t>2 337 221,82</w:t>
            </w:r>
          </w:p>
        </w:tc>
        <w:tc>
          <w:tcPr>
            <w:tcW w:w="1208" w:type="dxa"/>
            <w:tcBorders>
              <w:top w:val="nil"/>
              <w:left w:val="nil"/>
              <w:bottom w:val="single" w:sz="8" w:space="0" w:color="auto"/>
              <w:right w:val="single" w:sz="8" w:space="0" w:color="auto"/>
            </w:tcBorders>
            <w:shd w:val="clear" w:color="000000" w:fill="E2EFDA"/>
            <w:noWrap/>
            <w:vAlign w:val="center"/>
            <w:hideMark/>
          </w:tcPr>
          <w:p w14:paraId="751D94BE" w14:textId="77777777" w:rsidR="00AF5E5C" w:rsidRPr="00AF5E5C" w:rsidRDefault="00AF5E5C" w:rsidP="00AF5E5C">
            <w:pPr>
              <w:jc w:val="right"/>
              <w:rPr>
                <w:rFonts w:ascii="Myriad Pro" w:hAnsi="Myriad Pro" w:cs="Arial"/>
                <w:sz w:val="18"/>
                <w:szCs w:val="18"/>
              </w:rPr>
            </w:pPr>
            <w:r w:rsidRPr="00AF5E5C">
              <w:rPr>
                <w:rFonts w:ascii="Myriad Pro" w:hAnsi="Myriad Pro" w:cs="Arial"/>
                <w:sz w:val="18"/>
                <w:szCs w:val="18"/>
              </w:rPr>
              <w:t>1 980 696,44</w:t>
            </w:r>
          </w:p>
        </w:tc>
        <w:tc>
          <w:tcPr>
            <w:tcW w:w="910" w:type="dxa"/>
            <w:tcBorders>
              <w:top w:val="nil"/>
              <w:left w:val="nil"/>
              <w:bottom w:val="single" w:sz="8" w:space="0" w:color="auto"/>
              <w:right w:val="single" w:sz="8" w:space="0" w:color="auto"/>
            </w:tcBorders>
            <w:shd w:val="clear" w:color="000000" w:fill="E2EFDA"/>
            <w:noWrap/>
            <w:hideMark/>
          </w:tcPr>
          <w:p w14:paraId="0AE03091"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008" w:type="dxa"/>
            <w:tcBorders>
              <w:top w:val="nil"/>
              <w:left w:val="nil"/>
              <w:bottom w:val="single" w:sz="8" w:space="0" w:color="auto"/>
              <w:right w:val="single" w:sz="8" w:space="0" w:color="auto"/>
            </w:tcBorders>
            <w:shd w:val="clear" w:color="000000" w:fill="E2EFDA"/>
            <w:noWrap/>
            <w:hideMark/>
          </w:tcPr>
          <w:p w14:paraId="55B3E1BF"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969" w:type="dxa"/>
            <w:tcBorders>
              <w:top w:val="nil"/>
              <w:left w:val="nil"/>
              <w:bottom w:val="single" w:sz="8" w:space="0" w:color="auto"/>
              <w:right w:val="single" w:sz="8" w:space="0" w:color="auto"/>
            </w:tcBorders>
            <w:shd w:val="clear" w:color="000000" w:fill="E2EFDA"/>
            <w:noWrap/>
            <w:hideMark/>
          </w:tcPr>
          <w:p w14:paraId="70E849A1"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149" w:type="dxa"/>
            <w:tcBorders>
              <w:top w:val="nil"/>
              <w:left w:val="nil"/>
              <w:bottom w:val="single" w:sz="8" w:space="0" w:color="auto"/>
              <w:right w:val="single" w:sz="8" w:space="0" w:color="auto"/>
            </w:tcBorders>
            <w:shd w:val="clear" w:color="000000" w:fill="E2EFDA"/>
            <w:noWrap/>
            <w:hideMark/>
          </w:tcPr>
          <w:p w14:paraId="1A5D9F40" w14:textId="77777777" w:rsidR="00AF5E5C" w:rsidRPr="00AF5E5C" w:rsidRDefault="00AF5E5C" w:rsidP="00AF5E5C">
            <w:pPr>
              <w:rPr>
                <w:rFonts w:ascii="Myriad Pro" w:hAnsi="Myriad Pro" w:cs="Arial"/>
                <w:sz w:val="18"/>
                <w:szCs w:val="18"/>
              </w:rPr>
            </w:pPr>
            <w:r w:rsidRPr="00AF5E5C">
              <w:rPr>
                <w:rFonts w:ascii="Myriad Pro" w:hAnsi="Myriad Pro" w:cs="Arial"/>
                <w:sz w:val="18"/>
                <w:szCs w:val="18"/>
              </w:rPr>
              <w:t> </w:t>
            </w:r>
          </w:p>
        </w:tc>
        <w:tc>
          <w:tcPr>
            <w:tcW w:w="1524" w:type="dxa"/>
            <w:tcBorders>
              <w:top w:val="nil"/>
              <w:left w:val="nil"/>
              <w:bottom w:val="single" w:sz="8" w:space="0" w:color="auto"/>
              <w:right w:val="single" w:sz="8" w:space="0" w:color="auto"/>
            </w:tcBorders>
            <w:shd w:val="clear" w:color="000000" w:fill="E2EFDA"/>
            <w:noWrap/>
            <w:vAlign w:val="center"/>
            <w:hideMark/>
          </w:tcPr>
          <w:p w14:paraId="14B3142C" w14:textId="77777777" w:rsidR="00AF5E5C" w:rsidRPr="00AF5E5C" w:rsidRDefault="00AF5E5C" w:rsidP="00AF5E5C">
            <w:pPr>
              <w:jc w:val="center"/>
              <w:rPr>
                <w:rFonts w:ascii="Myriad Pro" w:hAnsi="Myriad Pro" w:cs="Arial"/>
                <w:b/>
                <w:bCs/>
                <w:sz w:val="18"/>
                <w:szCs w:val="18"/>
              </w:rPr>
            </w:pPr>
            <w:r w:rsidRPr="00AF5E5C">
              <w:rPr>
                <w:rFonts w:ascii="Myriad Pro" w:hAnsi="Myriad Pro" w:cs="Arial"/>
                <w:b/>
                <w:bCs/>
                <w:sz w:val="18"/>
                <w:szCs w:val="18"/>
              </w:rPr>
              <w:t>796 487,8</w:t>
            </w:r>
          </w:p>
        </w:tc>
      </w:tr>
    </w:tbl>
    <w:p w14:paraId="30D90CF2" w14:textId="77777777" w:rsidR="00AF5E5C" w:rsidRDefault="00AF5E5C" w:rsidP="003D77E1">
      <w:pPr>
        <w:spacing w:line="360" w:lineRule="auto"/>
        <w:ind w:firstLine="567"/>
        <w:jc w:val="both"/>
        <w:rPr>
          <w:rFonts w:ascii="Myriad Pro" w:hAnsi="Myriad Pro"/>
          <w:sz w:val="26"/>
          <w:szCs w:val="26"/>
        </w:rPr>
        <w:sectPr w:rsidR="00AF5E5C" w:rsidSect="00393E59">
          <w:pgSz w:w="16838" w:h="11906" w:orient="landscape"/>
          <w:pgMar w:top="1701" w:right="1134" w:bottom="709" w:left="1134" w:header="709" w:footer="709" w:gutter="0"/>
          <w:cols w:space="708"/>
          <w:docGrid w:linePitch="360"/>
        </w:sectPr>
      </w:pPr>
    </w:p>
    <w:p w14:paraId="6EA6D04D" w14:textId="3BE32B3D" w:rsidR="00455F70" w:rsidRPr="00BA66FE" w:rsidRDefault="00455F70" w:rsidP="003D77E1">
      <w:pPr>
        <w:spacing w:before="120" w:line="360" w:lineRule="auto"/>
        <w:ind w:firstLine="567"/>
        <w:jc w:val="both"/>
        <w:rPr>
          <w:rFonts w:ascii="Myriad Pro" w:eastAsia="Calibri" w:hAnsi="Myriad Pro"/>
          <w:sz w:val="26"/>
          <w:szCs w:val="26"/>
        </w:rPr>
      </w:pPr>
      <w:r w:rsidRPr="00BA66FE">
        <w:rPr>
          <w:rFonts w:ascii="Myriad Pro" w:eastAsia="Calibri" w:hAnsi="Myriad Pro"/>
          <w:sz w:val="26"/>
          <w:szCs w:val="26"/>
        </w:rPr>
        <w:lastRenderedPageBreak/>
        <w:t>С учетом ИПЦ на 201</w:t>
      </w:r>
      <w:r w:rsidR="00BA66FE" w:rsidRPr="00BA66FE">
        <w:rPr>
          <w:rFonts w:ascii="Myriad Pro" w:eastAsia="Calibri" w:hAnsi="Myriad Pro"/>
          <w:sz w:val="26"/>
          <w:szCs w:val="26"/>
        </w:rPr>
        <w:t>7</w:t>
      </w:r>
      <w:r w:rsidRPr="00BA66FE">
        <w:rPr>
          <w:rFonts w:ascii="Myriad Pro" w:eastAsia="Calibri" w:hAnsi="Myriad Pro"/>
          <w:sz w:val="26"/>
          <w:szCs w:val="26"/>
        </w:rPr>
        <w:t>, 201</w:t>
      </w:r>
      <w:r w:rsidR="00BA66FE" w:rsidRPr="00BA66FE">
        <w:rPr>
          <w:rFonts w:ascii="Myriad Pro" w:eastAsia="Calibri" w:hAnsi="Myriad Pro"/>
          <w:sz w:val="26"/>
          <w:szCs w:val="26"/>
        </w:rPr>
        <w:t>8</w:t>
      </w:r>
      <w:r w:rsidRPr="00BA66FE">
        <w:rPr>
          <w:rFonts w:ascii="Myriad Pro" w:eastAsia="Calibri" w:hAnsi="Myriad Pro"/>
          <w:sz w:val="26"/>
          <w:szCs w:val="26"/>
        </w:rPr>
        <w:t xml:space="preserve"> гг. сумма, подлежащая </w:t>
      </w:r>
      <w:r w:rsidR="00C4725D" w:rsidRPr="00BA66FE">
        <w:rPr>
          <w:rFonts w:ascii="Myriad Pro" w:eastAsia="Calibri" w:hAnsi="Myriad Pro"/>
          <w:sz w:val="26"/>
          <w:szCs w:val="26"/>
        </w:rPr>
        <w:t xml:space="preserve">включению в НВВ </w:t>
      </w:r>
      <w:r w:rsidRPr="00BA66FE">
        <w:rPr>
          <w:rFonts w:ascii="Myriad Pro" w:eastAsia="Calibri" w:hAnsi="Myriad Pro"/>
          <w:sz w:val="26"/>
          <w:szCs w:val="26"/>
        </w:rPr>
        <w:t>филиала «Алтайэнерго» на 201</w:t>
      </w:r>
      <w:r w:rsidR="00BA66FE" w:rsidRPr="00BA66FE">
        <w:rPr>
          <w:rFonts w:ascii="Myriad Pro" w:eastAsia="Calibri" w:hAnsi="Myriad Pro"/>
          <w:sz w:val="26"/>
          <w:szCs w:val="26"/>
        </w:rPr>
        <w:t>8</w:t>
      </w:r>
      <w:r w:rsidRPr="00BA66FE">
        <w:rPr>
          <w:rFonts w:ascii="Myriad Pro" w:eastAsia="Calibri" w:hAnsi="Myriad Pro"/>
          <w:sz w:val="26"/>
          <w:szCs w:val="26"/>
        </w:rPr>
        <w:t xml:space="preserve"> год в соответствии с действующим законодательством (п. 7 Основ ценообразования </w:t>
      </w:r>
      <w:r w:rsidR="00393E59">
        <w:rPr>
          <w:rFonts w:ascii="Myriad Pro" w:eastAsia="Calibri" w:hAnsi="Myriad Pro"/>
          <w:sz w:val="26"/>
          <w:szCs w:val="26"/>
        </w:rPr>
        <w:t>№ </w:t>
      </w:r>
      <w:r w:rsidRPr="00BA66FE">
        <w:rPr>
          <w:rFonts w:ascii="Myriad Pro" w:eastAsia="Calibri" w:hAnsi="Myriad Pro"/>
          <w:sz w:val="26"/>
          <w:szCs w:val="26"/>
        </w:rPr>
        <w:t xml:space="preserve"> 1178) </w:t>
      </w:r>
      <w:r w:rsidR="00BA66FE" w:rsidRPr="00BA66FE">
        <w:rPr>
          <w:rFonts w:ascii="Myriad Pro" w:eastAsia="Calibri" w:hAnsi="Myriad Pro"/>
          <w:sz w:val="26"/>
          <w:szCs w:val="26"/>
        </w:rPr>
        <w:t xml:space="preserve">по статье «бездоговорное потребление» </w:t>
      </w:r>
      <w:r w:rsidRPr="00BA66FE">
        <w:rPr>
          <w:rFonts w:ascii="Myriad Pro" w:eastAsia="Calibri" w:hAnsi="Myriad Pro"/>
          <w:sz w:val="26"/>
          <w:szCs w:val="26"/>
        </w:rPr>
        <w:t xml:space="preserve">составляет </w:t>
      </w:r>
      <w:r w:rsidR="00BA66FE" w:rsidRPr="00BA66FE">
        <w:rPr>
          <w:rFonts w:ascii="Myriad Pro" w:eastAsia="Calibri" w:hAnsi="Myriad Pro"/>
          <w:sz w:val="26"/>
          <w:szCs w:val="26"/>
        </w:rPr>
        <w:t>858,17</w:t>
      </w:r>
      <w:r w:rsidRPr="00BA66FE">
        <w:rPr>
          <w:rFonts w:ascii="Myriad Pro" w:eastAsia="Calibri" w:hAnsi="Myriad Pro"/>
          <w:sz w:val="26"/>
          <w:szCs w:val="26"/>
        </w:rPr>
        <w:t xml:space="preserve"> тыс. руб.  </w:t>
      </w:r>
    </w:p>
    <w:p w14:paraId="2F01BC5B" w14:textId="77777777" w:rsidR="00B74E3E" w:rsidRPr="005E3AB0" w:rsidRDefault="00B74E3E" w:rsidP="00B74E3E">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8"/>
          <w:szCs w:val="28"/>
        </w:rPr>
      </w:pPr>
      <w:bookmarkStart w:id="198" w:name="_Toc64556477"/>
      <w:r w:rsidRPr="005E3AB0">
        <w:rPr>
          <w:rFonts w:ascii="Myriad Pro" w:hAnsi="Myriad Pro"/>
          <w:b/>
          <w:color w:val="4F6228" w:themeColor="accent3" w:themeShade="80"/>
          <w:sz w:val="28"/>
          <w:szCs w:val="28"/>
        </w:rPr>
        <w:t>Расходы ТСО на оплату транзита</w:t>
      </w:r>
      <w:bookmarkEnd w:id="198"/>
    </w:p>
    <w:p w14:paraId="70A3A8D3" w14:textId="07415605" w:rsidR="00B74E3E" w:rsidRPr="00810555" w:rsidRDefault="00B74E3E" w:rsidP="003D77E1">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В соответствии с п. 48 Методических указаний </w:t>
      </w:r>
      <w:r w:rsidR="00393E59">
        <w:rPr>
          <w:rFonts w:ascii="Myriad Pro" w:hAnsi="Myriad Pro"/>
          <w:sz w:val="26"/>
          <w:szCs w:val="26"/>
        </w:rPr>
        <w:t>№ </w:t>
      </w:r>
      <w:r w:rsidRPr="00810555">
        <w:rPr>
          <w:rFonts w:ascii="Myriad Pro" w:hAnsi="Myriad Pro"/>
          <w:sz w:val="26"/>
          <w:szCs w:val="26"/>
        </w:rPr>
        <w:t xml:space="preserve"> 20-э/2, передача электрической энергии из сетей территориальной сетевой организации, расположенной в одном субъекте Российской Федерации, в сеть территориальной сетевой организации, расположенной в другом субъекте Российской Федерации (далее - транзит), учитывается при установлении тарифов на передачу электрической энергии обоих сетевых организаций, если по итогам предыдущего периода регулирования из сетей одной из сетевых организаций (первая сетевая организация) в сеть другой (вторая сетевая организация) была передана электрическая энергия в большем объеме, чем было передано в ее сети. При этом вторая сетевая организация является плательщиком за транзит (организация-плательщик), а первая сетевая организация является получателем за транзит (организация-получатель).</w:t>
      </w:r>
    </w:p>
    <w:p w14:paraId="5855810C" w14:textId="77777777" w:rsidR="00B74E3E" w:rsidRPr="00810555" w:rsidRDefault="00B74E3E" w:rsidP="00393E59">
      <w:pPr>
        <w:spacing w:before="240" w:after="240" w:line="360" w:lineRule="auto"/>
        <w:jc w:val="both"/>
        <w:rPr>
          <w:rFonts w:ascii="Myriad Pro" w:hAnsi="Myriad Pro"/>
          <w:b/>
          <w:bCs/>
          <w:sz w:val="26"/>
          <w:szCs w:val="26"/>
        </w:rPr>
      </w:pPr>
      <w:r w:rsidRPr="00810555">
        <w:rPr>
          <w:rFonts w:ascii="Myriad Pro" w:hAnsi="Myriad Pro"/>
          <w:b/>
          <w:bCs/>
          <w:sz w:val="26"/>
          <w:szCs w:val="26"/>
        </w:rPr>
        <w:t>ПОЗИЦИЯ ОРГАНА РЕГУЛИРОВАНИЯ</w:t>
      </w:r>
    </w:p>
    <w:p w14:paraId="30A167D0" w14:textId="078993E7" w:rsidR="00810555" w:rsidRPr="00810555" w:rsidRDefault="00810555" w:rsidP="008F742D">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Передача электроэнергии из сети филиала </w:t>
      </w:r>
      <w:r w:rsidR="00393E59">
        <w:rPr>
          <w:rFonts w:ascii="Myriad Pro" w:hAnsi="Myriad Pro"/>
          <w:sz w:val="26"/>
          <w:szCs w:val="26"/>
        </w:rPr>
        <w:t>ПАО </w:t>
      </w:r>
      <w:r w:rsidRPr="00810555">
        <w:rPr>
          <w:rFonts w:ascii="Myriad Pro" w:hAnsi="Myriad Pro"/>
          <w:sz w:val="26"/>
          <w:szCs w:val="26"/>
        </w:rPr>
        <w:t xml:space="preserve">«МРСК Сибири» - «Алтайэнерго» в Республику Алтай отражается, как поступление в сеть (письмо филиала </w:t>
      </w:r>
      <w:r w:rsidR="00393E59">
        <w:rPr>
          <w:rFonts w:ascii="Myriad Pro" w:hAnsi="Myriad Pro"/>
          <w:sz w:val="26"/>
          <w:szCs w:val="26"/>
        </w:rPr>
        <w:t>ПАО </w:t>
      </w:r>
      <w:r w:rsidRPr="00810555">
        <w:rPr>
          <w:rFonts w:ascii="Myriad Pro" w:hAnsi="Myriad Pro"/>
          <w:sz w:val="26"/>
          <w:szCs w:val="26"/>
        </w:rPr>
        <w:t xml:space="preserve">«МРСК Сибири» - «Алтайэнерго» от 22.02.2017 </w:t>
      </w:r>
      <w:r w:rsidR="00393E59">
        <w:rPr>
          <w:rFonts w:ascii="Myriad Pro" w:hAnsi="Myriad Pro"/>
          <w:sz w:val="26"/>
          <w:szCs w:val="26"/>
        </w:rPr>
        <w:t>№ </w:t>
      </w:r>
      <w:r w:rsidRPr="00810555">
        <w:rPr>
          <w:rFonts w:ascii="Myriad Pro" w:hAnsi="Myriad Pro"/>
          <w:sz w:val="26"/>
          <w:szCs w:val="26"/>
        </w:rPr>
        <w:t xml:space="preserve"> 1.1/13.2/2839). Согласно данной информации в 2016 году  в сети филиала </w:t>
      </w:r>
      <w:r w:rsidR="00393E59">
        <w:rPr>
          <w:rFonts w:ascii="Myriad Pro" w:hAnsi="Myriad Pro"/>
          <w:sz w:val="26"/>
          <w:szCs w:val="26"/>
        </w:rPr>
        <w:t>ПАО </w:t>
      </w:r>
      <w:r w:rsidRPr="00810555">
        <w:rPr>
          <w:rFonts w:ascii="Myriad Pro" w:hAnsi="Myriad Pro"/>
          <w:sz w:val="26"/>
          <w:szCs w:val="26"/>
        </w:rPr>
        <w:t xml:space="preserve">«МРСК Сибири» - «Алтайэнерго»  поступило 34 495 тыс. кВт*ч из сетей </w:t>
      </w:r>
      <w:r w:rsidR="00393E59">
        <w:rPr>
          <w:rFonts w:ascii="Myriad Pro" w:hAnsi="Myriad Pro"/>
          <w:sz w:val="26"/>
          <w:szCs w:val="26"/>
        </w:rPr>
        <w:t>ПАО </w:t>
      </w:r>
      <w:r w:rsidRPr="00810555">
        <w:rPr>
          <w:rFonts w:ascii="Myriad Pro" w:hAnsi="Myriad Pro"/>
          <w:sz w:val="26"/>
          <w:szCs w:val="26"/>
        </w:rPr>
        <w:t xml:space="preserve">«Новосибирскэнерго» и 21,722 тыс. кВт*ч из сетей филиала </w:t>
      </w:r>
      <w:r w:rsidR="00393E59">
        <w:rPr>
          <w:rFonts w:ascii="Myriad Pro" w:hAnsi="Myriad Pro"/>
          <w:sz w:val="26"/>
          <w:szCs w:val="26"/>
        </w:rPr>
        <w:t>ПАО </w:t>
      </w:r>
      <w:r w:rsidRPr="00810555">
        <w:rPr>
          <w:rFonts w:ascii="Myriad Pro" w:hAnsi="Myriad Pro"/>
          <w:sz w:val="26"/>
          <w:szCs w:val="26"/>
        </w:rPr>
        <w:t xml:space="preserve">«МРСК Сибири» - «Кузбассэнерго РЭС». Кроме того, из сетей филиала </w:t>
      </w:r>
      <w:r w:rsidR="00393E59">
        <w:rPr>
          <w:rFonts w:ascii="Myriad Pro" w:hAnsi="Myriad Pro"/>
          <w:sz w:val="26"/>
          <w:szCs w:val="26"/>
        </w:rPr>
        <w:t>ПАО </w:t>
      </w:r>
      <w:r w:rsidRPr="00810555">
        <w:rPr>
          <w:rFonts w:ascii="Myriad Pro" w:hAnsi="Myriad Pro"/>
          <w:sz w:val="26"/>
          <w:szCs w:val="26"/>
        </w:rPr>
        <w:t xml:space="preserve">«МРСК Сибири» - «Алтайэнерго»  осуществляется отпуск в электрические сети филиала </w:t>
      </w:r>
      <w:r w:rsidR="00393E59">
        <w:rPr>
          <w:rFonts w:ascii="Myriad Pro" w:hAnsi="Myriad Pro"/>
          <w:sz w:val="26"/>
          <w:szCs w:val="26"/>
        </w:rPr>
        <w:t>ПАО </w:t>
      </w:r>
      <w:r w:rsidRPr="00810555">
        <w:rPr>
          <w:rFonts w:ascii="Myriad Pro" w:hAnsi="Myriad Pro"/>
          <w:sz w:val="26"/>
          <w:szCs w:val="26"/>
        </w:rPr>
        <w:t xml:space="preserve">«МРСК Сибири»- «Горно-Алтайские электрические сети» в объеме 545 281,254 тыс. кВт*ч. Таким образом, в необходимой валовой выручке филиала </w:t>
      </w:r>
      <w:r w:rsidR="00393E59">
        <w:rPr>
          <w:rFonts w:ascii="Myriad Pro" w:hAnsi="Myriad Pro"/>
          <w:sz w:val="26"/>
          <w:szCs w:val="26"/>
        </w:rPr>
        <w:t>ПАО </w:t>
      </w:r>
      <w:r w:rsidRPr="00810555">
        <w:rPr>
          <w:rFonts w:ascii="Myriad Pro" w:hAnsi="Myriad Pro"/>
          <w:sz w:val="26"/>
          <w:szCs w:val="26"/>
        </w:rPr>
        <w:t xml:space="preserve">«МРСК Сибири» - «Алтайэнерго» на 2018 год учтены затраты на оплату транзита из сетей </w:t>
      </w:r>
      <w:r w:rsidR="00393E59">
        <w:rPr>
          <w:rFonts w:ascii="Myriad Pro" w:hAnsi="Myriad Pro"/>
          <w:sz w:val="26"/>
          <w:szCs w:val="26"/>
        </w:rPr>
        <w:lastRenderedPageBreak/>
        <w:t>ПАО </w:t>
      </w:r>
      <w:r w:rsidRPr="00810555">
        <w:rPr>
          <w:rFonts w:ascii="Myriad Pro" w:hAnsi="Myriad Pro"/>
          <w:sz w:val="26"/>
          <w:szCs w:val="26"/>
        </w:rPr>
        <w:t>«Новосиби</w:t>
      </w:r>
      <w:r w:rsidR="00DF5223">
        <w:rPr>
          <w:rFonts w:ascii="Myriad Pro" w:hAnsi="Myriad Pro"/>
          <w:sz w:val="26"/>
          <w:szCs w:val="26"/>
        </w:rPr>
        <w:t>рс</w:t>
      </w:r>
      <w:r w:rsidRPr="00810555">
        <w:rPr>
          <w:rFonts w:ascii="Myriad Pro" w:hAnsi="Myriad Pro"/>
          <w:sz w:val="26"/>
          <w:szCs w:val="26"/>
        </w:rPr>
        <w:t xml:space="preserve">кэнерго» и филиала </w:t>
      </w:r>
      <w:r w:rsidR="00393E59">
        <w:rPr>
          <w:rFonts w:ascii="Myriad Pro" w:hAnsi="Myriad Pro"/>
          <w:sz w:val="26"/>
          <w:szCs w:val="26"/>
        </w:rPr>
        <w:t>ПАО </w:t>
      </w:r>
      <w:r w:rsidRPr="00810555">
        <w:rPr>
          <w:rFonts w:ascii="Myriad Pro" w:hAnsi="Myriad Pro"/>
          <w:sz w:val="26"/>
          <w:szCs w:val="26"/>
        </w:rPr>
        <w:t xml:space="preserve">«МРСК Сибири» - «Кузбассэнерго РЭС» и исключены расходы на оплату транзита из сетей филиала </w:t>
      </w:r>
      <w:r w:rsidR="00393E59">
        <w:rPr>
          <w:rFonts w:ascii="Myriad Pro" w:hAnsi="Myriad Pro"/>
          <w:sz w:val="26"/>
          <w:szCs w:val="26"/>
        </w:rPr>
        <w:t>ПАО </w:t>
      </w:r>
      <w:r w:rsidRPr="00810555">
        <w:rPr>
          <w:rFonts w:ascii="Myriad Pro" w:hAnsi="Myriad Pro"/>
          <w:sz w:val="26"/>
          <w:szCs w:val="26"/>
        </w:rPr>
        <w:t xml:space="preserve">«МРСК Сибири» - «Алтайэнерго» филиалом </w:t>
      </w:r>
      <w:r w:rsidR="00393E59">
        <w:rPr>
          <w:rFonts w:ascii="Myriad Pro" w:hAnsi="Myriad Pro"/>
          <w:sz w:val="26"/>
          <w:szCs w:val="26"/>
        </w:rPr>
        <w:t>ПАО </w:t>
      </w:r>
      <w:r w:rsidRPr="00810555">
        <w:rPr>
          <w:rFonts w:ascii="Myriad Pro" w:hAnsi="Myriad Pro"/>
          <w:sz w:val="26"/>
          <w:szCs w:val="26"/>
        </w:rPr>
        <w:t>«МРСК Сибири»- «Горно-Алтайские электрические сети».</w:t>
      </w:r>
    </w:p>
    <w:p w14:paraId="3B185295" w14:textId="79A170F1" w:rsidR="00810555" w:rsidRPr="00810555" w:rsidRDefault="00810555" w:rsidP="008F742D">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Поскольку потребление Республики Алтай, Новосибирской и Кемеровской областей не является энергопотреблением Алтайского края данный объем не учитывается при формировании сводного прогнозного баланса как объем покупки электрической энергии (формы 9, 10 Приказа ФСТ России 53-э/1) филиал </w:t>
      </w:r>
      <w:r w:rsidR="00393E59">
        <w:rPr>
          <w:rFonts w:ascii="Myriad Pro" w:hAnsi="Myriad Pro"/>
          <w:sz w:val="26"/>
          <w:szCs w:val="26"/>
        </w:rPr>
        <w:t>ПАО </w:t>
      </w:r>
      <w:r w:rsidRPr="00810555">
        <w:rPr>
          <w:rFonts w:ascii="Myriad Pro" w:hAnsi="Myriad Pro"/>
          <w:sz w:val="26"/>
          <w:szCs w:val="26"/>
        </w:rPr>
        <w:t xml:space="preserve">«МРСК Сибири» - «Алтайэнерго» фактически осуществляет услуги по передаче, как для потребителей Алтайского края (ТСО Алтайского края), так и для филиала </w:t>
      </w:r>
      <w:r w:rsidR="00393E59">
        <w:rPr>
          <w:rFonts w:ascii="Myriad Pro" w:hAnsi="Myriad Pro"/>
          <w:sz w:val="26"/>
          <w:szCs w:val="26"/>
        </w:rPr>
        <w:t>ПАО </w:t>
      </w:r>
      <w:r w:rsidRPr="00810555">
        <w:rPr>
          <w:rFonts w:ascii="Myriad Pro" w:hAnsi="Myriad Pro"/>
          <w:sz w:val="26"/>
          <w:szCs w:val="26"/>
        </w:rPr>
        <w:t>«МРСК Сибири» - «Горно-Алтайские электрические сети», а также является получателем услуги по передаче электрической энергии из сетей Кемеровской и Новосибирской области.</w:t>
      </w:r>
    </w:p>
    <w:p w14:paraId="2F24E490" w14:textId="2CC0B6A3" w:rsidR="00810555" w:rsidRPr="00810555" w:rsidRDefault="00810555" w:rsidP="008F742D">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В соответствии с п. 48 Методических указаний </w:t>
      </w:r>
      <w:r w:rsidR="00393E59">
        <w:rPr>
          <w:rFonts w:ascii="Myriad Pro" w:hAnsi="Myriad Pro"/>
          <w:sz w:val="26"/>
          <w:szCs w:val="26"/>
        </w:rPr>
        <w:t>№ </w:t>
      </w:r>
      <w:r w:rsidRPr="00810555">
        <w:rPr>
          <w:rFonts w:ascii="Myriad Pro" w:hAnsi="Myriad Pro"/>
          <w:sz w:val="26"/>
          <w:szCs w:val="26"/>
        </w:rPr>
        <w:t xml:space="preserve"> 20-э/2, передача электрической энергии из сетей территориальной сетевой организации, расположенной в одном субъекте Российской Федерации, в сеть территориальной сетевой организации, расположенной в другом субъекте Российской Федерации (далее - транзит), учитывается при установлении тарифов на передачу электрической энергии обоих сетевых организаций, если по итогам предыдущего периода регулирования из сетей одной из сетевых организаций (первая сетевая организация) в сеть другой (вторая сетевая организация) была передана электрическая энергия в большем объеме, чем было передано в ее сети. При этом вторая сетевая организация является плательщиком за транзит (организация-плательщик), а первая сетевая организация является получателем за транзит (организация-получатель).</w:t>
      </w:r>
    </w:p>
    <w:p w14:paraId="35613843" w14:textId="77777777" w:rsidR="00810555" w:rsidRPr="00810555" w:rsidRDefault="00810555" w:rsidP="008F742D">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Расходы территориальной сетевой организации-плательщика на оплату транзита включаются в экономически обоснованные расходы, учитываемые при установлении тарифа на услуги по передаче электрической энергии для иных потребителей ее услуг. Доходы от предоставления транзита по сетям сетевой организации-получателя и доходы от услуг по передаче электрической энергии, </w:t>
      </w:r>
      <w:r w:rsidRPr="00810555">
        <w:rPr>
          <w:rFonts w:ascii="Myriad Pro" w:hAnsi="Myriad Pro"/>
          <w:sz w:val="26"/>
          <w:szCs w:val="26"/>
        </w:rPr>
        <w:lastRenderedPageBreak/>
        <w:t>предоставляемых ею иным потребителям, должны суммарно обеспечивать ее необходимую валовую выручку.</w:t>
      </w:r>
    </w:p>
    <w:p w14:paraId="635D7BE9" w14:textId="0347D351" w:rsidR="00B74E3E" w:rsidRPr="00810555" w:rsidRDefault="00810555" w:rsidP="008F742D">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Затраты </w:t>
      </w:r>
      <w:r w:rsidR="008F742D">
        <w:rPr>
          <w:rFonts w:ascii="Myriad Pro" w:hAnsi="Myriad Pro"/>
          <w:sz w:val="26"/>
          <w:szCs w:val="26"/>
        </w:rPr>
        <w:t>по факту 2016 года</w:t>
      </w:r>
      <w:r w:rsidRPr="00810555">
        <w:rPr>
          <w:rFonts w:ascii="Myriad Pro" w:hAnsi="Myriad Pro"/>
          <w:sz w:val="26"/>
          <w:szCs w:val="26"/>
        </w:rPr>
        <w:t xml:space="preserve"> филиала </w:t>
      </w:r>
      <w:r w:rsidR="00393E59">
        <w:rPr>
          <w:rFonts w:ascii="Myriad Pro" w:hAnsi="Myriad Pro"/>
          <w:sz w:val="26"/>
          <w:szCs w:val="26"/>
        </w:rPr>
        <w:t>ПАО </w:t>
      </w:r>
      <w:r w:rsidRPr="00810555">
        <w:rPr>
          <w:rFonts w:ascii="Myriad Pro" w:hAnsi="Myriad Pro"/>
          <w:sz w:val="26"/>
          <w:szCs w:val="26"/>
        </w:rPr>
        <w:t xml:space="preserve">«МРСК Сибири» </w:t>
      </w:r>
      <w:r w:rsidR="008F742D">
        <w:rPr>
          <w:rFonts w:ascii="Myriad Pro" w:hAnsi="Myriad Pro"/>
          <w:sz w:val="26"/>
          <w:szCs w:val="26"/>
        </w:rPr>
        <w:t xml:space="preserve"> - «Алтайэнерго» </w:t>
      </w:r>
      <w:r w:rsidRPr="00810555">
        <w:rPr>
          <w:rFonts w:ascii="Myriad Pro" w:hAnsi="Myriad Pro"/>
          <w:sz w:val="26"/>
          <w:szCs w:val="26"/>
        </w:rPr>
        <w:t xml:space="preserve">на осуществление транзита приняты </w:t>
      </w:r>
      <w:r w:rsidR="008F742D">
        <w:rPr>
          <w:rFonts w:ascii="Myriad Pro" w:hAnsi="Myriad Pro"/>
          <w:sz w:val="26"/>
          <w:szCs w:val="26"/>
        </w:rPr>
        <w:t>У</w:t>
      </w:r>
      <w:r w:rsidRPr="00810555">
        <w:rPr>
          <w:rFonts w:ascii="Myriad Pro" w:hAnsi="Myriad Pro"/>
          <w:sz w:val="26"/>
          <w:szCs w:val="26"/>
        </w:rPr>
        <w:t>правлением по тарифам в следующих размерах:</w:t>
      </w:r>
    </w:p>
    <w:tbl>
      <w:tblPr>
        <w:tblW w:w="9306" w:type="dxa"/>
        <w:tblLook w:val="04A0" w:firstRow="1" w:lastRow="0" w:firstColumn="1" w:lastColumn="0" w:noHBand="0" w:noVBand="1"/>
      </w:tblPr>
      <w:tblGrid>
        <w:gridCol w:w="699"/>
        <w:gridCol w:w="2080"/>
        <w:gridCol w:w="1345"/>
        <w:gridCol w:w="1377"/>
        <w:gridCol w:w="8"/>
        <w:gridCol w:w="1334"/>
        <w:gridCol w:w="1085"/>
        <w:gridCol w:w="1362"/>
        <w:gridCol w:w="8"/>
        <w:gridCol w:w="8"/>
      </w:tblGrid>
      <w:tr w:rsidR="00810555" w:rsidRPr="00F614EE" w14:paraId="7823A001" w14:textId="77777777" w:rsidTr="008F742D">
        <w:trPr>
          <w:gridAfter w:val="1"/>
          <w:wAfter w:w="8" w:type="dxa"/>
          <w:trHeight w:val="525"/>
        </w:trPr>
        <w:tc>
          <w:tcPr>
            <w:tcW w:w="699"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7FDF1FBE" w14:textId="337A5FA3" w:rsidR="00810555" w:rsidRPr="00F614EE" w:rsidRDefault="00393E59">
            <w:pPr>
              <w:spacing w:line="254" w:lineRule="auto"/>
              <w:jc w:val="center"/>
              <w:rPr>
                <w:rFonts w:ascii="Myriad Pro" w:hAnsi="Myriad Pro"/>
                <w:color w:val="FFFFFF" w:themeColor="background1"/>
                <w:sz w:val="20"/>
                <w:szCs w:val="20"/>
                <w:lang w:eastAsia="en-US"/>
              </w:rPr>
            </w:pPr>
            <w:r>
              <w:rPr>
                <w:rFonts w:ascii="Myriad Pro" w:hAnsi="Myriad Pro"/>
                <w:color w:val="FFFFFF" w:themeColor="background1"/>
                <w:sz w:val="20"/>
                <w:szCs w:val="20"/>
                <w:lang w:eastAsia="en-US"/>
              </w:rPr>
              <w:t>№ </w:t>
            </w:r>
          </w:p>
        </w:tc>
        <w:tc>
          <w:tcPr>
            <w:tcW w:w="2080" w:type="dxa"/>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2DD1CA8A" w14:textId="77777777" w:rsidR="00810555" w:rsidRPr="00F614EE" w:rsidRDefault="00810555">
            <w:pPr>
              <w:spacing w:line="254" w:lineRule="auto"/>
              <w:jc w:val="center"/>
              <w:rPr>
                <w:rFonts w:ascii="Myriad Pro" w:hAnsi="Myriad Pro"/>
                <w:color w:val="FFFFFF" w:themeColor="background1"/>
                <w:sz w:val="20"/>
                <w:szCs w:val="20"/>
                <w:lang w:eastAsia="en-US"/>
              </w:rPr>
            </w:pPr>
            <w:r w:rsidRPr="00F614EE">
              <w:rPr>
                <w:rFonts w:ascii="Myriad Pro" w:hAnsi="Myriad Pro"/>
                <w:color w:val="FFFFFF" w:themeColor="background1"/>
                <w:sz w:val="20"/>
                <w:szCs w:val="20"/>
                <w:lang w:eastAsia="en-US"/>
              </w:rPr>
              <w:t>Поступило в сеть /из сетей "Алтайэнерго"</w:t>
            </w:r>
          </w:p>
        </w:tc>
        <w:tc>
          <w:tcPr>
            <w:tcW w:w="2730" w:type="dxa"/>
            <w:gridSpan w:val="3"/>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453D630" w14:textId="77777777" w:rsidR="00810555" w:rsidRPr="00F614EE" w:rsidRDefault="00810555">
            <w:pPr>
              <w:spacing w:line="254" w:lineRule="auto"/>
              <w:jc w:val="center"/>
              <w:rPr>
                <w:rFonts w:ascii="Myriad Pro" w:hAnsi="Myriad Pro"/>
                <w:color w:val="FFFFFF" w:themeColor="background1"/>
                <w:sz w:val="20"/>
                <w:szCs w:val="20"/>
                <w:lang w:eastAsia="en-US"/>
              </w:rPr>
            </w:pPr>
            <w:r w:rsidRPr="00F614EE">
              <w:rPr>
                <w:rFonts w:ascii="Myriad Pro" w:hAnsi="Myriad Pro"/>
                <w:color w:val="FFFFFF" w:themeColor="background1"/>
                <w:sz w:val="20"/>
                <w:szCs w:val="20"/>
                <w:lang w:eastAsia="en-US"/>
              </w:rPr>
              <w:t>Экономически обоснованные тарифы рассчитанные по п. 48-52 МУ 20-э/21. руб./кВтч</w:t>
            </w:r>
          </w:p>
        </w:tc>
        <w:tc>
          <w:tcPr>
            <w:tcW w:w="2419" w:type="dxa"/>
            <w:gridSpan w:val="2"/>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7F4CE944" w14:textId="77777777" w:rsidR="00810555" w:rsidRPr="00F614EE" w:rsidRDefault="00810555">
            <w:pPr>
              <w:spacing w:line="254" w:lineRule="auto"/>
              <w:jc w:val="center"/>
              <w:rPr>
                <w:rFonts w:ascii="Myriad Pro" w:hAnsi="Myriad Pro"/>
                <w:color w:val="FFFFFF" w:themeColor="background1"/>
                <w:sz w:val="20"/>
                <w:szCs w:val="20"/>
                <w:lang w:eastAsia="en-US"/>
              </w:rPr>
            </w:pPr>
            <w:r w:rsidRPr="00F614EE">
              <w:rPr>
                <w:rFonts w:ascii="Myriad Pro" w:hAnsi="Myriad Pro"/>
                <w:color w:val="FFFFFF" w:themeColor="background1"/>
                <w:sz w:val="20"/>
                <w:szCs w:val="20"/>
                <w:lang w:eastAsia="en-US"/>
              </w:rPr>
              <w:t>Объем транзита, кВтч</w:t>
            </w:r>
          </w:p>
        </w:tc>
        <w:tc>
          <w:tcPr>
            <w:tcW w:w="1370" w:type="dxa"/>
            <w:gridSpan w:val="2"/>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49DE33E" w14:textId="77777777" w:rsidR="00810555" w:rsidRPr="00F614EE" w:rsidRDefault="00810555">
            <w:pPr>
              <w:spacing w:line="254" w:lineRule="auto"/>
              <w:jc w:val="center"/>
              <w:rPr>
                <w:rFonts w:ascii="Myriad Pro" w:hAnsi="Myriad Pro"/>
                <w:color w:val="FFFFFF" w:themeColor="background1"/>
                <w:sz w:val="20"/>
                <w:szCs w:val="20"/>
                <w:lang w:eastAsia="en-US"/>
              </w:rPr>
            </w:pPr>
            <w:r w:rsidRPr="00F614EE">
              <w:rPr>
                <w:rFonts w:ascii="Myriad Pro" w:hAnsi="Myriad Pro"/>
                <w:color w:val="FFFFFF" w:themeColor="background1"/>
                <w:sz w:val="20"/>
                <w:szCs w:val="20"/>
                <w:lang w:eastAsia="en-US"/>
              </w:rPr>
              <w:t>Итого сумма, тыс. руб.</w:t>
            </w:r>
          </w:p>
        </w:tc>
      </w:tr>
      <w:tr w:rsidR="00810555" w:rsidRPr="00F614EE" w14:paraId="345D7953" w14:textId="77777777" w:rsidTr="008F742D">
        <w:trPr>
          <w:trHeight w:val="315"/>
        </w:trPr>
        <w:tc>
          <w:tcPr>
            <w:tcW w:w="699" w:type="dxa"/>
            <w:tcBorders>
              <w:top w:val="single" w:sz="8" w:space="0" w:color="FFFFFF"/>
              <w:left w:val="single" w:sz="8" w:space="0" w:color="auto"/>
              <w:bottom w:val="single" w:sz="8" w:space="0" w:color="auto"/>
              <w:right w:val="single" w:sz="8" w:space="0" w:color="auto"/>
            </w:tcBorders>
            <w:noWrap/>
            <w:vAlign w:val="center"/>
            <w:hideMark/>
          </w:tcPr>
          <w:p w14:paraId="09BE4871"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c>
          <w:tcPr>
            <w:tcW w:w="2080" w:type="dxa"/>
            <w:tcBorders>
              <w:top w:val="single" w:sz="8" w:space="0" w:color="FFFFFF"/>
              <w:left w:val="nil"/>
              <w:bottom w:val="single" w:sz="8" w:space="0" w:color="auto"/>
              <w:right w:val="single" w:sz="8" w:space="0" w:color="auto"/>
            </w:tcBorders>
            <w:noWrap/>
            <w:vAlign w:val="center"/>
            <w:hideMark/>
          </w:tcPr>
          <w:p w14:paraId="63EDD71D"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Наименование</w:t>
            </w:r>
          </w:p>
        </w:tc>
        <w:tc>
          <w:tcPr>
            <w:tcW w:w="1345" w:type="dxa"/>
            <w:tcBorders>
              <w:top w:val="single" w:sz="8" w:space="0" w:color="FFFFFF"/>
              <w:left w:val="nil"/>
              <w:bottom w:val="single" w:sz="8" w:space="0" w:color="auto"/>
              <w:right w:val="single" w:sz="8" w:space="0" w:color="auto"/>
            </w:tcBorders>
            <w:noWrap/>
            <w:vAlign w:val="center"/>
            <w:hideMark/>
          </w:tcPr>
          <w:p w14:paraId="366258FD"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ВН</w:t>
            </w:r>
          </w:p>
        </w:tc>
        <w:tc>
          <w:tcPr>
            <w:tcW w:w="1377" w:type="dxa"/>
            <w:tcBorders>
              <w:top w:val="single" w:sz="8" w:space="0" w:color="FFFFFF"/>
              <w:left w:val="nil"/>
              <w:bottom w:val="single" w:sz="8" w:space="0" w:color="auto"/>
              <w:right w:val="single" w:sz="8" w:space="0" w:color="auto"/>
            </w:tcBorders>
            <w:noWrap/>
            <w:vAlign w:val="center"/>
            <w:hideMark/>
          </w:tcPr>
          <w:p w14:paraId="75FCB980"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СН1</w:t>
            </w:r>
          </w:p>
        </w:tc>
        <w:tc>
          <w:tcPr>
            <w:tcW w:w="1342" w:type="dxa"/>
            <w:gridSpan w:val="2"/>
            <w:tcBorders>
              <w:top w:val="single" w:sz="8" w:space="0" w:color="FFFFFF"/>
              <w:left w:val="nil"/>
              <w:bottom w:val="single" w:sz="8" w:space="0" w:color="auto"/>
              <w:right w:val="single" w:sz="8" w:space="0" w:color="auto"/>
            </w:tcBorders>
            <w:noWrap/>
            <w:vAlign w:val="center"/>
            <w:hideMark/>
          </w:tcPr>
          <w:p w14:paraId="7B654A4C"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ВН</w:t>
            </w:r>
          </w:p>
        </w:tc>
        <w:tc>
          <w:tcPr>
            <w:tcW w:w="1085" w:type="dxa"/>
            <w:tcBorders>
              <w:top w:val="single" w:sz="8" w:space="0" w:color="FFFFFF"/>
              <w:left w:val="nil"/>
              <w:bottom w:val="single" w:sz="8" w:space="0" w:color="auto"/>
              <w:right w:val="single" w:sz="8" w:space="0" w:color="auto"/>
            </w:tcBorders>
            <w:noWrap/>
            <w:vAlign w:val="center"/>
            <w:hideMark/>
          </w:tcPr>
          <w:p w14:paraId="77E04DE7"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СН1</w:t>
            </w:r>
          </w:p>
        </w:tc>
        <w:tc>
          <w:tcPr>
            <w:tcW w:w="1378" w:type="dxa"/>
            <w:gridSpan w:val="3"/>
            <w:tcBorders>
              <w:top w:val="single" w:sz="8" w:space="0" w:color="FFFFFF"/>
              <w:left w:val="nil"/>
              <w:bottom w:val="single" w:sz="8" w:space="0" w:color="auto"/>
              <w:right w:val="single" w:sz="8" w:space="0" w:color="auto"/>
            </w:tcBorders>
            <w:noWrap/>
            <w:vAlign w:val="center"/>
            <w:hideMark/>
          </w:tcPr>
          <w:p w14:paraId="73198057"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r>
      <w:tr w:rsidR="00810555" w:rsidRPr="00F614EE" w14:paraId="51F921ED"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01043867"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1</w:t>
            </w:r>
          </w:p>
        </w:tc>
        <w:tc>
          <w:tcPr>
            <w:tcW w:w="8607" w:type="dxa"/>
            <w:gridSpan w:val="9"/>
            <w:tcBorders>
              <w:top w:val="single" w:sz="8" w:space="0" w:color="auto"/>
              <w:left w:val="nil"/>
              <w:bottom w:val="single" w:sz="8" w:space="0" w:color="auto"/>
              <w:right w:val="single" w:sz="8" w:space="0" w:color="auto"/>
            </w:tcBorders>
            <w:vAlign w:val="center"/>
            <w:hideMark/>
          </w:tcPr>
          <w:p w14:paraId="19F47354" w14:textId="77777777" w:rsidR="00810555" w:rsidRPr="00F614EE" w:rsidRDefault="00810555">
            <w:pPr>
              <w:spacing w:line="254" w:lineRule="auto"/>
              <w:jc w:val="center"/>
              <w:rPr>
                <w:rFonts w:ascii="Myriad Pro" w:hAnsi="Myriad Pro"/>
                <w:b/>
                <w:bCs/>
                <w:sz w:val="20"/>
                <w:szCs w:val="20"/>
                <w:lang w:eastAsia="en-US"/>
              </w:rPr>
            </w:pPr>
            <w:r w:rsidRPr="00F614EE">
              <w:rPr>
                <w:rFonts w:ascii="Myriad Pro" w:hAnsi="Myriad Pro"/>
                <w:b/>
                <w:bCs/>
                <w:sz w:val="20"/>
                <w:szCs w:val="20"/>
                <w:lang w:eastAsia="en-US"/>
              </w:rPr>
              <w:t>«Кузбассэнерго РЭС»</w:t>
            </w:r>
          </w:p>
        </w:tc>
      </w:tr>
      <w:tr w:rsidR="00810555" w:rsidRPr="00F614EE" w14:paraId="52B17218"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5D976038" w14:textId="019C4996" w:rsidR="00810555" w:rsidRPr="00F614EE" w:rsidRDefault="00810555" w:rsidP="008F742D">
            <w:pPr>
              <w:spacing w:line="254" w:lineRule="auto"/>
              <w:jc w:val="center"/>
              <w:rPr>
                <w:rFonts w:ascii="Myriad Pro" w:hAnsi="Myriad Pro"/>
                <w:sz w:val="20"/>
                <w:szCs w:val="20"/>
                <w:lang w:eastAsia="en-US"/>
              </w:rPr>
            </w:pPr>
          </w:p>
        </w:tc>
        <w:tc>
          <w:tcPr>
            <w:tcW w:w="2080" w:type="dxa"/>
            <w:tcBorders>
              <w:top w:val="nil"/>
              <w:left w:val="nil"/>
              <w:bottom w:val="single" w:sz="8" w:space="0" w:color="auto"/>
              <w:right w:val="single" w:sz="8" w:space="0" w:color="auto"/>
            </w:tcBorders>
            <w:vAlign w:val="center"/>
            <w:hideMark/>
          </w:tcPr>
          <w:p w14:paraId="135321B5"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xml:space="preserve"> 1 п/г 2016</w:t>
            </w:r>
          </w:p>
        </w:tc>
        <w:tc>
          <w:tcPr>
            <w:tcW w:w="1345" w:type="dxa"/>
            <w:tcBorders>
              <w:top w:val="nil"/>
              <w:left w:val="nil"/>
              <w:bottom w:val="single" w:sz="8" w:space="0" w:color="auto"/>
              <w:right w:val="single" w:sz="8" w:space="0" w:color="auto"/>
            </w:tcBorders>
            <w:noWrap/>
            <w:vAlign w:val="center"/>
            <w:hideMark/>
          </w:tcPr>
          <w:p w14:paraId="7740DCAA"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0,47517</w:t>
            </w:r>
          </w:p>
        </w:tc>
        <w:tc>
          <w:tcPr>
            <w:tcW w:w="1377" w:type="dxa"/>
            <w:tcBorders>
              <w:top w:val="nil"/>
              <w:left w:val="nil"/>
              <w:bottom w:val="single" w:sz="8" w:space="0" w:color="auto"/>
              <w:right w:val="single" w:sz="8" w:space="0" w:color="auto"/>
            </w:tcBorders>
            <w:noWrap/>
            <w:vAlign w:val="center"/>
            <w:hideMark/>
          </w:tcPr>
          <w:p w14:paraId="0E5E63A4"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w:t>
            </w:r>
          </w:p>
        </w:tc>
        <w:tc>
          <w:tcPr>
            <w:tcW w:w="1342" w:type="dxa"/>
            <w:gridSpan w:val="2"/>
            <w:tcBorders>
              <w:top w:val="nil"/>
              <w:left w:val="nil"/>
              <w:bottom w:val="single" w:sz="8" w:space="0" w:color="auto"/>
              <w:right w:val="single" w:sz="8" w:space="0" w:color="auto"/>
            </w:tcBorders>
            <w:noWrap/>
            <w:vAlign w:val="center"/>
            <w:hideMark/>
          </w:tcPr>
          <w:p w14:paraId="5621440C" w14:textId="57436EF0"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15</w:t>
            </w:r>
            <w:r w:rsidR="008F742D">
              <w:rPr>
                <w:rFonts w:ascii="Myriad Pro" w:hAnsi="Myriad Pro"/>
                <w:sz w:val="20"/>
                <w:szCs w:val="20"/>
                <w:lang w:eastAsia="en-US"/>
              </w:rPr>
              <w:t xml:space="preserve"> </w:t>
            </w:r>
            <w:r w:rsidRPr="00F614EE">
              <w:rPr>
                <w:rFonts w:ascii="Myriad Pro" w:hAnsi="Myriad Pro"/>
                <w:sz w:val="20"/>
                <w:szCs w:val="20"/>
                <w:lang w:eastAsia="en-US"/>
              </w:rPr>
              <w:t>344</w:t>
            </w:r>
          </w:p>
        </w:tc>
        <w:tc>
          <w:tcPr>
            <w:tcW w:w="1085" w:type="dxa"/>
            <w:tcBorders>
              <w:top w:val="nil"/>
              <w:left w:val="nil"/>
              <w:bottom w:val="single" w:sz="8" w:space="0" w:color="auto"/>
              <w:right w:val="single" w:sz="8" w:space="0" w:color="auto"/>
            </w:tcBorders>
            <w:noWrap/>
            <w:vAlign w:val="center"/>
            <w:hideMark/>
          </w:tcPr>
          <w:p w14:paraId="553C6669"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w:t>
            </w:r>
          </w:p>
        </w:tc>
        <w:tc>
          <w:tcPr>
            <w:tcW w:w="1378" w:type="dxa"/>
            <w:gridSpan w:val="3"/>
            <w:vMerge w:val="restart"/>
            <w:tcBorders>
              <w:top w:val="nil"/>
              <w:left w:val="single" w:sz="8" w:space="0" w:color="auto"/>
              <w:bottom w:val="single" w:sz="8" w:space="0" w:color="000000"/>
              <w:right w:val="single" w:sz="8" w:space="0" w:color="auto"/>
            </w:tcBorders>
            <w:noWrap/>
            <w:vAlign w:val="center"/>
            <w:hideMark/>
          </w:tcPr>
          <w:p w14:paraId="0931B31F"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10,61</w:t>
            </w:r>
          </w:p>
        </w:tc>
      </w:tr>
      <w:tr w:rsidR="00810555" w:rsidRPr="00F614EE" w14:paraId="2C6184FA"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7C72E7A5" w14:textId="63BFBB95" w:rsidR="00810555" w:rsidRPr="00F614EE" w:rsidRDefault="00810555" w:rsidP="008F742D">
            <w:pPr>
              <w:spacing w:line="254" w:lineRule="auto"/>
              <w:jc w:val="center"/>
              <w:rPr>
                <w:rFonts w:ascii="Myriad Pro" w:hAnsi="Myriad Pro"/>
                <w:sz w:val="20"/>
                <w:szCs w:val="20"/>
                <w:lang w:eastAsia="en-US"/>
              </w:rPr>
            </w:pPr>
          </w:p>
        </w:tc>
        <w:tc>
          <w:tcPr>
            <w:tcW w:w="2080" w:type="dxa"/>
            <w:tcBorders>
              <w:top w:val="nil"/>
              <w:left w:val="nil"/>
              <w:bottom w:val="single" w:sz="8" w:space="0" w:color="auto"/>
              <w:right w:val="single" w:sz="8" w:space="0" w:color="auto"/>
            </w:tcBorders>
            <w:vAlign w:val="center"/>
            <w:hideMark/>
          </w:tcPr>
          <w:p w14:paraId="5F2D987B"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xml:space="preserve"> 2 п/г 2016</w:t>
            </w:r>
          </w:p>
        </w:tc>
        <w:tc>
          <w:tcPr>
            <w:tcW w:w="1345" w:type="dxa"/>
            <w:tcBorders>
              <w:top w:val="nil"/>
              <w:left w:val="nil"/>
              <w:bottom w:val="single" w:sz="8" w:space="0" w:color="auto"/>
              <w:right w:val="single" w:sz="8" w:space="0" w:color="auto"/>
            </w:tcBorders>
            <w:noWrap/>
            <w:vAlign w:val="center"/>
            <w:hideMark/>
          </w:tcPr>
          <w:p w14:paraId="733F841E"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0,52062</w:t>
            </w:r>
          </w:p>
        </w:tc>
        <w:tc>
          <w:tcPr>
            <w:tcW w:w="1377" w:type="dxa"/>
            <w:tcBorders>
              <w:top w:val="nil"/>
              <w:left w:val="nil"/>
              <w:bottom w:val="single" w:sz="8" w:space="0" w:color="auto"/>
              <w:right w:val="single" w:sz="8" w:space="0" w:color="auto"/>
            </w:tcBorders>
            <w:noWrap/>
            <w:vAlign w:val="center"/>
            <w:hideMark/>
          </w:tcPr>
          <w:p w14:paraId="66BC6024"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w:t>
            </w:r>
          </w:p>
        </w:tc>
        <w:tc>
          <w:tcPr>
            <w:tcW w:w="1342" w:type="dxa"/>
            <w:gridSpan w:val="2"/>
            <w:tcBorders>
              <w:top w:val="nil"/>
              <w:left w:val="nil"/>
              <w:bottom w:val="single" w:sz="8" w:space="0" w:color="auto"/>
              <w:right w:val="single" w:sz="8" w:space="0" w:color="auto"/>
            </w:tcBorders>
            <w:noWrap/>
            <w:vAlign w:val="center"/>
            <w:hideMark/>
          </w:tcPr>
          <w:p w14:paraId="63C13EFC" w14:textId="0913CA45"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6</w:t>
            </w:r>
            <w:r w:rsidR="008F742D">
              <w:rPr>
                <w:rFonts w:ascii="Myriad Pro" w:hAnsi="Myriad Pro"/>
                <w:sz w:val="20"/>
                <w:szCs w:val="20"/>
                <w:lang w:eastAsia="en-US"/>
              </w:rPr>
              <w:t xml:space="preserve"> </w:t>
            </w:r>
            <w:r w:rsidRPr="00F614EE">
              <w:rPr>
                <w:rFonts w:ascii="Myriad Pro" w:hAnsi="Myriad Pro"/>
                <w:sz w:val="20"/>
                <w:szCs w:val="20"/>
                <w:lang w:eastAsia="en-US"/>
              </w:rPr>
              <w:t>378</w:t>
            </w:r>
          </w:p>
        </w:tc>
        <w:tc>
          <w:tcPr>
            <w:tcW w:w="1085" w:type="dxa"/>
            <w:tcBorders>
              <w:top w:val="nil"/>
              <w:left w:val="nil"/>
              <w:bottom w:val="single" w:sz="8" w:space="0" w:color="auto"/>
              <w:right w:val="single" w:sz="8" w:space="0" w:color="auto"/>
            </w:tcBorders>
            <w:noWrap/>
            <w:vAlign w:val="center"/>
            <w:hideMark/>
          </w:tcPr>
          <w:p w14:paraId="079A37B2"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w:t>
            </w:r>
          </w:p>
        </w:tc>
        <w:tc>
          <w:tcPr>
            <w:tcW w:w="1378" w:type="dxa"/>
            <w:gridSpan w:val="3"/>
            <w:vMerge/>
            <w:tcBorders>
              <w:top w:val="nil"/>
              <w:left w:val="single" w:sz="8" w:space="0" w:color="auto"/>
              <w:bottom w:val="single" w:sz="8" w:space="0" w:color="000000"/>
              <w:right w:val="single" w:sz="8" w:space="0" w:color="auto"/>
            </w:tcBorders>
            <w:vAlign w:val="center"/>
            <w:hideMark/>
          </w:tcPr>
          <w:p w14:paraId="42575B97" w14:textId="77777777" w:rsidR="00810555" w:rsidRPr="00F614EE" w:rsidRDefault="00810555">
            <w:pPr>
              <w:spacing w:line="276" w:lineRule="auto"/>
              <w:rPr>
                <w:rFonts w:ascii="Myriad Pro" w:hAnsi="Myriad Pro"/>
                <w:sz w:val="20"/>
                <w:szCs w:val="20"/>
                <w:lang w:eastAsia="en-US"/>
              </w:rPr>
            </w:pPr>
          </w:p>
        </w:tc>
      </w:tr>
      <w:tr w:rsidR="00810555" w:rsidRPr="00F614EE" w14:paraId="6D963F4D"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34372B7C"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2</w:t>
            </w:r>
          </w:p>
        </w:tc>
        <w:tc>
          <w:tcPr>
            <w:tcW w:w="8607" w:type="dxa"/>
            <w:gridSpan w:val="9"/>
            <w:tcBorders>
              <w:top w:val="single" w:sz="8" w:space="0" w:color="auto"/>
              <w:left w:val="nil"/>
              <w:bottom w:val="single" w:sz="8" w:space="0" w:color="auto"/>
              <w:right w:val="single" w:sz="8" w:space="0" w:color="auto"/>
            </w:tcBorders>
            <w:vAlign w:val="center"/>
            <w:hideMark/>
          </w:tcPr>
          <w:p w14:paraId="438C0485" w14:textId="77777777" w:rsidR="00810555" w:rsidRPr="00F614EE" w:rsidRDefault="00810555">
            <w:pPr>
              <w:spacing w:line="254" w:lineRule="auto"/>
              <w:jc w:val="center"/>
              <w:rPr>
                <w:rFonts w:ascii="Myriad Pro" w:hAnsi="Myriad Pro"/>
                <w:b/>
                <w:bCs/>
                <w:sz w:val="20"/>
                <w:szCs w:val="20"/>
                <w:lang w:eastAsia="en-US"/>
              </w:rPr>
            </w:pPr>
            <w:r w:rsidRPr="00F614EE">
              <w:rPr>
                <w:rFonts w:ascii="Myriad Pro" w:hAnsi="Myriad Pro"/>
                <w:b/>
                <w:bCs/>
                <w:sz w:val="20"/>
                <w:szCs w:val="20"/>
                <w:lang w:eastAsia="en-US"/>
              </w:rPr>
              <w:t>ОАО «Новосибирскэнерго»</w:t>
            </w:r>
          </w:p>
        </w:tc>
      </w:tr>
      <w:tr w:rsidR="00810555" w:rsidRPr="00F614EE" w14:paraId="5D6E0D16"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380756C6" w14:textId="4D8C36E5" w:rsidR="00810555" w:rsidRPr="00F614EE" w:rsidRDefault="00810555" w:rsidP="008F742D">
            <w:pPr>
              <w:spacing w:line="254" w:lineRule="auto"/>
              <w:jc w:val="center"/>
              <w:rPr>
                <w:rFonts w:ascii="Myriad Pro" w:hAnsi="Myriad Pro"/>
                <w:sz w:val="20"/>
                <w:szCs w:val="20"/>
                <w:lang w:eastAsia="en-US"/>
              </w:rPr>
            </w:pPr>
          </w:p>
        </w:tc>
        <w:tc>
          <w:tcPr>
            <w:tcW w:w="2080" w:type="dxa"/>
            <w:tcBorders>
              <w:top w:val="nil"/>
              <w:left w:val="nil"/>
              <w:bottom w:val="single" w:sz="8" w:space="0" w:color="auto"/>
              <w:right w:val="single" w:sz="8" w:space="0" w:color="auto"/>
            </w:tcBorders>
            <w:vAlign w:val="center"/>
            <w:hideMark/>
          </w:tcPr>
          <w:p w14:paraId="0C98AFB1"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xml:space="preserve"> 1 п/г 2016</w:t>
            </w:r>
          </w:p>
        </w:tc>
        <w:tc>
          <w:tcPr>
            <w:tcW w:w="1345" w:type="dxa"/>
            <w:tcBorders>
              <w:top w:val="nil"/>
              <w:left w:val="nil"/>
              <w:bottom w:val="single" w:sz="8" w:space="0" w:color="auto"/>
              <w:right w:val="single" w:sz="8" w:space="0" w:color="auto"/>
            </w:tcBorders>
            <w:noWrap/>
            <w:vAlign w:val="center"/>
            <w:hideMark/>
          </w:tcPr>
          <w:p w14:paraId="5898D0E5"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0,33256</w:t>
            </w:r>
          </w:p>
        </w:tc>
        <w:tc>
          <w:tcPr>
            <w:tcW w:w="1377" w:type="dxa"/>
            <w:tcBorders>
              <w:top w:val="nil"/>
              <w:left w:val="nil"/>
              <w:bottom w:val="single" w:sz="8" w:space="0" w:color="auto"/>
              <w:right w:val="single" w:sz="8" w:space="0" w:color="auto"/>
            </w:tcBorders>
            <w:noWrap/>
            <w:vAlign w:val="center"/>
            <w:hideMark/>
          </w:tcPr>
          <w:p w14:paraId="7992D8D9"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0,70535</w:t>
            </w:r>
          </w:p>
        </w:tc>
        <w:tc>
          <w:tcPr>
            <w:tcW w:w="1342" w:type="dxa"/>
            <w:gridSpan w:val="2"/>
            <w:tcBorders>
              <w:top w:val="nil"/>
              <w:left w:val="nil"/>
              <w:bottom w:val="single" w:sz="8" w:space="0" w:color="auto"/>
              <w:right w:val="single" w:sz="8" w:space="0" w:color="auto"/>
            </w:tcBorders>
            <w:noWrap/>
            <w:vAlign w:val="center"/>
            <w:hideMark/>
          </w:tcPr>
          <w:p w14:paraId="1196001C" w14:textId="60B38630" w:rsidR="00810555" w:rsidRPr="00F614EE" w:rsidRDefault="00810555">
            <w:pPr>
              <w:spacing w:line="254" w:lineRule="auto"/>
              <w:jc w:val="right"/>
              <w:rPr>
                <w:rFonts w:ascii="Myriad Pro" w:hAnsi="Myriad Pro"/>
                <w:sz w:val="20"/>
                <w:szCs w:val="20"/>
                <w:lang w:eastAsia="en-US"/>
              </w:rPr>
            </w:pPr>
            <w:r w:rsidRPr="00F614EE">
              <w:rPr>
                <w:rFonts w:ascii="Myriad Pro" w:hAnsi="Myriad Pro"/>
                <w:sz w:val="20"/>
                <w:szCs w:val="20"/>
                <w:lang w:eastAsia="en-US"/>
              </w:rPr>
              <w:t>15</w:t>
            </w:r>
            <w:r w:rsidR="008F742D">
              <w:rPr>
                <w:rFonts w:ascii="Myriad Pro" w:hAnsi="Myriad Pro"/>
                <w:sz w:val="20"/>
                <w:szCs w:val="20"/>
                <w:lang w:eastAsia="en-US"/>
              </w:rPr>
              <w:t xml:space="preserve"> </w:t>
            </w:r>
            <w:r w:rsidRPr="00F614EE">
              <w:rPr>
                <w:rFonts w:ascii="Myriad Pro" w:hAnsi="Myriad Pro"/>
                <w:sz w:val="20"/>
                <w:szCs w:val="20"/>
                <w:lang w:eastAsia="en-US"/>
              </w:rPr>
              <w:t>474</w:t>
            </w:r>
            <w:r w:rsidR="008F742D">
              <w:rPr>
                <w:rFonts w:ascii="Myriad Pro" w:hAnsi="Myriad Pro"/>
                <w:sz w:val="20"/>
                <w:szCs w:val="20"/>
                <w:lang w:eastAsia="en-US"/>
              </w:rPr>
              <w:t xml:space="preserve"> </w:t>
            </w:r>
            <w:r w:rsidRPr="00F614EE">
              <w:rPr>
                <w:rFonts w:ascii="Myriad Pro" w:hAnsi="Myriad Pro"/>
                <w:sz w:val="20"/>
                <w:szCs w:val="20"/>
                <w:lang w:eastAsia="en-US"/>
              </w:rPr>
              <w:t>888,0</w:t>
            </w:r>
          </w:p>
        </w:tc>
        <w:tc>
          <w:tcPr>
            <w:tcW w:w="1085" w:type="dxa"/>
            <w:tcBorders>
              <w:top w:val="nil"/>
              <w:left w:val="nil"/>
              <w:bottom w:val="single" w:sz="8" w:space="0" w:color="auto"/>
              <w:right w:val="single" w:sz="8" w:space="0" w:color="auto"/>
            </w:tcBorders>
            <w:noWrap/>
            <w:vAlign w:val="center"/>
            <w:hideMark/>
          </w:tcPr>
          <w:p w14:paraId="428EEEA4" w14:textId="40685002" w:rsidR="00810555" w:rsidRPr="00F614EE" w:rsidRDefault="00810555">
            <w:pPr>
              <w:spacing w:line="254" w:lineRule="auto"/>
              <w:jc w:val="right"/>
              <w:rPr>
                <w:rFonts w:ascii="Myriad Pro" w:hAnsi="Myriad Pro"/>
                <w:sz w:val="20"/>
                <w:szCs w:val="20"/>
                <w:lang w:eastAsia="en-US"/>
              </w:rPr>
            </w:pPr>
            <w:r w:rsidRPr="00F614EE">
              <w:rPr>
                <w:rFonts w:ascii="Myriad Pro" w:hAnsi="Myriad Pro"/>
                <w:sz w:val="20"/>
                <w:szCs w:val="20"/>
                <w:lang w:eastAsia="en-US"/>
              </w:rPr>
              <w:t>2</w:t>
            </w:r>
            <w:r w:rsidR="008F742D">
              <w:rPr>
                <w:rFonts w:ascii="Myriad Pro" w:hAnsi="Myriad Pro"/>
                <w:sz w:val="20"/>
                <w:szCs w:val="20"/>
                <w:lang w:eastAsia="en-US"/>
              </w:rPr>
              <w:t xml:space="preserve"> </w:t>
            </w:r>
            <w:r w:rsidRPr="00F614EE">
              <w:rPr>
                <w:rFonts w:ascii="Myriad Pro" w:hAnsi="Myriad Pro"/>
                <w:sz w:val="20"/>
                <w:szCs w:val="20"/>
                <w:lang w:eastAsia="en-US"/>
              </w:rPr>
              <w:t>007</w:t>
            </w:r>
            <w:r w:rsidR="008F742D">
              <w:rPr>
                <w:rFonts w:ascii="Myriad Pro" w:hAnsi="Myriad Pro"/>
                <w:sz w:val="20"/>
                <w:szCs w:val="20"/>
                <w:lang w:eastAsia="en-US"/>
              </w:rPr>
              <w:t xml:space="preserve"> </w:t>
            </w:r>
            <w:r w:rsidRPr="00F614EE">
              <w:rPr>
                <w:rFonts w:ascii="Myriad Pro" w:hAnsi="Myriad Pro"/>
                <w:sz w:val="20"/>
                <w:szCs w:val="20"/>
                <w:lang w:eastAsia="en-US"/>
              </w:rPr>
              <w:t>159</w:t>
            </w:r>
          </w:p>
        </w:tc>
        <w:tc>
          <w:tcPr>
            <w:tcW w:w="1378" w:type="dxa"/>
            <w:gridSpan w:val="3"/>
            <w:vMerge w:val="restart"/>
            <w:tcBorders>
              <w:top w:val="nil"/>
              <w:left w:val="single" w:sz="8" w:space="0" w:color="auto"/>
              <w:bottom w:val="single" w:sz="8" w:space="0" w:color="000000"/>
              <w:right w:val="single" w:sz="8" w:space="0" w:color="auto"/>
            </w:tcBorders>
            <w:noWrap/>
            <w:vAlign w:val="center"/>
            <w:hideMark/>
          </w:tcPr>
          <w:p w14:paraId="0065D376"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15 164,40</w:t>
            </w:r>
          </w:p>
        </w:tc>
      </w:tr>
      <w:tr w:rsidR="00810555" w:rsidRPr="00F614EE" w14:paraId="0170C431"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61F9002D" w14:textId="1722C67C" w:rsidR="00810555" w:rsidRPr="00F614EE" w:rsidRDefault="00810555" w:rsidP="008F742D">
            <w:pPr>
              <w:spacing w:line="254" w:lineRule="auto"/>
              <w:jc w:val="center"/>
              <w:rPr>
                <w:rFonts w:ascii="Myriad Pro" w:hAnsi="Myriad Pro"/>
                <w:sz w:val="20"/>
                <w:szCs w:val="20"/>
                <w:lang w:eastAsia="en-US"/>
              </w:rPr>
            </w:pPr>
          </w:p>
        </w:tc>
        <w:tc>
          <w:tcPr>
            <w:tcW w:w="2080" w:type="dxa"/>
            <w:tcBorders>
              <w:top w:val="nil"/>
              <w:left w:val="nil"/>
              <w:bottom w:val="single" w:sz="8" w:space="0" w:color="auto"/>
              <w:right w:val="single" w:sz="8" w:space="0" w:color="auto"/>
            </w:tcBorders>
            <w:vAlign w:val="center"/>
            <w:hideMark/>
          </w:tcPr>
          <w:p w14:paraId="288897E4"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xml:space="preserve"> 2 п/г 2016</w:t>
            </w:r>
          </w:p>
        </w:tc>
        <w:tc>
          <w:tcPr>
            <w:tcW w:w="1345" w:type="dxa"/>
            <w:tcBorders>
              <w:top w:val="nil"/>
              <w:left w:val="nil"/>
              <w:bottom w:val="single" w:sz="8" w:space="0" w:color="auto"/>
              <w:right w:val="single" w:sz="8" w:space="0" w:color="auto"/>
            </w:tcBorders>
            <w:noWrap/>
            <w:vAlign w:val="center"/>
            <w:hideMark/>
          </w:tcPr>
          <w:p w14:paraId="1B37BBA1"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0,47766</w:t>
            </w:r>
          </w:p>
        </w:tc>
        <w:tc>
          <w:tcPr>
            <w:tcW w:w="1377" w:type="dxa"/>
            <w:tcBorders>
              <w:top w:val="nil"/>
              <w:left w:val="nil"/>
              <w:bottom w:val="single" w:sz="8" w:space="0" w:color="auto"/>
              <w:right w:val="single" w:sz="8" w:space="0" w:color="auto"/>
            </w:tcBorders>
            <w:noWrap/>
            <w:vAlign w:val="center"/>
            <w:hideMark/>
          </w:tcPr>
          <w:p w14:paraId="4425D300"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0,70535</w:t>
            </w:r>
          </w:p>
        </w:tc>
        <w:tc>
          <w:tcPr>
            <w:tcW w:w="1342" w:type="dxa"/>
            <w:gridSpan w:val="2"/>
            <w:tcBorders>
              <w:top w:val="nil"/>
              <w:left w:val="nil"/>
              <w:bottom w:val="single" w:sz="8" w:space="0" w:color="auto"/>
              <w:right w:val="single" w:sz="8" w:space="0" w:color="auto"/>
            </w:tcBorders>
            <w:noWrap/>
            <w:vAlign w:val="center"/>
            <w:hideMark/>
          </w:tcPr>
          <w:p w14:paraId="7A1C73B9" w14:textId="7E2DAA65" w:rsidR="00810555" w:rsidRPr="00F614EE" w:rsidRDefault="00810555">
            <w:pPr>
              <w:spacing w:line="254" w:lineRule="auto"/>
              <w:jc w:val="right"/>
              <w:rPr>
                <w:rFonts w:ascii="Myriad Pro" w:hAnsi="Myriad Pro"/>
                <w:sz w:val="20"/>
                <w:szCs w:val="20"/>
                <w:lang w:eastAsia="en-US"/>
              </w:rPr>
            </w:pPr>
            <w:r w:rsidRPr="00F614EE">
              <w:rPr>
                <w:rFonts w:ascii="Myriad Pro" w:hAnsi="Myriad Pro"/>
                <w:sz w:val="20"/>
                <w:szCs w:val="20"/>
                <w:lang w:eastAsia="en-US"/>
              </w:rPr>
              <w:t>14</w:t>
            </w:r>
            <w:r w:rsidR="008F742D">
              <w:rPr>
                <w:rFonts w:ascii="Myriad Pro" w:hAnsi="Myriad Pro"/>
                <w:sz w:val="20"/>
                <w:szCs w:val="20"/>
                <w:lang w:eastAsia="en-US"/>
              </w:rPr>
              <w:t> </w:t>
            </w:r>
            <w:r w:rsidRPr="00F614EE">
              <w:rPr>
                <w:rFonts w:ascii="Myriad Pro" w:hAnsi="Myriad Pro"/>
                <w:sz w:val="20"/>
                <w:szCs w:val="20"/>
                <w:lang w:eastAsia="en-US"/>
              </w:rPr>
              <w:t>922</w:t>
            </w:r>
            <w:r w:rsidR="008F742D">
              <w:rPr>
                <w:rFonts w:ascii="Myriad Pro" w:hAnsi="Myriad Pro"/>
                <w:sz w:val="20"/>
                <w:szCs w:val="20"/>
                <w:lang w:eastAsia="en-US"/>
              </w:rPr>
              <w:t xml:space="preserve"> </w:t>
            </w:r>
            <w:r w:rsidRPr="00F614EE">
              <w:rPr>
                <w:rFonts w:ascii="Myriad Pro" w:hAnsi="Myriad Pro"/>
                <w:sz w:val="20"/>
                <w:szCs w:val="20"/>
                <w:lang w:eastAsia="en-US"/>
              </w:rPr>
              <w:t>776,0</w:t>
            </w:r>
          </w:p>
        </w:tc>
        <w:tc>
          <w:tcPr>
            <w:tcW w:w="1085" w:type="dxa"/>
            <w:tcBorders>
              <w:top w:val="nil"/>
              <w:left w:val="nil"/>
              <w:bottom w:val="single" w:sz="8" w:space="0" w:color="auto"/>
              <w:right w:val="single" w:sz="8" w:space="0" w:color="auto"/>
            </w:tcBorders>
            <w:noWrap/>
            <w:vAlign w:val="center"/>
            <w:hideMark/>
          </w:tcPr>
          <w:p w14:paraId="30908069" w14:textId="287FC410" w:rsidR="00810555" w:rsidRPr="00F614EE" w:rsidRDefault="00810555">
            <w:pPr>
              <w:spacing w:line="254" w:lineRule="auto"/>
              <w:jc w:val="right"/>
              <w:rPr>
                <w:rFonts w:ascii="Myriad Pro" w:hAnsi="Myriad Pro"/>
                <w:sz w:val="20"/>
                <w:szCs w:val="20"/>
                <w:lang w:eastAsia="en-US"/>
              </w:rPr>
            </w:pPr>
            <w:r w:rsidRPr="00F614EE">
              <w:rPr>
                <w:rFonts w:ascii="Myriad Pro" w:hAnsi="Myriad Pro"/>
                <w:sz w:val="20"/>
                <w:szCs w:val="20"/>
                <w:lang w:eastAsia="en-US"/>
              </w:rPr>
              <w:t>2</w:t>
            </w:r>
            <w:r w:rsidR="008F742D">
              <w:rPr>
                <w:rFonts w:ascii="Myriad Pro" w:hAnsi="Myriad Pro"/>
                <w:sz w:val="20"/>
                <w:szCs w:val="20"/>
                <w:lang w:eastAsia="en-US"/>
              </w:rPr>
              <w:t> </w:t>
            </w:r>
            <w:r w:rsidRPr="00F614EE">
              <w:rPr>
                <w:rFonts w:ascii="Myriad Pro" w:hAnsi="Myriad Pro"/>
                <w:sz w:val="20"/>
                <w:szCs w:val="20"/>
                <w:lang w:eastAsia="en-US"/>
              </w:rPr>
              <w:t>090</w:t>
            </w:r>
            <w:r w:rsidR="008F742D">
              <w:rPr>
                <w:rFonts w:ascii="Myriad Pro" w:hAnsi="Myriad Pro"/>
                <w:sz w:val="20"/>
                <w:szCs w:val="20"/>
                <w:lang w:eastAsia="en-US"/>
              </w:rPr>
              <w:t xml:space="preserve"> </w:t>
            </w:r>
            <w:r w:rsidRPr="00F614EE">
              <w:rPr>
                <w:rFonts w:ascii="Myriad Pro" w:hAnsi="Myriad Pro"/>
                <w:sz w:val="20"/>
                <w:szCs w:val="20"/>
                <w:lang w:eastAsia="en-US"/>
              </w:rPr>
              <w:t>182</w:t>
            </w:r>
          </w:p>
        </w:tc>
        <w:tc>
          <w:tcPr>
            <w:tcW w:w="1378" w:type="dxa"/>
            <w:gridSpan w:val="3"/>
            <w:vMerge/>
            <w:tcBorders>
              <w:top w:val="nil"/>
              <w:left w:val="single" w:sz="8" w:space="0" w:color="auto"/>
              <w:bottom w:val="single" w:sz="8" w:space="0" w:color="000000"/>
              <w:right w:val="single" w:sz="8" w:space="0" w:color="auto"/>
            </w:tcBorders>
            <w:vAlign w:val="center"/>
            <w:hideMark/>
          </w:tcPr>
          <w:p w14:paraId="329B0DE4" w14:textId="77777777" w:rsidR="00810555" w:rsidRPr="00F614EE" w:rsidRDefault="00810555">
            <w:pPr>
              <w:spacing w:line="276" w:lineRule="auto"/>
              <w:rPr>
                <w:rFonts w:ascii="Myriad Pro" w:hAnsi="Myriad Pro"/>
                <w:sz w:val="20"/>
                <w:szCs w:val="20"/>
                <w:lang w:eastAsia="en-US"/>
              </w:rPr>
            </w:pPr>
          </w:p>
        </w:tc>
      </w:tr>
      <w:tr w:rsidR="00810555" w:rsidRPr="00F614EE" w14:paraId="686ED50B" w14:textId="77777777" w:rsidTr="008F742D">
        <w:trPr>
          <w:trHeight w:val="315"/>
        </w:trPr>
        <w:tc>
          <w:tcPr>
            <w:tcW w:w="699" w:type="dxa"/>
            <w:tcBorders>
              <w:top w:val="nil"/>
              <w:left w:val="single" w:sz="8" w:space="0" w:color="auto"/>
              <w:bottom w:val="single" w:sz="8" w:space="0" w:color="auto"/>
              <w:right w:val="single" w:sz="8" w:space="0" w:color="auto"/>
            </w:tcBorders>
            <w:noWrap/>
            <w:vAlign w:val="center"/>
            <w:hideMark/>
          </w:tcPr>
          <w:p w14:paraId="5E232F8A" w14:textId="77777777" w:rsidR="00810555" w:rsidRPr="00F614EE" w:rsidRDefault="00810555" w:rsidP="008F742D">
            <w:pPr>
              <w:spacing w:line="254" w:lineRule="auto"/>
              <w:jc w:val="center"/>
              <w:rPr>
                <w:rFonts w:ascii="Myriad Pro" w:hAnsi="Myriad Pro"/>
                <w:sz w:val="20"/>
                <w:szCs w:val="20"/>
                <w:lang w:eastAsia="en-US"/>
              </w:rPr>
            </w:pPr>
            <w:r w:rsidRPr="00F614EE">
              <w:rPr>
                <w:rFonts w:ascii="Myriad Pro" w:hAnsi="Myriad Pro"/>
                <w:sz w:val="20"/>
                <w:szCs w:val="20"/>
                <w:lang w:eastAsia="en-US"/>
              </w:rPr>
              <w:t>3</w:t>
            </w:r>
          </w:p>
        </w:tc>
        <w:tc>
          <w:tcPr>
            <w:tcW w:w="8607" w:type="dxa"/>
            <w:gridSpan w:val="9"/>
            <w:tcBorders>
              <w:top w:val="single" w:sz="8" w:space="0" w:color="auto"/>
              <w:left w:val="nil"/>
              <w:bottom w:val="single" w:sz="8" w:space="0" w:color="auto"/>
              <w:right w:val="single" w:sz="8" w:space="0" w:color="auto"/>
            </w:tcBorders>
            <w:vAlign w:val="center"/>
            <w:hideMark/>
          </w:tcPr>
          <w:p w14:paraId="06E3B3A1" w14:textId="77777777" w:rsidR="00810555" w:rsidRPr="00F614EE" w:rsidRDefault="00810555">
            <w:pPr>
              <w:spacing w:line="254" w:lineRule="auto"/>
              <w:jc w:val="center"/>
              <w:rPr>
                <w:rFonts w:ascii="Myriad Pro" w:hAnsi="Myriad Pro"/>
                <w:b/>
                <w:bCs/>
                <w:sz w:val="20"/>
                <w:szCs w:val="20"/>
                <w:lang w:eastAsia="en-US"/>
              </w:rPr>
            </w:pPr>
            <w:r w:rsidRPr="00F614EE">
              <w:rPr>
                <w:rFonts w:ascii="Myriad Pro" w:hAnsi="Myriad Pro"/>
                <w:b/>
                <w:bCs/>
                <w:sz w:val="20"/>
                <w:szCs w:val="20"/>
                <w:lang w:eastAsia="en-US"/>
              </w:rPr>
              <w:t>«Горно-Алтайские электрические сети»</w:t>
            </w:r>
          </w:p>
        </w:tc>
      </w:tr>
      <w:tr w:rsidR="00810555" w:rsidRPr="00F614EE" w14:paraId="27C9E771" w14:textId="77777777" w:rsidTr="008F742D">
        <w:trPr>
          <w:trHeight w:val="315"/>
        </w:trPr>
        <w:tc>
          <w:tcPr>
            <w:tcW w:w="699" w:type="dxa"/>
            <w:tcBorders>
              <w:top w:val="nil"/>
              <w:left w:val="single" w:sz="8" w:space="0" w:color="auto"/>
              <w:bottom w:val="single" w:sz="4" w:space="0" w:color="auto"/>
              <w:right w:val="single" w:sz="8" w:space="0" w:color="auto"/>
            </w:tcBorders>
            <w:noWrap/>
            <w:vAlign w:val="center"/>
            <w:hideMark/>
          </w:tcPr>
          <w:p w14:paraId="7EEFF19E" w14:textId="2C254DFA" w:rsidR="00810555" w:rsidRPr="00F614EE" w:rsidRDefault="00810555" w:rsidP="008F742D">
            <w:pPr>
              <w:spacing w:line="254" w:lineRule="auto"/>
              <w:jc w:val="center"/>
              <w:rPr>
                <w:rFonts w:ascii="Myriad Pro" w:hAnsi="Myriad Pro"/>
                <w:sz w:val="20"/>
                <w:szCs w:val="20"/>
                <w:lang w:eastAsia="en-US"/>
              </w:rPr>
            </w:pPr>
          </w:p>
        </w:tc>
        <w:tc>
          <w:tcPr>
            <w:tcW w:w="2080" w:type="dxa"/>
            <w:tcBorders>
              <w:top w:val="nil"/>
              <w:left w:val="nil"/>
              <w:bottom w:val="single" w:sz="4" w:space="0" w:color="auto"/>
              <w:right w:val="single" w:sz="8" w:space="0" w:color="auto"/>
            </w:tcBorders>
            <w:noWrap/>
            <w:vAlign w:val="center"/>
            <w:hideMark/>
          </w:tcPr>
          <w:p w14:paraId="56152672"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c>
          <w:tcPr>
            <w:tcW w:w="1345" w:type="dxa"/>
            <w:tcBorders>
              <w:top w:val="nil"/>
              <w:left w:val="nil"/>
              <w:bottom w:val="single" w:sz="4" w:space="0" w:color="auto"/>
              <w:right w:val="single" w:sz="8" w:space="0" w:color="auto"/>
            </w:tcBorders>
            <w:noWrap/>
            <w:vAlign w:val="center"/>
            <w:hideMark/>
          </w:tcPr>
          <w:p w14:paraId="0470BA8F"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ВН</w:t>
            </w:r>
          </w:p>
        </w:tc>
        <w:tc>
          <w:tcPr>
            <w:tcW w:w="1377" w:type="dxa"/>
            <w:tcBorders>
              <w:top w:val="nil"/>
              <w:left w:val="nil"/>
              <w:bottom w:val="single" w:sz="4" w:space="0" w:color="auto"/>
              <w:right w:val="single" w:sz="8" w:space="0" w:color="auto"/>
            </w:tcBorders>
            <w:noWrap/>
            <w:vAlign w:val="center"/>
            <w:hideMark/>
          </w:tcPr>
          <w:p w14:paraId="73B1BCF0"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СН2</w:t>
            </w:r>
          </w:p>
        </w:tc>
        <w:tc>
          <w:tcPr>
            <w:tcW w:w="1342" w:type="dxa"/>
            <w:gridSpan w:val="2"/>
            <w:tcBorders>
              <w:top w:val="nil"/>
              <w:left w:val="nil"/>
              <w:bottom w:val="single" w:sz="4" w:space="0" w:color="auto"/>
              <w:right w:val="single" w:sz="8" w:space="0" w:color="auto"/>
            </w:tcBorders>
            <w:noWrap/>
            <w:vAlign w:val="center"/>
            <w:hideMark/>
          </w:tcPr>
          <w:p w14:paraId="04AA3DD9"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ВН</w:t>
            </w:r>
          </w:p>
        </w:tc>
        <w:tc>
          <w:tcPr>
            <w:tcW w:w="1085" w:type="dxa"/>
            <w:tcBorders>
              <w:top w:val="nil"/>
              <w:left w:val="nil"/>
              <w:bottom w:val="single" w:sz="4" w:space="0" w:color="auto"/>
              <w:right w:val="single" w:sz="8" w:space="0" w:color="auto"/>
            </w:tcBorders>
            <w:noWrap/>
            <w:vAlign w:val="center"/>
            <w:hideMark/>
          </w:tcPr>
          <w:p w14:paraId="12136EA6"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СН2</w:t>
            </w:r>
          </w:p>
        </w:tc>
        <w:tc>
          <w:tcPr>
            <w:tcW w:w="1378" w:type="dxa"/>
            <w:gridSpan w:val="3"/>
            <w:tcBorders>
              <w:top w:val="nil"/>
              <w:left w:val="nil"/>
              <w:bottom w:val="single" w:sz="4" w:space="0" w:color="auto"/>
              <w:right w:val="single" w:sz="8" w:space="0" w:color="auto"/>
            </w:tcBorders>
            <w:noWrap/>
            <w:vAlign w:val="center"/>
            <w:hideMark/>
          </w:tcPr>
          <w:p w14:paraId="0E888E5B"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r>
      <w:tr w:rsidR="00810555" w:rsidRPr="00F614EE" w14:paraId="2D901455" w14:textId="77777777" w:rsidTr="008F742D">
        <w:trPr>
          <w:trHeight w:val="315"/>
        </w:trPr>
        <w:tc>
          <w:tcPr>
            <w:tcW w:w="699" w:type="dxa"/>
            <w:tcBorders>
              <w:top w:val="single" w:sz="4" w:space="0" w:color="auto"/>
              <w:left w:val="single" w:sz="4" w:space="0" w:color="auto"/>
              <w:bottom w:val="single" w:sz="4" w:space="0" w:color="auto"/>
              <w:right w:val="single" w:sz="4" w:space="0" w:color="auto"/>
            </w:tcBorders>
            <w:noWrap/>
            <w:vAlign w:val="center"/>
            <w:hideMark/>
          </w:tcPr>
          <w:p w14:paraId="07C09E3D"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c>
          <w:tcPr>
            <w:tcW w:w="2080" w:type="dxa"/>
            <w:tcBorders>
              <w:top w:val="single" w:sz="4" w:space="0" w:color="auto"/>
              <w:left w:val="single" w:sz="4" w:space="0" w:color="auto"/>
              <w:bottom w:val="single" w:sz="4" w:space="0" w:color="auto"/>
              <w:right w:val="single" w:sz="4" w:space="0" w:color="auto"/>
            </w:tcBorders>
            <w:vAlign w:val="center"/>
            <w:hideMark/>
          </w:tcPr>
          <w:p w14:paraId="038348E1"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xml:space="preserve"> 1 п/г 2016</w:t>
            </w:r>
          </w:p>
        </w:tc>
        <w:tc>
          <w:tcPr>
            <w:tcW w:w="1345" w:type="dxa"/>
            <w:tcBorders>
              <w:top w:val="single" w:sz="4" w:space="0" w:color="auto"/>
              <w:left w:val="single" w:sz="4" w:space="0" w:color="auto"/>
              <w:bottom w:val="single" w:sz="4" w:space="0" w:color="auto"/>
              <w:right w:val="single" w:sz="4" w:space="0" w:color="auto"/>
            </w:tcBorders>
            <w:noWrap/>
            <w:vAlign w:val="center"/>
            <w:hideMark/>
          </w:tcPr>
          <w:p w14:paraId="5E8F947C"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0,33876</w:t>
            </w:r>
          </w:p>
        </w:tc>
        <w:tc>
          <w:tcPr>
            <w:tcW w:w="1377" w:type="dxa"/>
            <w:tcBorders>
              <w:top w:val="single" w:sz="4" w:space="0" w:color="auto"/>
              <w:left w:val="single" w:sz="4" w:space="0" w:color="auto"/>
              <w:bottom w:val="single" w:sz="4" w:space="0" w:color="auto"/>
              <w:right w:val="single" w:sz="4" w:space="0" w:color="auto"/>
            </w:tcBorders>
            <w:noWrap/>
            <w:vAlign w:val="center"/>
            <w:hideMark/>
          </w:tcPr>
          <w:p w14:paraId="45405474"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0,72152</w:t>
            </w:r>
          </w:p>
        </w:tc>
        <w:tc>
          <w:tcPr>
            <w:tcW w:w="1342" w:type="dxa"/>
            <w:gridSpan w:val="2"/>
            <w:tcBorders>
              <w:top w:val="single" w:sz="4" w:space="0" w:color="auto"/>
              <w:left w:val="single" w:sz="4" w:space="0" w:color="auto"/>
              <w:bottom w:val="single" w:sz="4" w:space="0" w:color="auto"/>
              <w:right w:val="single" w:sz="4" w:space="0" w:color="auto"/>
            </w:tcBorders>
            <w:noWrap/>
            <w:vAlign w:val="center"/>
            <w:hideMark/>
          </w:tcPr>
          <w:p w14:paraId="4FF4C633" w14:textId="353A79D3"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276</w:t>
            </w:r>
            <w:r w:rsidR="008F742D">
              <w:rPr>
                <w:rFonts w:ascii="Myriad Pro" w:hAnsi="Myriad Pro"/>
                <w:sz w:val="20"/>
                <w:szCs w:val="20"/>
                <w:lang w:eastAsia="en-US"/>
              </w:rPr>
              <w:t xml:space="preserve"> </w:t>
            </w:r>
            <w:r w:rsidRPr="00F614EE">
              <w:rPr>
                <w:rFonts w:ascii="Myriad Pro" w:hAnsi="Myriad Pro"/>
                <w:sz w:val="20"/>
                <w:szCs w:val="20"/>
                <w:lang w:eastAsia="en-US"/>
              </w:rPr>
              <w:t>651</w:t>
            </w:r>
            <w:r w:rsidR="008F742D">
              <w:rPr>
                <w:rFonts w:ascii="Myriad Pro" w:hAnsi="Myriad Pro"/>
                <w:sz w:val="20"/>
                <w:szCs w:val="20"/>
                <w:lang w:eastAsia="en-US"/>
              </w:rPr>
              <w:t xml:space="preserve"> </w:t>
            </w:r>
            <w:r w:rsidRPr="00F614EE">
              <w:rPr>
                <w:rFonts w:ascii="Myriad Pro" w:hAnsi="Myriad Pro"/>
                <w:sz w:val="20"/>
                <w:szCs w:val="20"/>
                <w:lang w:eastAsia="en-US"/>
              </w:rPr>
              <w:t>999</w:t>
            </w:r>
          </w:p>
        </w:tc>
        <w:tc>
          <w:tcPr>
            <w:tcW w:w="1085" w:type="dxa"/>
            <w:tcBorders>
              <w:top w:val="single" w:sz="4" w:space="0" w:color="auto"/>
              <w:left w:val="single" w:sz="4" w:space="0" w:color="auto"/>
              <w:bottom w:val="single" w:sz="4" w:space="0" w:color="auto"/>
              <w:right w:val="single" w:sz="4" w:space="0" w:color="auto"/>
            </w:tcBorders>
            <w:noWrap/>
            <w:vAlign w:val="center"/>
            <w:hideMark/>
          </w:tcPr>
          <w:p w14:paraId="7C64671E" w14:textId="4891578E"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77</w:t>
            </w:r>
            <w:r w:rsidR="008F742D">
              <w:rPr>
                <w:rFonts w:ascii="Myriad Pro" w:hAnsi="Myriad Pro"/>
                <w:sz w:val="20"/>
                <w:szCs w:val="20"/>
                <w:lang w:eastAsia="en-US"/>
              </w:rPr>
              <w:t xml:space="preserve"> </w:t>
            </w:r>
            <w:r w:rsidRPr="00F614EE">
              <w:rPr>
                <w:rFonts w:ascii="Myriad Pro" w:hAnsi="Myriad Pro"/>
                <w:sz w:val="20"/>
                <w:szCs w:val="20"/>
                <w:lang w:eastAsia="en-US"/>
              </w:rPr>
              <w:t>657</w:t>
            </w:r>
          </w:p>
        </w:tc>
        <w:tc>
          <w:tcPr>
            <w:tcW w:w="1378" w:type="dxa"/>
            <w:gridSpan w:val="3"/>
            <w:vMerge w:val="restart"/>
            <w:tcBorders>
              <w:top w:val="single" w:sz="4" w:space="0" w:color="auto"/>
              <w:left w:val="single" w:sz="4" w:space="0" w:color="auto"/>
              <w:bottom w:val="single" w:sz="8" w:space="0" w:color="000000"/>
              <w:right w:val="single" w:sz="4" w:space="0" w:color="auto"/>
            </w:tcBorders>
            <w:noWrap/>
            <w:vAlign w:val="center"/>
            <w:hideMark/>
          </w:tcPr>
          <w:p w14:paraId="32D4ECE0"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-189 269,17</w:t>
            </w:r>
          </w:p>
        </w:tc>
      </w:tr>
      <w:tr w:rsidR="00810555" w:rsidRPr="00F614EE" w14:paraId="78095B0D" w14:textId="77777777" w:rsidTr="008F742D">
        <w:trPr>
          <w:trHeight w:val="315"/>
        </w:trPr>
        <w:tc>
          <w:tcPr>
            <w:tcW w:w="699" w:type="dxa"/>
            <w:tcBorders>
              <w:top w:val="single" w:sz="4" w:space="0" w:color="auto"/>
              <w:left w:val="single" w:sz="4" w:space="0" w:color="auto"/>
              <w:bottom w:val="single" w:sz="4" w:space="0" w:color="auto"/>
              <w:right w:val="single" w:sz="4" w:space="0" w:color="auto"/>
            </w:tcBorders>
            <w:noWrap/>
            <w:vAlign w:val="center"/>
            <w:hideMark/>
          </w:tcPr>
          <w:p w14:paraId="0B68DB3F"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c>
          <w:tcPr>
            <w:tcW w:w="2080" w:type="dxa"/>
            <w:tcBorders>
              <w:top w:val="single" w:sz="4" w:space="0" w:color="auto"/>
              <w:left w:val="single" w:sz="4" w:space="0" w:color="auto"/>
              <w:bottom w:val="single" w:sz="4" w:space="0" w:color="auto"/>
              <w:right w:val="single" w:sz="4" w:space="0" w:color="auto"/>
            </w:tcBorders>
            <w:vAlign w:val="center"/>
            <w:hideMark/>
          </w:tcPr>
          <w:p w14:paraId="50AFB59C"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xml:space="preserve"> 2 п/г 2016</w:t>
            </w:r>
          </w:p>
        </w:tc>
        <w:tc>
          <w:tcPr>
            <w:tcW w:w="1345" w:type="dxa"/>
            <w:tcBorders>
              <w:top w:val="single" w:sz="4" w:space="0" w:color="auto"/>
              <w:left w:val="single" w:sz="4" w:space="0" w:color="auto"/>
              <w:bottom w:val="single" w:sz="4" w:space="0" w:color="auto"/>
              <w:right w:val="single" w:sz="4" w:space="0" w:color="auto"/>
            </w:tcBorders>
            <w:noWrap/>
            <w:vAlign w:val="center"/>
            <w:hideMark/>
          </w:tcPr>
          <w:p w14:paraId="7FD70493"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0,35558</w:t>
            </w:r>
          </w:p>
        </w:tc>
        <w:tc>
          <w:tcPr>
            <w:tcW w:w="1377" w:type="dxa"/>
            <w:tcBorders>
              <w:top w:val="single" w:sz="4" w:space="0" w:color="auto"/>
              <w:left w:val="single" w:sz="4" w:space="0" w:color="auto"/>
              <w:bottom w:val="single" w:sz="4" w:space="0" w:color="auto"/>
              <w:right w:val="single" w:sz="4" w:space="0" w:color="auto"/>
            </w:tcBorders>
            <w:noWrap/>
            <w:vAlign w:val="center"/>
            <w:hideMark/>
          </w:tcPr>
          <w:p w14:paraId="76D7729C"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0,78845</w:t>
            </w:r>
          </w:p>
        </w:tc>
        <w:tc>
          <w:tcPr>
            <w:tcW w:w="1342" w:type="dxa"/>
            <w:gridSpan w:val="2"/>
            <w:tcBorders>
              <w:top w:val="single" w:sz="4" w:space="0" w:color="auto"/>
              <w:left w:val="single" w:sz="4" w:space="0" w:color="auto"/>
              <w:bottom w:val="single" w:sz="4" w:space="0" w:color="auto"/>
              <w:right w:val="single" w:sz="4" w:space="0" w:color="auto"/>
            </w:tcBorders>
            <w:noWrap/>
            <w:vAlign w:val="center"/>
            <w:hideMark/>
          </w:tcPr>
          <w:p w14:paraId="4254CA93" w14:textId="4F18E4F1"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268</w:t>
            </w:r>
            <w:r w:rsidR="008F742D">
              <w:rPr>
                <w:rFonts w:ascii="Myriad Pro" w:hAnsi="Myriad Pro"/>
                <w:sz w:val="20"/>
                <w:szCs w:val="20"/>
                <w:lang w:eastAsia="en-US"/>
              </w:rPr>
              <w:t> </w:t>
            </w:r>
            <w:r w:rsidRPr="00F614EE">
              <w:rPr>
                <w:rFonts w:ascii="Myriad Pro" w:hAnsi="Myriad Pro"/>
                <w:sz w:val="20"/>
                <w:szCs w:val="20"/>
                <w:lang w:eastAsia="en-US"/>
              </w:rPr>
              <w:t>544</w:t>
            </w:r>
            <w:r w:rsidR="008F742D">
              <w:rPr>
                <w:rFonts w:ascii="Myriad Pro" w:hAnsi="Myriad Pro"/>
                <w:sz w:val="20"/>
                <w:szCs w:val="20"/>
                <w:lang w:eastAsia="en-US"/>
              </w:rPr>
              <w:t xml:space="preserve"> </w:t>
            </w:r>
            <w:r w:rsidRPr="00F614EE">
              <w:rPr>
                <w:rFonts w:ascii="Myriad Pro" w:hAnsi="Myriad Pro"/>
                <w:sz w:val="20"/>
                <w:szCs w:val="20"/>
                <w:lang w:eastAsia="en-US"/>
              </w:rPr>
              <w:t>822</w:t>
            </w:r>
          </w:p>
        </w:tc>
        <w:tc>
          <w:tcPr>
            <w:tcW w:w="1085" w:type="dxa"/>
            <w:tcBorders>
              <w:top w:val="single" w:sz="4" w:space="0" w:color="auto"/>
              <w:left w:val="single" w:sz="4" w:space="0" w:color="auto"/>
              <w:bottom w:val="single" w:sz="4" w:space="0" w:color="auto"/>
              <w:right w:val="single" w:sz="4" w:space="0" w:color="auto"/>
            </w:tcBorders>
            <w:noWrap/>
            <w:vAlign w:val="center"/>
            <w:hideMark/>
          </w:tcPr>
          <w:p w14:paraId="49EC45A4" w14:textId="0AD8AFD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6</w:t>
            </w:r>
            <w:r w:rsidR="008F742D">
              <w:rPr>
                <w:rFonts w:ascii="Myriad Pro" w:hAnsi="Myriad Pro"/>
                <w:sz w:val="20"/>
                <w:szCs w:val="20"/>
                <w:lang w:eastAsia="en-US"/>
              </w:rPr>
              <w:t xml:space="preserve"> </w:t>
            </w:r>
            <w:r w:rsidRPr="00F614EE">
              <w:rPr>
                <w:rFonts w:ascii="Myriad Pro" w:hAnsi="Myriad Pro"/>
                <w:sz w:val="20"/>
                <w:szCs w:val="20"/>
                <w:lang w:eastAsia="en-US"/>
              </w:rPr>
              <w:t>776</w:t>
            </w:r>
          </w:p>
        </w:tc>
        <w:tc>
          <w:tcPr>
            <w:tcW w:w="1378" w:type="dxa"/>
            <w:gridSpan w:val="3"/>
            <w:vMerge/>
            <w:tcBorders>
              <w:top w:val="single" w:sz="4" w:space="0" w:color="auto"/>
              <w:left w:val="single" w:sz="4" w:space="0" w:color="auto"/>
              <w:bottom w:val="single" w:sz="8" w:space="0" w:color="000000"/>
              <w:right w:val="single" w:sz="4" w:space="0" w:color="auto"/>
            </w:tcBorders>
            <w:vAlign w:val="center"/>
            <w:hideMark/>
          </w:tcPr>
          <w:p w14:paraId="08386F10" w14:textId="77777777" w:rsidR="00810555" w:rsidRPr="00F614EE" w:rsidRDefault="00810555">
            <w:pPr>
              <w:spacing w:line="276" w:lineRule="auto"/>
              <w:rPr>
                <w:rFonts w:ascii="Myriad Pro" w:hAnsi="Myriad Pro"/>
                <w:sz w:val="20"/>
                <w:szCs w:val="20"/>
                <w:lang w:eastAsia="en-US"/>
              </w:rPr>
            </w:pPr>
          </w:p>
        </w:tc>
      </w:tr>
      <w:tr w:rsidR="00810555" w:rsidRPr="00F614EE" w14:paraId="42077108" w14:textId="77777777" w:rsidTr="008F742D">
        <w:trPr>
          <w:gridAfter w:val="2"/>
          <w:wAfter w:w="16" w:type="dxa"/>
          <w:trHeight w:val="315"/>
        </w:trPr>
        <w:tc>
          <w:tcPr>
            <w:tcW w:w="699" w:type="dxa"/>
            <w:tcBorders>
              <w:top w:val="single" w:sz="4"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9F7024D"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 </w:t>
            </w:r>
          </w:p>
        </w:tc>
        <w:tc>
          <w:tcPr>
            <w:tcW w:w="2080"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34201220" w14:textId="77777777" w:rsidR="00810555" w:rsidRPr="00F614EE" w:rsidRDefault="00810555">
            <w:pPr>
              <w:spacing w:line="254" w:lineRule="auto"/>
              <w:rPr>
                <w:rFonts w:ascii="Myriad Pro" w:hAnsi="Myriad Pro"/>
                <w:sz w:val="20"/>
                <w:szCs w:val="20"/>
                <w:lang w:eastAsia="en-US"/>
              </w:rPr>
            </w:pPr>
            <w:r w:rsidRPr="00F614EE">
              <w:rPr>
                <w:rFonts w:ascii="Myriad Pro" w:hAnsi="Myriad Pro"/>
                <w:sz w:val="20"/>
                <w:szCs w:val="20"/>
                <w:lang w:eastAsia="en-US"/>
              </w:rPr>
              <w:t>ИТОГО:</w:t>
            </w:r>
          </w:p>
        </w:tc>
        <w:tc>
          <w:tcPr>
            <w:tcW w:w="5149" w:type="dxa"/>
            <w:gridSpan w:val="5"/>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4D641A69" w14:textId="77777777" w:rsidR="00810555" w:rsidRPr="00F614EE" w:rsidRDefault="00810555">
            <w:pPr>
              <w:spacing w:line="254" w:lineRule="auto"/>
              <w:jc w:val="center"/>
              <w:rPr>
                <w:rFonts w:ascii="Myriad Pro" w:hAnsi="Myriad Pro"/>
                <w:sz w:val="20"/>
                <w:szCs w:val="20"/>
                <w:lang w:eastAsia="en-US"/>
              </w:rPr>
            </w:pPr>
            <w:r w:rsidRPr="00F614EE">
              <w:rPr>
                <w:rFonts w:ascii="Myriad Pro" w:hAnsi="Myriad Pro"/>
                <w:sz w:val="20"/>
                <w:szCs w:val="20"/>
                <w:lang w:eastAsia="en-US"/>
              </w:rPr>
              <w:t> </w:t>
            </w:r>
          </w:p>
        </w:tc>
        <w:tc>
          <w:tcPr>
            <w:tcW w:w="1362" w:type="dxa"/>
            <w:tcBorders>
              <w:top w:val="nil"/>
              <w:left w:val="nil"/>
              <w:bottom w:val="single" w:sz="8" w:space="0" w:color="auto"/>
              <w:right w:val="single" w:sz="8" w:space="0" w:color="auto"/>
            </w:tcBorders>
            <w:shd w:val="clear" w:color="auto" w:fill="EAF1DD" w:themeFill="accent3" w:themeFillTint="33"/>
            <w:noWrap/>
            <w:vAlign w:val="center"/>
            <w:hideMark/>
          </w:tcPr>
          <w:p w14:paraId="1455FE3F" w14:textId="77777777" w:rsidR="00810555" w:rsidRPr="00F614EE" w:rsidRDefault="00810555">
            <w:pPr>
              <w:spacing w:line="254" w:lineRule="auto"/>
              <w:jc w:val="right"/>
              <w:rPr>
                <w:rFonts w:ascii="Myriad Pro" w:hAnsi="Myriad Pro"/>
                <w:b/>
                <w:bCs/>
                <w:i/>
                <w:iCs/>
                <w:sz w:val="20"/>
                <w:szCs w:val="20"/>
                <w:lang w:eastAsia="en-US"/>
              </w:rPr>
            </w:pPr>
            <w:r w:rsidRPr="00F614EE">
              <w:rPr>
                <w:rFonts w:ascii="Myriad Pro" w:hAnsi="Myriad Pro"/>
                <w:b/>
                <w:bCs/>
                <w:i/>
                <w:iCs/>
                <w:sz w:val="20"/>
                <w:szCs w:val="20"/>
                <w:lang w:eastAsia="en-US"/>
              </w:rPr>
              <w:t>-174 094,16</w:t>
            </w:r>
          </w:p>
        </w:tc>
      </w:tr>
    </w:tbl>
    <w:p w14:paraId="582D6B49" w14:textId="6179C561" w:rsidR="003D77E1" w:rsidRPr="00AA3EC8" w:rsidRDefault="003D77E1" w:rsidP="00B74E3E">
      <w:pPr>
        <w:autoSpaceDE w:val="0"/>
        <w:autoSpaceDN w:val="0"/>
        <w:adjustRightInd w:val="0"/>
        <w:spacing w:line="360" w:lineRule="auto"/>
        <w:ind w:firstLine="720"/>
        <w:jc w:val="both"/>
        <w:rPr>
          <w:rFonts w:ascii="Myriad Pro" w:hAnsi="Myriad Pro"/>
          <w:color w:val="FF0000"/>
          <w:sz w:val="26"/>
          <w:szCs w:val="26"/>
        </w:rPr>
      </w:pPr>
    </w:p>
    <w:p w14:paraId="2BB99D4B" w14:textId="77777777" w:rsidR="00B74E3E" w:rsidRPr="00810555" w:rsidRDefault="00B74E3E" w:rsidP="007D3386">
      <w:pPr>
        <w:rPr>
          <w:rFonts w:ascii="Myriad Pro" w:hAnsi="Myriad Pro"/>
          <w:b/>
          <w:sz w:val="26"/>
          <w:szCs w:val="26"/>
        </w:rPr>
      </w:pPr>
      <w:r w:rsidRPr="00810555">
        <w:rPr>
          <w:rFonts w:ascii="Myriad Pro" w:hAnsi="Myriad Pro"/>
          <w:b/>
          <w:sz w:val="26"/>
          <w:szCs w:val="26"/>
        </w:rPr>
        <w:t>ПОЗИЦИЯ ИСПОЛНИТЕЛЯ</w:t>
      </w:r>
    </w:p>
    <w:p w14:paraId="0AD421D0" w14:textId="77777777" w:rsidR="00B74E3E" w:rsidRPr="00810555" w:rsidRDefault="00B74E3E" w:rsidP="00B74E3E">
      <w:pPr>
        <w:ind w:firstLine="709"/>
        <w:rPr>
          <w:rFonts w:ascii="Myriad Pro" w:hAnsi="Myriad Pro"/>
        </w:rPr>
      </w:pPr>
    </w:p>
    <w:p w14:paraId="0721DAB1" w14:textId="3D4CB384" w:rsidR="00B74E3E" w:rsidRPr="00810555" w:rsidRDefault="00B74E3E" w:rsidP="003D77E1">
      <w:pPr>
        <w:spacing w:line="360" w:lineRule="auto"/>
        <w:ind w:firstLine="567"/>
        <w:jc w:val="both"/>
        <w:rPr>
          <w:rFonts w:ascii="Myriad Pro" w:hAnsi="Myriad Pro"/>
          <w:sz w:val="26"/>
          <w:szCs w:val="26"/>
        </w:rPr>
      </w:pPr>
      <w:r w:rsidRPr="00810555">
        <w:rPr>
          <w:rFonts w:ascii="Myriad Pro" w:hAnsi="Myriad Pro"/>
          <w:sz w:val="26"/>
          <w:szCs w:val="26"/>
        </w:rPr>
        <w:t>Управлением по тарифам в экспер</w:t>
      </w:r>
      <w:r w:rsidR="00564257" w:rsidRPr="00810555">
        <w:rPr>
          <w:rFonts w:ascii="Myriad Pro" w:hAnsi="Myriad Pro"/>
          <w:sz w:val="26"/>
          <w:szCs w:val="26"/>
        </w:rPr>
        <w:t xml:space="preserve">тном заключении </w:t>
      </w:r>
      <w:r w:rsidR="00393E59">
        <w:rPr>
          <w:rFonts w:ascii="Myriad Pro" w:hAnsi="Myriad Pro"/>
          <w:sz w:val="26"/>
          <w:szCs w:val="26"/>
        </w:rPr>
        <w:t>№ </w:t>
      </w:r>
      <w:r w:rsidRPr="00BA66FE">
        <w:rPr>
          <w:rFonts w:ascii="Myriad Pro" w:hAnsi="Myriad Pro"/>
          <w:sz w:val="26"/>
          <w:szCs w:val="26"/>
        </w:rPr>
        <w:t xml:space="preserve"> </w:t>
      </w:r>
      <w:r w:rsidR="00BA66FE" w:rsidRPr="00BA66FE">
        <w:rPr>
          <w:rFonts w:ascii="Myriad Pro" w:hAnsi="Myriad Pro"/>
          <w:sz w:val="26"/>
          <w:szCs w:val="26"/>
        </w:rPr>
        <w:t>0313/05</w:t>
      </w:r>
      <w:r w:rsidRPr="00BA66FE">
        <w:rPr>
          <w:rFonts w:ascii="Myriad Pro" w:hAnsi="Myriad Pro"/>
          <w:sz w:val="26"/>
          <w:szCs w:val="26"/>
        </w:rPr>
        <w:t>/201</w:t>
      </w:r>
      <w:r w:rsidR="00BA66FE" w:rsidRPr="00BA66FE">
        <w:rPr>
          <w:rFonts w:ascii="Myriad Pro" w:hAnsi="Myriad Pro"/>
          <w:sz w:val="26"/>
          <w:szCs w:val="26"/>
        </w:rPr>
        <w:t>7</w:t>
      </w:r>
      <w:r w:rsidRPr="00810555">
        <w:rPr>
          <w:rFonts w:ascii="Myriad Pro" w:hAnsi="Myriad Pro"/>
          <w:sz w:val="26"/>
          <w:szCs w:val="26"/>
        </w:rPr>
        <w:t xml:space="preserve"> представлен расчет суммы расходов филиала «Алтайэнерго» на транзит в электрические сети других ТСО, владеющих электросетевыми объектами на праве собственности в других регионах Российской Федерации (Новосибирская область, Кемеровская область, Республика Алтай</w:t>
      </w:r>
      <w:r w:rsidR="00DF5223">
        <w:rPr>
          <w:rFonts w:ascii="Myriad Pro" w:hAnsi="Myriad Pro"/>
          <w:sz w:val="26"/>
          <w:szCs w:val="26"/>
        </w:rPr>
        <w:t>)</w:t>
      </w:r>
      <w:r w:rsidRPr="00810555">
        <w:rPr>
          <w:rFonts w:ascii="Myriad Pro" w:hAnsi="Myriad Pro"/>
          <w:sz w:val="26"/>
          <w:szCs w:val="26"/>
        </w:rPr>
        <w:t xml:space="preserve">. Данный расчет сформирован, по мнению Управления по тарифам, исходя из тарифов, рассчитанных в соответствии с п.п. 48-52 Методических указаний </w:t>
      </w:r>
      <w:r w:rsidR="00393E59">
        <w:rPr>
          <w:rFonts w:ascii="Myriad Pro" w:hAnsi="Myriad Pro"/>
          <w:sz w:val="26"/>
          <w:szCs w:val="26"/>
        </w:rPr>
        <w:t>№ </w:t>
      </w:r>
      <w:r w:rsidRPr="00810555">
        <w:rPr>
          <w:rFonts w:ascii="Myriad Pro" w:hAnsi="Myriad Pro"/>
          <w:sz w:val="26"/>
          <w:szCs w:val="26"/>
        </w:rPr>
        <w:t xml:space="preserve"> 20э/2 и объемов транзита электрической энергии. Расчет тарифов в указанном экспертном заключении отсутствует.</w:t>
      </w:r>
    </w:p>
    <w:p w14:paraId="5734BF35" w14:textId="295714A1" w:rsidR="00466DC1" w:rsidRDefault="00466DC1" w:rsidP="003D77E1">
      <w:pPr>
        <w:spacing w:line="360" w:lineRule="auto"/>
        <w:ind w:firstLine="567"/>
        <w:jc w:val="both"/>
        <w:rPr>
          <w:rFonts w:ascii="Myriad Pro" w:hAnsi="Myriad Pro"/>
          <w:sz w:val="26"/>
          <w:szCs w:val="26"/>
        </w:rPr>
      </w:pPr>
      <w:r w:rsidRPr="00BA66FE">
        <w:rPr>
          <w:rFonts w:ascii="Myriad Pro" w:hAnsi="Myriad Pro"/>
          <w:sz w:val="26"/>
          <w:szCs w:val="26"/>
        </w:rPr>
        <w:t>Исполнитель провел анализ опубликованных на официальном интернет-портале правовой информации решений Управления Алтайского края по государственному регулированию цен и тарифов действующих в периоде регулирования - 201</w:t>
      </w:r>
      <w:r w:rsidR="00131D5B">
        <w:rPr>
          <w:rFonts w:ascii="Myriad Pro" w:hAnsi="Myriad Pro"/>
          <w:sz w:val="26"/>
          <w:szCs w:val="26"/>
        </w:rPr>
        <w:t>6</w:t>
      </w:r>
      <w:r w:rsidRPr="00BA66FE">
        <w:rPr>
          <w:rFonts w:ascii="Myriad Pro" w:hAnsi="Myriad Pro"/>
          <w:sz w:val="26"/>
          <w:szCs w:val="26"/>
        </w:rPr>
        <w:t xml:space="preserve"> год, согласно которому установил, что</w:t>
      </w:r>
      <w:r w:rsidR="005E3AB0">
        <w:rPr>
          <w:rFonts w:ascii="Myriad Pro" w:hAnsi="Myriad Pro"/>
          <w:sz w:val="26"/>
          <w:szCs w:val="26"/>
        </w:rPr>
        <w:t xml:space="preserve"> единые</w:t>
      </w:r>
      <w:r w:rsidRPr="00BA66FE">
        <w:rPr>
          <w:rFonts w:ascii="Myriad Pro" w:hAnsi="Myriad Pro"/>
          <w:sz w:val="26"/>
          <w:szCs w:val="26"/>
        </w:rPr>
        <w:t xml:space="preserve"> тарифы </w:t>
      </w:r>
      <w:r w:rsidRPr="00BA66FE">
        <w:rPr>
          <w:rFonts w:ascii="Myriad Pro" w:hAnsi="Myriad Pro"/>
          <w:sz w:val="26"/>
          <w:szCs w:val="26"/>
        </w:rPr>
        <w:lastRenderedPageBreak/>
        <w:t>действующие на территории Новосибирской области, Кемеровской области и Республики Алтай отсутствуют.</w:t>
      </w:r>
    </w:p>
    <w:p w14:paraId="598F235C" w14:textId="140A4047" w:rsidR="00131D5B" w:rsidRPr="00BA66FE" w:rsidRDefault="00131D5B" w:rsidP="003D77E1">
      <w:pPr>
        <w:spacing w:line="360" w:lineRule="auto"/>
        <w:ind w:firstLine="567"/>
        <w:jc w:val="both"/>
        <w:rPr>
          <w:rFonts w:ascii="Myriad Pro" w:hAnsi="Myriad Pro"/>
          <w:sz w:val="26"/>
          <w:szCs w:val="26"/>
        </w:rPr>
      </w:pPr>
      <w:r>
        <w:rPr>
          <w:rFonts w:ascii="Myriad Pro" w:hAnsi="Myriad Pro"/>
          <w:sz w:val="26"/>
          <w:szCs w:val="26"/>
        </w:rPr>
        <w:t xml:space="preserve">Тарифы по которым орган регулирования </w:t>
      </w:r>
      <w:r w:rsidR="00DF5223">
        <w:rPr>
          <w:rFonts w:ascii="Myriad Pro" w:hAnsi="Myriad Pro"/>
          <w:sz w:val="26"/>
          <w:szCs w:val="26"/>
        </w:rPr>
        <w:t xml:space="preserve">рассчитал </w:t>
      </w:r>
      <w:r>
        <w:rPr>
          <w:rFonts w:ascii="Myriad Pro" w:hAnsi="Myriad Pro"/>
          <w:sz w:val="26"/>
          <w:szCs w:val="26"/>
        </w:rPr>
        <w:t>сумму расходов по оплате транзита также не установлены в соответствии с действующим законодательством (отсутствует решение/приказ/постановление).</w:t>
      </w:r>
    </w:p>
    <w:p w14:paraId="0B6040B2" w14:textId="19712645" w:rsidR="00B74E3E" w:rsidRPr="00810555" w:rsidRDefault="00B74E3E" w:rsidP="003D77E1">
      <w:pPr>
        <w:spacing w:line="360" w:lineRule="auto"/>
        <w:ind w:firstLine="567"/>
        <w:jc w:val="both"/>
        <w:rPr>
          <w:rFonts w:ascii="Myriad Pro" w:hAnsi="Myriad Pro"/>
          <w:sz w:val="26"/>
          <w:szCs w:val="26"/>
        </w:rPr>
      </w:pPr>
      <w:r w:rsidRPr="00810555">
        <w:rPr>
          <w:rFonts w:ascii="Myriad Pro" w:hAnsi="Myriad Pro"/>
          <w:sz w:val="26"/>
          <w:szCs w:val="26"/>
        </w:rPr>
        <w:t xml:space="preserve">Согласно п. 29 Основ ценообразования </w:t>
      </w:r>
      <w:r w:rsidR="00393E59">
        <w:rPr>
          <w:rFonts w:ascii="Myriad Pro" w:hAnsi="Myriad Pro"/>
          <w:sz w:val="26"/>
          <w:szCs w:val="26"/>
        </w:rPr>
        <w:t>№ </w:t>
      </w:r>
      <w:r w:rsidRPr="00810555">
        <w:rPr>
          <w:rFonts w:ascii="Myriad Pro" w:hAnsi="Myriad Pro"/>
          <w:sz w:val="26"/>
          <w:szCs w:val="26"/>
        </w:rPr>
        <w:t xml:space="preserve"> 1178 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372565D" w14:textId="3C738C10" w:rsidR="00466DC1" w:rsidRPr="00810555" w:rsidRDefault="00466DC1" w:rsidP="003D77E1">
      <w:pPr>
        <w:autoSpaceDE w:val="0"/>
        <w:autoSpaceDN w:val="0"/>
        <w:adjustRightInd w:val="0"/>
        <w:spacing w:line="360" w:lineRule="auto"/>
        <w:ind w:firstLine="567"/>
        <w:jc w:val="both"/>
        <w:rPr>
          <w:rFonts w:ascii="Myriad Pro" w:hAnsi="Myriad Pro"/>
          <w:sz w:val="26"/>
          <w:szCs w:val="26"/>
        </w:rPr>
      </w:pPr>
      <w:r w:rsidRPr="00810555">
        <w:rPr>
          <w:rFonts w:ascii="Myriad Pro" w:hAnsi="Myriad Pro"/>
          <w:sz w:val="26"/>
          <w:szCs w:val="26"/>
        </w:rPr>
        <w:t xml:space="preserve">Государственному регулированию в электроэнергетике подлежат цены (тарифы) на электрическую энергию (мощность) и на услуги, оказываемые на оптовом и розничных рынках, в соответствии с Федеральным законом от 26.03.2003 </w:t>
      </w:r>
      <w:r w:rsidR="00393E59">
        <w:rPr>
          <w:rFonts w:ascii="Myriad Pro" w:hAnsi="Myriad Pro"/>
          <w:sz w:val="26"/>
          <w:szCs w:val="26"/>
        </w:rPr>
        <w:t>№ </w:t>
      </w:r>
      <w:r w:rsidRPr="00810555">
        <w:rPr>
          <w:rFonts w:ascii="Myriad Pro" w:hAnsi="Myriad Pro"/>
          <w:sz w:val="26"/>
          <w:szCs w:val="26"/>
        </w:rPr>
        <w:t xml:space="preserve"> 35-ФЗ</w:t>
      </w:r>
      <w:r w:rsidR="00123034" w:rsidRPr="00810555">
        <w:rPr>
          <w:rFonts w:ascii="Myriad Pro" w:hAnsi="Myriad Pro"/>
          <w:sz w:val="26"/>
          <w:szCs w:val="26"/>
        </w:rPr>
        <w:t xml:space="preserve"> (статья 23.1)</w:t>
      </w:r>
      <w:r w:rsidRPr="00810555">
        <w:rPr>
          <w:rFonts w:ascii="Myriad Pro" w:hAnsi="Myriad Pro"/>
          <w:sz w:val="26"/>
          <w:szCs w:val="26"/>
        </w:rPr>
        <w:t>.</w:t>
      </w:r>
    </w:p>
    <w:p w14:paraId="1171D439" w14:textId="6BD3EAB3" w:rsidR="00B74E3E" w:rsidRPr="00810555" w:rsidRDefault="00B74E3E" w:rsidP="003D77E1">
      <w:pPr>
        <w:spacing w:line="360" w:lineRule="auto"/>
        <w:ind w:firstLine="567"/>
        <w:jc w:val="both"/>
        <w:rPr>
          <w:rFonts w:ascii="Myriad Pro" w:hAnsi="Myriad Pro"/>
          <w:sz w:val="26"/>
          <w:szCs w:val="26"/>
        </w:rPr>
      </w:pPr>
      <w:r w:rsidRPr="00810555">
        <w:rPr>
          <w:rFonts w:ascii="Myriad Pro" w:hAnsi="Myriad Pro"/>
          <w:sz w:val="26"/>
          <w:szCs w:val="26"/>
        </w:rPr>
        <w:t xml:space="preserve">Кроме того, в соответствии с п. 10 Основ ценообразования </w:t>
      </w:r>
      <w:r w:rsidR="00393E59">
        <w:rPr>
          <w:rFonts w:ascii="Myriad Pro" w:hAnsi="Myriad Pro"/>
          <w:sz w:val="26"/>
          <w:szCs w:val="26"/>
        </w:rPr>
        <w:t>№ </w:t>
      </w:r>
      <w:r w:rsidRPr="00810555">
        <w:rPr>
          <w:rFonts w:ascii="Myriad Pro" w:hAnsi="Myriad Pro"/>
          <w:sz w:val="26"/>
          <w:szCs w:val="26"/>
        </w:rPr>
        <w:t xml:space="preserve"> 1178 регулируемые цены (тарифы) и предельные (минимальный и (или) максимальный) уровни цен (тарифов) на электрическую энергию (мощность) на розничных рынках и на услуги, оказываемые на розничных рынках электрической энергии (мощности) устанавливаются соответственно органами исполнительной власти субъектов Российской Федерации в области государственного регулирования тарифов и федеральным органом исполнительной власти в области регулирования тарифов в целях обеспечения равенства указанных регулируемых цен (тарифов) и предельных (минимальных и (или) максимальных) уровней цен (тарифов) на территориях 2 и более субъектов Российской Федерации при наличии согласования между высшими должностными лицами субъектов Российской Федерации  в соответствии с методическими указаниями по расчету регулируемых тарифов и цен на электрическую (тепловую) энергию на розничном (потребительском) рынке, по расчету тарифов на электрическую энергию (мощность).</w:t>
      </w:r>
    </w:p>
    <w:p w14:paraId="20D5DD1B" w14:textId="60A6D0EE" w:rsidR="00686C40" w:rsidRPr="00810555" w:rsidRDefault="00686C40" w:rsidP="003D77E1">
      <w:pPr>
        <w:spacing w:line="360" w:lineRule="auto"/>
        <w:ind w:firstLine="567"/>
        <w:jc w:val="both"/>
        <w:rPr>
          <w:rFonts w:ascii="Myriad Pro" w:hAnsi="Myriad Pro"/>
          <w:sz w:val="26"/>
          <w:szCs w:val="26"/>
        </w:rPr>
      </w:pPr>
      <w:r w:rsidRPr="00810555">
        <w:rPr>
          <w:rFonts w:ascii="Myriad Pro" w:hAnsi="Myriad Pro"/>
          <w:sz w:val="26"/>
          <w:szCs w:val="26"/>
        </w:rPr>
        <w:t xml:space="preserve">На основании вышеизложенного, Исполнитель обоснованно полагает, что определение Управлением по тарифам суммы фактических значений расходов на </w:t>
      </w:r>
      <w:r w:rsidRPr="00810555">
        <w:rPr>
          <w:rFonts w:ascii="Myriad Pro" w:hAnsi="Myriad Pro"/>
          <w:sz w:val="26"/>
          <w:szCs w:val="26"/>
        </w:rPr>
        <w:lastRenderedPageBreak/>
        <w:t xml:space="preserve">осуществление транзита в указанные регионы по тарифам, действующим только на территории Алтайского края является нарушением положений статьи 23.1 федерального закона 35-ФЗ и пунктов 10, 29 Основ ценообразования </w:t>
      </w:r>
      <w:r w:rsidR="00393E59">
        <w:rPr>
          <w:rFonts w:ascii="Myriad Pro" w:hAnsi="Myriad Pro"/>
          <w:sz w:val="26"/>
          <w:szCs w:val="26"/>
        </w:rPr>
        <w:t>№ </w:t>
      </w:r>
      <w:r w:rsidRPr="00810555">
        <w:rPr>
          <w:rFonts w:ascii="Myriad Pro" w:hAnsi="Myriad Pro"/>
          <w:sz w:val="26"/>
          <w:szCs w:val="26"/>
        </w:rPr>
        <w:t xml:space="preserve"> 1178, что также указано в решении ФАС России от 16.11.2016 </w:t>
      </w:r>
      <w:r w:rsidR="00393E59">
        <w:rPr>
          <w:rFonts w:ascii="Myriad Pro" w:hAnsi="Myriad Pro"/>
          <w:sz w:val="26"/>
          <w:szCs w:val="26"/>
        </w:rPr>
        <w:t>№ </w:t>
      </w:r>
      <w:r w:rsidRPr="00810555">
        <w:rPr>
          <w:rFonts w:ascii="Myriad Pro" w:hAnsi="Myriad Pro"/>
          <w:sz w:val="26"/>
          <w:szCs w:val="26"/>
        </w:rPr>
        <w:t xml:space="preserve"> СП/78936/16.</w:t>
      </w:r>
    </w:p>
    <w:p w14:paraId="56E74DF2" w14:textId="0AD5D8F6" w:rsidR="00B74E3E" w:rsidRPr="00810555" w:rsidRDefault="00686C40" w:rsidP="003D77E1">
      <w:pPr>
        <w:spacing w:line="360" w:lineRule="auto"/>
        <w:ind w:firstLine="567"/>
        <w:jc w:val="both"/>
        <w:rPr>
          <w:rFonts w:ascii="Myriad Pro" w:hAnsi="Myriad Pro"/>
          <w:sz w:val="26"/>
          <w:szCs w:val="26"/>
        </w:rPr>
      </w:pPr>
      <w:r w:rsidRPr="00810555">
        <w:rPr>
          <w:rFonts w:ascii="Myriad Pro" w:hAnsi="Myriad Pro"/>
          <w:sz w:val="26"/>
          <w:szCs w:val="26"/>
        </w:rPr>
        <w:t xml:space="preserve">Однако, </w:t>
      </w:r>
      <w:r w:rsidR="00B74E3E" w:rsidRPr="00810555">
        <w:rPr>
          <w:rFonts w:ascii="Myriad Pro" w:hAnsi="Myriad Pro"/>
          <w:sz w:val="26"/>
          <w:szCs w:val="26"/>
        </w:rPr>
        <w:t xml:space="preserve">Исполнитель отмечает, </w:t>
      </w:r>
      <w:r w:rsidRPr="00810555">
        <w:rPr>
          <w:rFonts w:ascii="Myriad Pro" w:hAnsi="Myriad Pro"/>
          <w:sz w:val="26"/>
          <w:szCs w:val="26"/>
        </w:rPr>
        <w:t xml:space="preserve">что существует </w:t>
      </w:r>
      <w:r w:rsidR="00B74E3E" w:rsidRPr="00810555">
        <w:rPr>
          <w:rFonts w:ascii="Myriad Pro" w:hAnsi="Myriad Pro"/>
          <w:sz w:val="26"/>
          <w:szCs w:val="26"/>
        </w:rPr>
        <w:t xml:space="preserve">прецедент разбирательства по данной статье затрат, сложившихся по итогам 2014 года в судебных инстанциях (Постановление от 27.09.2017 </w:t>
      </w:r>
      <w:r w:rsidR="00393E59">
        <w:rPr>
          <w:rFonts w:ascii="Myriad Pro" w:hAnsi="Myriad Pro"/>
          <w:sz w:val="26"/>
          <w:szCs w:val="26"/>
        </w:rPr>
        <w:t>№ </w:t>
      </w:r>
      <w:r w:rsidR="00B74E3E" w:rsidRPr="00810555">
        <w:rPr>
          <w:rFonts w:ascii="Myriad Pro" w:hAnsi="Myriad Pro"/>
          <w:sz w:val="26"/>
          <w:szCs w:val="26"/>
        </w:rPr>
        <w:t xml:space="preserve"> 09АП-31009/2017), где предписано Девятым Арбитражным Апелляционным Судом отменить решение Федеральной антимонопольной службы Российской Федерации от 16.11.2016 </w:t>
      </w:r>
      <w:r w:rsidR="00393E59">
        <w:rPr>
          <w:rFonts w:ascii="Myriad Pro" w:hAnsi="Myriad Pro"/>
          <w:sz w:val="26"/>
          <w:szCs w:val="26"/>
        </w:rPr>
        <w:t>№ </w:t>
      </w:r>
      <w:r w:rsidR="00B74E3E" w:rsidRPr="00810555">
        <w:rPr>
          <w:rFonts w:ascii="Myriad Pro" w:hAnsi="Myriad Pro"/>
          <w:sz w:val="26"/>
          <w:szCs w:val="26"/>
        </w:rPr>
        <w:t xml:space="preserve"> СП/78936/16 в части статьи расходов на оплату транзита в Республику Алтай</w:t>
      </w:r>
      <w:r w:rsidR="00131D5B">
        <w:rPr>
          <w:rFonts w:ascii="Myriad Pro" w:hAnsi="Myriad Pro"/>
          <w:sz w:val="26"/>
          <w:szCs w:val="26"/>
        </w:rPr>
        <w:t xml:space="preserve"> по фактическим данным за 2014 год</w:t>
      </w:r>
      <w:r w:rsidR="00B74E3E" w:rsidRPr="00810555">
        <w:rPr>
          <w:rFonts w:ascii="Myriad Pro" w:hAnsi="Myriad Pro"/>
          <w:sz w:val="26"/>
          <w:szCs w:val="26"/>
        </w:rPr>
        <w:t>.</w:t>
      </w:r>
    </w:p>
    <w:p w14:paraId="02A62272" w14:textId="77777777" w:rsidR="00FD2787" w:rsidRPr="00810555" w:rsidRDefault="00FD2787" w:rsidP="003D77E1">
      <w:pPr>
        <w:tabs>
          <w:tab w:val="left" w:pos="851"/>
        </w:tabs>
        <w:spacing w:line="360" w:lineRule="auto"/>
        <w:ind w:firstLine="567"/>
        <w:jc w:val="both"/>
        <w:rPr>
          <w:rFonts w:ascii="Myriad Pro" w:hAnsi="Myriad Pro"/>
          <w:sz w:val="26"/>
          <w:szCs w:val="26"/>
        </w:rPr>
      </w:pPr>
      <w:r w:rsidRPr="00810555">
        <w:rPr>
          <w:rFonts w:ascii="Myriad Pro" w:hAnsi="Myriad Pro"/>
          <w:sz w:val="26"/>
          <w:szCs w:val="26"/>
        </w:rPr>
        <w:t>Анализируя транзит в другой регион, эксперт Управления по тарифам приводит следующую последовательность требований действующего законодательства и выводов:</w:t>
      </w:r>
    </w:p>
    <w:p w14:paraId="3A84279C" w14:textId="77777777" w:rsidR="00FD2787" w:rsidRPr="00810555" w:rsidRDefault="00FD2787" w:rsidP="00573587">
      <w:pPr>
        <w:numPr>
          <w:ilvl w:val="0"/>
          <w:numId w:val="21"/>
        </w:numPr>
        <w:tabs>
          <w:tab w:val="left" w:pos="851"/>
        </w:tabs>
        <w:spacing w:line="360" w:lineRule="auto"/>
        <w:ind w:left="0" w:firstLine="567"/>
        <w:contextualSpacing/>
        <w:jc w:val="both"/>
        <w:rPr>
          <w:rFonts w:ascii="Myriad Pro" w:hAnsi="Myriad Pro"/>
          <w:sz w:val="26"/>
          <w:szCs w:val="26"/>
        </w:rPr>
      </w:pPr>
      <w:r w:rsidRPr="00810555">
        <w:rPr>
          <w:rFonts w:ascii="Myriad Pro" w:hAnsi="Myriad Pro"/>
          <w:sz w:val="26"/>
          <w:szCs w:val="26"/>
        </w:rPr>
        <w:t>Потребление Республики Алтай, Новосибирской и Кемеровской областей не является энергопотреблением Алтайского края, поэтому данный объем перетоков не учитывается при формировании сводного прогнозного баланса как объем покупки электрической энергии.</w:t>
      </w:r>
    </w:p>
    <w:p w14:paraId="7AF06E5A" w14:textId="6393A521" w:rsidR="00FD2787" w:rsidRPr="00810555" w:rsidRDefault="00FD2787" w:rsidP="00573587">
      <w:pPr>
        <w:numPr>
          <w:ilvl w:val="0"/>
          <w:numId w:val="21"/>
        </w:numPr>
        <w:tabs>
          <w:tab w:val="left" w:pos="851"/>
        </w:tabs>
        <w:spacing w:line="360" w:lineRule="auto"/>
        <w:ind w:left="0" w:firstLine="567"/>
        <w:contextualSpacing/>
        <w:jc w:val="both"/>
        <w:rPr>
          <w:rFonts w:ascii="Myriad Pro" w:hAnsi="Myriad Pro"/>
          <w:sz w:val="26"/>
          <w:szCs w:val="26"/>
        </w:rPr>
      </w:pPr>
      <w:r w:rsidRPr="00810555">
        <w:rPr>
          <w:rFonts w:ascii="Myriad Pro" w:hAnsi="Myriad Pro"/>
          <w:sz w:val="26"/>
          <w:szCs w:val="26"/>
        </w:rPr>
        <w:t xml:space="preserve">В соответствии с требованиями п. 48 Методических указаний </w:t>
      </w:r>
      <w:r w:rsidR="00393E59">
        <w:rPr>
          <w:rFonts w:ascii="Myriad Pro" w:hAnsi="Myriad Pro"/>
          <w:sz w:val="26"/>
          <w:szCs w:val="26"/>
        </w:rPr>
        <w:t>№ </w:t>
      </w:r>
      <w:r w:rsidRPr="00810555">
        <w:rPr>
          <w:rFonts w:ascii="Myriad Pro" w:hAnsi="Myriad Pro"/>
          <w:sz w:val="26"/>
          <w:szCs w:val="26"/>
        </w:rPr>
        <w:t>20-э/2, передача электрической энергии из сетей ТСО, расположенной в одном субъекте РФ, учитывается при установлении тарифов на передачу обеих сетевых организаций. При этом одна из сетевых организаций (имеющая положительный сальдо-переток в сеть) является плательщиком за транзит, а другая – получателем за транзит.</w:t>
      </w:r>
    </w:p>
    <w:p w14:paraId="74C66C00" w14:textId="77777777" w:rsidR="00FD2787" w:rsidRPr="00810555" w:rsidRDefault="00FD2787" w:rsidP="003D77E1">
      <w:pPr>
        <w:tabs>
          <w:tab w:val="left" w:pos="851"/>
        </w:tabs>
        <w:spacing w:line="360" w:lineRule="auto"/>
        <w:ind w:firstLine="567"/>
        <w:contextualSpacing/>
        <w:jc w:val="both"/>
        <w:rPr>
          <w:rFonts w:ascii="Myriad Pro" w:hAnsi="Myriad Pro"/>
          <w:sz w:val="26"/>
          <w:szCs w:val="26"/>
        </w:rPr>
      </w:pPr>
      <w:r w:rsidRPr="00810555">
        <w:rPr>
          <w:rFonts w:ascii="Myriad Pro" w:hAnsi="Myriad Pro"/>
          <w:sz w:val="26"/>
          <w:szCs w:val="26"/>
        </w:rPr>
        <w:t>Расходы ТСО на оплату транзита включаются в ее экономически обоснованные расходы, а доходы от предоставления транзита и оказания услуг по передаче иным потребителям должны обеспечивать ТСО ее суммарный размер НВВ.</w:t>
      </w:r>
    </w:p>
    <w:p w14:paraId="58CB0759" w14:textId="54883038" w:rsidR="00810555" w:rsidRPr="00810555" w:rsidRDefault="00FD2787" w:rsidP="00573587">
      <w:pPr>
        <w:numPr>
          <w:ilvl w:val="0"/>
          <w:numId w:val="21"/>
        </w:numPr>
        <w:tabs>
          <w:tab w:val="left" w:pos="851"/>
        </w:tabs>
        <w:spacing w:line="360" w:lineRule="auto"/>
        <w:ind w:left="0" w:firstLine="567"/>
        <w:contextualSpacing/>
        <w:jc w:val="both"/>
        <w:rPr>
          <w:rFonts w:ascii="Myriad Pro" w:hAnsi="Myriad Pro"/>
          <w:sz w:val="26"/>
          <w:szCs w:val="26"/>
        </w:rPr>
      </w:pPr>
      <w:r w:rsidRPr="00810555">
        <w:rPr>
          <w:rFonts w:ascii="Myriad Pro" w:hAnsi="Myriad Pro"/>
          <w:sz w:val="26"/>
          <w:szCs w:val="26"/>
        </w:rPr>
        <w:t xml:space="preserve">В соответствии с п. 7 Основ ценообразования </w:t>
      </w:r>
      <w:r w:rsidR="00393E59">
        <w:rPr>
          <w:rFonts w:ascii="Myriad Pro" w:hAnsi="Myriad Pro"/>
          <w:sz w:val="26"/>
          <w:szCs w:val="26"/>
        </w:rPr>
        <w:t>№ </w:t>
      </w:r>
      <w:r w:rsidRPr="00810555">
        <w:rPr>
          <w:rFonts w:ascii="Myriad Pro" w:hAnsi="Myriad Pro"/>
          <w:sz w:val="26"/>
          <w:szCs w:val="26"/>
        </w:rPr>
        <w:t xml:space="preserve"> 1178 эксперт Управления по тарифам исключает из товарной выручки на 201</w:t>
      </w:r>
      <w:r w:rsidR="00FF47D3">
        <w:rPr>
          <w:rFonts w:ascii="Myriad Pro" w:hAnsi="Myriad Pro"/>
          <w:sz w:val="26"/>
          <w:szCs w:val="26"/>
        </w:rPr>
        <w:t>8</w:t>
      </w:r>
      <w:r w:rsidRPr="00810555">
        <w:rPr>
          <w:rFonts w:ascii="Myriad Pro" w:hAnsi="Myriad Pro"/>
          <w:sz w:val="26"/>
          <w:szCs w:val="26"/>
        </w:rPr>
        <w:t xml:space="preserve"> год величину рассчитанных расходов филиала «Алтайэнерго» на осуществление транзита в смежные регионы </w:t>
      </w:r>
      <w:r w:rsidRPr="00810555">
        <w:rPr>
          <w:rFonts w:ascii="Myriad Pro" w:hAnsi="Myriad Pro"/>
          <w:sz w:val="26"/>
          <w:szCs w:val="26"/>
        </w:rPr>
        <w:lastRenderedPageBreak/>
        <w:t xml:space="preserve">в сумме </w:t>
      </w:r>
      <w:r w:rsidR="00131D5B">
        <w:rPr>
          <w:rFonts w:ascii="Myriad Pro" w:hAnsi="Myriad Pro"/>
          <w:sz w:val="26"/>
          <w:szCs w:val="26"/>
        </w:rPr>
        <w:t>174 094,16</w:t>
      </w:r>
      <w:r w:rsidR="00810555" w:rsidRPr="00810555">
        <w:rPr>
          <w:rFonts w:ascii="Myriad Pro" w:hAnsi="Myriad Pro"/>
          <w:sz w:val="26"/>
          <w:szCs w:val="26"/>
        </w:rPr>
        <w:t xml:space="preserve"> </w:t>
      </w:r>
      <w:r w:rsidRPr="00810555">
        <w:rPr>
          <w:rFonts w:ascii="Myriad Pro" w:hAnsi="Myriad Pro"/>
          <w:sz w:val="26"/>
          <w:szCs w:val="26"/>
        </w:rPr>
        <w:t xml:space="preserve">тыс. руб., фиксируя их как экономически необоснованные расходы филиала (расчет произведен по п.48-52 МУ </w:t>
      </w:r>
      <w:r w:rsidR="00393E59">
        <w:rPr>
          <w:rFonts w:ascii="Myriad Pro" w:hAnsi="Myriad Pro"/>
          <w:sz w:val="26"/>
          <w:szCs w:val="26"/>
        </w:rPr>
        <w:t>№ </w:t>
      </w:r>
      <w:r w:rsidRPr="00810555">
        <w:rPr>
          <w:rFonts w:ascii="Myriad Pro" w:hAnsi="Myriad Pro"/>
          <w:sz w:val="26"/>
          <w:szCs w:val="26"/>
        </w:rPr>
        <w:t xml:space="preserve">20-э/2). </w:t>
      </w:r>
    </w:p>
    <w:p w14:paraId="1EC76377" w14:textId="5570DAD2" w:rsidR="00FD2787" w:rsidRPr="00810555" w:rsidRDefault="00FD2787" w:rsidP="00810555">
      <w:pPr>
        <w:tabs>
          <w:tab w:val="left" w:pos="851"/>
          <w:tab w:val="left" w:pos="993"/>
        </w:tabs>
        <w:spacing w:line="360" w:lineRule="auto"/>
        <w:ind w:firstLine="567"/>
        <w:contextualSpacing/>
        <w:jc w:val="both"/>
        <w:rPr>
          <w:rFonts w:ascii="Myriad Pro" w:hAnsi="Myriad Pro"/>
          <w:sz w:val="26"/>
          <w:szCs w:val="26"/>
        </w:rPr>
      </w:pPr>
      <w:r w:rsidRPr="00810555">
        <w:rPr>
          <w:rFonts w:ascii="Myriad Pro" w:hAnsi="Myriad Pro"/>
          <w:sz w:val="26"/>
          <w:szCs w:val="26"/>
        </w:rPr>
        <w:t xml:space="preserve">С учетом проведенного анализа действующего законодательства в сфере государственного регулирования тарифов, а также мотивировочной части судебных решений по делу </w:t>
      </w:r>
      <w:r w:rsidR="00393E59">
        <w:rPr>
          <w:rFonts w:ascii="Myriad Pro" w:hAnsi="Myriad Pro"/>
          <w:sz w:val="26"/>
          <w:szCs w:val="26"/>
        </w:rPr>
        <w:t>№ </w:t>
      </w:r>
      <w:r w:rsidRPr="00810555">
        <w:rPr>
          <w:rFonts w:ascii="Myriad Pro" w:hAnsi="Myriad Pro"/>
          <w:sz w:val="26"/>
          <w:szCs w:val="26"/>
        </w:rPr>
        <w:t>А40-8063/17 следует отметить следующее.</w:t>
      </w:r>
    </w:p>
    <w:p w14:paraId="623FA146" w14:textId="66D61435" w:rsidR="00FD2787" w:rsidRPr="00810555" w:rsidRDefault="00FD2787" w:rsidP="00573587">
      <w:pPr>
        <w:numPr>
          <w:ilvl w:val="0"/>
          <w:numId w:val="22"/>
        </w:numPr>
        <w:tabs>
          <w:tab w:val="left" w:pos="851"/>
          <w:tab w:val="left" w:pos="993"/>
        </w:tabs>
        <w:spacing w:line="360" w:lineRule="auto"/>
        <w:ind w:left="0" w:firstLine="567"/>
        <w:contextualSpacing/>
        <w:jc w:val="both"/>
        <w:rPr>
          <w:rFonts w:ascii="Myriad Pro" w:hAnsi="Myriad Pro"/>
          <w:sz w:val="26"/>
          <w:szCs w:val="26"/>
        </w:rPr>
      </w:pPr>
      <w:r w:rsidRPr="00810555">
        <w:rPr>
          <w:rFonts w:ascii="Myriad Pro" w:hAnsi="Myriad Pro"/>
          <w:sz w:val="26"/>
          <w:szCs w:val="26"/>
        </w:rPr>
        <w:t xml:space="preserve">П. 48 Методических указаний </w:t>
      </w:r>
      <w:r w:rsidR="00393E59">
        <w:rPr>
          <w:rFonts w:ascii="Myriad Pro" w:hAnsi="Myriad Pro"/>
          <w:sz w:val="26"/>
          <w:szCs w:val="26"/>
        </w:rPr>
        <w:t>№ </w:t>
      </w:r>
      <w:r w:rsidRPr="00810555">
        <w:rPr>
          <w:rFonts w:ascii="Myriad Pro" w:hAnsi="Myriad Pro"/>
          <w:sz w:val="26"/>
          <w:szCs w:val="26"/>
        </w:rPr>
        <w:t xml:space="preserve">20-э/2, прямо предусматривает необходимость учитывать расходы ТСО-плательщика на оплату транзита в экономически обоснованных расходах, учитываемых при установлении тарифа на услуги по передаче электрической энергии для иных потребителей ее услуг. При этом доходы от предоставления транзита по сетям ТСО-получателя и доходы от услуг по передаче электрической энергии, предоставляемых ею иным потребителям, должны суммарно обеспечивать ее необходимую валовую выручку. Уменьшение НВВ филиала «Алтайэнерго» на размер расчетных расходов на передачу в адрес ТСО других регионов не предусмотрено положениями указанного пункта Методических указаний </w:t>
      </w:r>
      <w:r w:rsidR="00393E59">
        <w:rPr>
          <w:rFonts w:ascii="Myriad Pro" w:hAnsi="Myriad Pro"/>
          <w:sz w:val="26"/>
          <w:szCs w:val="26"/>
        </w:rPr>
        <w:t>№ </w:t>
      </w:r>
      <w:r w:rsidRPr="00810555">
        <w:rPr>
          <w:rFonts w:ascii="Myriad Pro" w:hAnsi="Myriad Pro"/>
          <w:sz w:val="26"/>
          <w:szCs w:val="26"/>
        </w:rPr>
        <w:t>20-э/2.</w:t>
      </w:r>
    </w:p>
    <w:p w14:paraId="3E1ADA7D" w14:textId="1A909F3A" w:rsidR="00FD2787" w:rsidRPr="00810555" w:rsidRDefault="00FD2787" w:rsidP="00573587">
      <w:pPr>
        <w:numPr>
          <w:ilvl w:val="0"/>
          <w:numId w:val="22"/>
        </w:numPr>
        <w:tabs>
          <w:tab w:val="left" w:pos="851"/>
          <w:tab w:val="left" w:pos="993"/>
        </w:tabs>
        <w:spacing w:line="360" w:lineRule="auto"/>
        <w:ind w:left="0" w:firstLine="567"/>
        <w:contextualSpacing/>
        <w:jc w:val="both"/>
        <w:rPr>
          <w:rFonts w:ascii="Myriad Pro" w:hAnsi="Myriad Pro"/>
          <w:sz w:val="26"/>
          <w:szCs w:val="26"/>
        </w:rPr>
      </w:pPr>
      <w:r w:rsidRPr="00810555">
        <w:rPr>
          <w:rFonts w:ascii="Myriad Pro" w:hAnsi="Myriad Pro"/>
          <w:sz w:val="26"/>
          <w:szCs w:val="26"/>
        </w:rPr>
        <w:t xml:space="preserve">Аналогично, п. 7 Основ ценообразования </w:t>
      </w:r>
      <w:r w:rsidR="00393E59">
        <w:rPr>
          <w:rFonts w:ascii="Myriad Pro" w:hAnsi="Myriad Pro"/>
          <w:sz w:val="26"/>
          <w:szCs w:val="26"/>
        </w:rPr>
        <w:t>№ </w:t>
      </w:r>
      <w:r w:rsidRPr="00810555">
        <w:rPr>
          <w:rFonts w:ascii="Myriad Pro" w:hAnsi="Myriad Pro"/>
          <w:sz w:val="26"/>
          <w:szCs w:val="26"/>
        </w:rPr>
        <w:t xml:space="preserve"> 1178 предусматривает закрытый список оснований, по которым органом регулирования принимается решение об исключении из НВВ экономически необоснованных расходов. Такими основаниями являются, в частности, расходы, не связанные с осуществлением регулируемой деятельности, а также учтенные расходы, но не понесенные регулируемой организации. Ни одно из указанных оснований не относится к вопросу расходов на транзит электрической энергии в смежные регионы. Более того, Управление Алтайского края по государственному регулированию цен и тарифов исключает часть расходов, которые уже приняты Управлением по тарифам как экономически обоснованные расходы по регулируемой деятельности по оказанию услуг по передаче электрической энергии. Исполнитель считает, что ссылка Управления по тарифам на п. 7 Основ ценообразования </w:t>
      </w:r>
      <w:r w:rsidR="00393E59">
        <w:rPr>
          <w:rFonts w:ascii="Myriad Pro" w:hAnsi="Myriad Pro"/>
          <w:sz w:val="26"/>
          <w:szCs w:val="26"/>
        </w:rPr>
        <w:t>№ </w:t>
      </w:r>
      <w:r w:rsidRPr="00810555">
        <w:rPr>
          <w:rFonts w:ascii="Myriad Pro" w:hAnsi="Myriad Pro"/>
          <w:sz w:val="26"/>
          <w:szCs w:val="26"/>
        </w:rPr>
        <w:t xml:space="preserve"> 1178 носит условный характер, максимально расширительный, позволяя Управлению по тарифам трактовать характер расходов как экономически необоснованный. При этом в силу требований п. 36 и 41 Правил недискриминационного доступа к услугам по передаче электрической </w:t>
      </w:r>
      <w:r w:rsidRPr="00810555">
        <w:rPr>
          <w:rFonts w:ascii="Myriad Pro" w:hAnsi="Myriad Pro"/>
          <w:sz w:val="26"/>
          <w:szCs w:val="26"/>
        </w:rPr>
        <w:lastRenderedPageBreak/>
        <w:t xml:space="preserve">энергии и оказания этих услуг, утвержденных Постановлением Правительства РФ от 27.12.2004 года </w:t>
      </w:r>
      <w:r w:rsidR="00393E59">
        <w:rPr>
          <w:rFonts w:ascii="Myriad Pro" w:hAnsi="Myriad Pro"/>
          <w:sz w:val="26"/>
          <w:szCs w:val="26"/>
        </w:rPr>
        <w:t>№ </w:t>
      </w:r>
      <w:r w:rsidRPr="00810555">
        <w:rPr>
          <w:rFonts w:ascii="Myriad Pro" w:hAnsi="Myriad Pro"/>
          <w:sz w:val="26"/>
          <w:szCs w:val="26"/>
        </w:rPr>
        <w:t xml:space="preserve"> 863, филиал «Алтайэнерго» не вправе отказаться от оказания услуг по передаче электрической энергии в адрес смежной сетевой организации, в том числе в смежные регионы.</w:t>
      </w:r>
    </w:p>
    <w:p w14:paraId="273CC202" w14:textId="075669B2" w:rsidR="00FD2787" w:rsidRPr="00AA3EC8" w:rsidRDefault="00FD2787" w:rsidP="00573587">
      <w:pPr>
        <w:numPr>
          <w:ilvl w:val="0"/>
          <w:numId w:val="22"/>
        </w:numPr>
        <w:tabs>
          <w:tab w:val="left" w:pos="851"/>
          <w:tab w:val="left" w:pos="993"/>
        </w:tabs>
        <w:spacing w:line="360" w:lineRule="auto"/>
        <w:ind w:left="0" w:firstLine="709"/>
        <w:contextualSpacing/>
        <w:jc w:val="both"/>
        <w:rPr>
          <w:rFonts w:ascii="Myriad Pro" w:hAnsi="Myriad Pro"/>
          <w:color w:val="FF0000"/>
          <w:sz w:val="26"/>
          <w:szCs w:val="26"/>
        </w:rPr>
      </w:pPr>
      <w:r w:rsidRPr="00810555">
        <w:rPr>
          <w:rFonts w:ascii="Myriad Pro" w:hAnsi="Myriad Pro"/>
          <w:sz w:val="26"/>
          <w:szCs w:val="26"/>
        </w:rPr>
        <w:t xml:space="preserve">Указание в мотивировочной части решения 9ААС в Постановлении </w:t>
      </w:r>
      <w:r w:rsidR="00393E59">
        <w:rPr>
          <w:rFonts w:ascii="Myriad Pro" w:hAnsi="Myriad Pro"/>
          <w:sz w:val="26"/>
          <w:szCs w:val="26"/>
        </w:rPr>
        <w:t>№ </w:t>
      </w:r>
      <w:r w:rsidRPr="00810555">
        <w:rPr>
          <w:rFonts w:ascii="Myriad Pro" w:hAnsi="Myriad Pro"/>
          <w:sz w:val="26"/>
          <w:szCs w:val="26"/>
        </w:rPr>
        <w:t xml:space="preserve">09АП-31009/2017 от 27.09.2017 года по делу </w:t>
      </w:r>
      <w:r w:rsidR="00393E59">
        <w:rPr>
          <w:rFonts w:ascii="Myriad Pro" w:hAnsi="Myriad Pro"/>
          <w:sz w:val="26"/>
          <w:szCs w:val="26"/>
        </w:rPr>
        <w:t>№ </w:t>
      </w:r>
      <w:r w:rsidRPr="00810555">
        <w:rPr>
          <w:rFonts w:ascii="Myriad Pro" w:hAnsi="Myriad Pro"/>
          <w:sz w:val="26"/>
          <w:szCs w:val="26"/>
        </w:rPr>
        <w:t xml:space="preserve">А40-8063/17 на требования Федерального закона от 26.03.2003 </w:t>
      </w:r>
      <w:r w:rsidR="00393E59">
        <w:rPr>
          <w:rFonts w:ascii="Myriad Pro" w:hAnsi="Myriad Pro"/>
          <w:sz w:val="26"/>
          <w:szCs w:val="26"/>
        </w:rPr>
        <w:t>№ </w:t>
      </w:r>
      <w:r w:rsidRPr="00810555">
        <w:rPr>
          <w:rFonts w:ascii="Myriad Pro" w:hAnsi="Myriad Pro"/>
          <w:sz w:val="26"/>
          <w:szCs w:val="26"/>
        </w:rPr>
        <w:t xml:space="preserve"> 35-ФЗ «Об электроэнергетике» о необходимости соблюдения баланса экономических интересов поставщиков и потребителей электрической энергии во взаимосвязи с тезисом о расходах сетевой организации одного региона, производимых для потребителей другого региона, также носит максимально расширительный и «искажающий» характер. Вывод суда о том, что понесенные расходы сетевой организации Алтайского края по передаче энергии в интересах потребителей Республики Алтай, не должны быть оплачены потребителями Алтайского края, противоречит технологическому устройству Единой энергетической системы России с наличием межсистемных перетоков, а также противоречит порядку учета аналогичных по сути расходов на оплату услуг </w:t>
      </w:r>
      <w:r w:rsidR="00393E59">
        <w:rPr>
          <w:rFonts w:ascii="Myriad Pro" w:hAnsi="Myriad Pro"/>
          <w:sz w:val="26"/>
          <w:szCs w:val="26"/>
        </w:rPr>
        <w:t>ПАО </w:t>
      </w:r>
      <w:r w:rsidRPr="00810555">
        <w:rPr>
          <w:rFonts w:ascii="Myriad Pro" w:hAnsi="Myriad Pro"/>
          <w:sz w:val="26"/>
          <w:szCs w:val="26"/>
        </w:rPr>
        <w:t>«ФСК ЕЭС».</w:t>
      </w:r>
    </w:p>
    <w:p w14:paraId="60EB7CF9" w14:textId="77777777" w:rsidR="00FD2787" w:rsidRPr="00810555" w:rsidRDefault="00FD2787" w:rsidP="003D77E1">
      <w:pPr>
        <w:tabs>
          <w:tab w:val="left" w:pos="851"/>
          <w:tab w:val="left" w:pos="993"/>
        </w:tabs>
        <w:spacing w:before="240" w:line="360" w:lineRule="auto"/>
        <w:ind w:firstLine="567"/>
        <w:jc w:val="both"/>
        <w:rPr>
          <w:rFonts w:ascii="Myriad Pro" w:hAnsi="Myriad Pro"/>
          <w:sz w:val="26"/>
          <w:szCs w:val="26"/>
        </w:rPr>
      </w:pPr>
      <w:r w:rsidRPr="00810555">
        <w:rPr>
          <w:rFonts w:ascii="Myriad Pro" w:hAnsi="Myriad Pro"/>
          <w:sz w:val="26"/>
          <w:szCs w:val="26"/>
        </w:rPr>
        <w:t>Исполнитель считает возможным предложить следующие механизмы и пути разрешения сложившейся ситуации, связанной с исключением органом регулирования расходов на транзит в смежные регионы.</w:t>
      </w:r>
    </w:p>
    <w:p w14:paraId="452649C7" w14:textId="4B93EE42" w:rsidR="00FD2787" w:rsidRPr="00810555" w:rsidRDefault="00FD2787" w:rsidP="00573587">
      <w:pPr>
        <w:numPr>
          <w:ilvl w:val="0"/>
          <w:numId w:val="23"/>
        </w:numPr>
        <w:tabs>
          <w:tab w:val="left" w:pos="851"/>
          <w:tab w:val="left" w:pos="993"/>
        </w:tabs>
        <w:spacing w:line="360" w:lineRule="auto"/>
        <w:ind w:left="0" w:firstLine="567"/>
        <w:contextualSpacing/>
        <w:jc w:val="both"/>
        <w:rPr>
          <w:rFonts w:ascii="Myriad Pro" w:hAnsi="Myriad Pro"/>
          <w:sz w:val="26"/>
          <w:szCs w:val="26"/>
        </w:rPr>
      </w:pPr>
      <w:r w:rsidRPr="00810555">
        <w:rPr>
          <w:rFonts w:ascii="Myriad Pro" w:hAnsi="Myriad Pro"/>
          <w:sz w:val="26"/>
          <w:szCs w:val="26"/>
        </w:rPr>
        <w:t>Рассмотреть возможность понуждения Управления Алтайского края по государственному регулированию цен и тарифов и органов тарифного регулирования смежных регионов об исполнении обязательств в части согласования и подписания данными органами регулирования соглашения о согласовании размеров НВВ по объемам транзита. Таким образом, процесс примет официальную сторону, расходы на содержание сетей филиала «Алтайэнерго», по которым осуществляется транзит в смежные регионы, могут быть расценены как экономически обоснованные.</w:t>
      </w:r>
    </w:p>
    <w:p w14:paraId="5522D61E" w14:textId="63D1FCED" w:rsidR="00B74E3E" w:rsidRPr="00810555" w:rsidRDefault="00FD2787" w:rsidP="00573587">
      <w:pPr>
        <w:numPr>
          <w:ilvl w:val="0"/>
          <w:numId w:val="23"/>
        </w:numPr>
        <w:tabs>
          <w:tab w:val="left" w:pos="851"/>
          <w:tab w:val="left" w:pos="993"/>
        </w:tabs>
        <w:spacing w:line="360" w:lineRule="auto"/>
        <w:ind w:left="0" w:firstLine="567"/>
        <w:contextualSpacing/>
        <w:jc w:val="both"/>
        <w:rPr>
          <w:rFonts w:ascii="Myriad Pro" w:hAnsi="Myriad Pro"/>
          <w:sz w:val="26"/>
          <w:szCs w:val="26"/>
        </w:rPr>
      </w:pPr>
      <w:r w:rsidRPr="00810555">
        <w:rPr>
          <w:rFonts w:ascii="Myriad Pro" w:hAnsi="Myriad Pro"/>
          <w:sz w:val="26"/>
          <w:szCs w:val="26"/>
        </w:rPr>
        <w:t xml:space="preserve">Пересмотреть в учетной политике </w:t>
      </w:r>
      <w:r w:rsidR="00393E59">
        <w:rPr>
          <w:rFonts w:ascii="Myriad Pro" w:hAnsi="Myriad Pro"/>
          <w:sz w:val="26"/>
          <w:szCs w:val="26"/>
        </w:rPr>
        <w:t>ПАО </w:t>
      </w:r>
      <w:r w:rsidRPr="00810555">
        <w:rPr>
          <w:rFonts w:ascii="Myriad Pro" w:hAnsi="Myriad Pro"/>
          <w:sz w:val="26"/>
          <w:szCs w:val="26"/>
        </w:rPr>
        <w:t xml:space="preserve">«МРСК Сибири» порядок распределения по филиалам косвенных расходов на регулируемые виды </w:t>
      </w:r>
      <w:r w:rsidRPr="00810555">
        <w:rPr>
          <w:rFonts w:ascii="Myriad Pro" w:hAnsi="Myriad Pro"/>
          <w:sz w:val="26"/>
          <w:szCs w:val="26"/>
        </w:rPr>
        <w:lastRenderedPageBreak/>
        <w:t xml:space="preserve">деятельности с тем, чтобы итоговое распределение на </w:t>
      </w:r>
      <w:r w:rsidR="00686C40" w:rsidRPr="00810555">
        <w:rPr>
          <w:rFonts w:ascii="Myriad Pro" w:hAnsi="Myriad Pro"/>
          <w:sz w:val="26"/>
          <w:szCs w:val="26"/>
        </w:rPr>
        <w:t xml:space="preserve">филиал </w:t>
      </w:r>
      <w:r w:rsidRPr="00810555">
        <w:rPr>
          <w:rFonts w:ascii="Myriad Pro" w:hAnsi="Myriad Pro"/>
          <w:sz w:val="26"/>
          <w:szCs w:val="26"/>
        </w:rPr>
        <w:t>«Алтайэнерго» увеличилось. Таким образом, будет обеспечена «косвенная компенсация» решений Управления Алтайского края по государственному регулированию цен и тарифов об исключении расходов на транзит в смежные регионы.</w:t>
      </w:r>
    </w:p>
    <w:p w14:paraId="27DD94CA" w14:textId="5AB0ECB3" w:rsidR="003E54A0" w:rsidRPr="005E3AB0" w:rsidRDefault="003E54A0" w:rsidP="005E3AB0">
      <w:pPr>
        <w:pStyle w:val="aa"/>
        <w:numPr>
          <w:ilvl w:val="2"/>
          <w:numId w:val="2"/>
        </w:numPr>
        <w:spacing w:before="200" w:after="200" w:line="360" w:lineRule="auto"/>
        <w:ind w:left="992" w:hanging="992"/>
        <w:jc w:val="both"/>
        <w:outlineLvl w:val="2"/>
        <w:rPr>
          <w:rFonts w:ascii="Myriad Pro" w:hAnsi="Myriad Pro"/>
          <w:b/>
          <w:color w:val="4F6228" w:themeColor="accent3" w:themeShade="80"/>
          <w:sz w:val="28"/>
          <w:szCs w:val="28"/>
        </w:rPr>
      </w:pPr>
      <w:bookmarkStart w:id="199" w:name="_Toc64556478"/>
      <w:r w:rsidRPr="005E3AB0">
        <w:rPr>
          <w:rFonts w:ascii="Myriad Pro" w:hAnsi="Myriad Pro"/>
          <w:b/>
          <w:color w:val="4F6228" w:themeColor="accent3" w:themeShade="80"/>
          <w:sz w:val="28"/>
          <w:szCs w:val="28"/>
        </w:rPr>
        <w:t>Расходы по судебным решениям, решениям ФСТ</w:t>
      </w:r>
      <w:r w:rsidR="00F0755D">
        <w:rPr>
          <w:rFonts w:ascii="Myriad Pro" w:hAnsi="Myriad Pro"/>
          <w:b/>
          <w:color w:val="4F6228" w:themeColor="accent3" w:themeShade="80"/>
          <w:sz w:val="28"/>
          <w:szCs w:val="28"/>
        </w:rPr>
        <w:t>,</w:t>
      </w:r>
      <w:r w:rsidRPr="005E3AB0">
        <w:rPr>
          <w:rFonts w:ascii="Myriad Pro" w:hAnsi="Myriad Pro"/>
          <w:b/>
          <w:color w:val="4F6228" w:themeColor="accent3" w:themeShade="80"/>
          <w:sz w:val="28"/>
          <w:szCs w:val="28"/>
        </w:rPr>
        <w:t xml:space="preserve"> ФАС России о рассмотрении разногласий и досудебного урегулирования споров</w:t>
      </w:r>
      <w:bookmarkEnd w:id="199"/>
    </w:p>
    <w:p w14:paraId="237636E4" w14:textId="413F927D" w:rsidR="003E54A0" w:rsidRPr="00C16D59" w:rsidRDefault="003E54A0" w:rsidP="003E54A0">
      <w:pPr>
        <w:spacing w:line="360" w:lineRule="auto"/>
        <w:ind w:firstLine="567"/>
        <w:contextualSpacing/>
        <w:jc w:val="both"/>
        <w:rPr>
          <w:rFonts w:ascii="Myriad Pro" w:eastAsia="Calibri" w:hAnsi="Myriad Pro"/>
          <w:sz w:val="26"/>
          <w:szCs w:val="26"/>
        </w:rPr>
      </w:pPr>
      <w:r w:rsidRPr="00C16D59">
        <w:rPr>
          <w:rFonts w:ascii="Myriad Pro" w:eastAsia="Calibri" w:hAnsi="Myriad Pro"/>
          <w:sz w:val="26"/>
          <w:szCs w:val="26"/>
        </w:rPr>
        <w:t xml:space="preserve">На основании п.7 Основ ценообразования </w:t>
      </w:r>
      <w:r w:rsidR="00393E59">
        <w:rPr>
          <w:rFonts w:ascii="Myriad Pro" w:eastAsia="Calibri" w:hAnsi="Myriad Pro"/>
          <w:sz w:val="26"/>
          <w:szCs w:val="26"/>
        </w:rPr>
        <w:t>№ </w:t>
      </w:r>
      <w:r w:rsidRPr="00C16D59">
        <w:rPr>
          <w:rFonts w:ascii="Myriad Pro" w:eastAsia="Calibri" w:hAnsi="Myriad Pro"/>
          <w:sz w:val="26"/>
          <w:szCs w:val="26"/>
        </w:rPr>
        <w:t>1178 регулирующий орган принимает решения об установлении (изменении) регулируемых цен (тарифов)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w:t>
      </w:r>
    </w:p>
    <w:p w14:paraId="09248C31" w14:textId="67E07482" w:rsidR="003E54A0" w:rsidRPr="00C16D59" w:rsidRDefault="003E54A0" w:rsidP="003E54A0">
      <w:pPr>
        <w:spacing w:after="240" w:line="360" w:lineRule="auto"/>
        <w:ind w:firstLine="567"/>
        <w:contextualSpacing/>
        <w:jc w:val="both"/>
        <w:rPr>
          <w:rFonts w:ascii="Myriad Pro" w:eastAsia="Calibri" w:hAnsi="Myriad Pro"/>
          <w:sz w:val="26"/>
          <w:szCs w:val="26"/>
        </w:rPr>
      </w:pPr>
      <w:r w:rsidRPr="00C16D59">
        <w:rPr>
          <w:rFonts w:ascii="Myriad Pro" w:eastAsia="Calibri" w:hAnsi="Myriad Pro"/>
          <w:sz w:val="26"/>
          <w:szCs w:val="26"/>
        </w:rPr>
        <w:t xml:space="preserve">В соответствии с п. 33 (1) Основ ценообразования </w:t>
      </w:r>
      <w:r w:rsidR="00393E59">
        <w:rPr>
          <w:rFonts w:ascii="Myriad Pro" w:eastAsia="Calibri" w:hAnsi="Myriad Pro"/>
          <w:sz w:val="26"/>
          <w:szCs w:val="26"/>
        </w:rPr>
        <w:t>№ </w:t>
      </w:r>
      <w:r w:rsidRPr="00C16D59">
        <w:rPr>
          <w:rFonts w:ascii="Myriad Pro" w:eastAsia="Calibri" w:hAnsi="Myriad Pro"/>
          <w:sz w:val="26"/>
          <w:szCs w:val="26"/>
        </w:rPr>
        <w:t xml:space="preserve"> 1178 в случае признания судом в текущем периоде регулирования решения регулирующего органа об установлении цен (тарифов) и (или) их предельных уровней, долгосрочных параметров регулирования в этом периоде регулирования не соответствующим нормативному правовому акту, имеющему большую юридическую силу, и недействующим полностью или в части, регулирующий орган во исполнение указанного судебного решения обязан принять решение об установлении (пересмотре) цен (тарифов) и (или) их предельных уровней, заменяющее решение, признанное недействующим полностью или в части.</w:t>
      </w:r>
    </w:p>
    <w:p w14:paraId="5A22F297" w14:textId="77777777" w:rsidR="003E54A0" w:rsidRPr="0091350F" w:rsidRDefault="003E54A0" w:rsidP="003E54A0">
      <w:pPr>
        <w:spacing w:after="240" w:line="360" w:lineRule="auto"/>
        <w:ind w:firstLine="567"/>
        <w:contextualSpacing/>
        <w:jc w:val="both"/>
        <w:rPr>
          <w:rFonts w:ascii="Myriad Pro" w:eastAsia="Calibri" w:hAnsi="Myriad Pro"/>
          <w:color w:val="FF0000"/>
          <w:sz w:val="26"/>
          <w:szCs w:val="26"/>
        </w:rPr>
      </w:pPr>
    </w:p>
    <w:p w14:paraId="09C16CF1" w14:textId="77777777" w:rsidR="003E54A0" w:rsidRPr="000725F1" w:rsidRDefault="003E54A0" w:rsidP="003E54A0">
      <w:pPr>
        <w:spacing w:before="240" w:after="240" w:line="360" w:lineRule="auto"/>
        <w:rPr>
          <w:rFonts w:ascii="Myriad Pro" w:hAnsi="Myriad Pro"/>
          <w:b/>
          <w:bCs/>
          <w:sz w:val="26"/>
          <w:szCs w:val="26"/>
        </w:rPr>
      </w:pPr>
      <w:r w:rsidRPr="000725F1">
        <w:rPr>
          <w:rFonts w:ascii="Myriad Pro" w:hAnsi="Myriad Pro"/>
          <w:b/>
          <w:bCs/>
          <w:sz w:val="26"/>
          <w:szCs w:val="26"/>
        </w:rPr>
        <w:t>ПОЗИЦИЯ ТЕРРИТОРИАЛЬНОЙ СЕТЕВОЙ ОРГАНИЗАЦИИ</w:t>
      </w:r>
      <w:r w:rsidRPr="000725F1">
        <w:rPr>
          <w:rFonts w:ascii="Myriad Pro" w:hAnsi="Myriad Pro"/>
          <w:sz w:val="26"/>
          <w:szCs w:val="26"/>
        </w:rPr>
        <w:t xml:space="preserve"> </w:t>
      </w:r>
    </w:p>
    <w:p w14:paraId="3C570221" w14:textId="17984152" w:rsidR="003E54A0" w:rsidRP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3E54A0">
        <w:rPr>
          <w:rFonts w:ascii="Myriad Pro" w:hAnsi="Myriad Pro"/>
          <w:sz w:val="26"/>
          <w:szCs w:val="26"/>
          <w:lang w:eastAsia="ru-RU"/>
        </w:rPr>
        <w:t xml:space="preserve">Расходы, подлежащие дополнительному учету по Решению ФАС России о частичном удовлетворении требований по досудебному рассмотрению спора от 16.11.2016 </w:t>
      </w:r>
      <w:r w:rsidR="00393E59">
        <w:rPr>
          <w:rFonts w:ascii="Myriad Pro" w:hAnsi="Myriad Pro"/>
          <w:sz w:val="26"/>
          <w:szCs w:val="26"/>
          <w:lang w:eastAsia="ru-RU"/>
        </w:rPr>
        <w:t>№ </w:t>
      </w:r>
      <w:r w:rsidRPr="003E54A0">
        <w:rPr>
          <w:rFonts w:ascii="Myriad Pro" w:hAnsi="Myriad Pro"/>
          <w:sz w:val="26"/>
          <w:szCs w:val="26"/>
          <w:lang w:eastAsia="ru-RU"/>
        </w:rPr>
        <w:t xml:space="preserve"> СП/78936/16 составили 463 814,4 тыс. руб., в том числе:</w:t>
      </w:r>
    </w:p>
    <w:p w14:paraId="70F98274" w14:textId="63A85363" w:rsidR="003E54A0" w:rsidRP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3E54A0">
        <w:rPr>
          <w:rFonts w:ascii="Myriad Pro" w:hAnsi="Myriad Pro"/>
          <w:sz w:val="26"/>
          <w:szCs w:val="26"/>
          <w:lang w:eastAsia="ru-RU"/>
        </w:rPr>
        <w:t>-</w:t>
      </w:r>
      <w:r w:rsidR="001415A0">
        <w:rPr>
          <w:rFonts w:ascii="Myriad Pro" w:hAnsi="Myriad Pro"/>
          <w:sz w:val="26"/>
          <w:szCs w:val="26"/>
          <w:lang w:eastAsia="ru-RU"/>
        </w:rPr>
        <w:t xml:space="preserve"> </w:t>
      </w:r>
      <w:r w:rsidRPr="003E54A0">
        <w:rPr>
          <w:rFonts w:ascii="Myriad Pro" w:hAnsi="Myriad Pro"/>
          <w:sz w:val="26"/>
          <w:szCs w:val="26"/>
          <w:lang w:eastAsia="ru-RU"/>
        </w:rPr>
        <w:t>проценты по кредитам и возврат заемных средств - 283 894,4 тыс. руб.;</w:t>
      </w:r>
    </w:p>
    <w:p w14:paraId="347D1FCE" w14:textId="433F2535" w:rsidR="00B74E3E"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3E54A0">
        <w:rPr>
          <w:rFonts w:ascii="Myriad Pro" w:hAnsi="Myriad Pro"/>
          <w:sz w:val="26"/>
          <w:szCs w:val="26"/>
          <w:lang w:eastAsia="ru-RU"/>
        </w:rPr>
        <w:t>- расходы на оплату транзита в Республику Алтай - 179 920 тыс. руб.</w:t>
      </w:r>
    </w:p>
    <w:p w14:paraId="13397785" w14:textId="77777777" w:rsidR="003E54A0" w:rsidRPr="000725F1" w:rsidRDefault="003E54A0" w:rsidP="005E3AB0">
      <w:pPr>
        <w:keepNext/>
        <w:spacing w:before="240" w:after="240" w:line="360" w:lineRule="auto"/>
        <w:rPr>
          <w:rFonts w:ascii="Myriad Pro" w:hAnsi="Myriad Pro"/>
          <w:b/>
          <w:bCs/>
          <w:sz w:val="26"/>
          <w:szCs w:val="26"/>
        </w:rPr>
      </w:pPr>
      <w:r w:rsidRPr="000725F1">
        <w:rPr>
          <w:rFonts w:ascii="Myriad Pro" w:hAnsi="Myriad Pro"/>
          <w:b/>
          <w:bCs/>
          <w:sz w:val="26"/>
          <w:szCs w:val="26"/>
        </w:rPr>
        <w:lastRenderedPageBreak/>
        <w:t>ПОЗИЦИЯ ОРГАНА РЕГУЛИРОВАНИЯ</w:t>
      </w:r>
    </w:p>
    <w:p w14:paraId="165CA033" w14:textId="69883B19" w:rsidR="003E54A0" w:rsidRP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0725F1">
        <w:rPr>
          <w:rFonts w:ascii="Myriad Pro" w:hAnsi="Myriad Pro"/>
          <w:sz w:val="26"/>
          <w:szCs w:val="26"/>
        </w:rPr>
        <w:t>Управлением по тарифам</w:t>
      </w:r>
      <w:r w:rsidRPr="003E54A0">
        <w:t xml:space="preserve"> </w:t>
      </w:r>
      <w:r w:rsidRPr="003E54A0">
        <w:rPr>
          <w:rFonts w:ascii="Myriad Pro" w:hAnsi="Myriad Pro"/>
          <w:sz w:val="26"/>
          <w:szCs w:val="26"/>
        </w:rPr>
        <w:t xml:space="preserve">в рамках исполнения Решения Федеральной антимонопольной службы от 16.11.2016 </w:t>
      </w:r>
      <w:r w:rsidR="00393E59">
        <w:rPr>
          <w:rFonts w:ascii="Myriad Pro" w:hAnsi="Myriad Pro"/>
          <w:sz w:val="26"/>
          <w:szCs w:val="26"/>
        </w:rPr>
        <w:t>№ </w:t>
      </w:r>
      <w:r w:rsidRPr="003E54A0">
        <w:rPr>
          <w:rFonts w:ascii="Myriad Pro" w:hAnsi="Myriad Pro"/>
          <w:sz w:val="26"/>
          <w:szCs w:val="26"/>
        </w:rPr>
        <w:t xml:space="preserve">СП/78936/16 </w:t>
      </w:r>
      <w:r>
        <w:rPr>
          <w:rFonts w:ascii="Myriad Pro" w:hAnsi="Myriad Pro"/>
          <w:sz w:val="26"/>
          <w:szCs w:val="26"/>
        </w:rPr>
        <w:t>в НВВ филиала на 2017 год</w:t>
      </w:r>
      <w:r w:rsidRPr="003E54A0">
        <w:rPr>
          <w:rFonts w:ascii="Myriad Pro" w:hAnsi="Myriad Pro"/>
          <w:sz w:val="26"/>
          <w:szCs w:val="26"/>
        </w:rPr>
        <w:t xml:space="preserve"> были учтены дополнительно проценты за кредит в размере 304 902,6 тыс. руб.</w:t>
      </w:r>
    </w:p>
    <w:p w14:paraId="7A7A7321" w14:textId="02CDFE66" w:rsidR="003E54A0" w:rsidRP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3E54A0">
        <w:rPr>
          <w:rFonts w:ascii="Myriad Pro" w:hAnsi="Myriad Pro"/>
          <w:sz w:val="26"/>
          <w:szCs w:val="26"/>
        </w:rPr>
        <w:t xml:space="preserve">По данным </w:t>
      </w:r>
      <w:r>
        <w:rPr>
          <w:rFonts w:ascii="Myriad Pro" w:hAnsi="Myriad Pro"/>
          <w:sz w:val="26"/>
          <w:szCs w:val="26"/>
        </w:rPr>
        <w:t>филиала</w:t>
      </w:r>
      <w:r w:rsidRPr="003E54A0">
        <w:rPr>
          <w:rFonts w:ascii="Myriad Pro" w:hAnsi="Myriad Pro"/>
          <w:sz w:val="26"/>
          <w:szCs w:val="26"/>
        </w:rPr>
        <w:t xml:space="preserve"> величина кредита на начало 2017 года составила </w:t>
      </w:r>
      <w:r w:rsidR="001415A0">
        <w:rPr>
          <w:rFonts w:ascii="Myriad Pro" w:hAnsi="Myriad Pro"/>
          <w:sz w:val="26"/>
          <w:szCs w:val="26"/>
        </w:rPr>
        <w:br/>
      </w:r>
      <w:r w:rsidRPr="003E54A0">
        <w:rPr>
          <w:rFonts w:ascii="Myriad Pro" w:hAnsi="Myriad Pro"/>
          <w:sz w:val="26"/>
          <w:szCs w:val="26"/>
        </w:rPr>
        <w:t>2 425 789 тыс. руб. по основному долгу и начисленные проценты 2 802 тыс. руб.</w:t>
      </w:r>
    </w:p>
    <w:p w14:paraId="68834DA0" w14:textId="50D8F584" w:rsid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3E54A0">
        <w:rPr>
          <w:rFonts w:ascii="Myriad Pro" w:hAnsi="Myriad Pro"/>
          <w:sz w:val="26"/>
          <w:szCs w:val="26"/>
        </w:rPr>
        <w:t xml:space="preserve">Письмом от 21.12.2017 </w:t>
      </w:r>
      <w:r w:rsidR="00393E59">
        <w:rPr>
          <w:rFonts w:ascii="Myriad Pro" w:hAnsi="Myriad Pro"/>
          <w:sz w:val="26"/>
          <w:szCs w:val="26"/>
        </w:rPr>
        <w:t>№ </w:t>
      </w:r>
      <w:r w:rsidRPr="003E54A0">
        <w:rPr>
          <w:rFonts w:ascii="Myriad Pro" w:hAnsi="Myriad Pro"/>
          <w:sz w:val="26"/>
          <w:szCs w:val="26"/>
        </w:rPr>
        <w:t xml:space="preserve">1.1/10/15795-исх </w:t>
      </w:r>
      <w:r w:rsidR="001415A0">
        <w:rPr>
          <w:rFonts w:ascii="Myriad Pro" w:hAnsi="Myriad Pro"/>
          <w:sz w:val="26"/>
          <w:szCs w:val="26"/>
        </w:rPr>
        <w:t>филиалом «Алтайэнерго»</w:t>
      </w:r>
      <w:r w:rsidRPr="003E54A0">
        <w:rPr>
          <w:rFonts w:ascii="Myriad Pro" w:hAnsi="Myriad Pro"/>
          <w:sz w:val="26"/>
          <w:szCs w:val="26"/>
        </w:rPr>
        <w:t xml:space="preserve"> представлены оборотно-сальдовая ведомость</w:t>
      </w:r>
      <w:r>
        <w:rPr>
          <w:rFonts w:ascii="Myriad Pro" w:hAnsi="Myriad Pro"/>
          <w:sz w:val="26"/>
          <w:szCs w:val="26"/>
        </w:rPr>
        <w:t xml:space="preserve"> </w:t>
      </w:r>
      <w:r w:rsidRPr="003E54A0">
        <w:rPr>
          <w:rFonts w:ascii="Myriad Pro" w:hAnsi="Myriad Pro"/>
          <w:sz w:val="26"/>
          <w:szCs w:val="26"/>
        </w:rPr>
        <w:t>за период 01.01.2016 - 31.12.2016, закупочная документация заключению договоров на оказание финансовых услуг, справки о движении кредитов и оплате процентов за январь</w:t>
      </w:r>
      <w:r>
        <w:rPr>
          <w:rFonts w:ascii="Myriad Pro" w:hAnsi="Myriad Pro"/>
          <w:sz w:val="26"/>
          <w:szCs w:val="26"/>
        </w:rPr>
        <w:t xml:space="preserve"> </w:t>
      </w:r>
      <w:r w:rsidRPr="003E54A0">
        <w:rPr>
          <w:rFonts w:ascii="Myriad Pro" w:hAnsi="Myriad Pro"/>
          <w:sz w:val="26"/>
          <w:szCs w:val="26"/>
        </w:rPr>
        <w:t>- декабрь 2016 года.</w:t>
      </w:r>
    </w:p>
    <w:p w14:paraId="19671E4D" w14:textId="25D4105A" w:rsidR="003E54A0" w:rsidRP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3E54A0">
        <w:rPr>
          <w:rFonts w:ascii="Myriad Pro" w:hAnsi="Myriad Pro"/>
          <w:sz w:val="26"/>
          <w:szCs w:val="26"/>
          <w:lang w:eastAsia="ru-RU"/>
        </w:rPr>
        <w:t>В период 2011 по 2017 гг. филиал «Алтайэнерго» регулировался методом доходности инвестированного капитала. В соответствии с</w:t>
      </w:r>
      <w:r>
        <w:rPr>
          <w:rFonts w:ascii="Myriad Pro" w:hAnsi="Myriad Pro"/>
          <w:sz w:val="26"/>
          <w:szCs w:val="26"/>
          <w:lang w:eastAsia="ru-RU"/>
        </w:rPr>
        <w:t xml:space="preserve"> </w:t>
      </w:r>
      <w:r w:rsidRPr="003E54A0">
        <w:rPr>
          <w:rFonts w:ascii="Myriad Pro" w:hAnsi="Myriad Pro"/>
          <w:sz w:val="26"/>
          <w:szCs w:val="26"/>
          <w:lang w:eastAsia="ru-RU"/>
        </w:rPr>
        <w:t>п. 12 Основ ценообразования</w:t>
      </w:r>
      <w:r>
        <w:rPr>
          <w:rFonts w:ascii="Myriad Pro" w:hAnsi="Myriad Pro"/>
          <w:sz w:val="26"/>
          <w:szCs w:val="26"/>
          <w:lang w:eastAsia="ru-RU"/>
        </w:rPr>
        <w:t xml:space="preserve"> </w:t>
      </w:r>
      <w:r w:rsidR="00393E59">
        <w:rPr>
          <w:rFonts w:ascii="Myriad Pro" w:hAnsi="Myriad Pro"/>
          <w:sz w:val="26"/>
          <w:szCs w:val="26"/>
          <w:lang w:eastAsia="ru-RU"/>
        </w:rPr>
        <w:t>№ </w:t>
      </w:r>
      <w:r>
        <w:rPr>
          <w:rFonts w:ascii="Myriad Pro" w:hAnsi="Myriad Pro"/>
          <w:sz w:val="26"/>
          <w:szCs w:val="26"/>
          <w:lang w:eastAsia="ru-RU"/>
        </w:rPr>
        <w:t xml:space="preserve"> 1178</w:t>
      </w:r>
      <w:r w:rsidRPr="003E54A0">
        <w:rPr>
          <w:rFonts w:ascii="Myriad Pro" w:hAnsi="Myriad Pro"/>
          <w:sz w:val="26"/>
          <w:szCs w:val="26"/>
          <w:lang w:eastAsia="ru-RU"/>
        </w:rPr>
        <w:t xml:space="preserve"> основным критерием метода регулирования доходности инвестированного капитала является наличие величины заемных средств не менее 25 процентов размера инвестированного капитала.</w:t>
      </w:r>
    </w:p>
    <w:p w14:paraId="24021F54" w14:textId="77777777" w:rsidR="003E54A0" w:rsidRPr="003E54A0" w:rsidRDefault="003E54A0" w:rsidP="003E54A0">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3E54A0">
        <w:rPr>
          <w:rFonts w:ascii="Myriad Pro" w:hAnsi="Myriad Pro"/>
          <w:sz w:val="26"/>
          <w:szCs w:val="26"/>
          <w:lang w:eastAsia="ru-RU"/>
        </w:rPr>
        <w:t xml:space="preserve">В течение первого долгосрочного периода, ежегодно в необходимую валовую выручку филиала включались расходы по обслуживанию и погашению заемных средств. </w:t>
      </w:r>
    </w:p>
    <w:p w14:paraId="17C75CFC" w14:textId="77777777" w:rsidR="00895B59" w:rsidRDefault="00895B59" w:rsidP="00895B59">
      <w:pPr>
        <w:spacing w:before="240" w:after="240" w:line="360" w:lineRule="auto"/>
        <w:rPr>
          <w:rFonts w:ascii="Myriad Pro" w:hAnsi="Myriad Pro"/>
          <w:b/>
          <w:bCs/>
          <w:sz w:val="26"/>
          <w:szCs w:val="26"/>
        </w:rPr>
      </w:pPr>
      <w:r w:rsidRPr="000725F1">
        <w:rPr>
          <w:rFonts w:ascii="Myriad Pro" w:hAnsi="Myriad Pro"/>
          <w:b/>
          <w:bCs/>
          <w:sz w:val="26"/>
          <w:szCs w:val="26"/>
        </w:rPr>
        <w:t>ПОЗИЦИЯ ИСПОЛНИТЕЛЯ</w:t>
      </w:r>
    </w:p>
    <w:p w14:paraId="5646DE00" w14:textId="0BE77410" w:rsidR="00895B59" w:rsidRDefault="00393E59" w:rsidP="00895B59">
      <w:pPr>
        <w:spacing w:before="240" w:line="360" w:lineRule="auto"/>
        <w:ind w:firstLine="567"/>
        <w:jc w:val="both"/>
        <w:rPr>
          <w:rFonts w:ascii="Myriad Pro" w:hAnsi="Myriad Pro"/>
          <w:sz w:val="26"/>
          <w:szCs w:val="26"/>
        </w:rPr>
      </w:pPr>
      <w:r>
        <w:rPr>
          <w:rFonts w:ascii="Myriad Pro" w:hAnsi="Myriad Pro"/>
          <w:sz w:val="26"/>
          <w:szCs w:val="26"/>
        </w:rPr>
        <w:t>ПАО </w:t>
      </w:r>
      <w:r w:rsidR="00895B59" w:rsidRPr="00F55BD2">
        <w:rPr>
          <w:rFonts w:ascii="Myriad Pro" w:hAnsi="Myriad Pro"/>
          <w:sz w:val="26"/>
          <w:szCs w:val="26"/>
        </w:rPr>
        <w:t>«МРСК Сибири»</w:t>
      </w:r>
      <w:r w:rsidR="00DF5223">
        <w:rPr>
          <w:rFonts w:ascii="Myriad Pro" w:hAnsi="Myriad Pro"/>
          <w:sz w:val="26"/>
          <w:szCs w:val="26"/>
        </w:rPr>
        <w:t xml:space="preserve"> </w:t>
      </w:r>
      <w:r w:rsidR="00895B59" w:rsidRPr="00F55BD2">
        <w:rPr>
          <w:rFonts w:ascii="Myriad Pro" w:hAnsi="Myriad Pro"/>
          <w:sz w:val="26"/>
          <w:szCs w:val="26"/>
        </w:rPr>
        <w:t xml:space="preserve">обратилось в ФАС России с заявлением о досудебном рассмотрении спора по вопросу установления индивидуальных тарифов на услуги по передаче электрической энергии (вх. </w:t>
      </w:r>
      <w:r>
        <w:rPr>
          <w:rFonts w:ascii="Myriad Pro" w:hAnsi="Myriad Pro"/>
          <w:sz w:val="26"/>
          <w:szCs w:val="26"/>
        </w:rPr>
        <w:t>№ </w:t>
      </w:r>
      <w:r w:rsidR="00895B59" w:rsidRPr="00F55BD2">
        <w:rPr>
          <w:rFonts w:ascii="Myriad Pro" w:hAnsi="Myriad Pro"/>
          <w:sz w:val="26"/>
          <w:szCs w:val="26"/>
        </w:rPr>
        <w:t xml:space="preserve"> 34410/16 от 16.03.2016).</w:t>
      </w:r>
    </w:p>
    <w:p w14:paraId="77BF9783" w14:textId="5E9C95AF" w:rsidR="00895B59" w:rsidRPr="00F55BD2" w:rsidRDefault="00895B59" w:rsidP="00895B59">
      <w:pPr>
        <w:spacing w:line="360" w:lineRule="auto"/>
        <w:ind w:firstLine="567"/>
        <w:jc w:val="both"/>
        <w:rPr>
          <w:rFonts w:ascii="Myriad Pro" w:hAnsi="Myriad Pro"/>
          <w:sz w:val="26"/>
          <w:szCs w:val="26"/>
        </w:rPr>
      </w:pPr>
      <w:r w:rsidRPr="00F55BD2">
        <w:rPr>
          <w:rFonts w:ascii="Myriad Pro" w:hAnsi="Myriad Pro"/>
          <w:sz w:val="26"/>
          <w:szCs w:val="26"/>
        </w:rPr>
        <w:t xml:space="preserve">В рамках рассмотрения досудебного спора было установлено, что Управление </w:t>
      </w:r>
      <w:r>
        <w:rPr>
          <w:rFonts w:ascii="Myriad Pro" w:hAnsi="Myriad Pro"/>
          <w:sz w:val="26"/>
          <w:szCs w:val="26"/>
        </w:rPr>
        <w:t xml:space="preserve">по тарифам </w:t>
      </w:r>
      <w:r w:rsidRPr="00F55BD2">
        <w:rPr>
          <w:rFonts w:ascii="Myriad Pro" w:hAnsi="Myriad Pro"/>
          <w:sz w:val="26"/>
          <w:szCs w:val="26"/>
        </w:rPr>
        <w:t xml:space="preserve">установило цены и тарифы на услуги по передаче электрической энергии на 2016 год с нарушением законодательства о государственном регулировании тарифов в электроэнергетике, </w:t>
      </w:r>
      <w:r w:rsidR="001415A0">
        <w:rPr>
          <w:rFonts w:ascii="Myriad Pro" w:hAnsi="Myriad Pro"/>
          <w:sz w:val="26"/>
          <w:szCs w:val="26"/>
        </w:rPr>
        <w:t xml:space="preserve">в частности в составе НВВ не учтены расходы </w:t>
      </w:r>
      <w:r w:rsidRPr="00F55BD2">
        <w:rPr>
          <w:rFonts w:ascii="Myriad Pro" w:hAnsi="Myriad Pro"/>
          <w:sz w:val="26"/>
          <w:szCs w:val="26"/>
        </w:rPr>
        <w:t>по статьям «Проценты по кредитам и возврат заемных средств», «Расходы на оплату транзита в Республику Алтай».</w:t>
      </w:r>
    </w:p>
    <w:p w14:paraId="622D69CC" w14:textId="72EFEE52" w:rsidR="00895B59" w:rsidRPr="00F55BD2" w:rsidRDefault="001415A0" w:rsidP="00895B59">
      <w:pPr>
        <w:pStyle w:val="afb"/>
        <w:shd w:val="clear" w:color="auto" w:fill="FFFFFF"/>
        <w:spacing w:before="0" w:beforeAutospacing="0" w:after="0" w:afterAutospacing="0" w:line="360" w:lineRule="auto"/>
        <w:ind w:firstLine="567"/>
        <w:rPr>
          <w:rFonts w:ascii="Myriad Pro" w:hAnsi="Myriad Pro"/>
          <w:sz w:val="26"/>
          <w:szCs w:val="26"/>
        </w:rPr>
      </w:pPr>
      <w:r>
        <w:rPr>
          <w:rFonts w:ascii="Myriad Pro" w:hAnsi="Myriad Pro"/>
          <w:sz w:val="26"/>
          <w:szCs w:val="26"/>
        </w:rPr>
        <w:lastRenderedPageBreak/>
        <w:t>По</w:t>
      </w:r>
      <w:r w:rsidR="00895B59" w:rsidRPr="00F55BD2">
        <w:rPr>
          <w:rFonts w:ascii="Myriad Pro" w:hAnsi="Myriad Pro"/>
          <w:sz w:val="26"/>
          <w:szCs w:val="26"/>
        </w:rPr>
        <w:t xml:space="preserve"> статье расходов «Проценты по кредитам и возврат заемных средств» Управлением </w:t>
      </w:r>
      <w:r w:rsidR="00895B59">
        <w:rPr>
          <w:rFonts w:ascii="Myriad Pro" w:hAnsi="Myriad Pro"/>
          <w:sz w:val="26"/>
          <w:szCs w:val="26"/>
        </w:rPr>
        <w:t xml:space="preserve">по тарифам </w:t>
      </w:r>
      <w:r w:rsidR="00895B59" w:rsidRPr="00F55BD2">
        <w:rPr>
          <w:rFonts w:ascii="Myriad Pro" w:hAnsi="Myriad Pro"/>
          <w:sz w:val="26"/>
          <w:szCs w:val="26"/>
        </w:rPr>
        <w:t xml:space="preserve">были исключены средства в размере 283 894,38 тыс. руб. с нарушением </w:t>
      </w:r>
      <w:r w:rsidR="00895B59">
        <w:rPr>
          <w:rFonts w:ascii="Myriad Pro" w:hAnsi="Myriad Pro"/>
          <w:sz w:val="26"/>
          <w:szCs w:val="26"/>
        </w:rPr>
        <w:t>М</w:t>
      </w:r>
      <w:r w:rsidR="00895B59" w:rsidRPr="00F55BD2">
        <w:rPr>
          <w:rFonts w:ascii="Myriad Pro" w:hAnsi="Myriad Pro"/>
          <w:sz w:val="26"/>
          <w:szCs w:val="26"/>
        </w:rPr>
        <w:t xml:space="preserve">етодических указаний </w:t>
      </w:r>
      <w:r w:rsidR="00393E59">
        <w:rPr>
          <w:rFonts w:ascii="Myriad Pro" w:hAnsi="Myriad Pro"/>
          <w:sz w:val="26"/>
          <w:szCs w:val="26"/>
        </w:rPr>
        <w:t>№ </w:t>
      </w:r>
      <w:r w:rsidR="00895B59" w:rsidRPr="00F55BD2">
        <w:rPr>
          <w:rFonts w:ascii="Myriad Pro" w:hAnsi="Myriad Pro"/>
          <w:sz w:val="26"/>
          <w:szCs w:val="26"/>
        </w:rPr>
        <w:t xml:space="preserve"> 228-э.</w:t>
      </w:r>
    </w:p>
    <w:p w14:paraId="0340AE8D" w14:textId="234E1344" w:rsidR="00895B59" w:rsidRPr="00F55BD2" w:rsidRDefault="00895B59" w:rsidP="00895B59">
      <w:pPr>
        <w:pStyle w:val="afb"/>
        <w:shd w:val="clear" w:color="auto" w:fill="FFFFFF"/>
        <w:spacing w:before="0" w:beforeAutospacing="0" w:after="0" w:afterAutospacing="0" w:line="360" w:lineRule="auto"/>
        <w:ind w:firstLine="567"/>
        <w:rPr>
          <w:rFonts w:ascii="Myriad Pro" w:hAnsi="Myriad Pro"/>
          <w:sz w:val="26"/>
          <w:szCs w:val="26"/>
        </w:rPr>
      </w:pPr>
      <w:r w:rsidRPr="00F55BD2">
        <w:rPr>
          <w:rFonts w:ascii="Myriad Pro" w:hAnsi="Myriad Pro"/>
          <w:sz w:val="26"/>
          <w:szCs w:val="26"/>
        </w:rPr>
        <w:t xml:space="preserve">Указанные средства должны учитываться при выполнении корректировки НВВ в соответствии с положениями пункта 42 Методических указаний </w:t>
      </w:r>
      <w:r w:rsidR="00393E59">
        <w:rPr>
          <w:rFonts w:ascii="Myriad Pro" w:hAnsi="Myriad Pro"/>
          <w:sz w:val="26"/>
          <w:szCs w:val="26"/>
        </w:rPr>
        <w:t>№ </w:t>
      </w:r>
      <w:r w:rsidRPr="00F55BD2">
        <w:rPr>
          <w:rFonts w:ascii="Myriad Pro" w:hAnsi="Myriad Pro"/>
          <w:sz w:val="26"/>
          <w:szCs w:val="26"/>
        </w:rPr>
        <w:t xml:space="preserve"> 228-э.</w:t>
      </w:r>
    </w:p>
    <w:p w14:paraId="6374F8DD" w14:textId="2CD8A9D9" w:rsidR="00895B59" w:rsidRPr="00F55BD2" w:rsidRDefault="00895B59" w:rsidP="00895B59">
      <w:pPr>
        <w:pStyle w:val="afb"/>
        <w:shd w:val="clear" w:color="auto" w:fill="FFFFFF"/>
        <w:spacing w:before="0" w:beforeAutospacing="0" w:after="0" w:afterAutospacing="0" w:line="360" w:lineRule="auto"/>
        <w:ind w:firstLine="567"/>
        <w:rPr>
          <w:rFonts w:ascii="Myriad Pro" w:hAnsi="Myriad Pro"/>
          <w:sz w:val="26"/>
          <w:szCs w:val="26"/>
        </w:rPr>
      </w:pPr>
      <w:r w:rsidRPr="00F55BD2">
        <w:rPr>
          <w:rFonts w:ascii="Myriad Pro" w:hAnsi="Myriad Pro"/>
          <w:sz w:val="26"/>
          <w:szCs w:val="26"/>
        </w:rPr>
        <w:t>По статье расходов «Расходы на оплату транзита в Республику Алтай» Управлением</w:t>
      </w:r>
      <w:r w:rsidR="001415A0">
        <w:rPr>
          <w:rFonts w:ascii="Myriad Pro" w:hAnsi="Myriad Pro"/>
          <w:sz w:val="26"/>
          <w:szCs w:val="26"/>
        </w:rPr>
        <w:t xml:space="preserve"> по тарифам</w:t>
      </w:r>
      <w:r w:rsidR="00DF5223">
        <w:rPr>
          <w:rFonts w:ascii="Myriad Pro" w:hAnsi="Myriad Pro"/>
          <w:sz w:val="26"/>
          <w:szCs w:val="26"/>
        </w:rPr>
        <w:t xml:space="preserve"> </w:t>
      </w:r>
      <w:r w:rsidRPr="00F55BD2">
        <w:rPr>
          <w:rFonts w:ascii="Myriad Pro" w:hAnsi="Myriad Pro"/>
          <w:sz w:val="26"/>
          <w:szCs w:val="26"/>
        </w:rPr>
        <w:t xml:space="preserve">при расчете НВВ на 2016 год неправомерно исключены расходы на передачу электрической энергии из сетей филиала </w:t>
      </w:r>
      <w:r w:rsidR="00393E59">
        <w:rPr>
          <w:rFonts w:ascii="Myriad Pro" w:hAnsi="Myriad Pro"/>
          <w:sz w:val="26"/>
          <w:szCs w:val="26"/>
        </w:rPr>
        <w:t>ПАО </w:t>
      </w:r>
      <w:r w:rsidRPr="00F55BD2">
        <w:rPr>
          <w:rFonts w:ascii="Myriad Pro" w:hAnsi="Myriad Pro"/>
          <w:sz w:val="26"/>
          <w:szCs w:val="26"/>
        </w:rPr>
        <w:t xml:space="preserve">«МРСК Сибири» - «Алтайэнерго» в сети филиала </w:t>
      </w:r>
      <w:r w:rsidR="00393E59">
        <w:rPr>
          <w:rFonts w:ascii="Myriad Pro" w:hAnsi="Myriad Pro"/>
          <w:sz w:val="26"/>
          <w:szCs w:val="26"/>
        </w:rPr>
        <w:t>ПАО </w:t>
      </w:r>
      <w:r w:rsidRPr="00F55BD2">
        <w:rPr>
          <w:rFonts w:ascii="Myriad Pro" w:hAnsi="Myriad Pro"/>
          <w:sz w:val="26"/>
          <w:szCs w:val="26"/>
        </w:rPr>
        <w:t>«МРСК Сибири» - «Горно-Алтайские электрические сети» в размере 179 919,97 тыс. руб.</w:t>
      </w:r>
    </w:p>
    <w:p w14:paraId="197C257C" w14:textId="659B46D3" w:rsidR="00895B59" w:rsidRDefault="00895B59" w:rsidP="00895B59">
      <w:pPr>
        <w:spacing w:line="360" w:lineRule="auto"/>
        <w:ind w:firstLine="567"/>
        <w:jc w:val="both"/>
        <w:rPr>
          <w:rFonts w:ascii="Myriad Pro" w:hAnsi="Myriad Pro"/>
          <w:sz w:val="26"/>
          <w:szCs w:val="26"/>
        </w:rPr>
      </w:pPr>
      <w:r w:rsidRPr="00F55BD2">
        <w:rPr>
          <w:rFonts w:ascii="Myriad Pro" w:hAnsi="Myriad Pro"/>
          <w:sz w:val="26"/>
          <w:szCs w:val="26"/>
        </w:rPr>
        <w:t xml:space="preserve">При этом, при рассмотрении спора ФАС России было выявлено, что при расчете базы инвестированного капитала, учитываемой при расчете НВВ Заявителя на каждый год (период регулирования) в течение долгосрочного периода регулирования, в нарушение положений пункта 2 Основ ценообразования </w:t>
      </w:r>
      <w:r w:rsidR="00393E59">
        <w:rPr>
          <w:rFonts w:ascii="Myriad Pro" w:hAnsi="Myriad Pro"/>
          <w:sz w:val="26"/>
          <w:szCs w:val="26"/>
        </w:rPr>
        <w:t>№ </w:t>
      </w:r>
      <w:r w:rsidRPr="00F55BD2">
        <w:rPr>
          <w:rFonts w:ascii="Myriad Pro" w:hAnsi="Myriad Pro"/>
          <w:sz w:val="26"/>
          <w:szCs w:val="26"/>
        </w:rPr>
        <w:t xml:space="preserve"> 1178 была включена стоимость активов, несвязанных с оказанием услуг по передаче электрической энергии.</w:t>
      </w:r>
    </w:p>
    <w:p w14:paraId="0D814D68" w14:textId="3980EC7F" w:rsidR="003E54A0" w:rsidRDefault="00895B59" w:rsidP="00895B59">
      <w:pPr>
        <w:pStyle w:val="aa"/>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У</w:t>
      </w:r>
      <w:r w:rsidRPr="00495F73">
        <w:rPr>
          <w:rFonts w:ascii="Myriad Pro" w:hAnsi="Myriad Pro"/>
          <w:sz w:val="26"/>
          <w:szCs w:val="26"/>
        </w:rPr>
        <w:t xml:space="preserve">правление </w:t>
      </w:r>
      <w:r>
        <w:rPr>
          <w:rFonts w:ascii="Myriad Pro" w:hAnsi="Myriad Pro"/>
          <w:sz w:val="26"/>
          <w:szCs w:val="26"/>
        </w:rPr>
        <w:t xml:space="preserve">по тарифам </w:t>
      </w:r>
      <w:r w:rsidRPr="00495F73">
        <w:rPr>
          <w:rFonts w:ascii="Myriad Pro" w:hAnsi="Myriad Pro"/>
          <w:sz w:val="26"/>
          <w:szCs w:val="26"/>
        </w:rPr>
        <w:t>не исполнило решение ФАС России от 16.11.2016</w:t>
      </w:r>
      <w:r>
        <w:rPr>
          <w:rFonts w:ascii="Myriad Pro" w:hAnsi="Myriad Pro"/>
          <w:sz w:val="26"/>
          <w:szCs w:val="26"/>
        </w:rPr>
        <w:t xml:space="preserve"> </w:t>
      </w:r>
      <w:r>
        <w:rPr>
          <w:rFonts w:ascii="Myriad Pro" w:hAnsi="Myriad Pro"/>
          <w:sz w:val="26"/>
          <w:szCs w:val="26"/>
        </w:rPr>
        <w:br/>
      </w:r>
      <w:r w:rsidR="00393E59">
        <w:rPr>
          <w:rFonts w:ascii="Myriad Pro" w:hAnsi="Myriad Pro"/>
          <w:sz w:val="26"/>
          <w:szCs w:val="26"/>
        </w:rPr>
        <w:t>№ </w:t>
      </w:r>
      <w:r w:rsidRPr="00495F73">
        <w:rPr>
          <w:rFonts w:ascii="Myriad Pro" w:hAnsi="Myriad Pro"/>
          <w:sz w:val="26"/>
          <w:szCs w:val="26"/>
        </w:rPr>
        <w:t xml:space="preserve"> СП/78936/16 в установленный срок.</w:t>
      </w:r>
    </w:p>
    <w:p w14:paraId="02B3BC6E" w14:textId="621FA848" w:rsidR="00895B59" w:rsidRDefault="00895B59" w:rsidP="00895B59">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sidRPr="00895B59">
        <w:rPr>
          <w:rFonts w:ascii="Myriad Pro" w:hAnsi="Myriad Pro"/>
          <w:sz w:val="26"/>
          <w:szCs w:val="26"/>
          <w:lang w:eastAsia="ru-RU"/>
        </w:rPr>
        <w:t xml:space="preserve">При этом в 2017 году в рамках исполнения решения ФАС России «О частичном удовлетворении требований </w:t>
      </w:r>
      <w:r w:rsidR="00393E59">
        <w:rPr>
          <w:rFonts w:ascii="Myriad Pro" w:hAnsi="Myriad Pro"/>
          <w:sz w:val="26"/>
          <w:szCs w:val="26"/>
          <w:lang w:eastAsia="ru-RU"/>
        </w:rPr>
        <w:t>ПАО </w:t>
      </w:r>
      <w:r w:rsidRPr="00895B59">
        <w:rPr>
          <w:rFonts w:ascii="Myriad Pro" w:hAnsi="Myriad Pro"/>
          <w:sz w:val="26"/>
          <w:szCs w:val="26"/>
          <w:lang w:eastAsia="ru-RU"/>
        </w:rPr>
        <w:t>«МРСК Сибири» Управлением по тарифам произведена корректировк</w:t>
      </w:r>
      <w:r>
        <w:rPr>
          <w:rFonts w:ascii="Myriad Pro" w:hAnsi="Myriad Pro"/>
          <w:sz w:val="26"/>
          <w:szCs w:val="26"/>
          <w:lang w:eastAsia="ru-RU"/>
        </w:rPr>
        <w:t>а</w:t>
      </w:r>
      <w:r w:rsidRPr="00895B59">
        <w:rPr>
          <w:rFonts w:ascii="Myriad Pro" w:hAnsi="Myriad Pro"/>
          <w:sz w:val="26"/>
          <w:szCs w:val="26"/>
          <w:lang w:eastAsia="ru-RU"/>
        </w:rPr>
        <w:t xml:space="preserve"> необходимой валовой выручки филиала </w:t>
      </w:r>
      <w:r w:rsidR="00393E59">
        <w:rPr>
          <w:rFonts w:ascii="Myriad Pro" w:hAnsi="Myriad Pro"/>
          <w:sz w:val="26"/>
          <w:szCs w:val="26"/>
          <w:lang w:eastAsia="ru-RU"/>
        </w:rPr>
        <w:t>ПАО </w:t>
      </w:r>
      <w:r w:rsidRPr="00895B59">
        <w:rPr>
          <w:rFonts w:ascii="Myriad Pro" w:hAnsi="Myriad Pro"/>
          <w:sz w:val="26"/>
          <w:szCs w:val="26"/>
          <w:lang w:eastAsia="ru-RU"/>
        </w:rPr>
        <w:t>«МРСК Сибири» - «Алтайэнерго»</w:t>
      </w:r>
      <w:r>
        <w:rPr>
          <w:rFonts w:ascii="Myriad Pro" w:hAnsi="Myriad Pro"/>
          <w:sz w:val="26"/>
          <w:szCs w:val="26"/>
          <w:lang w:eastAsia="ru-RU"/>
        </w:rPr>
        <w:t xml:space="preserve"> на 2017 год, в том числе были учтены расходы на погашение заемных средств в размере 304 902,6 тыс. руб.</w:t>
      </w:r>
    </w:p>
    <w:p w14:paraId="3681F639" w14:textId="329B5BE4" w:rsidR="00895B59" w:rsidRDefault="00895B59" w:rsidP="00895B59">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Pr>
          <w:rFonts w:ascii="Myriad Pro" w:hAnsi="Myriad Pro"/>
          <w:sz w:val="26"/>
          <w:szCs w:val="26"/>
          <w:lang w:eastAsia="ru-RU"/>
        </w:rPr>
        <w:t>Повторное включение расходов по статье в НВВ 2018 года действующим законодательством не предусмотрено. Исполнитель отмечает, что Управлением по тарифам в НВВ на 2017 год расходы на погашение заемных средств за 2016 год компенсированы в полном объеме.</w:t>
      </w:r>
    </w:p>
    <w:p w14:paraId="0D210A74" w14:textId="1740ECE9" w:rsidR="00516AF2" w:rsidRDefault="00516AF2" w:rsidP="00143E86">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Pr>
          <w:rFonts w:ascii="Myriad Pro" w:hAnsi="Myriad Pro"/>
          <w:sz w:val="26"/>
          <w:szCs w:val="26"/>
          <w:lang w:eastAsia="ru-RU"/>
        </w:rPr>
        <w:t xml:space="preserve">В части расходов на </w:t>
      </w:r>
      <w:r w:rsidR="00143E86" w:rsidRPr="00143E86">
        <w:rPr>
          <w:rFonts w:ascii="Myriad Pro" w:hAnsi="Myriad Pro"/>
          <w:sz w:val="26"/>
          <w:szCs w:val="26"/>
          <w:lang w:eastAsia="ru-RU"/>
        </w:rPr>
        <w:t xml:space="preserve">оплату транзита в Республику Алтай </w:t>
      </w:r>
      <w:r w:rsidR="00143E86">
        <w:rPr>
          <w:rFonts w:ascii="Myriad Pro" w:hAnsi="Myriad Pro"/>
          <w:sz w:val="26"/>
          <w:szCs w:val="26"/>
          <w:lang w:eastAsia="ru-RU"/>
        </w:rPr>
        <w:t xml:space="preserve">в размере </w:t>
      </w:r>
      <w:r w:rsidR="00143E86" w:rsidRPr="00143E86">
        <w:rPr>
          <w:rFonts w:ascii="Myriad Pro" w:hAnsi="Myriad Pro"/>
          <w:sz w:val="26"/>
          <w:szCs w:val="26"/>
          <w:lang w:eastAsia="ru-RU"/>
        </w:rPr>
        <w:t>- 179 920 тыс. руб.</w:t>
      </w:r>
      <w:r w:rsidR="00143E86">
        <w:rPr>
          <w:rFonts w:ascii="Myriad Pro" w:hAnsi="Myriad Pro"/>
          <w:sz w:val="26"/>
          <w:szCs w:val="26"/>
          <w:lang w:eastAsia="ru-RU"/>
        </w:rPr>
        <w:t xml:space="preserve"> Исполнитель отмечает следующее, что </w:t>
      </w:r>
      <w:r w:rsidR="00143E86" w:rsidRPr="00143E86">
        <w:rPr>
          <w:rFonts w:ascii="Myriad Pro" w:hAnsi="Myriad Pro"/>
          <w:sz w:val="26"/>
          <w:szCs w:val="26"/>
          <w:lang w:eastAsia="ru-RU"/>
        </w:rPr>
        <w:t xml:space="preserve">Управление по тарифам не исполнило решение ФАС России от 16.11.2016 </w:t>
      </w:r>
      <w:r w:rsidR="00393E59">
        <w:rPr>
          <w:rFonts w:ascii="Myriad Pro" w:hAnsi="Myriad Pro"/>
          <w:sz w:val="26"/>
          <w:szCs w:val="26"/>
          <w:lang w:eastAsia="ru-RU"/>
        </w:rPr>
        <w:t>№ </w:t>
      </w:r>
      <w:r w:rsidR="00143E86" w:rsidRPr="00143E86">
        <w:rPr>
          <w:rFonts w:ascii="Myriad Pro" w:hAnsi="Myriad Pro"/>
          <w:sz w:val="26"/>
          <w:szCs w:val="26"/>
          <w:lang w:eastAsia="ru-RU"/>
        </w:rPr>
        <w:t xml:space="preserve"> СП/78936/16</w:t>
      </w:r>
      <w:r w:rsidR="00143E86">
        <w:rPr>
          <w:rFonts w:ascii="Myriad Pro" w:hAnsi="Myriad Pro"/>
          <w:sz w:val="26"/>
          <w:szCs w:val="26"/>
          <w:lang w:eastAsia="ru-RU"/>
        </w:rPr>
        <w:t>.</w:t>
      </w:r>
    </w:p>
    <w:p w14:paraId="49921817" w14:textId="7A676548" w:rsidR="00143E86" w:rsidRDefault="00143E86" w:rsidP="00143E86">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20484C">
        <w:rPr>
          <w:rFonts w:ascii="Myriad Pro" w:hAnsi="Myriad Pro"/>
          <w:sz w:val="26"/>
          <w:szCs w:val="26"/>
        </w:rPr>
        <w:lastRenderedPageBreak/>
        <w:t xml:space="preserve">Однако, Исполнитель отмечает, что </w:t>
      </w:r>
      <w:r w:rsidR="0020484C" w:rsidRPr="0020484C">
        <w:rPr>
          <w:rFonts w:ascii="Myriad Pro" w:hAnsi="Myriad Pro"/>
          <w:sz w:val="26"/>
          <w:szCs w:val="26"/>
        </w:rPr>
        <w:t>в ходе</w:t>
      </w:r>
      <w:r w:rsidRPr="0020484C">
        <w:rPr>
          <w:rFonts w:ascii="Myriad Pro" w:hAnsi="Myriad Pro"/>
          <w:sz w:val="26"/>
          <w:szCs w:val="26"/>
        </w:rPr>
        <w:t xml:space="preserve"> разбирательства по данной статье затрат, сложившихся по итогам 2014 года в судебных инстанциях (Постановление от 27.09.2017 </w:t>
      </w:r>
      <w:r w:rsidR="00393E59">
        <w:rPr>
          <w:rFonts w:ascii="Myriad Pro" w:hAnsi="Myriad Pro"/>
          <w:sz w:val="26"/>
          <w:szCs w:val="26"/>
        </w:rPr>
        <w:t>№ </w:t>
      </w:r>
      <w:r w:rsidRPr="0020484C">
        <w:rPr>
          <w:rFonts w:ascii="Myriad Pro" w:hAnsi="Myriad Pro"/>
          <w:sz w:val="26"/>
          <w:szCs w:val="26"/>
        </w:rPr>
        <w:t xml:space="preserve"> 09АП-31009/2017), предписано Девятым Арбитражным Апелляционным Судом отменить решение Федеральной антимонопольной службы Российской Федерации от 16.11.2016 </w:t>
      </w:r>
      <w:r w:rsidR="00393E59">
        <w:rPr>
          <w:rFonts w:ascii="Myriad Pro" w:hAnsi="Myriad Pro"/>
          <w:sz w:val="26"/>
          <w:szCs w:val="26"/>
        </w:rPr>
        <w:t>№ </w:t>
      </w:r>
      <w:r w:rsidRPr="0020484C">
        <w:rPr>
          <w:rFonts w:ascii="Myriad Pro" w:hAnsi="Myriad Pro"/>
          <w:sz w:val="26"/>
          <w:szCs w:val="26"/>
        </w:rPr>
        <w:t xml:space="preserve"> СП/78936/16 в части статьи расходов на оплату транзита в Республику Алтай.</w:t>
      </w:r>
    </w:p>
    <w:p w14:paraId="017C2D98" w14:textId="391FED51" w:rsidR="0020484C" w:rsidRPr="00FA49F2" w:rsidRDefault="00E60FA8" w:rsidP="00143E86">
      <w:pPr>
        <w:pStyle w:val="aa"/>
        <w:tabs>
          <w:tab w:val="left" w:pos="993"/>
        </w:tabs>
        <w:autoSpaceDE w:val="0"/>
        <w:autoSpaceDN w:val="0"/>
        <w:adjustRightInd w:val="0"/>
        <w:spacing w:line="360" w:lineRule="auto"/>
        <w:ind w:left="0" w:firstLine="567"/>
        <w:jc w:val="both"/>
        <w:rPr>
          <w:rFonts w:ascii="Myriad Pro" w:hAnsi="Myriad Pro"/>
          <w:sz w:val="26"/>
          <w:szCs w:val="26"/>
          <w:lang w:eastAsia="ru-RU"/>
        </w:rPr>
      </w:pPr>
      <w:r>
        <w:rPr>
          <w:rFonts w:ascii="Myriad Pro" w:hAnsi="Myriad Pro"/>
          <w:sz w:val="26"/>
          <w:szCs w:val="26"/>
          <w:lang w:eastAsia="ru-RU"/>
        </w:rPr>
        <w:t>У</w:t>
      </w:r>
      <w:r w:rsidR="00DE1619">
        <w:rPr>
          <w:rFonts w:ascii="Myriad Pro" w:hAnsi="Myriad Pro"/>
          <w:sz w:val="26"/>
          <w:szCs w:val="26"/>
          <w:lang w:eastAsia="ru-RU"/>
        </w:rPr>
        <w:t xml:space="preserve">казанное </w:t>
      </w:r>
      <w:r w:rsidR="00943EA2">
        <w:rPr>
          <w:rFonts w:ascii="Myriad Pro" w:hAnsi="Myriad Pro"/>
          <w:sz w:val="26"/>
          <w:szCs w:val="26"/>
          <w:lang w:eastAsia="ru-RU"/>
        </w:rPr>
        <w:t xml:space="preserve">постановление </w:t>
      </w:r>
      <w:r w:rsidR="00DE1619">
        <w:rPr>
          <w:rFonts w:ascii="Myriad Pro" w:hAnsi="Myriad Pro"/>
          <w:sz w:val="26"/>
          <w:szCs w:val="26"/>
          <w:lang w:eastAsia="ru-RU"/>
        </w:rPr>
        <w:t xml:space="preserve"> </w:t>
      </w:r>
      <w:r w:rsidR="00943EA2" w:rsidRPr="0020484C">
        <w:rPr>
          <w:rFonts w:ascii="Myriad Pro" w:hAnsi="Myriad Pro"/>
          <w:sz w:val="26"/>
          <w:szCs w:val="26"/>
        </w:rPr>
        <w:t>Девят</w:t>
      </w:r>
      <w:r w:rsidR="00943EA2">
        <w:rPr>
          <w:rFonts w:ascii="Myriad Pro" w:hAnsi="Myriad Pro"/>
          <w:sz w:val="26"/>
          <w:szCs w:val="26"/>
        </w:rPr>
        <w:t>ого</w:t>
      </w:r>
      <w:r w:rsidR="00943EA2" w:rsidRPr="0020484C">
        <w:rPr>
          <w:rFonts w:ascii="Myriad Pro" w:hAnsi="Myriad Pro"/>
          <w:sz w:val="26"/>
          <w:szCs w:val="26"/>
        </w:rPr>
        <w:t xml:space="preserve"> Арбитражн</w:t>
      </w:r>
      <w:r w:rsidR="00943EA2">
        <w:rPr>
          <w:rFonts w:ascii="Myriad Pro" w:hAnsi="Myriad Pro"/>
          <w:sz w:val="26"/>
          <w:szCs w:val="26"/>
        </w:rPr>
        <w:t>ого</w:t>
      </w:r>
      <w:r w:rsidR="00943EA2" w:rsidRPr="0020484C">
        <w:rPr>
          <w:rFonts w:ascii="Myriad Pro" w:hAnsi="Myriad Pro"/>
          <w:sz w:val="26"/>
          <w:szCs w:val="26"/>
        </w:rPr>
        <w:t xml:space="preserve"> Апелляционн</w:t>
      </w:r>
      <w:r w:rsidR="00943EA2">
        <w:rPr>
          <w:rFonts w:ascii="Myriad Pro" w:hAnsi="Myriad Pro"/>
          <w:sz w:val="26"/>
          <w:szCs w:val="26"/>
        </w:rPr>
        <w:t>ого</w:t>
      </w:r>
      <w:r w:rsidR="00943EA2" w:rsidRPr="0020484C">
        <w:rPr>
          <w:rFonts w:ascii="Myriad Pro" w:hAnsi="Myriad Pro"/>
          <w:sz w:val="26"/>
          <w:szCs w:val="26"/>
        </w:rPr>
        <w:t xml:space="preserve"> Суд</w:t>
      </w:r>
      <w:r w:rsidR="00943EA2">
        <w:rPr>
          <w:rFonts w:ascii="Myriad Pro" w:hAnsi="Myriad Pro"/>
          <w:sz w:val="26"/>
          <w:szCs w:val="26"/>
        </w:rPr>
        <w:t xml:space="preserve">а не было оспорено </w:t>
      </w:r>
      <w:r w:rsidR="00393E59">
        <w:rPr>
          <w:rFonts w:ascii="Myriad Pro" w:hAnsi="Myriad Pro"/>
          <w:sz w:val="26"/>
          <w:szCs w:val="26"/>
        </w:rPr>
        <w:t>ПАО </w:t>
      </w:r>
      <w:r w:rsidR="00943EA2">
        <w:rPr>
          <w:rFonts w:ascii="Myriad Pro" w:hAnsi="Myriad Pro"/>
          <w:sz w:val="26"/>
          <w:szCs w:val="26"/>
        </w:rPr>
        <w:t>«МРСК Сибири»</w:t>
      </w:r>
      <w:r>
        <w:rPr>
          <w:rFonts w:ascii="Myriad Pro" w:hAnsi="Myriad Pro"/>
          <w:sz w:val="26"/>
          <w:szCs w:val="26"/>
        </w:rPr>
        <w:t xml:space="preserve"> и вступило в законную силу</w:t>
      </w:r>
      <w:r w:rsidR="00943EA2">
        <w:rPr>
          <w:rFonts w:ascii="Myriad Pro" w:hAnsi="Myriad Pro"/>
          <w:sz w:val="26"/>
          <w:szCs w:val="26"/>
        </w:rPr>
        <w:t>.</w:t>
      </w:r>
    </w:p>
    <w:p w14:paraId="2BD5119A" w14:textId="644DA835" w:rsidR="000F1CD3" w:rsidRPr="0041240A" w:rsidRDefault="000F1CD3" w:rsidP="000F1CD3">
      <w:pPr>
        <w:pStyle w:val="30"/>
        <w:pageBreakBefore/>
        <w:numPr>
          <w:ilvl w:val="1"/>
          <w:numId w:val="2"/>
        </w:numPr>
        <w:tabs>
          <w:tab w:val="left" w:pos="0"/>
        </w:tabs>
        <w:spacing w:before="40" w:after="200" w:line="360" w:lineRule="auto"/>
        <w:ind w:left="709" w:hanging="709"/>
        <w:jc w:val="both"/>
        <w:rPr>
          <w:rFonts w:ascii="Myriad Pro" w:hAnsi="Myriad Pro"/>
          <w:b w:val="0"/>
          <w:color w:val="4F6228" w:themeColor="accent3" w:themeShade="80"/>
          <w:sz w:val="28"/>
          <w:szCs w:val="28"/>
        </w:rPr>
      </w:pPr>
      <w:bookmarkStart w:id="200" w:name="_Toc39497353"/>
      <w:bookmarkStart w:id="201" w:name="_Toc40621607"/>
      <w:bookmarkStart w:id="202" w:name="_Toc64556479"/>
      <w:r w:rsidRPr="0041240A">
        <w:rPr>
          <w:rFonts w:ascii="Myriad Pro" w:hAnsi="Myriad Pro"/>
          <w:color w:val="4F6228" w:themeColor="accent3" w:themeShade="80"/>
          <w:sz w:val="28"/>
          <w:szCs w:val="28"/>
        </w:rPr>
        <w:lastRenderedPageBreak/>
        <w:t xml:space="preserve">Обобщенные данные по обоснованности корректировок необходимой валовой выручки </w:t>
      </w:r>
      <w:r w:rsidR="00E30D0D" w:rsidRPr="0041240A">
        <w:rPr>
          <w:rFonts w:ascii="Myriad Pro" w:hAnsi="Myriad Pro"/>
          <w:color w:val="4F6228" w:themeColor="accent3" w:themeShade="80"/>
          <w:sz w:val="28"/>
          <w:szCs w:val="28"/>
        </w:rPr>
        <w:t xml:space="preserve">филиала </w:t>
      </w:r>
      <w:r w:rsidR="00393E59">
        <w:rPr>
          <w:rFonts w:ascii="Myriad Pro" w:hAnsi="Myriad Pro"/>
          <w:color w:val="4F6228" w:themeColor="accent3" w:themeShade="80"/>
          <w:sz w:val="28"/>
          <w:szCs w:val="28"/>
        </w:rPr>
        <w:t>ПАО </w:t>
      </w:r>
      <w:r w:rsidRPr="0041240A">
        <w:rPr>
          <w:rFonts w:ascii="Myriad Pro" w:hAnsi="Myriad Pro"/>
          <w:color w:val="4F6228" w:themeColor="accent3" w:themeShade="80"/>
          <w:sz w:val="28"/>
          <w:szCs w:val="28"/>
        </w:rPr>
        <w:t>«</w:t>
      </w:r>
      <w:r w:rsidR="00E30D0D" w:rsidRPr="0041240A">
        <w:rPr>
          <w:rFonts w:ascii="Myriad Pro" w:hAnsi="Myriad Pro"/>
          <w:color w:val="4F6228" w:themeColor="accent3" w:themeShade="80"/>
          <w:sz w:val="28"/>
          <w:szCs w:val="28"/>
        </w:rPr>
        <w:t>МРСК Сибири</w:t>
      </w:r>
      <w:r w:rsidRPr="0041240A">
        <w:rPr>
          <w:rFonts w:ascii="Myriad Pro" w:hAnsi="Myriad Pro"/>
          <w:color w:val="4F6228" w:themeColor="accent3" w:themeShade="80"/>
          <w:sz w:val="28"/>
          <w:szCs w:val="28"/>
        </w:rPr>
        <w:t>»</w:t>
      </w:r>
      <w:r w:rsidR="00E30D0D" w:rsidRPr="0041240A">
        <w:rPr>
          <w:rFonts w:ascii="Myriad Pro" w:hAnsi="Myriad Pro"/>
          <w:color w:val="4F6228" w:themeColor="accent3" w:themeShade="80"/>
          <w:sz w:val="28"/>
          <w:szCs w:val="28"/>
        </w:rPr>
        <w:t xml:space="preserve"> - «Алтайэнерго»</w:t>
      </w:r>
      <w:r w:rsidRPr="0041240A">
        <w:rPr>
          <w:rFonts w:ascii="Myriad Pro" w:hAnsi="Myriad Pro"/>
          <w:color w:val="4F6228" w:themeColor="accent3" w:themeShade="80"/>
          <w:sz w:val="28"/>
          <w:szCs w:val="28"/>
        </w:rPr>
        <w:t xml:space="preserve">, учтенных </w:t>
      </w:r>
      <w:r w:rsidR="00E30D0D" w:rsidRPr="0041240A">
        <w:rPr>
          <w:rFonts w:ascii="Myriad Pro" w:hAnsi="Myriad Pro"/>
          <w:color w:val="4F6228" w:themeColor="accent3" w:themeShade="80"/>
          <w:sz w:val="28"/>
          <w:szCs w:val="28"/>
        </w:rPr>
        <w:t xml:space="preserve">Управлением </w:t>
      </w:r>
      <w:r w:rsidR="006872B2">
        <w:rPr>
          <w:rFonts w:ascii="Myriad Pro" w:hAnsi="Myriad Pro"/>
          <w:color w:val="4F6228" w:themeColor="accent3" w:themeShade="80"/>
          <w:sz w:val="28"/>
          <w:szCs w:val="28"/>
        </w:rPr>
        <w:t>Алтайского края по государственному регулированию цен и тарифов</w:t>
      </w:r>
      <w:r w:rsidRPr="0041240A">
        <w:rPr>
          <w:rFonts w:ascii="Myriad Pro" w:hAnsi="Myriad Pro"/>
          <w:color w:val="4F6228" w:themeColor="accent3" w:themeShade="80"/>
          <w:sz w:val="28"/>
          <w:szCs w:val="28"/>
        </w:rPr>
        <w:t xml:space="preserve"> при определении необходимой валовой выручки на 201</w:t>
      </w:r>
      <w:r w:rsidR="0041240A">
        <w:rPr>
          <w:rFonts w:ascii="Myriad Pro" w:hAnsi="Myriad Pro"/>
          <w:color w:val="4F6228" w:themeColor="accent3" w:themeShade="80"/>
          <w:sz w:val="28"/>
          <w:szCs w:val="28"/>
        </w:rPr>
        <w:t>8</w:t>
      </w:r>
      <w:r w:rsidRPr="0041240A">
        <w:rPr>
          <w:rFonts w:ascii="Myriad Pro" w:hAnsi="Myriad Pro"/>
          <w:color w:val="4F6228" w:themeColor="accent3" w:themeShade="80"/>
          <w:sz w:val="28"/>
          <w:szCs w:val="28"/>
        </w:rPr>
        <w:t> год</w:t>
      </w:r>
      <w:bookmarkEnd w:id="200"/>
      <w:bookmarkEnd w:id="201"/>
      <w:bookmarkEnd w:id="202"/>
    </w:p>
    <w:p w14:paraId="281111DF" w14:textId="762E4C79" w:rsidR="000F1CD3" w:rsidRDefault="000F1CD3"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41240A">
        <w:rPr>
          <w:rFonts w:ascii="Myriad Pro" w:hAnsi="Myriad Pro"/>
          <w:sz w:val="26"/>
          <w:szCs w:val="26"/>
        </w:rPr>
        <w:t xml:space="preserve">Обобщенные данные анализа обоснованности корректировок необходимой валовой выручки филиала </w:t>
      </w:r>
      <w:r w:rsidR="00393E59">
        <w:rPr>
          <w:rFonts w:ascii="Myriad Pro" w:hAnsi="Myriad Pro"/>
          <w:sz w:val="26"/>
          <w:szCs w:val="26"/>
        </w:rPr>
        <w:t>ПАО </w:t>
      </w:r>
      <w:r w:rsidRPr="0041240A">
        <w:rPr>
          <w:rFonts w:ascii="Myriad Pro" w:hAnsi="Myriad Pro"/>
          <w:sz w:val="26"/>
          <w:szCs w:val="26"/>
        </w:rPr>
        <w:t>«МРСК Сибири» - «Алтайэнерго», проведенных Управлением по тарифам при определении необходимой валовой выручки на 201</w:t>
      </w:r>
      <w:r w:rsidR="0041240A" w:rsidRPr="0041240A">
        <w:rPr>
          <w:rFonts w:ascii="Myriad Pro" w:hAnsi="Myriad Pro"/>
          <w:sz w:val="26"/>
          <w:szCs w:val="26"/>
        </w:rPr>
        <w:t>8</w:t>
      </w:r>
      <w:r w:rsidRPr="0041240A">
        <w:rPr>
          <w:rFonts w:ascii="Myriad Pro" w:hAnsi="Myriad Pro"/>
          <w:sz w:val="26"/>
          <w:szCs w:val="26"/>
        </w:rPr>
        <w:t xml:space="preserve"> год, представлены в таблице.</w:t>
      </w:r>
    </w:p>
    <w:tbl>
      <w:tblPr>
        <w:tblW w:w="9487" w:type="dxa"/>
        <w:tblLayout w:type="fixed"/>
        <w:tblLook w:val="04A0" w:firstRow="1" w:lastRow="0" w:firstColumn="1" w:lastColumn="0" w:noHBand="0" w:noVBand="1"/>
      </w:tblPr>
      <w:tblGrid>
        <w:gridCol w:w="2765"/>
        <w:gridCol w:w="1430"/>
        <w:gridCol w:w="1272"/>
        <w:gridCol w:w="1327"/>
        <w:gridCol w:w="1418"/>
        <w:gridCol w:w="1275"/>
      </w:tblGrid>
      <w:tr w:rsidR="00B129E2" w:rsidRPr="000A288A" w14:paraId="490AA150" w14:textId="77777777" w:rsidTr="00E60FA8">
        <w:trPr>
          <w:trHeight w:val="1220"/>
          <w:tblHeader/>
        </w:trPr>
        <w:tc>
          <w:tcPr>
            <w:tcW w:w="2765" w:type="dxa"/>
            <w:tcBorders>
              <w:top w:val="single" w:sz="8" w:space="0" w:color="FFFFFF"/>
              <w:left w:val="single" w:sz="8" w:space="0" w:color="FFFFFF"/>
              <w:bottom w:val="single" w:sz="8" w:space="0" w:color="auto"/>
              <w:right w:val="single" w:sz="8" w:space="0" w:color="FFFFFF"/>
            </w:tcBorders>
            <w:shd w:val="clear" w:color="000000" w:fill="4F6228"/>
            <w:vAlign w:val="center"/>
            <w:hideMark/>
          </w:tcPr>
          <w:p w14:paraId="4F0CC5CA" w14:textId="77777777" w:rsidR="00B129E2" w:rsidRPr="000A288A" w:rsidRDefault="00B129E2" w:rsidP="000A288A">
            <w:pPr>
              <w:jc w:val="center"/>
              <w:rPr>
                <w:rFonts w:ascii="Myriad Pro" w:hAnsi="Myriad Pro" w:cs="Tahoma"/>
                <w:b/>
                <w:bCs/>
                <w:color w:val="FFFFFF"/>
                <w:sz w:val="18"/>
                <w:szCs w:val="18"/>
              </w:rPr>
            </w:pPr>
            <w:r w:rsidRPr="000A288A">
              <w:rPr>
                <w:rFonts w:ascii="Myriad Pro" w:hAnsi="Myriad Pro" w:cs="Tahoma"/>
                <w:b/>
                <w:bCs/>
                <w:color w:val="FFFFFF"/>
                <w:sz w:val="18"/>
                <w:szCs w:val="18"/>
              </w:rPr>
              <w:t>Наименование показателя</w:t>
            </w:r>
          </w:p>
        </w:tc>
        <w:tc>
          <w:tcPr>
            <w:tcW w:w="1430" w:type="dxa"/>
            <w:tcBorders>
              <w:top w:val="single" w:sz="8" w:space="0" w:color="FFFFFF"/>
              <w:left w:val="single" w:sz="8" w:space="0" w:color="FFFFFF"/>
              <w:bottom w:val="single" w:sz="8" w:space="0" w:color="auto"/>
              <w:right w:val="single" w:sz="8" w:space="0" w:color="FFFFFF"/>
            </w:tcBorders>
            <w:shd w:val="clear" w:color="000000" w:fill="4F6228"/>
            <w:vAlign w:val="center"/>
            <w:hideMark/>
          </w:tcPr>
          <w:p w14:paraId="380CB2FF" w14:textId="405A02D9" w:rsidR="00B129E2" w:rsidRPr="000A288A" w:rsidRDefault="00B129E2" w:rsidP="000A288A">
            <w:pPr>
              <w:jc w:val="center"/>
              <w:rPr>
                <w:rFonts w:ascii="Myriad Pro" w:hAnsi="Myriad Pro" w:cs="Tahoma"/>
                <w:b/>
                <w:bCs/>
                <w:color w:val="FFFFFF"/>
                <w:sz w:val="18"/>
                <w:szCs w:val="18"/>
              </w:rPr>
            </w:pPr>
            <w:r w:rsidRPr="000A288A">
              <w:rPr>
                <w:rFonts w:ascii="Myriad Pro" w:hAnsi="Myriad Pro" w:cs="Tahoma"/>
                <w:b/>
                <w:bCs/>
                <w:color w:val="FFFFFF"/>
                <w:sz w:val="18"/>
                <w:szCs w:val="18"/>
              </w:rPr>
              <w:t xml:space="preserve">Филиал </w:t>
            </w:r>
            <w:r w:rsidR="00393E59">
              <w:rPr>
                <w:rFonts w:ascii="Myriad Pro" w:hAnsi="Myriad Pro" w:cs="Tahoma"/>
                <w:b/>
                <w:bCs/>
                <w:color w:val="FFFFFF"/>
                <w:sz w:val="18"/>
                <w:szCs w:val="18"/>
              </w:rPr>
              <w:t>ПАО </w:t>
            </w:r>
            <w:r w:rsidR="00941E03">
              <w:rPr>
                <w:rFonts w:ascii="Myriad Pro" w:hAnsi="Myriad Pro" w:cs="Tahoma"/>
                <w:b/>
                <w:bCs/>
                <w:color w:val="FFFFFF"/>
                <w:sz w:val="18"/>
                <w:szCs w:val="18"/>
              </w:rPr>
              <w:t>«</w:t>
            </w:r>
            <w:r w:rsidRPr="000A288A">
              <w:rPr>
                <w:rFonts w:ascii="Myriad Pro" w:hAnsi="Myriad Pro" w:cs="Tahoma"/>
                <w:b/>
                <w:bCs/>
                <w:color w:val="FFFFFF"/>
                <w:sz w:val="18"/>
                <w:szCs w:val="18"/>
              </w:rPr>
              <w:t>МРСК Сибири</w:t>
            </w:r>
            <w:r w:rsidR="00941E03">
              <w:rPr>
                <w:rFonts w:ascii="Myriad Pro" w:hAnsi="Myriad Pro" w:cs="Tahoma"/>
                <w:b/>
                <w:bCs/>
                <w:color w:val="FFFFFF"/>
                <w:sz w:val="18"/>
                <w:szCs w:val="18"/>
              </w:rPr>
              <w:t>»</w:t>
            </w:r>
            <w:r w:rsidRPr="000A288A">
              <w:rPr>
                <w:rFonts w:ascii="Myriad Pro" w:hAnsi="Myriad Pro" w:cs="Tahoma"/>
                <w:b/>
                <w:bCs/>
                <w:color w:val="FFFFFF"/>
                <w:sz w:val="18"/>
                <w:szCs w:val="18"/>
              </w:rPr>
              <w:t>-</w:t>
            </w:r>
            <w:r w:rsidR="00941E03">
              <w:rPr>
                <w:rFonts w:ascii="Myriad Pro" w:hAnsi="Myriad Pro" w:cs="Tahoma"/>
                <w:b/>
                <w:bCs/>
                <w:color w:val="FFFFFF"/>
                <w:sz w:val="18"/>
                <w:szCs w:val="18"/>
              </w:rPr>
              <w:t>«</w:t>
            </w:r>
            <w:r w:rsidRPr="000A288A">
              <w:rPr>
                <w:rFonts w:ascii="Myriad Pro" w:hAnsi="Myriad Pro" w:cs="Tahoma"/>
                <w:b/>
                <w:bCs/>
                <w:color w:val="FFFFFF"/>
                <w:sz w:val="18"/>
                <w:szCs w:val="18"/>
              </w:rPr>
              <w:t>Алтайэнерго</w:t>
            </w:r>
            <w:r w:rsidR="00941E03">
              <w:rPr>
                <w:rFonts w:ascii="Myriad Pro" w:hAnsi="Myriad Pro" w:cs="Tahoma"/>
                <w:b/>
                <w:bCs/>
                <w:color w:val="FFFFFF"/>
                <w:sz w:val="18"/>
                <w:szCs w:val="18"/>
              </w:rPr>
              <w:t>»</w:t>
            </w:r>
            <w:r w:rsidRPr="000A288A">
              <w:rPr>
                <w:rFonts w:ascii="Myriad Pro" w:hAnsi="Myriad Pro" w:cs="Tahoma"/>
                <w:b/>
                <w:bCs/>
                <w:color w:val="FFFFFF"/>
                <w:sz w:val="18"/>
                <w:szCs w:val="18"/>
              </w:rPr>
              <w:t>, тыс. руб.</w:t>
            </w:r>
          </w:p>
        </w:tc>
        <w:tc>
          <w:tcPr>
            <w:tcW w:w="1272" w:type="dxa"/>
            <w:tcBorders>
              <w:top w:val="single" w:sz="8" w:space="0" w:color="FFFFFF"/>
              <w:left w:val="single" w:sz="8" w:space="0" w:color="FFFFFF"/>
              <w:bottom w:val="single" w:sz="8" w:space="0" w:color="auto"/>
              <w:right w:val="single" w:sz="8" w:space="0" w:color="FFFFFF"/>
            </w:tcBorders>
            <w:shd w:val="clear" w:color="000000" w:fill="4F6228"/>
            <w:vAlign w:val="center"/>
            <w:hideMark/>
          </w:tcPr>
          <w:p w14:paraId="5A3BA798" w14:textId="77777777" w:rsidR="00B129E2" w:rsidRPr="000A288A" w:rsidRDefault="00B129E2" w:rsidP="000A288A">
            <w:pPr>
              <w:jc w:val="center"/>
              <w:rPr>
                <w:rFonts w:ascii="Myriad Pro" w:hAnsi="Myriad Pro" w:cs="Tahoma"/>
                <w:b/>
                <w:bCs/>
                <w:color w:val="FFFFFF"/>
                <w:sz w:val="18"/>
                <w:szCs w:val="18"/>
              </w:rPr>
            </w:pPr>
            <w:r w:rsidRPr="000A288A">
              <w:rPr>
                <w:rFonts w:ascii="Myriad Pro" w:hAnsi="Myriad Pro" w:cs="Tahoma"/>
                <w:b/>
                <w:bCs/>
                <w:color w:val="FFFFFF"/>
                <w:sz w:val="18"/>
                <w:szCs w:val="18"/>
              </w:rPr>
              <w:t>Управление по тарифам, тыс. руб.</w:t>
            </w:r>
          </w:p>
        </w:tc>
        <w:tc>
          <w:tcPr>
            <w:tcW w:w="1327" w:type="dxa"/>
            <w:tcBorders>
              <w:top w:val="single" w:sz="8" w:space="0" w:color="FFFFFF"/>
              <w:left w:val="nil"/>
              <w:bottom w:val="single" w:sz="8" w:space="0" w:color="auto"/>
              <w:right w:val="single" w:sz="8" w:space="0" w:color="FFFFFF"/>
            </w:tcBorders>
            <w:shd w:val="clear" w:color="000000" w:fill="4F6228"/>
            <w:vAlign w:val="center"/>
            <w:hideMark/>
          </w:tcPr>
          <w:p w14:paraId="45B22CCF" w14:textId="77777777" w:rsidR="00B129E2" w:rsidRPr="000A288A" w:rsidRDefault="00B129E2" w:rsidP="000A288A">
            <w:pPr>
              <w:jc w:val="center"/>
              <w:rPr>
                <w:rFonts w:ascii="Myriad Pro" w:hAnsi="Myriad Pro" w:cs="Tahoma"/>
                <w:b/>
                <w:bCs/>
                <w:color w:val="FFFFFF"/>
                <w:sz w:val="18"/>
                <w:szCs w:val="18"/>
              </w:rPr>
            </w:pPr>
            <w:r w:rsidRPr="000A288A">
              <w:rPr>
                <w:rFonts w:ascii="Myriad Pro" w:hAnsi="Myriad Pro" w:cs="Tahoma"/>
                <w:b/>
                <w:bCs/>
                <w:color w:val="FFFFFF"/>
                <w:sz w:val="18"/>
                <w:szCs w:val="18"/>
              </w:rPr>
              <w:t>Исполнитель,</w:t>
            </w:r>
          </w:p>
          <w:p w14:paraId="3D994C95" w14:textId="5F6DDAE3" w:rsidR="00B129E2" w:rsidRPr="000A288A" w:rsidRDefault="00B129E2" w:rsidP="000A288A">
            <w:pPr>
              <w:jc w:val="center"/>
              <w:rPr>
                <w:rFonts w:ascii="Myriad Pro" w:hAnsi="Myriad Pro" w:cs="Tahoma"/>
                <w:b/>
                <w:bCs/>
                <w:color w:val="FFFFFF"/>
                <w:sz w:val="18"/>
                <w:szCs w:val="18"/>
              </w:rPr>
            </w:pPr>
            <w:r w:rsidRPr="000A288A">
              <w:rPr>
                <w:rFonts w:ascii="Myriad Pro" w:hAnsi="Myriad Pro" w:cs="Tahoma"/>
                <w:b/>
                <w:bCs/>
                <w:color w:val="FFFFFF"/>
                <w:sz w:val="18"/>
                <w:szCs w:val="18"/>
              </w:rPr>
              <w:t xml:space="preserve"> тыс. руб.</w:t>
            </w:r>
          </w:p>
        </w:tc>
        <w:tc>
          <w:tcPr>
            <w:tcW w:w="1418" w:type="dxa"/>
            <w:tcBorders>
              <w:top w:val="single" w:sz="8" w:space="0" w:color="FFFFFF"/>
              <w:left w:val="single" w:sz="8" w:space="0" w:color="FFFFFF"/>
              <w:bottom w:val="single" w:sz="8" w:space="0" w:color="auto"/>
              <w:right w:val="single" w:sz="8" w:space="0" w:color="FFFFFF"/>
            </w:tcBorders>
            <w:shd w:val="clear" w:color="000000" w:fill="4F6228"/>
            <w:vAlign w:val="center"/>
            <w:hideMark/>
          </w:tcPr>
          <w:p w14:paraId="3D1BCC37" w14:textId="546CFD17" w:rsidR="00B129E2" w:rsidRPr="000A288A" w:rsidRDefault="00B129E2" w:rsidP="000A288A">
            <w:pPr>
              <w:jc w:val="center"/>
              <w:rPr>
                <w:rFonts w:ascii="Myriad Pro" w:hAnsi="Myriad Pro" w:cs="Tahoma"/>
                <w:b/>
                <w:bCs/>
                <w:color w:val="FFFFFF"/>
                <w:sz w:val="18"/>
                <w:szCs w:val="18"/>
              </w:rPr>
            </w:pPr>
            <w:r w:rsidRPr="000A288A">
              <w:rPr>
                <w:rFonts w:ascii="Myriad Pro" w:hAnsi="Myriad Pro" w:cs="Tahoma"/>
                <w:b/>
                <w:bCs/>
                <w:color w:val="FFFFFF"/>
                <w:sz w:val="18"/>
                <w:szCs w:val="18"/>
              </w:rPr>
              <w:t xml:space="preserve">в т.ч.  расходы необоснованно неучтенные </w:t>
            </w:r>
            <w:r w:rsidR="00941E03">
              <w:rPr>
                <w:rFonts w:ascii="Myriad Pro" w:hAnsi="Myriad Pro" w:cs="Tahoma"/>
                <w:b/>
                <w:bCs/>
                <w:color w:val="FFFFFF"/>
                <w:sz w:val="18"/>
                <w:szCs w:val="18"/>
              </w:rPr>
              <w:t>Управлением</w:t>
            </w:r>
            <w:r w:rsidRPr="000A288A">
              <w:rPr>
                <w:rFonts w:ascii="Myriad Pro" w:hAnsi="Myriad Pro" w:cs="Tahoma"/>
                <w:b/>
                <w:bCs/>
                <w:color w:val="FFFFFF"/>
                <w:sz w:val="18"/>
                <w:szCs w:val="18"/>
              </w:rPr>
              <w:t>, тыс. руб.</w:t>
            </w:r>
          </w:p>
        </w:tc>
        <w:tc>
          <w:tcPr>
            <w:tcW w:w="1275" w:type="dxa"/>
            <w:tcBorders>
              <w:top w:val="single" w:sz="8" w:space="0" w:color="FFFFFF"/>
              <w:left w:val="single" w:sz="8" w:space="0" w:color="FFFFFF"/>
              <w:bottom w:val="single" w:sz="8" w:space="0" w:color="auto"/>
              <w:right w:val="single" w:sz="8" w:space="0" w:color="FFFFFF"/>
            </w:tcBorders>
            <w:shd w:val="clear" w:color="000000" w:fill="4F6228"/>
            <w:vAlign w:val="center"/>
            <w:hideMark/>
          </w:tcPr>
          <w:p w14:paraId="6E763CE2" w14:textId="6A8173E1" w:rsidR="00B129E2" w:rsidRPr="000A288A" w:rsidRDefault="00E60FA8" w:rsidP="000A288A">
            <w:pPr>
              <w:jc w:val="center"/>
              <w:rPr>
                <w:rFonts w:ascii="Myriad Pro" w:hAnsi="Myriad Pro" w:cs="Tahoma"/>
                <w:b/>
                <w:bCs/>
                <w:color w:val="FFFFFF"/>
                <w:sz w:val="18"/>
                <w:szCs w:val="18"/>
              </w:rPr>
            </w:pPr>
            <w:r>
              <w:rPr>
                <w:rFonts w:ascii="Myriad Pro" w:hAnsi="Myriad Pro" w:cs="Tahoma"/>
                <w:b/>
                <w:bCs/>
                <w:color w:val="FFFFFF"/>
                <w:sz w:val="18"/>
                <w:szCs w:val="18"/>
              </w:rPr>
              <w:t>в т.ч. требующие доп. обоснования</w:t>
            </w:r>
            <w:r w:rsidR="00B129E2" w:rsidRPr="000A288A">
              <w:rPr>
                <w:rFonts w:ascii="Myriad Pro" w:hAnsi="Myriad Pro" w:cs="Tahoma"/>
                <w:b/>
                <w:bCs/>
                <w:color w:val="FFFFFF"/>
                <w:sz w:val="18"/>
                <w:szCs w:val="18"/>
              </w:rPr>
              <w:t xml:space="preserve">, тыс. руб. </w:t>
            </w:r>
          </w:p>
        </w:tc>
      </w:tr>
      <w:tr w:rsidR="000A288A" w:rsidRPr="000A288A" w14:paraId="07CA3D99" w14:textId="77777777" w:rsidTr="005E3AB0">
        <w:trPr>
          <w:trHeight w:val="495"/>
        </w:trPr>
        <w:tc>
          <w:tcPr>
            <w:tcW w:w="2765" w:type="dxa"/>
            <w:tcBorders>
              <w:top w:val="single" w:sz="8" w:space="0" w:color="auto"/>
              <w:left w:val="single" w:sz="8" w:space="0" w:color="auto"/>
              <w:bottom w:val="single" w:sz="8" w:space="0" w:color="auto"/>
              <w:right w:val="single" w:sz="8" w:space="0" w:color="auto"/>
            </w:tcBorders>
            <w:shd w:val="clear" w:color="000000" w:fill="D6E3BC"/>
            <w:vAlign w:val="center"/>
            <w:hideMark/>
          </w:tcPr>
          <w:p w14:paraId="09F14A0F" w14:textId="77777777" w:rsidR="000A288A" w:rsidRPr="000A288A" w:rsidRDefault="000A288A" w:rsidP="000A288A">
            <w:pPr>
              <w:rPr>
                <w:rFonts w:ascii="Myriad Pro" w:hAnsi="Myriad Pro" w:cs="Tahoma"/>
                <w:b/>
                <w:bCs/>
                <w:sz w:val="18"/>
                <w:szCs w:val="18"/>
              </w:rPr>
            </w:pPr>
            <w:r w:rsidRPr="000A288A">
              <w:rPr>
                <w:rFonts w:ascii="Myriad Pro" w:hAnsi="Myriad Pro" w:cs="Arial"/>
                <w:b/>
                <w:bCs/>
                <w:sz w:val="18"/>
                <w:szCs w:val="18"/>
              </w:rPr>
              <w:t>Корректировки необходимой валовой выручки</w:t>
            </w:r>
          </w:p>
        </w:tc>
        <w:tc>
          <w:tcPr>
            <w:tcW w:w="1430" w:type="dxa"/>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08B2D262" w14:textId="2B0FA8B3" w:rsidR="000A288A" w:rsidRPr="000A288A" w:rsidRDefault="000A288A" w:rsidP="000A288A">
            <w:pPr>
              <w:jc w:val="right"/>
              <w:rPr>
                <w:rFonts w:ascii="Myriad Pro" w:hAnsi="Myriad Pro" w:cs="Tahoma"/>
                <w:b/>
                <w:bCs/>
                <w:sz w:val="18"/>
                <w:szCs w:val="18"/>
              </w:rPr>
            </w:pPr>
            <w:r w:rsidRPr="000A288A">
              <w:rPr>
                <w:rFonts w:ascii="Myriad Pro" w:hAnsi="Myriad Pro" w:cs="Tahoma"/>
                <w:b/>
                <w:bCs/>
                <w:sz w:val="18"/>
                <w:szCs w:val="18"/>
              </w:rPr>
              <w:t xml:space="preserve">929 811,9 </w:t>
            </w:r>
          </w:p>
        </w:tc>
        <w:tc>
          <w:tcPr>
            <w:tcW w:w="1272" w:type="dxa"/>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4F3D9E2A" w14:textId="05B27A6F" w:rsidR="000A288A" w:rsidRPr="000A288A" w:rsidRDefault="000A288A" w:rsidP="000A288A">
            <w:pPr>
              <w:rPr>
                <w:rFonts w:ascii="Myriad Pro" w:hAnsi="Myriad Pro" w:cs="Tahoma"/>
                <w:b/>
                <w:bCs/>
                <w:sz w:val="18"/>
                <w:szCs w:val="18"/>
              </w:rPr>
            </w:pPr>
            <w:r w:rsidRPr="000A288A">
              <w:rPr>
                <w:rFonts w:ascii="Myriad Pro" w:hAnsi="Myriad Pro" w:cs="Tahoma"/>
                <w:b/>
                <w:bCs/>
                <w:sz w:val="18"/>
                <w:szCs w:val="18"/>
              </w:rPr>
              <w:t xml:space="preserve"> 337 959,66 </w:t>
            </w:r>
          </w:p>
        </w:tc>
        <w:tc>
          <w:tcPr>
            <w:tcW w:w="1327" w:type="dxa"/>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09E9A3AD" w14:textId="2DD5E986" w:rsidR="000A288A" w:rsidRPr="000A288A" w:rsidRDefault="000A288A" w:rsidP="000A288A">
            <w:pPr>
              <w:rPr>
                <w:rFonts w:ascii="Myriad Pro" w:hAnsi="Myriad Pro" w:cs="Tahoma"/>
                <w:b/>
                <w:bCs/>
                <w:sz w:val="18"/>
                <w:szCs w:val="18"/>
              </w:rPr>
            </w:pPr>
            <w:r w:rsidRPr="000A288A">
              <w:rPr>
                <w:rFonts w:ascii="Myriad Pro" w:hAnsi="Myriad Pro" w:cs="Tahoma"/>
                <w:b/>
                <w:bCs/>
                <w:sz w:val="18"/>
                <w:szCs w:val="18"/>
              </w:rPr>
              <w:t xml:space="preserve">     </w:t>
            </w:r>
            <w:r w:rsidR="007D089B">
              <w:rPr>
                <w:rFonts w:ascii="Myriad Pro" w:hAnsi="Myriad Pro" w:cs="Tahoma"/>
                <w:b/>
                <w:bCs/>
                <w:sz w:val="18"/>
                <w:szCs w:val="18"/>
              </w:rPr>
              <w:t>231 178,11</w:t>
            </w:r>
            <w:r w:rsidRPr="000A288A">
              <w:rPr>
                <w:rFonts w:ascii="Myriad Pro" w:hAnsi="Myriad Pro" w:cs="Tahoma"/>
                <w:b/>
                <w:bCs/>
                <w:sz w:val="18"/>
                <w:szCs w:val="18"/>
              </w:rPr>
              <w:t xml:space="preserve"> </w:t>
            </w:r>
          </w:p>
        </w:tc>
        <w:tc>
          <w:tcPr>
            <w:tcW w:w="1418" w:type="dxa"/>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6338E555" w14:textId="6903BC76" w:rsidR="000A288A" w:rsidRPr="000A288A" w:rsidRDefault="007D089B" w:rsidP="00B129E2">
            <w:pPr>
              <w:jc w:val="center"/>
              <w:rPr>
                <w:rFonts w:ascii="Myriad Pro" w:hAnsi="Myriad Pro" w:cs="Tahoma"/>
                <w:b/>
                <w:bCs/>
                <w:sz w:val="18"/>
                <w:szCs w:val="18"/>
              </w:rPr>
            </w:pPr>
            <w:r>
              <w:rPr>
                <w:rFonts w:ascii="Myriad Pro" w:hAnsi="Myriad Pro" w:cs="Tahoma"/>
                <w:b/>
                <w:bCs/>
                <w:sz w:val="18"/>
                <w:szCs w:val="18"/>
              </w:rPr>
              <w:t>608 321,8</w:t>
            </w:r>
          </w:p>
        </w:tc>
        <w:tc>
          <w:tcPr>
            <w:tcW w:w="1275" w:type="dxa"/>
            <w:tcBorders>
              <w:top w:val="single" w:sz="8" w:space="0" w:color="auto"/>
              <w:left w:val="single" w:sz="8" w:space="0" w:color="auto"/>
              <w:bottom w:val="single" w:sz="8" w:space="0" w:color="auto"/>
              <w:right w:val="single" w:sz="8" w:space="0" w:color="auto"/>
            </w:tcBorders>
            <w:shd w:val="clear" w:color="000000" w:fill="D6E3BC"/>
            <w:noWrap/>
            <w:vAlign w:val="center"/>
            <w:hideMark/>
          </w:tcPr>
          <w:p w14:paraId="18C2E4A5" w14:textId="3A7C101F"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 xml:space="preserve">  </w:t>
            </w:r>
            <w:r w:rsidR="00A9596E">
              <w:rPr>
                <w:rFonts w:ascii="Myriad Pro" w:hAnsi="Myriad Pro" w:cs="Tahoma"/>
                <w:b/>
                <w:bCs/>
                <w:sz w:val="18"/>
                <w:szCs w:val="18"/>
              </w:rPr>
              <w:t>594 739,8</w:t>
            </w:r>
            <w:r w:rsidRPr="000A288A">
              <w:rPr>
                <w:rFonts w:ascii="Myriad Pro" w:hAnsi="Myriad Pro" w:cs="Tahoma"/>
                <w:b/>
                <w:bCs/>
                <w:sz w:val="18"/>
                <w:szCs w:val="18"/>
              </w:rPr>
              <w:t xml:space="preserve"> </w:t>
            </w:r>
          </w:p>
        </w:tc>
      </w:tr>
      <w:tr w:rsidR="000A288A" w:rsidRPr="000A288A" w14:paraId="595CABB6" w14:textId="77777777" w:rsidTr="000A288A">
        <w:trPr>
          <w:trHeight w:val="73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74A9DE23"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корректировка подконтрольных расходов в связи с изменением планируемых параметров расчета тарифов</w:t>
            </w:r>
          </w:p>
        </w:tc>
        <w:tc>
          <w:tcPr>
            <w:tcW w:w="1430" w:type="dxa"/>
            <w:tcBorders>
              <w:top w:val="nil"/>
              <w:left w:val="nil"/>
              <w:bottom w:val="single" w:sz="8" w:space="0" w:color="auto"/>
              <w:right w:val="single" w:sz="8" w:space="0" w:color="auto"/>
            </w:tcBorders>
            <w:shd w:val="clear" w:color="000000" w:fill="FFFFFF"/>
            <w:noWrap/>
            <w:vAlign w:val="center"/>
            <w:hideMark/>
          </w:tcPr>
          <w:p w14:paraId="33BBD076" w14:textId="04245093"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234 112,58</w:t>
            </w:r>
          </w:p>
        </w:tc>
        <w:tc>
          <w:tcPr>
            <w:tcW w:w="1272" w:type="dxa"/>
            <w:tcBorders>
              <w:top w:val="nil"/>
              <w:left w:val="nil"/>
              <w:bottom w:val="single" w:sz="8" w:space="0" w:color="auto"/>
              <w:right w:val="single" w:sz="8" w:space="0" w:color="auto"/>
            </w:tcBorders>
            <w:shd w:val="clear" w:color="000000" w:fill="FFFFFF"/>
            <w:noWrap/>
            <w:vAlign w:val="center"/>
            <w:hideMark/>
          </w:tcPr>
          <w:p w14:paraId="47392080" w14:textId="603131EE"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198 241,86</w:t>
            </w:r>
          </w:p>
        </w:tc>
        <w:tc>
          <w:tcPr>
            <w:tcW w:w="1327" w:type="dxa"/>
            <w:tcBorders>
              <w:top w:val="nil"/>
              <w:left w:val="nil"/>
              <w:bottom w:val="single" w:sz="8" w:space="0" w:color="auto"/>
              <w:right w:val="single" w:sz="8" w:space="0" w:color="auto"/>
            </w:tcBorders>
            <w:shd w:val="clear" w:color="000000" w:fill="FFFFFF"/>
            <w:noWrap/>
            <w:vAlign w:val="center"/>
            <w:hideMark/>
          </w:tcPr>
          <w:p w14:paraId="75A09BF9" w14:textId="1ADCC054"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244 418,39</w:t>
            </w:r>
          </w:p>
        </w:tc>
        <w:tc>
          <w:tcPr>
            <w:tcW w:w="1418" w:type="dxa"/>
            <w:tcBorders>
              <w:top w:val="nil"/>
              <w:left w:val="nil"/>
              <w:bottom w:val="single" w:sz="8" w:space="0" w:color="auto"/>
              <w:right w:val="single" w:sz="8" w:space="0" w:color="auto"/>
            </w:tcBorders>
            <w:shd w:val="clear" w:color="000000" w:fill="FFFFFF"/>
            <w:noWrap/>
            <w:vAlign w:val="center"/>
            <w:hideMark/>
          </w:tcPr>
          <w:p w14:paraId="2D8C989E" w14:textId="07BAEAE3" w:rsidR="000A288A" w:rsidRPr="000A288A" w:rsidRDefault="000A288A" w:rsidP="00733208">
            <w:pPr>
              <w:jc w:val="center"/>
              <w:rPr>
                <w:rFonts w:ascii="Myriad Pro" w:hAnsi="Myriad Pro" w:cs="Tahoma"/>
                <w:sz w:val="18"/>
                <w:szCs w:val="18"/>
              </w:rPr>
            </w:pPr>
            <w:r w:rsidRPr="000A288A">
              <w:rPr>
                <w:rFonts w:ascii="Myriad Pro" w:hAnsi="Myriad Pro" w:cs="Tahoma"/>
                <w:sz w:val="18"/>
                <w:szCs w:val="18"/>
              </w:rPr>
              <w:t>46 176,53</w:t>
            </w:r>
          </w:p>
        </w:tc>
        <w:tc>
          <w:tcPr>
            <w:tcW w:w="1275" w:type="dxa"/>
            <w:tcBorders>
              <w:top w:val="nil"/>
              <w:left w:val="nil"/>
              <w:bottom w:val="single" w:sz="8" w:space="0" w:color="auto"/>
              <w:right w:val="single" w:sz="8" w:space="0" w:color="auto"/>
            </w:tcBorders>
            <w:shd w:val="clear" w:color="000000" w:fill="FFFFFF"/>
            <w:noWrap/>
            <w:vAlign w:val="center"/>
            <w:hideMark/>
          </w:tcPr>
          <w:p w14:paraId="05C7B44D" w14:textId="28D1AD94" w:rsidR="000A288A" w:rsidRPr="000A288A" w:rsidRDefault="000A288A">
            <w:pPr>
              <w:jc w:val="center"/>
              <w:rPr>
                <w:rFonts w:ascii="Myriad Pro" w:hAnsi="Myriad Pro" w:cs="Tahoma"/>
                <w:color w:val="FF0000"/>
                <w:sz w:val="18"/>
                <w:szCs w:val="18"/>
              </w:rPr>
            </w:pPr>
          </w:p>
        </w:tc>
      </w:tr>
      <w:tr w:rsidR="000A288A" w:rsidRPr="000A288A" w14:paraId="143F734F" w14:textId="77777777" w:rsidTr="000A288A">
        <w:trPr>
          <w:trHeight w:val="73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533458BB"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корректировка неподконтрольных расходов исходя из фактических значений указанного параметра</w:t>
            </w:r>
          </w:p>
        </w:tc>
        <w:tc>
          <w:tcPr>
            <w:tcW w:w="1430" w:type="dxa"/>
            <w:tcBorders>
              <w:top w:val="nil"/>
              <w:left w:val="nil"/>
              <w:bottom w:val="single" w:sz="8" w:space="0" w:color="auto"/>
              <w:right w:val="single" w:sz="8" w:space="0" w:color="auto"/>
            </w:tcBorders>
            <w:shd w:val="clear" w:color="000000" w:fill="FFFFFF"/>
            <w:noWrap/>
            <w:vAlign w:val="center"/>
            <w:hideMark/>
          </w:tcPr>
          <w:p w14:paraId="1A3CE231" w14:textId="15333824"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46 325,09</w:t>
            </w:r>
          </w:p>
        </w:tc>
        <w:tc>
          <w:tcPr>
            <w:tcW w:w="1272" w:type="dxa"/>
            <w:tcBorders>
              <w:top w:val="nil"/>
              <w:left w:val="nil"/>
              <w:bottom w:val="single" w:sz="8" w:space="0" w:color="auto"/>
              <w:right w:val="single" w:sz="8" w:space="0" w:color="auto"/>
            </w:tcBorders>
            <w:shd w:val="clear" w:color="000000" w:fill="FFFFFF"/>
            <w:noWrap/>
            <w:vAlign w:val="center"/>
            <w:hideMark/>
          </w:tcPr>
          <w:p w14:paraId="2CBE26A0" w14:textId="68FD73D9"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   28 177,43</w:t>
            </w:r>
          </w:p>
        </w:tc>
        <w:tc>
          <w:tcPr>
            <w:tcW w:w="1327" w:type="dxa"/>
            <w:tcBorders>
              <w:top w:val="nil"/>
              <w:left w:val="nil"/>
              <w:bottom w:val="single" w:sz="8" w:space="0" w:color="auto"/>
              <w:right w:val="single" w:sz="8" w:space="0" w:color="auto"/>
            </w:tcBorders>
            <w:shd w:val="clear" w:color="000000" w:fill="FFFFFF"/>
            <w:noWrap/>
            <w:vAlign w:val="center"/>
            <w:hideMark/>
          </w:tcPr>
          <w:p w14:paraId="15DCA424" w14:textId="5E524391"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    216 486,25</w:t>
            </w:r>
          </w:p>
        </w:tc>
        <w:tc>
          <w:tcPr>
            <w:tcW w:w="1418" w:type="dxa"/>
            <w:tcBorders>
              <w:top w:val="nil"/>
              <w:left w:val="nil"/>
              <w:bottom w:val="single" w:sz="8" w:space="0" w:color="auto"/>
              <w:right w:val="single" w:sz="8" w:space="0" w:color="auto"/>
            </w:tcBorders>
            <w:shd w:val="clear" w:color="000000" w:fill="FFFFFF"/>
            <w:noWrap/>
            <w:vAlign w:val="center"/>
            <w:hideMark/>
          </w:tcPr>
          <w:p w14:paraId="4C91AEA7" w14:textId="14F6F58F" w:rsidR="000A288A" w:rsidRPr="000A288A" w:rsidRDefault="000A288A" w:rsidP="00733208">
            <w:pPr>
              <w:jc w:val="center"/>
              <w:rPr>
                <w:rFonts w:ascii="Myriad Pro" w:hAnsi="Myriad Pro" w:cs="Tahoma"/>
                <w:sz w:val="18"/>
                <w:szCs w:val="18"/>
              </w:rPr>
            </w:pPr>
          </w:p>
        </w:tc>
        <w:tc>
          <w:tcPr>
            <w:tcW w:w="1275" w:type="dxa"/>
            <w:tcBorders>
              <w:top w:val="nil"/>
              <w:left w:val="nil"/>
              <w:bottom w:val="single" w:sz="8" w:space="0" w:color="auto"/>
              <w:right w:val="single" w:sz="8" w:space="0" w:color="auto"/>
            </w:tcBorders>
            <w:shd w:val="clear" w:color="000000" w:fill="FFFFFF"/>
            <w:noWrap/>
            <w:vAlign w:val="center"/>
            <w:hideMark/>
          </w:tcPr>
          <w:p w14:paraId="0BE611A4" w14:textId="1BEB58DE" w:rsidR="000A288A" w:rsidRPr="000A288A" w:rsidRDefault="000A288A">
            <w:pPr>
              <w:jc w:val="center"/>
              <w:rPr>
                <w:rFonts w:ascii="Myriad Pro" w:hAnsi="Myriad Pro" w:cs="Tahoma"/>
                <w:sz w:val="18"/>
                <w:szCs w:val="18"/>
              </w:rPr>
            </w:pPr>
            <w:r w:rsidRPr="000A288A">
              <w:rPr>
                <w:rFonts w:ascii="Myriad Pro" w:hAnsi="Myriad Pro" w:cs="Tahoma"/>
                <w:sz w:val="18"/>
                <w:szCs w:val="18"/>
              </w:rPr>
              <w:t>188 308,82</w:t>
            </w:r>
          </w:p>
        </w:tc>
      </w:tr>
      <w:tr w:rsidR="000A288A" w:rsidRPr="000A288A" w14:paraId="5C9EAD36" w14:textId="77777777" w:rsidTr="000A288A">
        <w:trPr>
          <w:trHeight w:val="73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6137500D"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корректировка необходимой валовой выручки по доходам от осуществления регулируемой деятельности</w:t>
            </w:r>
          </w:p>
        </w:tc>
        <w:tc>
          <w:tcPr>
            <w:tcW w:w="1430" w:type="dxa"/>
            <w:tcBorders>
              <w:top w:val="nil"/>
              <w:left w:val="nil"/>
              <w:bottom w:val="single" w:sz="8" w:space="0" w:color="auto"/>
              <w:right w:val="single" w:sz="8" w:space="0" w:color="auto"/>
            </w:tcBorders>
            <w:shd w:val="clear" w:color="000000" w:fill="FFFFFF"/>
            <w:noWrap/>
            <w:vAlign w:val="center"/>
            <w:hideMark/>
          </w:tcPr>
          <w:p w14:paraId="2206DEF6" w14:textId="2EBCF05A"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      97 161,96</w:t>
            </w:r>
          </w:p>
        </w:tc>
        <w:tc>
          <w:tcPr>
            <w:tcW w:w="1272" w:type="dxa"/>
            <w:tcBorders>
              <w:top w:val="nil"/>
              <w:left w:val="nil"/>
              <w:bottom w:val="single" w:sz="8" w:space="0" w:color="auto"/>
              <w:right w:val="single" w:sz="8" w:space="0" w:color="auto"/>
            </w:tcBorders>
            <w:shd w:val="clear" w:color="000000" w:fill="FFFFFF"/>
            <w:noWrap/>
            <w:vAlign w:val="center"/>
            <w:hideMark/>
          </w:tcPr>
          <w:p w14:paraId="7CA44DD8" w14:textId="1827F3AC"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130 231,00</w:t>
            </w:r>
          </w:p>
        </w:tc>
        <w:tc>
          <w:tcPr>
            <w:tcW w:w="1327" w:type="dxa"/>
            <w:tcBorders>
              <w:top w:val="nil"/>
              <w:left w:val="nil"/>
              <w:bottom w:val="single" w:sz="8" w:space="0" w:color="auto"/>
              <w:right w:val="single" w:sz="8" w:space="0" w:color="auto"/>
            </w:tcBorders>
            <w:shd w:val="clear" w:color="000000" w:fill="FFFFFF"/>
            <w:noWrap/>
            <w:vAlign w:val="center"/>
            <w:hideMark/>
          </w:tcPr>
          <w:p w14:paraId="464B4670" w14:textId="537B55F4" w:rsidR="000A288A" w:rsidRPr="000A288A" w:rsidRDefault="00B129E2" w:rsidP="000D7299">
            <w:pPr>
              <w:jc w:val="center"/>
              <w:rPr>
                <w:rFonts w:ascii="Myriad Pro" w:hAnsi="Myriad Pro" w:cs="Tahoma"/>
                <w:sz w:val="18"/>
                <w:szCs w:val="18"/>
              </w:rPr>
            </w:pPr>
            <w:r>
              <w:rPr>
                <w:rFonts w:ascii="Myriad Pro" w:hAnsi="Myriad Pro" w:cs="Tahoma"/>
                <w:sz w:val="18"/>
                <w:szCs w:val="18"/>
              </w:rPr>
              <w:t>447 804,33</w:t>
            </w:r>
          </w:p>
        </w:tc>
        <w:tc>
          <w:tcPr>
            <w:tcW w:w="1418" w:type="dxa"/>
            <w:tcBorders>
              <w:top w:val="nil"/>
              <w:left w:val="nil"/>
              <w:bottom w:val="single" w:sz="8" w:space="0" w:color="auto"/>
              <w:right w:val="single" w:sz="8" w:space="0" w:color="auto"/>
            </w:tcBorders>
            <w:shd w:val="clear" w:color="000000" w:fill="FFFFFF"/>
            <w:noWrap/>
            <w:vAlign w:val="center"/>
            <w:hideMark/>
          </w:tcPr>
          <w:p w14:paraId="50DA10FA" w14:textId="44D5E6B1" w:rsidR="000A288A" w:rsidRPr="000A288A" w:rsidRDefault="00B129E2" w:rsidP="00733208">
            <w:pPr>
              <w:jc w:val="center"/>
              <w:rPr>
                <w:rFonts w:ascii="Myriad Pro" w:hAnsi="Myriad Pro" w:cs="Tahoma"/>
                <w:color w:val="FF0000"/>
                <w:sz w:val="18"/>
                <w:szCs w:val="18"/>
              </w:rPr>
            </w:pPr>
            <w:r w:rsidRPr="00B129E2">
              <w:rPr>
                <w:rFonts w:ascii="Myriad Pro" w:hAnsi="Myriad Pro" w:cs="Tahoma"/>
                <w:sz w:val="18"/>
                <w:szCs w:val="18"/>
              </w:rPr>
              <w:t>317 573,33</w:t>
            </w:r>
          </w:p>
        </w:tc>
        <w:tc>
          <w:tcPr>
            <w:tcW w:w="1275" w:type="dxa"/>
            <w:tcBorders>
              <w:top w:val="nil"/>
              <w:left w:val="nil"/>
              <w:bottom w:val="single" w:sz="8" w:space="0" w:color="auto"/>
              <w:right w:val="single" w:sz="8" w:space="0" w:color="auto"/>
            </w:tcBorders>
            <w:shd w:val="clear" w:color="000000" w:fill="FFFFFF"/>
            <w:noWrap/>
            <w:vAlign w:val="center"/>
            <w:hideMark/>
          </w:tcPr>
          <w:p w14:paraId="58CA1BF0" w14:textId="0EBBA6AD" w:rsidR="000A288A" w:rsidRPr="000A288A" w:rsidRDefault="000A288A">
            <w:pPr>
              <w:jc w:val="center"/>
              <w:rPr>
                <w:rFonts w:ascii="Myriad Pro" w:hAnsi="Myriad Pro" w:cs="Tahoma"/>
                <w:color w:val="FF0000"/>
                <w:sz w:val="18"/>
                <w:szCs w:val="18"/>
              </w:rPr>
            </w:pPr>
          </w:p>
        </w:tc>
      </w:tr>
      <w:tr w:rsidR="000A288A" w:rsidRPr="000A288A" w14:paraId="620D55E1" w14:textId="77777777" w:rsidTr="000A288A">
        <w:trPr>
          <w:trHeight w:val="97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4E67E774"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корректировка необходимой валовой выручки регулируемой организации с учетом изменения фактических цен покупки технологических потерь</w:t>
            </w:r>
          </w:p>
        </w:tc>
        <w:tc>
          <w:tcPr>
            <w:tcW w:w="1430" w:type="dxa"/>
            <w:tcBorders>
              <w:top w:val="nil"/>
              <w:left w:val="nil"/>
              <w:bottom w:val="single" w:sz="8" w:space="0" w:color="auto"/>
              <w:right w:val="single" w:sz="8" w:space="0" w:color="auto"/>
            </w:tcBorders>
            <w:shd w:val="clear" w:color="000000" w:fill="FFFFFF"/>
            <w:noWrap/>
            <w:vAlign w:val="center"/>
            <w:hideMark/>
          </w:tcPr>
          <w:p w14:paraId="03272A21" w14:textId="6CB5CDB0"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     76 665,32</w:t>
            </w:r>
          </w:p>
        </w:tc>
        <w:tc>
          <w:tcPr>
            <w:tcW w:w="1272" w:type="dxa"/>
            <w:tcBorders>
              <w:top w:val="nil"/>
              <w:left w:val="nil"/>
              <w:bottom w:val="single" w:sz="8" w:space="0" w:color="auto"/>
              <w:right w:val="single" w:sz="8" w:space="0" w:color="auto"/>
            </w:tcBorders>
            <w:shd w:val="clear" w:color="000000" w:fill="FFFFFF"/>
            <w:noWrap/>
            <w:vAlign w:val="center"/>
            <w:hideMark/>
          </w:tcPr>
          <w:p w14:paraId="1087F76D" w14:textId="273249EF"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    70 407,83</w:t>
            </w:r>
          </w:p>
        </w:tc>
        <w:tc>
          <w:tcPr>
            <w:tcW w:w="1327" w:type="dxa"/>
            <w:tcBorders>
              <w:top w:val="nil"/>
              <w:left w:val="nil"/>
              <w:bottom w:val="single" w:sz="8" w:space="0" w:color="auto"/>
              <w:right w:val="single" w:sz="8" w:space="0" w:color="auto"/>
            </w:tcBorders>
            <w:shd w:val="clear" w:color="000000" w:fill="FFFFFF"/>
            <w:noWrap/>
            <w:vAlign w:val="center"/>
            <w:hideMark/>
          </w:tcPr>
          <w:p w14:paraId="4B2BD65C" w14:textId="4F4B0A59"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    231 202,44</w:t>
            </w:r>
          </w:p>
        </w:tc>
        <w:tc>
          <w:tcPr>
            <w:tcW w:w="1418" w:type="dxa"/>
            <w:tcBorders>
              <w:top w:val="nil"/>
              <w:left w:val="nil"/>
              <w:bottom w:val="single" w:sz="8" w:space="0" w:color="auto"/>
              <w:right w:val="single" w:sz="8" w:space="0" w:color="auto"/>
            </w:tcBorders>
            <w:shd w:val="clear" w:color="000000" w:fill="FFFFFF"/>
            <w:noWrap/>
            <w:vAlign w:val="center"/>
            <w:hideMark/>
          </w:tcPr>
          <w:p w14:paraId="6BCB5605" w14:textId="0CD8DED6" w:rsidR="000A288A" w:rsidRPr="000A288A" w:rsidRDefault="000A288A" w:rsidP="00733208">
            <w:pPr>
              <w:jc w:val="center"/>
              <w:rPr>
                <w:rFonts w:ascii="Myriad Pro" w:hAnsi="Myriad Pro" w:cs="Tahoma"/>
                <w:color w:val="FF0000"/>
                <w:sz w:val="18"/>
                <w:szCs w:val="18"/>
              </w:rPr>
            </w:pPr>
          </w:p>
        </w:tc>
        <w:tc>
          <w:tcPr>
            <w:tcW w:w="1275" w:type="dxa"/>
            <w:tcBorders>
              <w:top w:val="nil"/>
              <w:left w:val="nil"/>
              <w:bottom w:val="single" w:sz="8" w:space="0" w:color="auto"/>
              <w:right w:val="single" w:sz="8" w:space="0" w:color="auto"/>
            </w:tcBorders>
            <w:shd w:val="clear" w:color="000000" w:fill="FFFFFF"/>
            <w:noWrap/>
            <w:vAlign w:val="center"/>
            <w:hideMark/>
          </w:tcPr>
          <w:p w14:paraId="72AFEC68" w14:textId="76E97DCC" w:rsidR="000A288A" w:rsidRPr="000A288A" w:rsidRDefault="000A288A">
            <w:pPr>
              <w:jc w:val="center"/>
              <w:rPr>
                <w:rFonts w:ascii="Myriad Pro" w:hAnsi="Myriad Pro" w:cs="Tahoma"/>
                <w:sz w:val="18"/>
                <w:szCs w:val="18"/>
              </w:rPr>
            </w:pPr>
            <w:r w:rsidRPr="000A288A">
              <w:rPr>
                <w:rFonts w:ascii="Myriad Pro" w:hAnsi="Myriad Pro" w:cs="Tahoma"/>
                <w:sz w:val="18"/>
                <w:szCs w:val="18"/>
              </w:rPr>
              <w:t>160 794,61</w:t>
            </w:r>
          </w:p>
        </w:tc>
      </w:tr>
      <w:tr w:rsidR="000A288A" w:rsidRPr="000A288A" w14:paraId="15988B3D" w14:textId="77777777" w:rsidTr="000A288A">
        <w:trPr>
          <w:trHeight w:val="73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34A47B92"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 xml:space="preserve">корректировка необходимой валовой выручки, осуществляемой в связи с изменением (неисполнением) ИП </w:t>
            </w:r>
          </w:p>
        </w:tc>
        <w:tc>
          <w:tcPr>
            <w:tcW w:w="1430" w:type="dxa"/>
            <w:tcBorders>
              <w:top w:val="nil"/>
              <w:left w:val="nil"/>
              <w:bottom w:val="single" w:sz="8" w:space="0" w:color="auto"/>
              <w:right w:val="single" w:sz="8" w:space="0" w:color="auto"/>
            </w:tcBorders>
            <w:shd w:val="clear" w:color="000000" w:fill="FFFFFF"/>
            <w:noWrap/>
            <w:vAlign w:val="center"/>
            <w:hideMark/>
          </w:tcPr>
          <w:p w14:paraId="252559EC" w14:textId="7240A8E0"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w:t>
            </w:r>
          </w:p>
        </w:tc>
        <w:tc>
          <w:tcPr>
            <w:tcW w:w="1272" w:type="dxa"/>
            <w:tcBorders>
              <w:top w:val="nil"/>
              <w:left w:val="nil"/>
              <w:bottom w:val="single" w:sz="8" w:space="0" w:color="auto"/>
              <w:right w:val="single" w:sz="8" w:space="0" w:color="auto"/>
            </w:tcBorders>
            <w:shd w:val="clear" w:color="000000" w:fill="FFFFFF"/>
            <w:noWrap/>
            <w:vAlign w:val="center"/>
            <w:hideMark/>
          </w:tcPr>
          <w:p w14:paraId="24F769F5" w14:textId="359B85CC"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   14 424,49</w:t>
            </w:r>
          </w:p>
        </w:tc>
        <w:tc>
          <w:tcPr>
            <w:tcW w:w="1327" w:type="dxa"/>
            <w:tcBorders>
              <w:top w:val="nil"/>
              <w:left w:val="nil"/>
              <w:bottom w:val="single" w:sz="8" w:space="0" w:color="auto"/>
              <w:right w:val="single" w:sz="8" w:space="0" w:color="auto"/>
            </w:tcBorders>
            <w:shd w:val="clear" w:color="000000" w:fill="FFFFFF"/>
            <w:noWrap/>
            <w:vAlign w:val="center"/>
            <w:hideMark/>
          </w:tcPr>
          <w:p w14:paraId="42A8B0D3" w14:textId="6CB38E1D" w:rsidR="000A288A" w:rsidRPr="000A288A" w:rsidRDefault="00A9596E" w:rsidP="000D7299">
            <w:pPr>
              <w:jc w:val="center"/>
              <w:rPr>
                <w:rFonts w:ascii="Myriad Pro" w:hAnsi="Myriad Pro" w:cs="Tahoma"/>
                <w:sz w:val="18"/>
                <w:szCs w:val="18"/>
              </w:rPr>
            </w:pPr>
            <w:r w:rsidRPr="00AC5D8A">
              <w:rPr>
                <w:rFonts w:ascii="Myriad Pro" w:hAnsi="Myriad Pro"/>
                <w:color w:val="000000"/>
                <w:sz w:val="18"/>
                <w:szCs w:val="18"/>
              </w:rPr>
              <w:t>-136 412,01</w:t>
            </w:r>
          </w:p>
        </w:tc>
        <w:tc>
          <w:tcPr>
            <w:tcW w:w="1418" w:type="dxa"/>
            <w:tcBorders>
              <w:top w:val="nil"/>
              <w:left w:val="nil"/>
              <w:bottom w:val="single" w:sz="8" w:space="0" w:color="auto"/>
              <w:right w:val="single" w:sz="8" w:space="0" w:color="auto"/>
            </w:tcBorders>
            <w:shd w:val="clear" w:color="000000" w:fill="FFFFFF"/>
            <w:noWrap/>
            <w:vAlign w:val="center"/>
            <w:hideMark/>
          </w:tcPr>
          <w:p w14:paraId="5C9459CE" w14:textId="0E3412D1" w:rsidR="000A288A" w:rsidRPr="000A288A" w:rsidRDefault="000A288A" w:rsidP="00733208">
            <w:pPr>
              <w:jc w:val="center"/>
              <w:rPr>
                <w:rFonts w:ascii="Myriad Pro" w:hAnsi="Myriad Pro" w:cs="Tahoma"/>
                <w:color w:val="FF0000"/>
                <w:sz w:val="18"/>
                <w:szCs w:val="18"/>
              </w:rPr>
            </w:pPr>
          </w:p>
        </w:tc>
        <w:tc>
          <w:tcPr>
            <w:tcW w:w="1275" w:type="dxa"/>
            <w:tcBorders>
              <w:top w:val="nil"/>
              <w:left w:val="nil"/>
              <w:bottom w:val="single" w:sz="8" w:space="0" w:color="auto"/>
              <w:right w:val="single" w:sz="8" w:space="0" w:color="auto"/>
            </w:tcBorders>
            <w:shd w:val="clear" w:color="000000" w:fill="FFFFFF"/>
            <w:noWrap/>
            <w:vAlign w:val="center"/>
            <w:hideMark/>
          </w:tcPr>
          <w:p w14:paraId="424614CB" w14:textId="524F9976" w:rsidR="000A288A" w:rsidRPr="000A288A" w:rsidRDefault="00A9596E">
            <w:pPr>
              <w:jc w:val="center"/>
              <w:rPr>
                <w:rFonts w:ascii="Myriad Pro" w:hAnsi="Myriad Pro" w:cs="Tahoma"/>
                <w:sz w:val="18"/>
                <w:szCs w:val="18"/>
              </w:rPr>
            </w:pPr>
            <w:r>
              <w:rPr>
                <w:rFonts w:ascii="Myriad Pro" w:hAnsi="Myriad Pro" w:cs="Tahoma"/>
                <w:sz w:val="18"/>
                <w:szCs w:val="18"/>
              </w:rPr>
              <w:t>121 987,53</w:t>
            </w:r>
          </w:p>
        </w:tc>
      </w:tr>
      <w:tr w:rsidR="000A288A" w:rsidRPr="000A288A" w14:paraId="7CDA3D6C" w14:textId="77777777" w:rsidTr="000A288A">
        <w:trPr>
          <w:trHeight w:val="73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18224E52"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корректировка необходимой валовой выручки с учетом надежности и качества оказываемых услуг</w:t>
            </w:r>
          </w:p>
        </w:tc>
        <w:tc>
          <w:tcPr>
            <w:tcW w:w="1430" w:type="dxa"/>
            <w:tcBorders>
              <w:top w:val="nil"/>
              <w:left w:val="nil"/>
              <w:bottom w:val="single" w:sz="8" w:space="0" w:color="auto"/>
              <w:right w:val="single" w:sz="8" w:space="0" w:color="auto"/>
            </w:tcBorders>
            <w:shd w:val="clear" w:color="000000" w:fill="FFFFFF"/>
            <w:noWrap/>
            <w:vAlign w:val="center"/>
            <w:hideMark/>
          </w:tcPr>
          <w:p w14:paraId="77236B3D" w14:textId="16F5AB17"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69 934,90</w:t>
            </w:r>
          </w:p>
        </w:tc>
        <w:tc>
          <w:tcPr>
            <w:tcW w:w="1272" w:type="dxa"/>
            <w:tcBorders>
              <w:top w:val="nil"/>
              <w:left w:val="nil"/>
              <w:bottom w:val="single" w:sz="8" w:space="0" w:color="auto"/>
              <w:right w:val="single" w:sz="8" w:space="0" w:color="auto"/>
            </w:tcBorders>
            <w:shd w:val="clear" w:color="000000" w:fill="FFFFFF"/>
            <w:noWrap/>
            <w:vAlign w:val="center"/>
            <w:hideMark/>
          </w:tcPr>
          <w:p w14:paraId="24D5FFFE" w14:textId="5502DF00"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w:t>
            </w:r>
          </w:p>
        </w:tc>
        <w:tc>
          <w:tcPr>
            <w:tcW w:w="1327" w:type="dxa"/>
            <w:tcBorders>
              <w:top w:val="nil"/>
              <w:left w:val="nil"/>
              <w:bottom w:val="single" w:sz="8" w:space="0" w:color="auto"/>
              <w:right w:val="single" w:sz="8" w:space="0" w:color="auto"/>
            </w:tcBorders>
            <w:shd w:val="clear" w:color="000000" w:fill="FFFFFF"/>
            <w:noWrap/>
            <w:vAlign w:val="center"/>
            <w:hideMark/>
          </w:tcPr>
          <w:p w14:paraId="40CA7E6D" w14:textId="18563A3C"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69 934,91</w:t>
            </w:r>
          </w:p>
        </w:tc>
        <w:tc>
          <w:tcPr>
            <w:tcW w:w="1418" w:type="dxa"/>
            <w:tcBorders>
              <w:top w:val="nil"/>
              <w:left w:val="nil"/>
              <w:bottom w:val="single" w:sz="8" w:space="0" w:color="auto"/>
              <w:right w:val="single" w:sz="8" w:space="0" w:color="auto"/>
            </w:tcBorders>
            <w:shd w:val="clear" w:color="000000" w:fill="FFFFFF"/>
            <w:noWrap/>
            <w:vAlign w:val="center"/>
            <w:hideMark/>
          </w:tcPr>
          <w:p w14:paraId="3360FC8E" w14:textId="35623EFD" w:rsidR="000A288A" w:rsidRPr="000A288A" w:rsidRDefault="000A288A" w:rsidP="00733208">
            <w:pPr>
              <w:jc w:val="center"/>
              <w:rPr>
                <w:rFonts w:ascii="Myriad Pro" w:hAnsi="Myriad Pro" w:cs="Tahoma"/>
                <w:sz w:val="18"/>
                <w:szCs w:val="18"/>
              </w:rPr>
            </w:pPr>
            <w:r w:rsidRPr="000A288A">
              <w:rPr>
                <w:rFonts w:ascii="Myriad Pro" w:hAnsi="Myriad Pro" w:cs="Tahoma"/>
                <w:sz w:val="18"/>
                <w:szCs w:val="18"/>
              </w:rPr>
              <w:t>69 934,91</w:t>
            </w:r>
          </w:p>
        </w:tc>
        <w:tc>
          <w:tcPr>
            <w:tcW w:w="1275" w:type="dxa"/>
            <w:tcBorders>
              <w:top w:val="nil"/>
              <w:left w:val="nil"/>
              <w:bottom w:val="single" w:sz="8" w:space="0" w:color="auto"/>
              <w:right w:val="single" w:sz="8" w:space="0" w:color="auto"/>
            </w:tcBorders>
            <w:shd w:val="clear" w:color="000000" w:fill="FFFFFF"/>
            <w:noWrap/>
            <w:vAlign w:val="center"/>
            <w:hideMark/>
          </w:tcPr>
          <w:p w14:paraId="2AC5AF13" w14:textId="15174CD3" w:rsidR="000A288A" w:rsidRPr="000A288A" w:rsidRDefault="000A288A">
            <w:pPr>
              <w:jc w:val="center"/>
              <w:rPr>
                <w:rFonts w:ascii="Myriad Pro" w:hAnsi="Myriad Pro" w:cs="Tahoma"/>
                <w:color w:val="FF0000"/>
                <w:sz w:val="18"/>
                <w:szCs w:val="18"/>
              </w:rPr>
            </w:pPr>
          </w:p>
        </w:tc>
      </w:tr>
      <w:tr w:rsidR="000A288A" w:rsidRPr="000A288A" w14:paraId="039070D8" w14:textId="77777777" w:rsidTr="000A288A">
        <w:trPr>
          <w:trHeight w:val="97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5B734A0D"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t xml:space="preserve">корректировка необходимой валовой выручки регулируемой организации с учетом экономии от снижения технологических потерь </w:t>
            </w:r>
          </w:p>
        </w:tc>
        <w:tc>
          <w:tcPr>
            <w:tcW w:w="1430" w:type="dxa"/>
            <w:tcBorders>
              <w:top w:val="nil"/>
              <w:left w:val="nil"/>
              <w:bottom w:val="single" w:sz="8" w:space="0" w:color="auto"/>
              <w:right w:val="single" w:sz="8" w:space="0" w:color="auto"/>
            </w:tcBorders>
            <w:shd w:val="clear" w:color="000000" w:fill="FFFFFF"/>
            <w:noWrap/>
            <w:vAlign w:val="center"/>
            <w:hideMark/>
          </w:tcPr>
          <w:p w14:paraId="70ECAB43" w14:textId="06172A25" w:rsidR="000A288A" w:rsidRPr="000A288A" w:rsidRDefault="000A288A" w:rsidP="00E60FA8">
            <w:pPr>
              <w:jc w:val="center"/>
              <w:rPr>
                <w:rFonts w:ascii="Myriad Pro" w:hAnsi="Myriad Pro" w:cs="Tahoma"/>
                <w:sz w:val="18"/>
                <w:szCs w:val="18"/>
              </w:rPr>
            </w:pPr>
            <w:r w:rsidRPr="000A288A">
              <w:rPr>
                <w:rFonts w:ascii="Myriad Pro" w:hAnsi="Myriad Pro" w:cs="Tahoma"/>
                <w:sz w:val="18"/>
                <w:szCs w:val="18"/>
              </w:rPr>
              <w:t>268 460,90</w:t>
            </w:r>
          </w:p>
        </w:tc>
        <w:tc>
          <w:tcPr>
            <w:tcW w:w="1272" w:type="dxa"/>
            <w:tcBorders>
              <w:top w:val="nil"/>
              <w:left w:val="nil"/>
              <w:bottom w:val="single" w:sz="8" w:space="0" w:color="auto"/>
              <w:right w:val="single" w:sz="8" w:space="0" w:color="auto"/>
            </w:tcBorders>
            <w:shd w:val="clear" w:color="000000" w:fill="FFFFFF"/>
            <w:noWrap/>
            <w:vAlign w:val="center"/>
            <w:hideMark/>
          </w:tcPr>
          <w:p w14:paraId="427321AD" w14:textId="5EC64293"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296 275,42</w:t>
            </w:r>
          </w:p>
        </w:tc>
        <w:tc>
          <w:tcPr>
            <w:tcW w:w="1327" w:type="dxa"/>
            <w:tcBorders>
              <w:top w:val="nil"/>
              <w:left w:val="nil"/>
              <w:bottom w:val="single" w:sz="8" w:space="0" w:color="auto"/>
              <w:right w:val="single" w:sz="8" w:space="0" w:color="auto"/>
            </w:tcBorders>
            <w:shd w:val="clear" w:color="000000" w:fill="FFFFFF"/>
            <w:noWrap/>
            <w:vAlign w:val="center"/>
            <w:hideMark/>
          </w:tcPr>
          <w:p w14:paraId="55DFB8E5" w14:textId="2E180254" w:rsidR="000A288A" w:rsidRPr="000A288A" w:rsidRDefault="000A288A" w:rsidP="000D7299">
            <w:pPr>
              <w:jc w:val="center"/>
              <w:rPr>
                <w:rFonts w:ascii="Myriad Pro" w:hAnsi="Myriad Pro" w:cs="Tahoma"/>
                <w:sz w:val="18"/>
                <w:szCs w:val="18"/>
              </w:rPr>
            </w:pPr>
            <w:r w:rsidRPr="000A288A">
              <w:rPr>
                <w:rFonts w:ascii="Myriad Pro" w:hAnsi="Myriad Pro" w:cs="Tahoma"/>
                <w:sz w:val="18"/>
                <w:szCs w:val="18"/>
              </w:rPr>
              <w:t>172 626,58</w:t>
            </w:r>
          </w:p>
        </w:tc>
        <w:tc>
          <w:tcPr>
            <w:tcW w:w="1418" w:type="dxa"/>
            <w:tcBorders>
              <w:top w:val="nil"/>
              <w:left w:val="nil"/>
              <w:bottom w:val="single" w:sz="8" w:space="0" w:color="auto"/>
              <w:right w:val="single" w:sz="8" w:space="0" w:color="auto"/>
            </w:tcBorders>
            <w:shd w:val="clear" w:color="000000" w:fill="FFFFFF"/>
            <w:noWrap/>
            <w:vAlign w:val="center"/>
            <w:hideMark/>
          </w:tcPr>
          <w:p w14:paraId="02C51B3C" w14:textId="6A1E2C27" w:rsidR="000A288A" w:rsidRPr="000A288A" w:rsidRDefault="000A288A" w:rsidP="00733208">
            <w:pPr>
              <w:jc w:val="center"/>
              <w:rPr>
                <w:rFonts w:ascii="Myriad Pro" w:hAnsi="Myriad Pro" w:cs="Tahoma"/>
                <w:sz w:val="18"/>
                <w:szCs w:val="18"/>
              </w:rPr>
            </w:pPr>
          </w:p>
        </w:tc>
        <w:tc>
          <w:tcPr>
            <w:tcW w:w="1275" w:type="dxa"/>
            <w:tcBorders>
              <w:top w:val="nil"/>
              <w:left w:val="nil"/>
              <w:bottom w:val="single" w:sz="8" w:space="0" w:color="auto"/>
              <w:right w:val="single" w:sz="8" w:space="0" w:color="auto"/>
            </w:tcBorders>
            <w:shd w:val="clear" w:color="000000" w:fill="FFFFFF"/>
            <w:noWrap/>
            <w:vAlign w:val="center"/>
            <w:hideMark/>
          </w:tcPr>
          <w:p w14:paraId="5EB291CE" w14:textId="2447EAB3" w:rsidR="000A288A" w:rsidRPr="000A288A" w:rsidRDefault="000A288A">
            <w:pPr>
              <w:jc w:val="center"/>
              <w:rPr>
                <w:rFonts w:ascii="Myriad Pro" w:hAnsi="Myriad Pro" w:cs="Tahoma"/>
                <w:sz w:val="18"/>
                <w:szCs w:val="18"/>
              </w:rPr>
            </w:pPr>
            <w:r w:rsidRPr="000A288A">
              <w:rPr>
                <w:rFonts w:ascii="Myriad Pro" w:hAnsi="Myriad Pro" w:cs="Tahoma"/>
                <w:sz w:val="18"/>
                <w:szCs w:val="18"/>
              </w:rPr>
              <w:t>123 648,84</w:t>
            </w:r>
          </w:p>
        </w:tc>
      </w:tr>
      <w:tr w:rsidR="000A288A" w:rsidRPr="000A288A" w14:paraId="09AAFC90" w14:textId="77777777" w:rsidTr="000A288A">
        <w:trPr>
          <w:trHeight w:val="480"/>
        </w:trPr>
        <w:tc>
          <w:tcPr>
            <w:tcW w:w="2765" w:type="dxa"/>
            <w:tcBorders>
              <w:top w:val="nil"/>
              <w:left w:val="single" w:sz="8" w:space="0" w:color="auto"/>
              <w:bottom w:val="single" w:sz="8" w:space="0" w:color="auto"/>
              <w:right w:val="single" w:sz="8" w:space="0" w:color="auto"/>
            </w:tcBorders>
            <w:shd w:val="clear" w:color="auto" w:fill="auto"/>
            <w:vAlign w:val="center"/>
            <w:hideMark/>
          </w:tcPr>
          <w:p w14:paraId="5745D340" w14:textId="77777777" w:rsidR="000A288A" w:rsidRPr="000A288A" w:rsidRDefault="000A288A" w:rsidP="000A288A">
            <w:pPr>
              <w:rPr>
                <w:rFonts w:ascii="Myriad Pro" w:hAnsi="Myriad Pro" w:cs="Tahoma"/>
                <w:b/>
                <w:bCs/>
                <w:sz w:val="18"/>
                <w:szCs w:val="18"/>
              </w:rPr>
            </w:pPr>
            <w:r w:rsidRPr="000A288A">
              <w:rPr>
                <w:rFonts w:ascii="Myriad Pro" w:hAnsi="Myriad Pro" w:cs="Tahoma"/>
                <w:b/>
                <w:bCs/>
                <w:sz w:val="18"/>
                <w:szCs w:val="18"/>
              </w:rPr>
              <w:t>Дополнительно заявлены расходы неучтенные в НВВ филиала</w:t>
            </w:r>
          </w:p>
        </w:tc>
        <w:tc>
          <w:tcPr>
            <w:tcW w:w="1430" w:type="dxa"/>
            <w:tcBorders>
              <w:top w:val="nil"/>
              <w:left w:val="nil"/>
              <w:bottom w:val="single" w:sz="8" w:space="0" w:color="auto"/>
              <w:right w:val="single" w:sz="8" w:space="0" w:color="auto"/>
            </w:tcBorders>
            <w:shd w:val="clear" w:color="auto" w:fill="auto"/>
            <w:noWrap/>
            <w:vAlign w:val="center"/>
            <w:hideMark/>
          </w:tcPr>
          <w:p w14:paraId="2CC634B7" w14:textId="05F3B0DA" w:rsidR="000A288A" w:rsidRPr="000A288A" w:rsidRDefault="000A288A" w:rsidP="00E60FA8">
            <w:pPr>
              <w:jc w:val="center"/>
              <w:rPr>
                <w:rFonts w:ascii="Myriad Pro" w:hAnsi="Myriad Pro" w:cs="Tahoma"/>
                <w:b/>
                <w:bCs/>
                <w:sz w:val="18"/>
                <w:szCs w:val="18"/>
              </w:rPr>
            </w:pPr>
            <w:r w:rsidRPr="000A288A">
              <w:rPr>
                <w:rFonts w:ascii="Myriad Pro" w:hAnsi="Myriad Pro" w:cs="Tahoma"/>
                <w:b/>
                <w:bCs/>
                <w:sz w:val="18"/>
                <w:szCs w:val="18"/>
              </w:rPr>
              <w:t>484 805,70</w:t>
            </w:r>
          </w:p>
        </w:tc>
        <w:tc>
          <w:tcPr>
            <w:tcW w:w="1272" w:type="dxa"/>
            <w:tcBorders>
              <w:top w:val="nil"/>
              <w:left w:val="nil"/>
              <w:bottom w:val="single" w:sz="8" w:space="0" w:color="auto"/>
              <w:right w:val="single" w:sz="8" w:space="0" w:color="auto"/>
            </w:tcBorders>
            <w:shd w:val="clear" w:color="auto" w:fill="auto"/>
            <w:noWrap/>
            <w:vAlign w:val="center"/>
            <w:hideMark/>
          </w:tcPr>
          <w:p w14:paraId="4AE10AA0" w14:textId="7185ED70" w:rsidR="000A288A" w:rsidRPr="000A288A" w:rsidRDefault="000A288A" w:rsidP="000D7299">
            <w:pPr>
              <w:jc w:val="center"/>
              <w:rPr>
                <w:rFonts w:ascii="Myriad Pro" w:hAnsi="Myriad Pro" w:cs="Tahoma"/>
                <w:b/>
                <w:bCs/>
                <w:sz w:val="18"/>
                <w:szCs w:val="18"/>
              </w:rPr>
            </w:pPr>
            <w:r w:rsidRPr="000A288A">
              <w:rPr>
                <w:rFonts w:ascii="Myriad Pro" w:hAnsi="Myriad Pro" w:cs="Tahoma"/>
                <w:b/>
                <w:bCs/>
                <w:sz w:val="18"/>
                <w:szCs w:val="18"/>
              </w:rPr>
              <w:t>-173 778,87</w:t>
            </w:r>
          </w:p>
        </w:tc>
        <w:tc>
          <w:tcPr>
            <w:tcW w:w="1327" w:type="dxa"/>
            <w:tcBorders>
              <w:top w:val="nil"/>
              <w:left w:val="nil"/>
              <w:bottom w:val="single" w:sz="8" w:space="0" w:color="auto"/>
              <w:right w:val="single" w:sz="8" w:space="0" w:color="auto"/>
            </w:tcBorders>
            <w:shd w:val="clear" w:color="auto" w:fill="auto"/>
            <w:noWrap/>
            <w:vAlign w:val="center"/>
            <w:hideMark/>
          </w:tcPr>
          <w:p w14:paraId="3661742B" w14:textId="3EA43D92" w:rsidR="000A288A" w:rsidRPr="000A288A" w:rsidRDefault="007D089B" w:rsidP="000D7299">
            <w:pPr>
              <w:jc w:val="center"/>
              <w:rPr>
                <w:rFonts w:ascii="Myriad Pro" w:hAnsi="Myriad Pro" w:cs="Tahoma"/>
                <w:b/>
                <w:bCs/>
                <w:sz w:val="18"/>
                <w:szCs w:val="18"/>
              </w:rPr>
            </w:pPr>
            <w:r>
              <w:rPr>
                <w:rFonts w:ascii="Myriad Pro" w:hAnsi="Myriad Pro" w:cs="Tahoma"/>
                <w:b/>
                <w:bCs/>
                <w:sz w:val="18"/>
                <w:szCs w:val="18"/>
              </w:rPr>
              <w:t>858,15</w:t>
            </w:r>
          </w:p>
        </w:tc>
        <w:tc>
          <w:tcPr>
            <w:tcW w:w="1418" w:type="dxa"/>
            <w:tcBorders>
              <w:top w:val="nil"/>
              <w:left w:val="nil"/>
              <w:bottom w:val="single" w:sz="8" w:space="0" w:color="auto"/>
              <w:right w:val="single" w:sz="8" w:space="0" w:color="auto"/>
            </w:tcBorders>
            <w:shd w:val="clear" w:color="auto" w:fill="auto"/>
            <w:noWrap/>
            <w:vAlign w:val="center"/>
            <w:hideMark/>
          </w:tcPr>
          <w:p w14:paraId="53B25981" w14:textId="3B76A022" w:rsidR="000A288A" w:rsidRPr="000A288A" w:rsidRDefault="007D089B" w:rsidP="00733208">
            <w:pPr>
              <w:jc w:val="center"/>
              <w:rPr>
                <w:rFonts w:ascii="Myriad Pro" w:hAnsi="Myriad Pro" w:cs="Tahoma"/>
                <w:b/>
                <w:bCs/>
                <w:sz w:val="18"/>
                <w:szCs w:val="18"/>
              </w:rPr>
            </w:pPr>
            <w:r>
              <w:rPr>
                <w:rFonts w:ascii="Myriad Pro" w:hAnsi="Myriad Pro" w:cs="Tahoma"/>
                <w:b/>
                <w:bCs/>
                <w:sz w:val="18"/>
                <w:szCs w:val="18"/>
              </w:rPr>
              <w:t>174 637,02</w:t>
            </w:r>
          </w:p>
        </w:tc>
        <w:tc>
          <w:tcPr>
            <w:tcW w:w="1275" w:type="dxa"/>
            <w:tcBorders>
              <w:top w:val="nil"/>
              <w:left w:val="nil"/>
              <w:bottom w:val="single" w:sz="8" w:space="0" w:color="auto"/>
              <w:right w:val="single" w:sz="8" w:space="0" w:color="auto"/>
            </w:tcBorders>
            <w:shd w:val="clear" w:color="auto" w:fill="auto"/>
            <w:noWrap/>
            <w:vAlign w:val="center"/>
            <w:hideMark/>
          </w:tcPr>
          <w:p w14:paraId="7C20996E" w14:textId="22B81203" w:rsidR="000A288A" w:rsidRPr="000A288A" w:rsidRDefault="000A288A">
            <w:pPr>
              <w:jc w:val="center"/>
              <w:rPr>
                <w:rFonts w:ascii="Myriad Pro" w:hAnsi="Myriad Pro" w:cs="Tahoma"/>
                <w:b/>
                <w:bCs/>
                <w:sz w:val="18"/>
                <w:szCs w:val="18"/>
              </w:rPr>
            </w:pPr>
            <w:r w:rsidRPr="000A288A">
              <w:rPr>
                <w:rFonts w:ascii="Myriad Pro" w:hAnsi="Myriad Pro" w:cs="Tahoma"/>
                <w:b/>
                <w:bCs/>
                <w:sz w:val="18"/>
                <w:szCs w:val="18"/>
              </w:rPr>
              <w:t>-</w:t>
            </w:r>
          </w:p>
        </w:tc>
      </w:tr>
      <w:tr w:rsidR="000A288A" w:rsidRPr="000A288A" w14:paraId="29AF78BD" w14:textId="77777777" w:rsidTr="000A288A">
        <w:trPr>
          <w:trHeight w:val="480"/>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7FA7CD7E" w14:textId="77777777" w:rsidR="000A288A" w:rsidRPr="000A288A" w:rsidRDefault="000A288A" w:rsidP="000A288A">
            <w:pPr>
              <w:rPr>
                <w:rFonts w:ascii="Myriad Pro" w:hAnsi="Myriad Pro" w:cs="Tahoma"/>
                <w:sz w:val="18"/>
                <w:szCs w:val="18"/>
              </w:rPr>
            </w:pPr>
            <w:r w:rsidRPr="000A288A">
              <w:rPr>
                <w:rFonts w:ascii="Myriad Pro" w:hAnsi="Myriad Pro" w:cs="Tahoma"/>
                <w:sz w:val="18"/>
                <w:szCs w:val="18"/>
              </w:rPr>
              <w:lastRenderedPageBreak/>
              <w:t>Корректировка доходности инвестированного капитала, тыс.руб.</w:t>
            </w:r>
          </w:p>
        </w:tc>
        <w:tc>
          <w:tcPr>
            <w:tcW w:w="1430" w:type="dxa"/>
            <w:tcBorders>
              <w:top w:val="nil"/>
              <w:left w:val="nil"/>
              <w:bottom w:val="single" w:sz="8" w:space="0" w:color="auto"/>
              <w:right w:val="single" w:sz="8" w:space="0" w:color="auto"/>
            </w:tcBorders>
            <w:shd w:val="clear" w:color="auto" w:fill="auto"/>
            <w:noWrap/>
            <w:vAlign w:val="center"/>
            <w:hideMark/>
          </w:tcPr>
          <w:p w14:paraId="638348EB" w14:textId="530DF5FC" w:rsidR="000A288A" w:rsidRPr="000A288A" w:rsidRDefault="000A288A" w:rsidP="000A288A">
            <w:pPr>
              <w:jc w:val="center"/>
              <w:rPr>
                <w:rFonts w:ascii="Myriad Pro" w:hAnsi="Myriad Pro" w:cs="Tahoma"/>
                <w:sz w:val="18"/>
                <w:szCs w:val="18"/>
              </w:rPr>
            </w:pPr>
            <w:r w:rsidRPr="000A288A">
              <w:rPr>
                <w:rFonts w:ascii="Myriad Pro" w:hAnsi="Myriad Pro" w:cs="Tahoma"/>
                <w:sz w:val="18"/>
                <w:szCs w:val="18"/>
              </w:rPr>
              <w:t>20 109,60</w:t>
            </w:r>
          </w:p>
        </w:tc>
        <w:tc>
          <w:tcPr>
            <w:tcW w:w="1272" w:type="dxa"/>
            <w:tcBorders>
              <w:top w:val="nil"/>
              <w:left w:val="nil"/>
              <w:bottom w:val="single" w:sz="8" w:space="0" w:color="auto"/>
              <w:right w:val="single" w:sz="8" w:space="0" w:color="auto"/>
            </w:tcBorders>
            <w:shd w:val="clear" w:color="auto" w:fill="auto"/>
            <w:noWrap/>
            <w:vAlign w:val="center"/>
            <w:hideMark/>
          </w:tcPr>
          <w:p w14:paraId="3E9139CF" w14:textId="4FB9E117"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w:t>
            </w:r>
          </w:p>
        </w:tc>
        <w:tc>
          <w:tcPr>
            <w:tcW w:w="1327" w:type="dxa"/>
            <w:tcBorders>
              <w:top w:val="nil"/>
              <w:left w:val="nil"/>
              <w:bottom w:val="single" w:sz="8" w:space="0" w:color="auto"/>
              <w:right w:val="single" w:sz="8" w:space="0" w:color="auto"/>
            </w:tcBorders>
            <w:shd w:val="clear" w:color="auto" w:fill="auto"/>
            <w:noWrap/>
            <w:vAlign w:val="center"/>
            <w:hideMark/>
          </w:tcPr>
          <w:p w14:paraId="64639D41" w14:textId="119B0F35"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w:t>
            </w:r>
          </w:p>
        </w:tc>
        <w:tc>
          <w:tcPr>
            <w:tcW w:w="1418" w:type="dxa"/>
            <w:tcBorders>
              <w:top w:val="nil"/>
              <w:left w:val="nil"/>
              <w:bottom w:val="single" w:sz="8" w:space="0" w:color="auto"/>
              <w:right w:val="single" w:sz="8" w:space="0" w:color="auto"/>
            </w:tcBorders>
            <w:shd w:val="clear" w:color="auto" w:fill="auto"/>
            <w:noWrap/>
            <w:vAlign w:val="center"/>
            <w:hideMark/>
          </w:tcPr>
          <w:p w14:paraId="5C94A565" w14:textId="7E42A494"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w:t>
            </w:r>
          </w:p>
        </w:tc>
        <w:tc>
          <w:tcPr>
            <w:tcW w:w="1275" w:type="dxa"/>
            <w:tcBorders>
              <w:top w:val="nil"/>
              <w:left w:val="nil"/>
              <w:bottom w:val="single" w:sz="8" w:space="0" w:color="auto"/>
              <w:right w:val="single" w:sz="8" w:space="0" w:color="auto"/>
            </w:tcBorders>
            <w:shd w:val="clear" w:color="auto" w:fill="auto"/>
            <w:noWrap/>
            <w:vAlign w:val="center"/>
            <w:hideMark/>
          </w:tcPr>
          <w:p w14:paraId="4D9A0B47" w14:textId="60983E37"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w:t>
            </w:r>
          </w:p>
        </w:tc>
      </w:tr>
      <w:tr w:rsidR="000A288A" w:rsidRPr="000A288A" w14:paraId="709C5327" w14:textId="77777777" w:rsidTr="000A288A">
        <w:trPr>
          <w:trHeight w:val="49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4BB7AB3F" w14:textId="77777777" w:rsidR="000A288A" w:rsidRPr="000A288A" w:rsidRDefault="000A288A" w:rsidP="000A288A">
            <w:pPr>
              <w:rPr>
                <w:rFonts w:ascii="Myriad Pro" w:hAnsi="Myriad Pro" w:cs="Tahoma"/>
                <w:i/>
                <w:iCs/>
                <w:sz w:val="18"/>
                <w:szCs w:val="18"/>
              </w:rPr>
            </w:pPr>
            <w:r w:rsidRPr="000A288A">
              <w:rPr>
                <w:rFonts w:ascii="Myriad Pro" w:hAnsi="Myriad Pro" w:cs="Tahoma"/>
                <w:i/>
                <w:iCs/>
                <w:sz w:val="18"/>
                <w:szCs w:val="18"/>
              </w:rPr>
              <w:t xml:space="preserve"> Стоимость транзита в Республику Алтай 2016</w:t>
            </w:r>
          </w:p>
        </w:tc>
        <w:tc>
          <w:tcPr>
            <w:tcW w:w="1430" w:type="dxa"/>
            <w:tcBorders>
              <w:top w:val="nil"/>
              <w:left w:val="nil"/>
              <w:bottom w:val="single" w:sz="8" w:space="0" w:color="auto"/>
              <w:right w:val="single" w:sz="8" w:space="0" w:color="auto"/>
            </w:tcBorders>
            <w:shd w:val="clear" w:color="000000" w:fill="FFFFFF"/>
            <w:noWrap/>
            <w:vAlign w:val="center"/>
            <w:hideMark/>
          </w:tcPr>
          <w:p w14:paraId="60317FC1" w14:textId="16E6C0EA"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w:t>
            </w:r>
          </w:p>
        </w:tc>
        <w:tc>
          <w:tcPr>
            <w:tcW w:w="1272" w:type="dxa"/>
            <w:tcBorders>
              <w:top w:val="nil"/>
              <w:left w:val="nil"/>
              <w:bottom w:val="single" w:sz="8" w:space="0" w:color="auto"/>
              <w:right w:val="single" w:sz="8" w:space="0" w:color="auto"/>
            </w:tcBorders>
            <w:shd w:val="clear" w:color="000000" w:fill="FFFFFF"/>
            <w:noWrap/>
            <w:vAlign w:val="center"/>
            <w:hideMark/>
          </w:tcPr>
          <w:p w14:paraId="65FEF038" w14:textId="4B3A85E1"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    174 094,16</w:t>
            </w:r>
          </w:p>
        </w:tc>
        <w:tc>
          <w:tcPr>
            <w:tcW w:w="1327" w:type="dxa"/>
            <w:tcBorders>
              <w:top w:val="nil"/>
              <w:left w:val="nil"/>
              <w:bottom w:val="single" w:sz="8" w:space="0" w:color="auto"/>
              <w:right w:val="single" w:sz="8" w:space="0" w:color="auto"/>
            </w:tcBorders>
            <w:shd w:val="clear" w:color="000000" w:fill="FFFFFF"/>
            <w:noWrap/>
            <w:vAlign w:val="center"/>
            <w:hideMark/>
          </w:tcPr>
          <w:p w14:paraId="00527DC6" w14:textId="300138F2"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w:t>
            </w:r>
          </w:p>
        </w:tc>
        <w:tc>
          <w:tcPr>
            <w:tcW w:w="1418" w:type="dxa"/>
            <w:tcBorders>
              <w:top w:val="nil"/>
              <w:left w:val="nil"/>
              <w:bottom w:val="single" w:sz="8" w:space="0" w:color="auto"/>
              <w:right w:val="single" w:sz="8" w:space="0" w:color="auto"/>
            </w:tcBorders>
            <w:shd w:val="clear" w:color="000000" w:fill="FFFFFF"/>
            <w:noWrap/>
            <w:vAlign w:val="center"/>
            <w:hideMark/>
          </w:tcPr>
          <w:p w14:paraId="77AFB7D8" w14:textId="24548D88" w:rsidR="000A288A" w:rsidRPr="000A288A" w:rsidRDefault="000A288A" w:rsidP="000A288A">
            <w:pPr>
              <w:jc w:val="center"/>
              <w:rPr>
                <w:rFonts w:ascii="Myriad Pro" w:hAnsi="Myriad Pro" w:cs="Tahoma"/>
                <w:sz w:val="18"/>
                <w:szCs w:val="18"/>
              </w:rPr>
            </w:pPr>
            <w:r w:rsidRPr="000A288A">
              <w:rPr>
                <w:rFonts w:ascii="Myriad Pro" w:hAnsi="Myriad Pro" w:cs="Tahoma"/>
                <w:sz w:val="18"/>
                <w:szCs w:val="18"/>
              </w:rPr>
              <w:t>174 094,16</w:t>
            </w:r>
          </w:p>
        </w:tc>
        <w:tc>
          <w:tcPr>
            <w:tcW w:w="1275" w:type="dxa"/>
            <w:tcBorders>
              <w:top w:val="nil"/>
              <w:left w:val="nil"/>
              <w:bottom w:val="single" w:sz="8" w:space="0" w:color="auto"/>
              <w:right w:val="single" w:sz="8" w:space="0" w:color="auto"/>
            </w:tcBorders>
            <w:shd w:val="clear" w:color="000000" w:fill="FFFFFF"/>
            <w:noWrap/>
            <w:vAlign w:val="center"/>
            <w:hideMark/>
          </w:tcPr>
          <w:p w14:paraId="2B2CCC0A" w14:textId="5AC656DF" w:rsidR="000A288A" w:rsidRPr="000A288A" w:rsidRDefault="000A288A" w:rsidP="000A288A">
            <w:pPr>
              <w:jc w:val="center"/>
              <w:rPr>
                <w:rFonts w:ascii="Myriad Pro" w:hAnsi="Myriad Pro" w:cs="Tahoma"/>
                <w:sz w:val="18"/>
                <w:szCs w:val="18"/>
              </w:rPr>
            </w:pPr>
          </w:p>
        </w:tc>
      </w:tr>
      <w:tr w:rsidR="000A288A" w:rsidRPr="000A288A" w14:paraId="391928B3" w14:textId="77777777" w:rsidTr="000A288A">
        <w:trPr>
          <w:trHeight w:val="49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382EEFDC" w14:textId="77777777" w:rsidR="000A288A" w:rsidRPr="000A288A" w:rsidRDefault="000A288A" w:rsidP="000A288A">
            <w:pPr>
              <w:rPr>
                <w:rFonts w:ascii="Myriad Pro" w:hAnsi="Myriad Pro" w:cs="Tahoma"/>
                <w:i/>
                <w:iCs/>
                <w:sz w:val="18"/>
                <w:szCs w:val="18"/>
              </w:rPr>
            </w:pPr>
            <w:r w:rsidRPr="000A288A">
              <w:rPr>
                <w:rFonts w:ascii="Myriad Pro" w:hAnsi="Myriad Pro" w:cs="Tahoma"/>
                <w:i/>
                <w:iCs/>
                <w:sz w:val="18"/>
                <w:szCs w:val="18"/>
              </w:rPr>
              <w:t xml:space="preserve"> Доходы от бездоговорного потребления по факту 2016 г.</w:t>
            </w:r>
          </w:p>
        </w:tc>
        <w:tc>
          <w:tcPr>
            <w:tcW w:w="1430" w:type="dxa"/>
            <w:tcBorders>
              <w:top w:val="nil"/>
              <w:left w:val="nil"/>
              <w:bottom w:val="single" w:sz="8" w:space="0" w:color="auto"/>
              <w:right w:val="single" w:sz="8" w:space="0" w:color="auto"/>
            </w:tcBorders>
            <w:shd w:val="clear" w:color="000000" w:fill="FFFFFF"/>
            <w:noWrap/>
            <w:vAlign w:val="center"/>
            <w:hideMark/>
          </w:tcPr>
          <w:p w14:paraId="7BB4ABF3" w14:textId="39A73033"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881,70</w:t>
            </w:r>
          </w:p>
        </w:tc>
        <w:tc>
          <w:tcPr>
            <w:tcW w:w="1272" w:type="dxa"/>
            <w:tcBorders>
              <w:top w:val="nil"/>
              <w:left w:val="nil"/>
              <w:bottom w:val="single" w:sz="8" w:space="0" w:color="auto"/>
              <w:right w:val="single" w:sz="8" w:space="0" w:color="auto"/>
            </w:tcBorders>
            <w:shd w:val="clear" w:color="000000" w:fill="FFFFFF"/>
            <w:noWrap/>
            <w:vAlign w:val="center"/>
            <w:hideMark/>
          </w:tcPr>
          <w:p w14:paraId="5D359218" w14:textId="7E34C67B"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315,29</w:t>
            </w:r>
          </w:p>
        </w:tc>
        <w:tc>
          <w:tcPr>
            <w:tcW w:w="1327" w:type="dxa"/>
            <w:tcBorders>
              <w:top w:val="nil"/>
              <w:left w:val="nil"/>
              <w:bottom w:val="single" w:sz="8" w:space="0" w:color="auto"/>
              <w:right w:val="single" w:sz="8" w:space="0" w:color="auto"/>
            </w:tcBorders>
            <w:shd w:val="clear" w:color="000000" w:fill="FFFFFF"/>
            <w:noWrap/>
            <w:vAlign w:val="center"/>
            <w:hideMark/>
          </w:tcPr>
          <w:p w14:paraId="6B3296A1" w14:textId="689C5600"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858,15</w:t>
            </w:r>
          </w:p>
        </w:tc>
        <w:tc>
          <w:tcPr>
            <w:tcW w:w="1418" w:type="dxa"/>
            <w:tcBorders>
              <w:top w:val="nil"/>
              <w:left w:val="nil"/>
              <w:bottom w:val="single" w:sz="8" w:space="0" w:color="auto"/>
              <w:right w:val="single" w:sz="8" w:space="0" w:color="auto"/>
            </w:tcBorders>
            <w:shd w:val="clear" w:color="000000" w:fill="FFFFFF"/>
            <w:noWrap/>
            <w:vAlign w:val="center"/>
            <w:hideMark/>
          </w:tcPr>
          <w:p w14:paraId="0EC99E9E" w14:textId="1022FB15"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542,86</w:t>
            </w:r>
          </w:p>
        </w:tc>
        <w:tc>
          <w:tcPr>
            <w:tcW w:w="1275" w:type="dxa"/>
            <w:tcBorders>
              <w:top w:val="nil"/>
              <w:left w:val="nil"/>
              <w:bottom w:val="single" w:sz="8" w:space="0" w:color="auto"/>
              <w:right w:val="single" w:sz="8" w:space="0" w:color="auto"/>
            </w:tcBorders>
            <w:shd w:val="clear" w:color="000000" w:fill="FFFFFF"/>
            <w:noWrap/>
            <w:vAlign w:val="center"/>
            <w:hideMark/>
          </w:tcPr>
          <w:p w14:paraId="67D6DE40" w14:textId="2907057C" w:rsidR="000A288A" w:rsidRPr="000A288A" w:rsidRDefault="000A288A" w:rsidP="000A288A">
            <w:pPr>
              <w:jc w:val="center"/>
              <w:rPr>
                <w:rFonts w:ascii="Myriad Pro" w:hAnsi="Myriad Pro" w:cs="Tahoma"/>
                <w:sz w:val="18"/>
                <w:szCs w:val="18"/>
              </w:rPr>
            </w:pPr>
          </w:p>
        </w:tc>
      </w:tr>
      <w:tr w:rsidR="000A288A" w:rsidRPr="000A288A" w14:paraId="6902FF39" w14:textId="77777777" w:rsidTr="000A288A">
        <w:trPr>
          <w:trHeight w:val="25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153B20A3" w14:textId="77777777" w:rsidR="000A288A" w:rsidRPr="000A288A" w:rsidRDefault="000A288A" w:rsidP="000A288A">
            <w:pPr>
              <w:rPr>
                <w:rFonts w:ascii="Myriad Pro" w:hAnsi="Myriad Pro" w:cs="Tahoma"/>
                <w:i/>
                <w:iCs/>
                <w:sz w:val="18"/>
                <w:szCs w:val="18"/>
              </w:rPr>
            </w:pPr>
            <w:r w:rsidRPr="000A288A">
              <w:rPr>
                <w:rFonts w:ascii="Myriad Pro" w:hAnsi="Myriad Pro" w:cs="Tahoma"/>
                <w:i/>
                <w:iCs/>
                <w:sz w:val="18"/>
                <w:szCs w:val="18"/>
              </w:rPr>
              <w:t>% за кредит</w:t>
            </w:r>
          </w:p>
        </w:tc>
        <w:tc>
          <w:tcPr>
            <w:tcW w:w="1430" w:type="dxa"/>
            <w:tcBorders>
              <w:top w:val="nil"/>
              <w:left w:val="nil"/>
              <w:bottom w:val="single" w:sz="8" w:space="0" w:color="auto"/>
              <w:right w:val="single" w:sz="8" w:space="0" w:color="auto"/>
            </w:tcBorders>
            <w:shd w:val="clear" w:color="000000" w:fill="FFFFFF"/>
            <w:noWrap/>
            <w:vAlign w:val="center"/>
            <w:hideMark/>
          </w:tcPr>
          <w:p w14:paraId="185FDD3E" w14:textId="3CDA5EE6"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283 894,40</w:t>
            </w:r>
          </w:p>
        </w:tc>
        <w:tc>
          <w:tcPr>
            <w:tcW w:w="1272" w:type="dxa"/>
            <w:tcBorders>
              <w:top w:val="nil"/>
              <w:left w:val="nil"/>
              <w:bottom w:val="single" w:sz="8" w:space="0" w:color="auto"/>
              <w:right w:val="single" w:sz="8" w:space="0" w:color="auto"/>
            </w:tcBorders>
            <w:shd w:val="clear" w:color="000000" w:fill="FFFFFF"/>
            <w:noWrap/>
            <w:vAlign w:val="center"/>
            <w:hideMark/>
          </w:tcPr>
          <w:p w14:paraId="30B746B3" w14:textId="243757D4"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w:t>
            </w:r>
          </w:p>
        </w:tc>
        <w:tc>
          <w:tcPr>
            <w:tcW w:w="1327" w:type="dxa"/>
            <w:tcBorders>
              <w:top w:val="nil"/>
              <w:left w:val="nil"/>
              <w:bottom w:val="single" w:sz="8" w:space="0" w:color="auto"/>
              <w:right w:val="single" w:sz="8" w:space="0" w:color="auto"/>
            </w:tcBorders>
            <w:shd w:val="clear" w:color="000000" w:fill="FFFFFF"/>
            <w:noWrap/>
            <w:vAlign w:val="center"/>
            <w:hideMark/>
          </w:tcPr>
          <w:p w14:paraId="02201D31" w14:textId="4A497D7A"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w:t>
            </w:r>
          </w:p>
        </w:tc>
        <w:tc>
          <w:tcPr>
            <w:tcW w:w="1418" w:type="dxa"/>
            <w:tcBorders>
              <w:top w:val="nil"/>
              <w:left w:val="nil"/>
              <w:bottom w:val="single" w:sz="8" w:space="0" w:color="auto"/>
              <w:right w:val="single" w:sz="8" w:space="0" w:color="auto"/>
            </w:tcBorders>
            <w:shd w:val="clear" w:color="auto" w:fill="auto"/>
            <w:noWrap/>
            <w:vAlign w:val="center"/>
            <w:hideMark/>
          </w:tcPr>
          <w:p w14:paraId="250CA450" w14:textId="6C02FA38"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w:t>
            </w:r>
          </w:p>
        </w:tc>
        <w:tc>
          <w:tcPr>
            <w:tcW w:w="1275" w:type="dxa"/>
            <w:tcBorders>
              <w:top w:val="nil"/>
              <w:left w:val="nil"/>
              <w:bottom w:val="single" w:sz="8" w:space="0" w:color="auto"/>
              <w:right w:val="single" w:sz="8" w:space="0" w:color="auto"/>
            </w:tcBorders>
            <w:shd w:val="clear" w:color="auto" w:fill="auto"/>
            <w:noWrap/>
            <w:vAlign w:val="center"/>
            <w:hideMark/>
          </w:tcPr>
          <w:p w14:paraId="71085DCA" w14:textId="24D2C291" w:rsidR="000A288A" w:rsidRPr="000A288A" w:rsidRDefault="000A288A" w:rsidP="000A288A">
            <w:pPr>
              <w:jc w:val="center"/>
              <w:rPr>
                <w:rFonts w:ascii="Myriad Pro" w:hAnsi="Myriad Pro" w:cs="Tahoma"/>
                <w:b/>
                <w:bCs/>
                <w:sz w:val="18"/>
                <w:szCs w:val="18"/>
              </w:rPr>
            </w:pPr>
            <w:r w:rsidRPr="000A288A">
              <w:rPr>
                <w:rFonts w:ascii="Myriad Pro" w:hAnsi="Myriad Pro" w:cs="Tahoma"/>
                <w:b/>
                <w:bCs/>
                <w:sz w:val="18"/>
                <w:szCs w:val="18"/>
              </w:rPr>
              <w:t>-</w:t>
            </w:r>
          </w:p>
        </w:tc>
      </w:tr>
      <w:tr w:rsidR="000A288A" w:rsidRPr="000A288A" w14:paraId="144F90A8" w14:textId="77777777" w:rsidTr="000A288A">
        <w:trPr>
          <w:trHeight w:val="495"/>
        </w:trPr>
        <w:tc>
          <w:tcPr>
            <w:tcW w:w="2765" w:type="dxa"/>
            <w:tcBorders>
              <w:top w:val="nil"/>
              <w:left w:val="single" w:sz="8" w:space="0" w:color="auto"/>
              <w:bottom w:val="single" w:sz="8" w:space="0" w:color="auto"/>
              <w:right w:val="single" w:sz="8" w:space="0" w:color="auto"/>
            </w:tcBorders>
            <w:shd w:val="clear" w:color="000000" w:fill="FFFFFF"/>
            <w:vAlign w:val="center"/>
            <w:hideMark/>
          </w:tcPr>
          <w:p w14:paraId="33061CD4" w14:textId="77777777" w:rsidR="000A288A" w:rsidRPr="000A288A" w:rsidRDefault="000A288A" w:rsidP="000A288A">
            <w:pPr>
              <w:rPr>
                <w:rFonts w:ascii="Myriad Pro" w:hAnsi="Myriad Pro" w:cs="Tahoma"/>
                <w:i/>
                <w:iCs/>
                <w:sz w:val="18"/>
                <w:szCs w:val="18"/>
              </w:rPr>
            </w:pPr>
            <w:r w:rsidRPr="000A288A">
              <w:rPr>
                <w:rFonts w:ascii="Myriad Pro" w:hAnsi="Myriad Pro" w:cs="Tahoma"/>
                <w:i/>
                <w:iCs/>
                <w:sz w:val="18"/>
                <w:szCs w:val="18"/>
              </w:rPr>
              <w:t>расходу на оплату транзита в Республику Аллтай (2015)</w:t>
            </w:r>
          </w:p>
        </w:tc>
        <w:tc>
          <w:tcPr>
            <w:tcW w:w="1430" w:type="dxa"/>
            <w:tcBorders>
              <w:top w:val="nil"/>
              <w:left w:val="nil"/>
              <w:bottom w:val="single" w:sz="8" w:space="0" w:color="auto"/>
              <w:right w:val="single" w:sz="8" w:space="0" w:color="auto"/>
            </w:tcBorders>
            <w:shd w:val="clear" w:color="000000" w:fill="FFFFFF"/>
            <w:noWrap/>
            <w:vAlign w:val="center"/>
            <w:hideMark/>
          </w:tcPr>
          <w:p w14:paraId="0C8CB2CE" w14:textId="5394523A"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179 920,00</w:t>
            </w:r>
          </w:p>
        </w:tc>
        <w:tc>
          <w:tcPr>
            <w:tcW w:w="1272" w:type="dxa"/>
            <w:tcBorders>
              <w:top w:val="nil"/>
              <w:left w:val="nil"/>
              <w:bottom w:val="single" w:sz="8" w:space="0" w:color="auto"/>
              <w:right w:val="single" w:sz="8" w:space="0" w:color="auto"/>
            </w:tcBorders>
            <w:shd w:val="clear" w:color="000000" w:fill="FFFFFF"/>
            <w:noWrap/>
            <w:vAlign w:val="center"/>
            <w:hideMark/>
          </w:tcPr>
          <w:p w14:paraId="0CB44EBF" w14:textId="74464BC0" w:rsidR="000A288A" w:rsidRPr="000A288A" w:rsidRDefault="000A288A" w:rsidP="000A288A">
            <w:pPr>
              <w:jc w:val="center"/>
              <w:rPr>
                <w:rFonts w:ascii="Myriad Pro" w:hAnsi="Myriad Pro" w:cs="Tahoma"/>
                <w:i/>
                <w:iCs/>
                <w:sz w:val="18"/>
                <w:szCs w:val="18"/>
              </w:rPr>
            </w:pPr>
            <w:r w:rsidRPr="000A288A">
              <w:rPr>
                <w:rFonts w:ascii="Myriad Pro" w:hAnsi="Myriad Pro" w:cs="Tahoma"/>
                <w:i/>
                <w:iCs/>
                <w:sz w:val="18"/>
                <w:szCs w:val="18"/>
              </w:rPr>
              <w:t>-</w:t>
            </w:r>
          </w:p>
        </w:tc>
        <w:tc>
          <w:tcPr>
            <w:tcW w:w="1327" w:type="dxa"/>
            <w:tcBorders>
              <w:top w:val="nil"/>
              <w:left w:val="nil"/>
              <w:bottom w:val="single" w:sz="8" w:space="0" w:color="auto"/>
              <w:right w:val="single" w:sz="8" w:space="0" w:color="auto"/>
            </w:tcBorders>
            <w:shd w:val="clear" w:color="000000" w:fill="FFFFFF"/>
            <w:noWrap/>
            <w:vAlign w:val="center"/>
            <w:hideMark/>
          </w:tcPr>
          <w:p w14:paraId="7C3DBAEB" w14:textId="4D4FF90B" w:rsidR="000A288A" w:rsidRPr="000A288A" w:rsidRDefault="007D089B" w:rsidP="000A288A">
            <w:pPr>
              <w:jc w:val="center"/>
              <w:rPr>
                <w:rFonts w:ascii="Myriad Pro" w:hAnsi="Myriad Pro" w:cs="Tahoma"/>
                <w:i/>
                <w:iCs/>
                <w:sz w:val="18"/>
                <w:szCs w:val="18"/>
              </w:rPr>
            </w:pPr>
            <w:r>
              <w:rPr>
                <w:rFonts w:ascii="Myriad Pro" w:hAnsi="Myriad Pro" w:cs="Tahoma"/>
                <w:i/>
                <w:iCs/>
                <w:sz w:val="18"/>
                <w:szCs w:val="18"/>
              </w:rPr>
              <w:t>-</w:t>
            </w:r>
          </w:p>
        </w:tc>
        <w:tc>
          <w:tcPr>
            <w:tcW w:w="1418" w:type="dxa"/>
            <w:tcBorders>
              <w:top w:val="nil"/>
              <w:left w:val="nil"/>
              <w:bottom w:val="single" w:sz="8" w:space="0" w:color="auto"/>
              <w:right w:val="single" w:sz="8" w:space="0" w:color="auto"/>
            </w:tcBorders>
            <w:shd w:val="clear" w:color="000000" w:fill="FFFFFF"/>
            <w:noWrap/>
            <w:vAlign w:val="center"/>
            <w:hideMark/>
          </w:tcPr>
          <w:p w14:paraId="6738B8CA" w14:textId="76157D31" w:rsidR="000A288A" w:rsidRPr="000A288A" w:rsidRDefault="007D089B" w:rsidP="000A288A">
            <w:pPr>
              <w:jc w:val="center"/>
              <w:rPr>
                <w:rFonts w:ascii="Myriad Pro" w:hAnsi="Myriad Pro" w:cs="Tahoma"/>
                <w:i/>
                <w:iCs/>
                <w:sz w:val="18"/>
                <w:szCs w:val="18"/>
              </w:rPr>
            </w:pPr>
            <w:r>
              <w:rPr>
                <w:rFonts w:ascii="Myriad Pro" w:hAnsi="Myriad Pro" w:cs="Tahoma"/>
                <w:i/>
                <w:iCs/>
                <w:sz w:val="18"/>
                <w:szCs w:val="18"/>
              </w:rPr>
              <w:t>-</w:t>
            </w:r>
          </w:p>
        </w:tc>
        <w:tc>
          <w:tcPr>
            <w:tcW w:w="1275" w:type="dxa"/>
            <w:tcBorders>
              <w:top w:val="nil"/>
              <w:left w:val="nil"/>
              <w:bottom w:val="single" w:sz="8" w:space="0" w:color="auto"/>
              <w:right w:val="single" w:sz="8" w:space="0" w:color="auto"/>
            </w:tcBorders>
            <w:shd w:val="clear" w:color="000000" w:fill="FFFFFF"/>
            <w:noWrap/>
            <w:vAlign w:val="center"/>
            <w:hideMark/>
          </w:tcPr>
          <w:p w14:paraId="0615FB1F" w14:textId="45212321" w:rsidR="000A288A" w:rsidRPr="000A288A" w:rsidRDefault="000A288A" w:rsidP="000A288A">
            <w:pPr>
              <w:jc w:val="center"/>
              <w:rPr>
                <w:rFonts w:ascii="Myriad Pro" w:hAnsi="Myriad Pro" w:cs="Tahoma"/>
                <w:sz w:val="18"/>
                <w:szCs w:val="18"/>
              </w:rPr>
            </w:pPr>
          </w:p>
        </w:tc>
      </w:tr>
    </w:tbl>
    <w:p w14:paraId="3BD3FD39" w14:textId="77777777" w:rsidR="000A288A" w:rsidRDefault="000A288A"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p>
    <w:p w14:paraId="7C94E939" w14:textId="1F2EF157" w:rsidR="00FB72E0" w:rsidRPr="000A288A" w:rsidRDefault="00D54265" w:rsidP="003D77E1">
      <w:pPr>
        <w:pStyle w:val="aa"/>
        <w:tabs>
          <w:tab w:val="left" w:pos="993"/>
        </w:tabs>
        <w:autoSpaceDE w:val="0"/>
        <w:autoSpaceDN w:val="0"/>
        <w:adjustRightInd w:val="0"/>
        <w:spacing w:line="360" w:lineRule="auto"/>
        <w:ind w:left="0" w:firstLine="567"/>
        <w:jc w:val="both"/>
        <w:rPr>
          <w:rFonts w:ascii="Myriad Pro" w:hAnsi="Myriad Pro"/>
          <w:sz w:val="26"/>
          <w:szCs w:val="26"/>
        </w:rPr>
      </w:pPr>
      <w:r w:rsidRPr="000A288A">
        <w:rPr>
          <w:rFonts w:ascii="Myriad Pro" w:hAnsi="Myriad Pro"/>
          <w:sz w:val="26"/>
          <w:szCs w:val="26"/>
        </w:rPr>
        <w:t>Обобщая изложенную выше информацию, Исполнитель отмечает, что Управлением Алтайского края по государственному регулированию цен и тарифов:</w:t>
      </w:r>
    </w:p>
    <w:p w14:paraId="77C425B7" w14:textId="4583154A" w:rsidR="00D54265" w:rsidRPr="00355553" w:rsidRDefault="005F74CA" w:rsidP="00FB72E0">
      <w:pPr>
        <w:pStyle w:val="a"/>
      </w:pPr>
      <w:r w:rsidRPr="00355553">
        <w:t xml:space="preserve">при определении </w:t>
      </w:r>
      <w:r w:rsidR="000A288A" w:rsidRPr="00355553">
        <w:t>подконтрольных</w:t>
      </w:r>
      <w:r w:rsidR="00E00930" w:rsidRPr="00355553">
        <w:t xml:space="preserve"> расходов, включаем</w:t>
      </w:r>
      <w:r w:rsidR="000A288A" w:rsidRPr="00355553">
        <w:t>ых</w:t>
      </w:r>
      <w:r w:rsidR="00E00930" w:rsidRPr="00355553">
        <w:t xml:space="preserve"> в необходимую валовую выручку </w:t>
      </w:r>
      <w:r w:rsidR="000A288A" w:rsidRPr="00355553">
        <w:t>филиала на 2018 год</w:t>
      </w:r>
      <w:r w:rsidRPr="00355553">
        <w:t xml:space="preserve"> </w:t>
      </w:r>
      <w:r w:rsidR="000A288A" w:rsidRPr="00355553">
        <w:t>Управлением по тарифам в состав расходов не включены расходы по статье «электроэнергия на хознужды» (нарушение п. 2</w:t>
      </w:r>
      <w:r w:rsidR="00355553" w:rsidRPr="00355553">
        <w:t xml:space="preserve"> Основ ценообразования </w:t>
      </w:r>
      <w:r w:rsidR="00393E59">
        <w:t>№ </w:t>
      </w:r>
      <w:r w:rsidR="00355553" w:rsidRPr="00355553">
        <w:t xml:space="preserve"> 1178) и занижен фонд оплаты труда, т.к. расчет проведен некорректно</w:t>
      </w:r>
      <w:r w:rsidRPr="00355553">
        <w:t>;</w:t>
      </w:r>
    </w:p>
    <w:p w14:paraId="6D31F2A5" w14:textId="2B8DEFB8" w:rsidR="00355553" w:rsidRPr="00355553" w:rsidRDefault="00FB72E0" w:rsidP="00FB72E0">
      <w:pPr>
        <w:pStyle w:val="a"/>
      </w:pPr>
      <w:r w:rsidRPr="00355553">
        <w:t>по ряду статей</w:t>
      </w:r>
      <w:r w:rsidR="00B43F17" w:rsidRPr="00355553">
        <w:t>,</w:t>
      </w:r>
      <w:r w:rsidRPr="00355553">
        <w:t xml:space="preserve"> принятых </w:t>
      </w:r>
      <w:r w:rsidR="005F74CA" w:rsidRPr="00355553">
        <w:t>Управлением по тарифам</w:t>
      </w:r>
      <w:r w:rsidRPr="00355553">
        <w:t xml:space="preserve"> в корректировке неподконтрольных расходов</w:t>
      </w:r>
      <w:r w:rsidR="00E60FA8">
        <w:t>,</w:t>
      </w:r>
      <w:r w:rsidRPr="00355553">
        <w:t xml:space="preserve"> расчет противоречит нормативным актам и предписаниям ФАС России: </w:t>
      </w:r>
      <w:r w:rsidR="00355553" w:rsidRPr="00355553">
        <w:t xml:space="preserve">«оплата услуг ФСК», </w:t>
      </w:r>
      <w:r w:rsidRPr="00355553">
        <w:t>«</w:t>
      </w:r>
      <w:r w:rsidR="00E00930" w:rsidRPr="00355553">
        <w:t>Выпадающие доходы по технологическому присоединению</w:t>
      </w:r>
      <w:r w:rsidRPr="00355553">
        <w:t>»; «Отчисления на социальные нужды»</w:t>
      </w:r>
      <w:r w:rsidR="00355553" w:rsidRPr="00355553">
        <w:t xml:space="preserve">; </w:t>
      </w:r>
    </w:p>
    <w:p w14:paraId="3AE7E0FB" w14:textId="7F322096" w:rsidR="00FB72E0" w:rsidRPr="00355553" w:rsidRDefault="00FB72E0" w:rsidP="00FB72E0">
      <w:pPr>
        <w:pStyle w:val="a"/>
      </w:pPr>
      <w:r w:rsidRPr="00355553">
        <w:t xml:space="preserve"> </w:t>
      </w:r>
      <w:r w:rsidR="00E60FA8">
        <w:t>н</w:t>
      </w:r>
      <w:r w:rsidRPr="00355553">
        <w:t>едостаточную документал</w:t>
      </w:r>
      <w:r w:rsidR="000C5C97" w:rsidRPr="00355553">
        <w:t xml:space="preserve">ьную обоснованность заявленного </w:t>
      </w:r>
      <w:r w:rsidR="00E00930" w:rsidRPr="00355553">
        <w:t>филиалом</w:t>
      </w:r>
      <w:r w:rsidR="000C5C97" w:rsidRPr="00355553">
        <w:t xml:space="preserve"> </w:t>
      </w:r>
      <w:r w:rsidRPr="00355553">
        <w:t>«</w:t>
      </w:r>
      <w:r w:rsidR="00E00930" w:rsidRPr="00355553">
        <w:t>Алтайэнерго</w:t>
      </w:r>
      <w:r w:rsidRPr="00355553">
        <w:t>» уровня: «</w:t>
      </w:r>
      <w:r w:rsidR="00355553" w:rsidRPr="00355553">
        <w:t>Управленческие расходы</w:t>
      </w:r>
      <w:r w:rsidRPr="00355553">
        <w:t>» («Экспертиза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E00930" w:rsidRPr="00355553">
        <w:t>;</w:t>
      </w:r>
    </w:p>
    <w:p w14:paraId="6CAECEA1" w14:textId="5554FCB7" w:rsidR="00FB72E0" w:rsidRPr="00B0494B" w:rsidRDefault="00FB72E0" w:rsidP="00FB72E0">
      <w:pPr>
        <w:pStyle w:val="a"/>
      </w:pPr>
      <w:r w:rsidRPr="00B129E2">
        <w:t xml:space="preserve">расчет </w:t>
      </w:r>
      <w:r w:rsidR="00B129E2" w:rsidRPr="00B129E2">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Pr="00B129E2">
        <w:t xml:space="preserve"> выполнен </w:t>
      </w:r>
      <w:r w:rsidR="000C5C97" w:rsidRPr="00B129E2">
        <w:lastRenderedPageBreak/>
        <w:t>Управлением по тарифам</w:t>
      </w:r>
      <w:r w:rsidRPr="00B129E2">
        <w:t xml:space="preserve"> исходя из суммарной НВВ </w:t>
      </w:r>
      <w:r w:rsidR="000C5C97" w:rsidRPr="00B129E2">
        <w:t>филиала</w:t>
      </w:r>
      <w:r w:rsidRPr="00B129E2">
        <w:t xml:space="preserve"> с учетом оплаты услуг на передачу электрической энергии </w:t>
      </w:r>
      <w:r w:rsidR="00B129E2" w:rsidRPr="00B129E2">
        <w:t>с учетом нагрузочных</w:t>
      </w:r>
      <w:r w:rsidRPr="00B129E2">
        <w:t xml:space="preserve"> </w:t>
      </w:r>
      <w:r w:rsidRPr="00B0494B">
        <w:t>потерь</w:t>
      </w:r>
      <w:r w:rsidR="000C5C97" w:rsidRPr="00B0494B">
        <w:rPr>
          <w:bCs/>
        </w:rPr>
        <w:t>;</w:t>
      </w:r>
    </w:p>
    <w:p w14:paraId="0939E157" w14:textId="784166CB" w:rsidR="00FB72E0" w:rsidRPr="00B0494B" w:rsidRDefault="00E60FA8" w:rsidP="00FB72E0">
      <w:pPr>
        <w:pStyle w:val="a"/>
      </w:pPr>
      <w:r>
        <w:t>п</w:t>
      </w:r>
      <w:r w:rsidR="00FB72E0" w:rsidRPr="00B0494B">
        <w:t xml:space="preserve">о результатам выполненного анализа экономической обоснованности Исполнитель отмечает, наличие риска </w:t>
      </w:r>
      <w:r w:rsidR="000C5C97" w:rsidRPr="00B0494B">
        <w:t xml:space="preserve">пересмотра </w:t>
      </w:r>
      <w:r w:rsidR="00FB72E0" w:rsidRPr="00B0494B">
        <w:t xml:space="preserve">формирования регулирующим органом величины корректировки НВВ при потенциальном пересмотре </w:t>
      </w:r>
      <w:r w:rsidR="000C5C97" w:rsidRPr="00B0494B">
        <w:t>исполнения ИПР за 201</w:t>
      </w:r>
      <w:r w:rsidR="00B129E2" w:rsidRPr="00B0494B">
        <w:t>6</w:t>
      </w:r>
      <w:r w:rsidR="000C5C97" w:rsidRPr="00B0494B">
        <w:t xml:space="preserve"> год пообъектно по мероприятиям, указанным в утвержденной ИПР приказом Минэнерго России от </w:t>
      </w:r>
      <w:r w:rsidR="00B0494B" w:rsidRPr="00B0494B">
        <w:t>28</w:t>
      </w:r>
      <w:r w:rsidR="000C5C97" w:rsidRPr="00B0494B">
        <w:t>.12.201</w:t>
      </w:r>
      <w:r w:rsidR="00B0494B" w:rsidRPr="00B0494B">
        <w:t>5</w:t>
      </w:r>
      <w:r w:rsidR="000C5C97" w:rsidRPr="00B0494B">
        <w:t xml:space="preserve"> </w:t>
      </w:r>
      <w:r w:rsidR="00393E59">
        <w:t>№ </w:t>
      </w:r>
      <w:r w:rsidR="000C5C97" w:rsidRPr="00B0494B">
        <w:t xml:space="preserve"> </w:t>
      </w:r>
      <w:r w:rsidR="00B0494B" w:rsidRPr="00B0494B">
        <w:t>1043</w:t>
      </w:r>
      <w:r w:rsidR="000C5C97" w:rsidRPr="00B0494B">
        <w:t xml:space="preserve">, а не </w:t>
      </w:r>
      <w:r w:rsidR="00BB4459" w:rsidRPr="00B0494B">
        <w:rPr>
          <w:bCs/>
        </w:rPr>
        <w:t xml:space="preserve">скорректированной ИПР, утвержденной приказом Минэнерго России от </w:t>
      </w:r>
      <w:r w:rsidR="00B0494B" w:rsidRPr="00B0494B">
        <w:t xml:space="preserve">30.12.2016 </w:t>
      </w:r>
      <w:r w:rsidR="00393E59">
        <w:t>№ </w:t>
      </w:r>
      <w:r w:rsidR="00B0494B" w:rsidRPr="00B0494B">
        <w:t xml:space="preserve"> 1471 </w:t>
      </w:r>
      <w:r w:rsidR="00FB72E0" w:rsidRPr="00B0494B">
        <w:t>(</w:t>
      </w:r>
      <w:r w:rsidR="00FB72E0" w:rsidRPr="00B0494B">
        <w:rPr>
          <w:bCs/>
        </w:rPr>
        <w:t>«Экспертиза обоснованности корректировки необходимой валовой выручки в связи с изменением (неисполнением) инвестиционной программы»).</w:t>
      </w:r>
    </w:p>
    <w:p w14:paraId="0C867AFC" w14:textId="77777777" w:rsidR="00BB4459" w:rsidRPr="00AA3EC8" w:rsidRDefault="00BB4459" w:rsidP="00BB4459">
      <w:pPr>
        <w:pStyle w:val="a"/>
        <w:numPr>
          <w:ilvl w:val="0"/>
          <w:numId w:val="0"/>
        </w:numPr>
        <w:spacing w:before="240"/>
        <w:ind w:firstLine="709"/>
        <w:rPr>
          <w:color w:val="FF0000"/>
        </w:rPr>
      </w:pPr>
    </w:p>
    <w:p w14:paraId="1E28C7C0" w14:textId="3254A7B9" w:rsidR="00BB4459" w:rsidRPr="00B0494B" w:rsidRDefault="00BB4459" w:rsidP="003D77E1">
      <w:pPr>
        <w:pStyle w:val="a"/>
        <w:numPr>
          <w:ilvl w:val="0"/>
          <w:numId w:val="0"/>
        </w:numPr>
        <w:spacing w:before="240"/>
        <w:ind w:firstLine="567"/>
      </w:pPr>
      <w:r w:rsidRPr="00B0494B">
        <w:t>В связи с вышеуказанным, по мнению Исполнителя, величина недоучтенных расходов (в составе корректировок необходимой валовой выручки) со стороны Управления Алтайского края по государственному регулированию цен и тарифов на 201</w:t>
      </w:r>
      <w:r w:rsidR="00B0494B" w:rsidRPr="00B0494B">
        <w:t>8</w:t>
      </w:r>
      <w:r w:rsidRPr="00B0494B">
        <w:t xml:space="preserve"> год составила </w:t>
      </w:r>
      <w:r w:rsidR="00B0494B" w:rsidRPr="00B0494B">
        <w:t>73 138,4</w:t>
      </w:r>
      <w:r w:rsidRPr="00B0494B">
        <w:t xml:space="preserve"> тыс. руб.</w:t>
      </w:r>
    </w:p>
    <w:p w14:paraId="6710C871" w14:textId="030DA374" w:rsidR="00BB4459" w:rsidRPr="00B0494B" w:rsidRDefault="00BB4459" w:rsidP="003D77E1">
      <w:pPr>
        <w:pStyle w:val="a"/>
        <w:numPr>
          <w:ilvl w:val="0"/>
          <w:numId w:val="0"/>
        </w:numPr>
        <w:ind w:firstLine="567"/>
        <w:rPr>
          <w:bCs/>
        </w:rPr>
      </w:pPr>
      <w:r w:rsidRPr="00B0494B">
        <w:t xml:space="preserve">Также существует риск пересмотра корректировки </w:t>
      </w:r>
      <w:r w:rsidRPr="00B0494B">
        <w:rPr>
          <w:bCs/>
        </w:rPr>
        <w:t xml:space="preserve">необходимой валовой выручки в связи с изменением (неисполнением) инвестиционной программы с учетом позиции ФАС России </w:t>
      </w:r>
      <w:r w:rsidR="00B0494B" w:rsidRPr="00B0494B">
        <w:rPr>
          <w:bCs/>
        </w:rPr>
        <w:t>согласно которому</w:t>
      </w:r>
      <w:r w:rsidR="00686C40" w:rsidRPr="00B0494B">
        <w:rPr>
          <w:bCs/>
        </w:rPr>
        <w:t xml:space="preserve"> проведени</w:t>
      </w:r>
      <w:r w:rsidR="00B0494B" w:rsidRPr="00B0494B">
        <w:rPr>
          <w:bCs/>
        </w:rPr>
        <w:t>е</w:t>
      </w:r>
      <w:r w:rsidR="00686C40" w:rsidRPr="00B0494B">
        <w:rPr>
          <w:bCs/>
        </w:rPr>
        <w:t xml:space="preserve"> пообъектоного </w:t>
      </w:r>
      <w:r w:rsidRPr="00B0494B">
        <w:rPr>
          <w:bCs/>
        </w:rPr>
        <w:t>анализа</w:t>
      </w:r>
      <w:r w:rsidR="0055440B" w:rsidRPr="00B0494B">
        <w:rPr>
          <w:bCs/>
        </w:rPr>
        <w:t xml:space="preserve"> исполнения ИПР</w:t>
      </w:r>
      <w:r w:rsidRPr="00B0494B">
        <w:rPr>
          <w:bCs/>
        </w:rPr>
        <w:t xml:space="preserve"> </w:t>
      </w:r>
      <w:r w:rsidR="00B0494B" w:rsidRPr="00B0494B">
        <w:rPr>
          <w:bCs/>
        </w:rPr>
        <w:t xml:space="preserve">осуществляется </w:t>
      </w:r>
      <w:r w:rsidRPr="00B0494B">
        <w:rPr>
          <w:bCs/>
        </w:rPr>
        <w:t xml:space="preserve">в соответствии с данными утвержденной </w:t>
      </w:r>
      <w:r w:rsidR="0055440B" w:rsidRPr="00B0494B">
        <w:rPr>
          <w:bCs/>
        </w:rPr>
        <w:t xml:space="preserve">инвестиционной программы </w:t>
      </w:r>
      <w:r w:rsidRPr="00B0494B">
        <w:rPr>
          <w:bCs/>
        </w:rPr>
        <w:t xml:space="preserve">на момент </w:t>
      </w:r>
      <w:r w:rsidR="0055440B" w:rsidRPr="00B0494B">
        <w:rPr>
          <w:bCs/>
        </w:rPr>
        <w:t xml:space="preserve">установления тарифов регулируемой организации. </w:t>
      </w:r>
    </w:p>
    <w:p w14:paraId="09E68546" w14:textId="35CB9BB4" w:rsidR="0055440B" w:rsidRPr="00B0494B" w:rsidRDefault="0055440B" w:rsidP="003D77E1">
      <w:pPr>
        <w:pStyle w:val="a"/>
        <w:numPr>
          <w:ilvl w:val="0"/>
          <w:numId w:val="0"/>
        </w:numPr>
        <w:ind w:firstLine="567"/>
      </w:pPr>
      <w:r w:rsidRPr="00B0494B">
        <w:t xml:space="preserve">Необходимо обратить внимание, также на изъятие Управлением по тарифам расходов филиала «Алтайэнерго» на оплату транзита в другой регион в размере </w:t>
      </w:r>
      <w:r w:rsidR="00B54D61" w:rsidRPr="00B0494B">
        <w:br/>
      </w:r>
      <w:r w:rsidR="00B0494B" w:rsidRPr="00B0494B">
        <w:t>174 094,16</w:t>
      </w:r>
      <w:r w:rsidRPr="00B0494B">
        <w:t xml:space="preserve"> тыс. руб., которые могут быть признаны </w:t>
      </w:r>
      <w:r w:rsidR="00C04ACF" w:rsidRPr="00B0494B">
        <w:t xml:space="preserve">правомерными в Судебных инстанциях (прецедент - Постановление от 27.09.2017 </w:t>
      </w:r>
      <w:r w:rsidR="00393E59">
        <w:t>№ </w:t>
      </w:r>
      <w:r w:rsidR="00C04ACF" w:rsidRPr="00B0494B">
        <w:t xml:space="preserve"> 09АП-31009/2017). </w:t>
      </w:r>
    </w:p>
    <w:p w14:paraId="6B938952" w14:textId="309B5A8F" w:rsidR="002E0FA0" w:rsidRPr="00A9491B" w:rsidRDefault="002E0FA0" w:rsidP="002E0FA0">
      <w:pPr>
        <w:pStyle w:val="30"/>
        <w:pageBreakBefore/>
        <w:numPr>
          <w:ilvl w:val="0"/>
          <w:numId w:val="2"/>
        </w:numPr>
        <w:tabs>
          <w:tab w:val="left" w:pos="0"/>
        </w:tabs>
        <w:spacing w:before="40" w:after="200" w:line="360" w:lineRule="auto"/>
        <w:jc w:val="both"/>
        <w:rPr>
          <w:rFonts w:ascii="Myriad Pro" w:hAnsi="Myriad Pro"/>
          <w:b w:val="0"/>
          <w:color w:val="4F6228" w:themeColor="accent3" w:themeShade="80"/>
          <w:sz w:val="28"/>
          <w:szCs w:val="28"/>
        </w:rPr>
      </w:pPr>
      <w:bookmarkStart w:id="203" w:name="_Toc40621608"/>
      <w:bookmarkStart w:id="204" w:name="_Toc64556480"/>
      <w:r w:rsidRPr="00A9491B">
        <w:rPr>
          <w:rFonts w:ascii="Myriad Pro" w:hAnsi="Myriad Pro"/>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114EA4" w:rsidRPr="00A9491B">
        <w:rPr>
          <w:rFonts w:ascii="Myriad Pro" w:hAnsi="Myriad Pro"/>
          <w:color w:val="4F6228" w:themeColor="accent3" w:themeShade="80"/>
          <w:sz w:val="28"/>
          <w:szCs w:val="28"/>
        </w:rPr>
        <w:t xml:space="preserve">филиалом </w:t>
      </w:r>
      <w:r w:rsidR="00B43F17" w:rsidRPr="00A9491B">
        <w:rPr>
          <w:rFonts w:ascii="Myriad Pro" w:hAnsi="Myriad Pro"/>
          <w:color w:val="4F6228" w:themeColor="accent3" w:themeShade="80"/>
          <w:sz w:val="28"/>
          <w:szCs w:val="28"/>
        </w:rPr>
        <w:br/>
      </w:r>
      <w:r w:rsidR="00393E59">
        <w:rPr>
          <w:rFonts w:ascii="Myriad Pro" w:hAnsi="Myriad Pro"/>
          <w:color w:val="4F6228" w:themeColor="accent3" w:themeShade="80"/>
          <w:sz w:val="28"/>
          <w:szCs w:val="28"/>
        </w:rPr>
        <w:t>ПАО </w:t>
      </w:r>
      <w:r w:rsidRPr="00A9491B">
        <w:rPr>
          <w:rFonts w:ascii="Myriad Pro" w:hAnsi="Myriad Pro"/>
          <w:color w:val="4F6228" w:themeColor="accent3" w:themeShade="80"/>
          <w:sz w:val="28"/>
          <w:szCs w:val="28"/>
        </w:rPr>
        <w:t>«</w:t>
      </w:r>
      <w:r w:rsidR="00114EA4" w:rsidRPr="00A9491B">
        <w:rPr>
          <w:rFonts w:ascii="Myriad Pro" w:hAnsi="Myriad Pro"/>
          <w:color w:val="4F6228" w:themeColor="accent3" w:themeShade="80"/>
          <w:sz w:val="28"/>
          <w:szCs w:val="28"/>
        </w:rPr>
        <w:t>МРСК Сибири</w:t>
      </w:r>
      <w:r w:rsidRPr="00A9491B">
        <w:rPr>
          <w:rFonts w:ascii="Myriad Pro" w:hAnsi="Myriad Pro"/>
          <w:color w:val="4F6228" w:themeColor="accent3" w:themeShade="80"/>
          <w:sz w:val="28"/>
          <w:szCs w:val="28"/>
        </w:rPr>
        <w:t>»</w:t>
      </w:r>
      <w:r w:rsidR="00114EA4" w:rsidRPr="00A9491B">
        <w:rPr>
          <w:rFonts w:ascii="Myriad Pro" w:hAnsi="Myriad Pro"/>
          <w:color w:val="4F6228" w:themeColor="accent3" w:themeShade="80"/>
          <w:sz w:val="28"/>
          <w:szCs w:val="28"/>
        </w:rPr>
        <w:t xml:space="preserve"> -</w:t>
      </w:r>
      <w:r w:rsidRPr="00A9491B">
        <w:rPr>
          <w:rFonts w:ascii="Myriad Pro" w:hAnsi="Myriad Pro"/>
          <w:color w:val="4F6228" w:themeColor="accent3" w:themeShade="80"/>
          <w:sz w:val="28"/>
          <w:szCs w:val="28"/>
        </w:rPr>
        <w:t xml:space="preserve"> </w:t>
      </w:r>
      <w:r w:rsidR="00114EA4" w:rsidRPr="00A9491B">
        <w:rPr>
          <w:rFonts w:ascii="Myriad Pro" w:hAnsi="Myriad Pro"/>
          <w:color w:val="4F6228" w:themeColor="accent3" w:themeShade="80"/>
          <w:sz w:val="28"/>
          <w:szCs w:val="28"/>
        </w:rPr>
        <w:t xml:space="preserve">«Алтайэнерго» </w:t>
      </w:r>
      <w:r w:rsidRPr="00A9491B">
        <w:rPr>
          <w:rFonts w:ascii="Myriad Pro" w:hAnsi="Myriad Pro"/>
          <w:color w:val="4F6228" w:themeColor="accent3" w:themeShade="80"/>
          <w:sz w:val="28"/>
          <w:szCs w:val="28"/>
        </w:rPr>
        <w:t>за 201</w:t>
      </w:r>
      <w:r w:rsidR="00A9491B" w:rsidRPr="00A9491B">
        <w:rPr>
          <w:rFonts w:ascii="Myriad Pro" w:hAnsi="Myriad Pro"/>
          <w:color w:val="4F6228" w:themeColor="accent3" w:themeShade="80"/>
          <w:sz w:val="28"/>
          <w:szCs w:val="28"/>
        </w:rPr>
        <w:t>5</w:t>
      </w:r>
      <w:r w:rsidRPr="00A9491B">
        <w:rPr>
          <w:rFonts w:ascii="Myriad Pro" w:hAnsi="Myriad Pro"/>
          <w:color w:val="4F6228" w:themeColor="accent3" w:themeShade="80"/>
          <w:sz w:val="28"/>
          <w:szCs w:val="28"/>
        </w:rPr>
        <w:t>-201</w:t>
      </w:r>
      <w:r w:rsidR="00A9491B" w:rsidRPr="00A9491B">
        <w:rPr>
          <w:rFonts w:ascii="Myriad Pro" w:hAnsi="Myriad Pro"/>
          <w:color w:val="4F6228" w:themeColor="accent3" w:themeShade="80"/>
          <w:sz w:val="28"/>
          <w:szCs w:val="28"/>
        </w:rPr>
        <w:t>6</w:t>
      </w:r>
      <w:r w:rsidRPr="00A9491B">
        <w:rPr>
          <w:rFonts w:ascii="Myriad Pro" w:hAnsi="Myriad Pro"/>
          <w:color w:val="4F6228" w:themeColor="accent3" w:themeShade="80"/>
          <w:sz w:val="28"/>
          <w:szCs w:val="28"/>
        </w:rPr>
        <w:t xml:space="preserve"> гг. в результате принятых </w:t>
      </w:r>
      <w:r w:rsidR="00114EA4" w:rsidRPr="00A9491B">
        <w:rPr>
          <w:rFonts w:ascii="Myriad Pro" w:hAnsi="Myriad Pro"/>
          <w:color w:val="4F6228" w:themeColor="accent3" w:themeShade="80"/>
          <w:sz w:val="28"/>
          <w:szCs w:val="28"/>
        </w:rPr>
        <w:t>Управлением по тарифам</w:t>
      </w:r>
      <w:r w:rsidRPr="00A9491B">
        <w:rPr>
          <w:rFonts w:ascii="Myriad Pro" w:hAnsi="Myriad Pro"/>
          <w:color w:val="4F6228" w:themeColor="accent3" w:themeShade="80"/>
          <w:sz w:val="28"/>
          <w:szCs w:val="28"/>
        </w:rPr>
        <w:t xml:space="preserve"> тарифно-балансовых решений, в том числе анализ соответствия фактической товарной выручки </w:t>
      </w:r>
      <w:r w:rsidR="00114EA4" w:rsidRPr="00A9491B">
        <w:rPr>
          <w:rFonts w:ascii="Myriad Pro" w:hAnsi="Myriad Pro"/>
          <w:color w:val="4F6228" w:themeColor="accent3" w:themeShade="80"/>
          <w:sz w:val="28"/>
          <w:szCs w:val="28"/>
        </w:rPr>
        <w:t>филиала</w:t>
      </w:r>
      <w:r w:rsidRPr="00A9491B">
        <w:rPr>
          <w:rFonts w:ascii="Myriad Pro" w:hAnsi="Myriad Pro"/>
          <w:color w:val="4F6228" w:themeColor="accent3" w:themeShade="80"/>
          <w:sz w:val="28"/>
          <w:szCs w:val="28"/>
        </w:rPr>
        <w:t xml:space="preserve"> «</w:t>
      </w:r>
      <w:r w:rsidR="00114EA4" w:rsidRPr="00A9491B">
        <w:rPr>
          <w:rFonts w:ascii="Myriad Pro" w:hAnsi="Myriad Pro"/>
          <w:color w:val="4F6228" w:themeColor="accent3" w:themeShade="80"/>
          <w:sz w:val="28"/>
          <w:szCs w:val="28"/>
        </w:rPr>
        <w:t>Алтайэнерго</w:t>
      </w:r>
      <w:r w:rsidRPr="00A9491B">
        <w:rPr>
          <w:rFonts w:ascii="Myriad Pro" w:hAnsi="Myriad Pro"/>
          <w:color w:val="4F6228" w:themeColor="accent3" w:themeShade="80"/>
          <w:sz w:val="28"/>
          <w:szCs w:val="28"/>
        </w:rPr>
        <w:t>» от передачи электрической энергии по единым (котловым) тарифам необходимой валовой выручке, утвержденной регулирующим органом</w:t>
      </w:r>
      <w:bookmarkEnd w:id="203"/>
      <w:bookmarkEnd w:id="204"/>
    </w:p>
    <w:p w14:paraId="4CE0C748" w14:textId="12FA89F7" w:rsidR="00114EA4" w:rsidRPr="00A9491B" w:rsidRDefault="00125374" w:rsidP="001830F6">
      <w:pPr>
        <w:pStyle w:val="a"/>
        <w:numPr>
          <w:ilvl w:val="0"/>
          <w:numId w:val="0"/>
        </w:numPr>
        <w:spacing w:after="0"/>
        <w:ind w:firstLine="567"/>
        <w:rPr>
          <w:rFonts w:cs="Myriad Pro"/>
        </w:rPr>
      </w:pPr>
      <w:r w:rsidRPr="00832271">
        <w:rPr>
          <w:rFonts w:eastAsiaTheme="minorEastAsia"/>
          <w:lang w:eastAsia="ru-RU"/>
        </w:rPr>
        <w:t xml:space="preserve">В соответствии с п. 7 Основ ценообразования </w:t>
      </w:r>
      <w:r w:rsidR="00393E59">
        <w:rPr>
          <w:rFonts w:eastAsiaTheme="minorEastAsia"/>
          <w:lang w:eastAsia="ru-RU"/>
        </w:rPr>
        <w:t>№ </w:t>
      </w:r>
      <w:r w:rsidRPr="00832271">
        <w:rPr>
          <w:rFonts w:eastAsiaTheme="minorEastAsia"/>
          <w:lang w:eastAsia="ru-RU"/>
        </w:rPr>
        <w:t xml:space="preserve"> 1178 в</w:t>
      </w:r>
      <w:r w:rsidRPr="00832271">
        <w:rPr>
          <w:rFonts w:eastAsia="Times New Roman"/>
          <w:lang w:eastAsia="ru-RU"/>
        </w:rPr>
        <w:t xml:space="preserve"> случае если на основании данных статистической и бухгалтерской отчетности за год и иных материалов </w:t>
      </w:r>
      <w:r w:rsidRPr="00832271">
        <w:rPr>
          <w:rFonts w:eastAsia="Times New Roman"/>
          <w:i/>
          <w:iCs/>
          <w:lang w:eastAsia="ru-RU"/>
        </w:rPr>
        <w:t>выявлены экономически обоснованные расходы организаций</w:t>
      </w:r>
      <w:r w:rsidRPr="00832271">
        <w:rPr>
          <w:rFonts w:eastAsia="Times New Roman"/>
          <w:lang w:eastAsia="ru-RU"/>
        </w:rPr>
        <w:t xml:space="preserve">, осуществляющих регулируемую деятельность, </w:t>
      </w:r>
      <w:r w:rsidRPr="00832271">
        <w:rPr>
          <w:rFonts w:eastAsia="Times New Roman"/>
          <w:i/>
          <w:iCs/>
          <w:lang w:eastAsia="ru-RU"/>
        </w:rPr>
        <w:t>не учтенные при установлении регулируемых цен (тарифов) на тот период регулирования</w:t>
      </w:r>
      <w:r w:rsidRPr="00832271">
        <w:rPr>
          <w:rFonts w:eastAsia="Times New Roman"/>
          <w:lang w:eastAsia="ru-RU"/>
        </w:rPr>
        <w:t xml:space="preserve">, в котором они понесены, </w:t>
      </w:r>
      <w:r w:rsidRPr="00832271">
        <w:rPr>
          <w:rFonts w:eastAsia="Times New Roman"/>
          <w:i/>
          <w:iCs/>
          <w:lang w:eastAsia="ru-RU"/>
        </w:rPr>
        <w:t>или доход, недополученный при осуществлении регулируемой деятельности в этот период регулирования по независящим от организации</w:t>
      </w:r>
      <w:r w:rsidRPr="00832271">
        <w:rPr>
          <w:rFonts w:eastAsia="Times New Roman"/>
          <w:lang w:eastAsia="ru-RU"/>
        </w:rPr>
        <w:t xml:space="preserve">, осуществляющей регулируемую деятельность, </w:t>
      </w:r>
      <w:r w:rsidRPr="00832271">
        <w:rPr>
          <w:rFonts w:eastAsia="Times New Roman"/>
          <w:i/>
          <w:iCs/>
          <w:lang w:eastAsia="ru-RU"/>
        </w:rPr>
        <w:t>причинам,</w:t>
      </w:r>
      <w:r w:rsidRPr="00832271">
        <w:rPr>
          <w:rFonts w:eastAsia="Times New Roman"/>
          <w:lang w:eastAsia="ru-RU"/>
        </w:rPr>
        <w:t xml:space="preserve"> </w:t>
      </w:r>
      <w:r w:rsidRPr="00832271">
        <w:rPr>
          <w:rFonts w:eastAsia="Times New Roman"/>
          <w:i/>
          <w:iCs/>
          <w:lang w:eastAsia="ru-RU"/>
        </w:rPr>
        <w:t>указанные расходы (доход) учитываются регулирующими органами при установлении регулируемых цен (тарифов) на следующий период регулирования</w:t>
      </w:r>
      <w:r w:rsidRPr="00832271">
        <w:rPr>
          <w:rFonts w:eastAsia="Times New Roman"/>
          <w:lang w:eastAsia="ru-RU"/>
        </w:rPr>
        <w:t>.</w:t>
      </w:r>
    </w:p>
    <w:p w14:paraId="169643D1" w14:textId="0EDC68D3" w:rsidR="000D62E2" w:rsidRDefault="00125374" w:rsidP="00125374">
      <w:pPr>
        <w:tabs>
          <w:tab w:val="left" w:pos="993"/>
        </w:tabs>
        <w:spacing w:after="240" w:line="360" w:lineRule="auto"/>
        <w:ind w:firstLine="567"/>
        <w:contextualSpacing/>
        <w:jc w:val="both"/>
        <w:rPr>
          <w:rFonts w:ascii="Myriad Pro" w:hAnsi="Myriad Pro"/>
          <w:sz w:val="26"/>
          <w:szCs w:val="26"/>
        </w:rPr>
      </w:pPr>
      <w:r w:rsidRPr="00832271">
        <w:rPr>
          <w:rFonts w:ascii="Myriad Pro" w:hAnsi="Myriad Pro"/>
          <w:sz w:val="26"/>
          <w:szCs w:val="26"/>
        </w:rPr>
        <w:t xml:space="preserve">Учет экономически обоснованных расходов, понесенных организацией, недополученных доходов за отчетный период, а также, наоборот, исключение расходов организации, не относящихся к осуществлению регулируемого вида деятельности в отчетном периоде, осуществляется с помощью расчета корректировок НВВ на период регулирования – в данном случае итоги работы </w:t>
      </w:r>
      <w:r>
        <w:rPr>
          <w:rFonts w:ascii="Myriad Pro" w:hAnsi="Myriad Pro"/>
          <w:sz w:val="26"/>
          <w:szCs w:val="26"/>
        </w:rPr>
        <w:t>ф</w:t>
      </w:r>
      <w:r w:rsidRPr="00832271">
        <w:rPr>
          <w:rFonts w:ascii="Myriad Pro" w:hAnsi="Myriad Pro"/>
          <w:sz w:val="26"/>
          <w:szCs w:val="26"/>
        </w:rPr>
        <w:t xml:space="preserve">илиала </w:t>
      </w:r>
      <w:r w:rsidR="00393E59">
        <w:rPr>
          <w:rFonts w:ascii="Myriad Pro" w:hAnsi="Myriad Pro"/>
          <w:sz w:val="26"/>
          <w:szCs w:val="26"/>
        </w:rPr>
        <w:t>ПАО </w:t>
      </w:r>
      <w:r w:rsidRPr="00832271">
        <w:rPr>
          <w:rFonts w:ascii="Myriad Pro" w:hAnsi="Myriad Pro"/>
          <w:sz w:val="26"/>
          <w:szCs w:val="26"/>
        </w:rPr>
        <w:t>«МРСК Сибири»</w:t>
      </w:r>
      <w:r>
        <w:rPr>
          <w:rFonts w:ascii="Myriad Pro" w:hAnsi="Myriad Pro"/>
          <w:sz w:val="26"/>
          <w:szCs w:val="26"/>
        </w:rPr>
        <w:t xml:space="preserve"> </w:t>
      </w:r>
      <w:r w:rsidRPr="00832271">
        <w:rPr>
          <w:rFonts w:ascii="Myriad Pro" w:hAnsi="Myriad Pro"/>
          <w:sz w:val="26"/>
          <w:szCs w:val="26"/>
        </w:rPr>
        <w:t>-</w:t>
      </w:r>
      <w:r>
        <w:rPr>
          <w:rFonts w:ascii="Myriad Pro" w:hAnsi="Myriad Pro"/>
          <w:sz w:val="26"/>
          <w:szCs w:val="26"/>
        </w:rPr>
        <w:t xml:space="preserve"> </w:t>
      </w:r>
      <w:r w:rsidRPr="00832271">
        <w:rPr>
          <w:rFonts w:ascii="Myriad Pro" w:hAnsi="Myriad Pro"/>
          <w:sz w:val="26"/>
          <w:szCs w:val="26"/>
        </w:rPr>
        <w:t xml:space="preserve">«Алтайэнерго» за 2015,2016 гг. учтены в рамках тарифной заявки </w:t>
      </w:r>
      <w:r>
        <w:rPr>
          <w:rFonts w:ascii="Myriad Pro" w:hAnsi="Myriad Pro"/>
          <w:sz w:val="26"/>
          <w:szCs w:val="26"/>
        </w:rPr>
        <w:t>ф</w:t>
      </w:r>
      <w:r w:rsidRPr="00832271">
        <w:rPr>
          <w:rFonts w:ascii="Myriad Pro" w:hAnsi="Myriad Pro"/>
          <w:sz w:val="26"/>
          <w:szCs w:val="26"/>
        </w:rPr>
        <w:t>илиала на 2017,2018 гг.</w:t>
      </w:r>
      <w:r w:rsidR="000D62E2">
        <w:rPr>
          <w:rFonts w:ascii="Myriad Pro" w:hAnsi="Myriad Pro"/>
          <w:sz w:val="26"/>
          <w:szCs w:val="26"/>
        </w:rPr>
        <w:br w:type="page"/>
      </w:r>
    </w:p>
    <w:p w14:paraId="4978C96F" w14:textId="0BEAC19E" w:rsidR="00125374" w:rsidRPr="000D62E2" w:rsidRDefault="00125374" w:rsidP="004B558B">
      <w:pPr>
        <w:pStyle w:val="30"/>
        <w:pageBreakBefore/>
        <w:numPr>
          <w:ilvl w:val="1"/>
          <w:numId w:val="2"/>
        </w:numPr>
        <w:tabs>
          <w:tab w:val="left" w:pos="0"/>
        </w:tabs>
        <w:spacing w:before="40" w:after="200" w:line="360" w:lineRule="auto"/>
        <w:ind w:left="567" w:hanging="567"/>
        <w:jc w:val="both"/>
        <w:rPr>
          <w:rFonts w:ascii="Myriad Pro" w:hAnsi="Myriad Pro"/>
          <w:color w:val="4F6228" w:themeColor="accent3" w:themeShade="80"/>
          <w:sz w:val="28"/>
          <w:szCs w:val="28"/>
        </w:rPr>
      </w:pPr>
      <w:bookmarkStart w:id="205" w:name="_Toc64556481"/>
      <w:r w:rsidRPr="00125374">
        <w:rPr>
          <w:rFonts w:ascii="Myriad Pro" w:hAnsi="Myriad Pro"/>
          <w:color w:val="4F6228" w:themeColor="accent3" w:themeShade="80"/>
          <w:sz w:val="28"/>
          <w:szCs w:val="28"/>
        </w:rPr>
        <w:lastRenderedPageBreak/>
        <w:t xml:space="preserve">Анализ результатов деятельности </w:t>
      </w:r>
      <w:r>
        <w:rPr>
          <w:rFonts w:ascii="Myriad Pro" w:hAnsi="Myriad Pro"/>
          <w:color w:val="4F6228" w:themeColor="accent3" w:themeShade="80"/>
          <w:sz w:val="28"/>
          <w:szCs w:val="28"/>
        </w:rPr>
        <w:t>ф</w:t>
      </w:r>
      <w:r w:rsidRPr="00125374">
        <w:rPr>
          <w:rFonts w:ascii="Myriad Pro" w:hAnsi="Myriad Pro"/>
          <w:color w:val="4F6228" w:themeColor="accent3" w:themeShade="80"/>
          <w:sz w:val="28"/>
          <w:szCs w:val="28"/>
        </w:rPr>
        <w:t xml:space="preserve">илиала </w:t>
      </w:r>
      <w:r w:rsidR="00393E59">
        <w:rPr>
          <w:rFonts w:ascii="Myriad Pro" w:hAnsi="Myriad Pro"/>
          <w:color w:val="4F6228" w:themeColor="accent3" w:themeShade="80"/>
          <w:sz w:val="28"/>
          <w:szCs w:val="28"/>
        </w:rPr>
        <w:t>ПАО </w:t>
      </w:r>
      <w:r w:rsidRPr="00125374">
        <w:rPr>
          <w:rFonts w:ascii="Myriad Pro" w:hAnsi="Myriad Pro"/>
          <w:color w:val="4F6228" w:themeColor="accent3" w:themeShade="80"/>
          <w:sz w:val="28"/>
          <w:szCs w:val="28"/>
        </w:rPr>
        <w:t>«МРСК Сибири»</w:t>
      </w:r>
      <w:r>
        <w:rPr>
          <w:rFonts w:ascii="Myriad Pro" w:hAnsi="Myriad Pro"/>
          <w:color w:val="4F6228" w:themeColor="accent3" w:themeShade="80"/>
          <w:sz w:val="28"/>
          <w:szCs w:val="28"/>
        </w:rPr>
        <w:t xml:space="preserve"> </w:t>
      </w:r>
      <w:r w:rsidRPr="00125374">
        <w:rPr>
          <w:rFonts w:ascii="Myriad Pro" w:hAnsi="Myriad Pro"/>
          <w:color w:val="4F6228" w:themeColor="accent3" w:themeShade="80"/>
          <w:sz w:val="28"/>
          <w:szCs w:val="28"/>
        </w:rPr>
        <w:t>-</w:t>
      </w:r>
      <w:r>
        <w:rPr>
          <w:rFonts w:ascii="Myriad Pro" w:hAnsi="Myriad Pro"/>
          <w:color w:val="4F6228" w:themeColor="accent3" w:themeShade="80"/>
          <w:sz w:val="28"/>
          <w:szCs w:val="28"/>
        </w:rPr>
        <w:t xml:space="preserve"> </w:t>
      </w:r>
      <w:r w:rsidRPr="00125374">
        <w:rPr>
          <w:rFonts w:ascii="Myriad Pro" w:hAnsi="Myriad Pro"/>
          <w:color w:val="4F6228" w:themeColor="accent3" w:themeShade="80"/>
          <w:sz w:val="28"/>
          <w:szCs w:val="28"/>
        </w:rPr>
        <w:t>«Алтайэнерго» за 2015 год.</w:t>
      </w:r>
      <w:bookmarkEnd w:id="205"/>
    </w:p>
    <w:p w14:paraId="318351EE" w14:textId="2B12E40E" w:rsidR="00E60FA8" w:rsidRPr="00E60FA8" w:rsidRDefault="00125374" w:rsidP="00E60FA8">
      <w:pPr>
        <w:tabs>
          <w:tab w:val="left" w:pos="993"/>
        </w:tabs>
        <w:spacing w:after="240" w:line="360" w:lineRule="auto"/>
        <w:ind w:firstLine="567"/>
        <w:contextualSpacing/>
        <w:jc w:val="both"/>
        <w:rPr>
          <w:rFonts w:ascii="Myriad Pro" w:eastAsiaTheme="minorEastAsia" w:hAnsi="Myriad Pro"/>
          <w:sz w:val="26"/>
          <w:szCs w:val="26"/>
        </w:rPr>
      </w:pPr>
      <w:r w:rsidRPr="00832271">
        <w:rPr>
          <w:rFonts w:ascii="Myriad Pro" w:hAnsi="Myriad Pro"/>
          <w:sz w:val="26"/>
          <w:szCs w:val="26"/>
        </w:rPr>
        <w:t xml:space="preserve">Фактическая структура и размер затрат за 2015 год отражены Филиалом </w:t>
      </w:r>
      <w:r w:rsidR="00393E59">
        <w:rPr>
          <w:rFonts w:ascii="Myriad Pro" w:hAnsi="Myriad Pro"/>
          <w:sz w:val="26"/>
          <w:szCs w:val="26"/>
        </w:rPr>
        <w:t>ПАО </w:t>
      </w:r>
      <w:r w:rsidRPr="00832271">
        <w:rPr>
          <w:rFonts w:ascii="Myriad Pro" w:hAnsi="Myriad Pro"/>
          <w:sz w:val="26"/>
          <w:szCs w:val="26"/>
        </w:rPr>
        <w:t xml:space="preserve">«МРСК Сибири»-Алтайэнерго» в отчетной форме </w:t>
      </w:r>
      <w:r w:rsidRPr="00832271">
        <w:rPr>
          <w:rFonts w:ascii="Myriad Pro" w:eastAsiaTheme="minorEastAsia" w:hAnsi="Myriad Pro"/>
          <w:sz w:val="26"/>
          <w:szCs w:val="26"/>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опубликованной на официальном сайте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 в сети Интернет:</w:t>
      </w:r>
    </w:p>
    <w:tbl>
      <w:tblPr>
        <w:tblW w:w="51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2681"/>
        <w:gridCol w:w="908"/>
        <w:gridCol w:w="1482"/>
        <w:gridCol w:w="1189"/>
        <w:gridCol w:w="2691"/>
      </w:tblGrid>
      <w:tr w:rsidR="00125374" w:rsidRPr="00125374" w14:paraId="55A2A0C9" w14:textId="77777777" w:rsidTr="00AF616A">
        <w:trPr>
          <w:trHeight w:val="20"/>
          <w:tblHeader/>
        </w:trPr>
        <w:tc>
          <w:tcPr>
            <w:tcW w:w="4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72F147" w14:textId="72202F50" w:rsidR="00125374" w:rsidRPr="00125374" w:rsidRDefault="00393E59" w:rsidP="00125374">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125374" w:rsidRPr="00125374">
              <w:rPr>
                <w:rFonts w:ascii="Myriad Pro" w:hAnsi="Myriad Pro"/>
                <w:b/>
                <w:bCs/>
                <w:color w:val="FFFFFF" w:themeColor="background1"/>
                <w:sz w:val="18"/>
                <w:szCs w:val="18"/>
              </w:rPr>
              <w:t xml:space="preserve"> п/п</w:t>
            </w:r>
          </w:p>
        </w:tc>
        <w:tc>
          <w:tcPr>
            <w:tcW w:w="1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9F1EDC" w14:textId="77777777" w:rsidR="00125374" w:rsidRPr="00125374" w:rsidRDefault="00125374" w:rsidP="00125374">
            <w:pPr>
              <w:jc w:val="center"/>
              <w:rPr>
                <w:rFonts w:ascii="Myriad Pro" w:hAnsi="Myriad Pro"/>
                <w:b/>
                <w:bCs/>
                <w:color w:val="FFFFFF" w:themeColor="background1"/>
                <w:sz w:val="18"/>
                <w:szCs w:val="18"/>
              </w:rPr>
            </w:pPr>
            <w:r w:rsidRPr="00125374">
              <w:rPr>
                <w:rFonts w:ascii="Myriad Pro" w:hAnsi="Myriad Pro"/>
                <w:b/>
                <w:bCs/>
                <w:color w:val="FFFFFF" w:themeColor="background1"/>
                <w:sz w:val="18"/>
                <w:szCs w:val="18"/>
              </w:rPr>
              <w:t>Показатель</w:t>
            </w:r>
          </w:p>
        </w:tc>
        <w:tc>
          <w:tcPr>
            <w:tcW w:w="4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6FD7AE" w14:textId="77777777" w:rsidR="00125374" w:rsidRPr="00125374" w:rsidRDefault="00125374" w:rsidP="00125374">
            <w:pPr>
              <w:jc w:val="center"/>
              <w:rPr>
                <w:rFonts w:ascii="Myriad Pro" w:hAnsi="Myriad Pro"/>
                <w:b/>
                <w:bCs/>
                <w:color w:val="FFFFFF" w:themeColor="background1"/>
                <w:sz w:val="18"/>
                <w:szCs w:val="18"/>
              </w:rPr>
            </w:pPr>
            <w:r w:rsidRPr="00125374">
              <w:rPr>
                <w:rFonts w:ascii="Myriad Pro" w:hAnsi="Myriad Pro"/>
                <w:b/>
                <w:bCs/>
                <w:color w:val="FFFFFF" w:themeColor="background1"/>
                <w:sz w:val="18"/>
                <w:szCs w:val="18"/>
              </w:rPr>
              <w:t>Ед. изм.</w:t>
            </w:r>
          </w:p>
        </w:tc>
        <w:tc>
          <w:tcPr>
            <w:tcW w:w="13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B20E6C" w14:textId="77777777" w:rsidR="00125374" w:rsidRPr="00125374" w:rsidRDefault="00125374" w:rsidP="00125374">
            <w:pPr>
              <w:jc w:val="center"/>
              <w:rPr>
                <w:rFonts w:ascii="Myriad Pro" w:hAnsi="Myriad Pro"/>
                <w:b/>
                <w:bCs/>
                <w:color w:val="FFFFFF" w:themeColor="background1"/>
                <w:sz w:val="18"/>
                <w:szCs w:val="18"/>
              </w:rPr>
            </w:pPr>
            <w:r w:rsidRPr="00125374">
              <w:rPr>
                <w:rFonts w:ascii="Myriad Pro" w:hAnsi="Myriad Pro"/>
                <w:b/>
                <w:bCs/>
                <w:color w:val="FFFFFF" w:themeColor="background1"/>
                <w:sz w:val="18"/>
                <w:szCs w:val="18"/>
              </w:rPr>
              <w:t>2015 год</w:t>
            </w:r>
          </w:p>
        </w:tc>
        <w:tc>
          <w:tcPr>
            <w:tcW w:w="1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E00167" w14:textId="77777777" w:rsidR="00125374" w:rsidRPr="00125374" w:rsidRDefault="00125374" w:rsidP="00125374">
            <w:pPr>
              <w:jc w:val="center"/>
              <w:rPr>
                <w:rFonts w:ascii="Myriad Pro" w:hAnsi="Myriad Pro"/>
                <w:b/>
                <w:bCs/>
                <w:color w:val="FFFFFF" w:themeColor="background1"/>
                <w:sz w:val="18"/>
                <w:szCs w:val="18"/>
              </w:rPr>
            </w:pPr>
            <w:r w:rsidRPr="00125374">
              <w:rPr>
                <w:rFonts w:ascii="Myriad Pro" w:hAnsi="Myriad Pro"/>
                <w:b/>
                <w:bCs/>
                <w:color w:val="FFFFFF" w:themeColor="background1"/>
                <w:sz w:val="18"/>
                <w:szCs w:val="18"/>
              </w:rPr>
              <w:t>Примечание</w:t>
            </w:r>
          </w:p>
        </w:tc>
      </w:tr>
      <w:tr w:rsidR="00125374" w:rsidRPr="00125374" w14:paraId="5D1DDF6F" w14:textId="77777777" w:rsidTr="00AF616A">
        <w:trPr>
          <w:trHeight w:val="20"/>
          <w:tblHeader/>
        </w:trPr>
        <w:tc>
          <w:tcPr>
            <w:tcW w:w="4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F2D16" w14:textId="77777777" w:rsidR="00125374" w:rsidRPr="00125374" w:rsidRDefault="00125374" w:rsidP="00125374">
            <w:pPr>
              <w:rPr>
                <w:rFonts w:ascii="Myriad Pro" w:hAnsi="Myriad Pro"/>
                <w:b/>
                <w:bCs/>
                <w:color w:val="FFFFFF" w:themeColor="background1"/>
                <w:sz w:val="18"/>
                <w:szCs w:val="18"/>
              </w:rPr>
            </w:pPr>
          </w:p>
        </w:tc>
        <w:tc>
          <w:tcPr>
            <w:tcW w:w="1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19EAE" w14:textId="77777777" w:rsidR="00125374" w:rsidRPr="00125374" w:rsidRDefault="00125374" w:rsidP="00125374">
            <w:pPr>
              <w:rPr>
                <w:rFonts w:ascii="Myriad Pro" w:hAnsi="Myriad Pro"/>
                <w:b/>
                <w:bCs/>
                <w:color w:val="FFFFFF" w:themeColor="background1"/>
                <w:sz w:val="18"/>
                <w:szCs w:val="18"/>
              </w:rPr>
            </w:pPr>
          </w:p>
        </w:tc>
        <w:tc>
          <w:tcPr>
            <w:tcW w:w="4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12C16" w14:textId="77777777" w:rsidR="00125374" w:rsidRPr="00125374" w:rsidRDefault="00125374" w:rsidP="00125374">
            <w:pPr>
              <w:rPr>
                <w:rFonts w:ascii="Myriad Pro" w:hAnsi="Myriad Pro"/>
                <w:b/>
                <w:bCs/>
                <w:color w:val="FFFFFF" w:themeColor="background1"/>
                <w:sz w:val="18"/>
                <w:szCs w:val="18"/>
              </w:rPr>
            </w:pP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652EA5" w14:textId="77777777" w:rsidR="00125374" w:rsidRPr="00125374" w:rsidRDefault="00125374" w:rsidP="00125374">
            <w:pPr>
              <w:jc w:val="center"/>
              <w:rPr>
                <w:rFonts w:ascii="Myriad Pro" w:hAnsi="Myriad Pro"/>
                <w:b/>
                <w:bCs/>
                <w:color w:val="FFFFFF" w:themeColor="background1"/>
                <w:sz w:val="18"/>
                <w:szCs w:val="18"/>
              </w:rPr>
            </w:pPr>
            <w:r w:rsidRPr="00125374">
              <w:rPr>
                <w:rFonts w:ascii="Myriad Pro" w:hAnsi="Myriad Pro"/>
                <w:b/>
                <w:bCs/>
                <w:color w:val="FFFFFF" w:themeColor="background1"/>
                <w:sz w:val="18"/>
                <w:szCs w:val="18"/>
              </w:rPr>
              <w:t>план</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B43F0" w14:textId="77777777" w:rsidR="00125374" w:rsidRPr="00125374" w:rsidRDefault="00125374" w:rsidP="00125374">
            <w:pPr>
              <w:jc w:val="center"/>
              <w:rPr>
                <w:rFonts w:ascii="Myriad Pro" w:hAnsi="Myriad Pro"/>
                <w:b/>
                <w:bCs/>
                <w:color w:val="FFFFFF" w:themeColor="background1"/>
                <w:sz w:val="18"/>
                <w:szCs w:val="18"/>
              </w:rPr>
            </w:pPr>
            <w:r w:rsidRPr="00125374">
              <w:rPr>
                <w:rFonts w:ascii="Myriad Pro" w:hAnsi="Myriad Pro"/>
                <w:b/>
                <w:bCs/>
                <w:color w:val="FFFFFF" w:themeColor="background1"/>
                <w:sz w:val="18"/>
                <w:szCs w:val="18"/>
              </w:rPr>
              <w:t>факт</w:t>
            </w:r>
          </w:p>
        </w:tc>
        <w:tc>
          <w:tcPr>
            <w:tcW w:w="1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A196B" w14:textId="77777777" w:rsidR="00125374" w:rsidRPr="00125374" w:rsidRDefault="00125374" w:rsidP="00125374">
            <w:pPr>
              <w:rPr>
                <w:rFonts w:ascii="Myriad Pro" w:hAnsi="Myriad Pro"/>
                <w:b/>
                <w:bCs/>
                <w:color w:val="FFFFFF" w:themeColor="background1"/>
                <w:sz w:val="18"/>
                <w:szCs w:val="18"/>
              </w:rPr>
            </w:pPr>
          </w:p>
        </w:tc>
      </w:tr>
      <w:tr w:rsidR="00125374" w:rsidRPr="00125374" w14:paraId="3DFFCE40" w14:textId="77777777" w:rsidTr="00AF616A">
        <w:trPr>
          <w:trHeight w:val="20"/>
        </w:trPr>
        <w:tc>
          <w:tcPr>
            <w:tcW w:w="476" w:type="pct"/>
            <w:tcBorders>
              <w:top w:val="single" w:sz="4" w:space="0" w:color="FFFFFF" w:themeColor="background1"/>
            </w:tcBorders>
            <w:shd w:val="clear" w:color="auto" w:fill="EAF1DD" w:themeFill="accent3" w:themeFillTint="33"/>
            <w:noWrap/>
            <w:vAlign w:val="center"/>
            <w:hideMark/>
          </w:tcPr>
          <w:p w14:paraId="5E117CB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I</w:t>
            </w:r>
          </w:p>
        </w:tc>
        <w:tc>
          <w:tcPr>
            <w:tcW w:w="1355" w:type="pct"/>
            <w:tcBorders>
              <w:top w:val="single" w:sz="4" w:space="0" w:color="FFFFFF" w:themeColor="background1"/>
            </w:tcBorders>
            <w:shd w:val="clear" w:color="auto" w:fill="EAF1DD" w:themeFill="accent3" w:themeFillTint="33"/>
            <w:noWrap/>
            <w:vAlign w:val="center"/>
            <w:hideMark/>
          </w:tcPr>
          <w:p w14:paraId="5FE9643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Структура затрат</w:t>
            </w:r>
          </w:p>
        </w:tc>
        <w:tc>
          <w:tcPr>
            <w:tcW w:w="459" w:type="pct"/>
            <w:tcBorders>
              <w:top w:val="single" w:sz="4" w:space="0" w:color="FFFFFF" w:themeColor="background1"/>
            </w:tcBorders>
            <w:shd w:val="clear" w:color="auto" w:fill="EAF1DD" w:themeFill="accent3" w:themeFillTint="33"/>
            <w:noWrap/>
            <w:vAlign w:val="center"/>
            <w:hideMark/>
          </w:tcPr>
          <w:p w14:paraId="17B5C07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749" w:type="pct"/>
            <w:tcBorders>
              <w:top w:val="single" w:sz="4" w:space="0" w:color="FFFFFF" w:themeColor="background1"/>
            </w:tcBorders>
            <w:shd w:val="clear" w:color="auto" w:fill="EAF1DD" w:themeFill="accent3" w:themeFillTint="33"/>
            <w:noWrap/>
            <w:vAlign w:val="center"/>
            <w:hideMark/>
          </w:tcPr>
          <w:p w14:paraId="32A530B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601" w:type="pct"/>
            <w:tcBorders>
              <w:top w:val="single" w:sz="4" w:space="0" w:color="FFFFFF" w:themeColor="background1"/>
            </w:tcBorders>
            <w:shd w:val="clear" w:color="auto" w:fill="EAF1DD" w:themeFill="accent3" w:themeFillTint="33"/>
            <w:noWrap/>
            <w:vAlign w:val="center"/>
            <w:hideMark/>
          </w:tcPr>
          <w:p w14:paraId="064B42D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1360" w:type="pct"/>
            <w:tcBorders>
              <w:top w:val="single" w:sz="4" w:space="0" w:color="FFFFFF" w:themeColor="background1"/>
            </w:tcBorders>
            <w:shd w:val="clear" w:color="auto" w:fill="EAF1DD" w:themeFill="accent3" w:themeFillTint="33"/>
            <w:noWrap/>
            <w:vAlign w:val="center"/>
            <w:hideMark/>
          </w:tcPr>
          <w:p w14:paraId="104EE6F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r>
      <w:tr w:rsidR="00125374" w:rsidRPr="00125374" w14:paraId="532BA69E" w14:textId="77777777" w:rsidTr="00AF616A">
        <w:trPr>
          <w:trHeight w:val="20"/>
        </w:trPr>
        <w:tc>
          <w:tcPr>
            <w:tcW w:w="476" w:type="pct"/>
            <w:shd w:val="clear" w:color="auto" w:fill="auto"/>
            <w:noWrap/>
            <w:vAlign w:val="center"/>
            <w:hideMark/>
          </w:tcPr>
          <w:p w14:paraId="1998476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w:t>
            </w:r>
          </w:p>
        </w:tc>
        <w:tc>
          <w:tcPr>
            <w:tcW w:w="1355" w:type="pct"/>
            <w:shd w:val="clear" w:color="auto" w:fill="auto"/>
            <w:vAlign w:val="center"/>
            <w:hideMark/>
          </w:tcPr>
          <w:p w14:paraId="01F78E8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Необходимая валовая выручка на содержание</w:t>
            </w:r>
          </w:p>
        </w:tc>
        <w:tc>
          <w:tcPr>
            <w:tcW w:w="459" w:type="pct"/>
            <w:shd w:val="clear" w:color="auto" w:fill="auto"/>
            <w:noWrap/>
            <w:vAlign w:val="center"/>
            <w:hideMark/>
          </w:tcPr>
          <w:p w14:paraId="1123008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6D6D7D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4 975 103,81</w:t>
            </w:r>
          </w:p>
        </w:tc>
        <w:tc>
          <w:tcPr>
            <w:tcW w:w="601" w:type="pct"/>
            <w:shd w:val="clear" w:color="auto" w:fill="auto"/>
            <w:noWrap/>
            <w:vAlign w:val="center"/>
            <w:hideMark/>
          </w:tcPr>
          <w:p w14:paraId="7B240DF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5 066 341,83</w:t>
            </w:r>
          </w:p>
        </w:tc>
        <w:tc>
          <w:tcPr>
            <w:tcW w:w="1360" w:type="pct"/>
            <w:shd w:val="clear" w:color="auto" w:fill="auto"/>
            <w:vAlign w:val="center"/>
            <w:hideMark/>
          </w:tcPr>
          <w:p w14:paraId="31382D3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138EA550" w14:textId="77777777" w:rsidTr="00AF616A">
        <w:trPr>
          <w:trHeight w:val="20"/>
        </w:trPr>
        <w:tc>
          <w:tcPr>
            <w:tcW w:w="476" w:type="pct"/>
            <w:shd w:val="clear" w:color="auto" w:fill="auto"/>
            <w:noWrap/>
            <w:vAlign w:val="center"/>
            <w:hideMark/>
          </w:tcPr>
          <w:p w14:paraId="4CA3DD1B" w14:textId="77777777" w:rsidR="00125374" w:rsidRPr="00125374" w:rsidRDefault="00125374" w:rsidP="00125374">
            <w:pPr>
              <w:jc w:val="center"/>
              <w:rPr>
                <w:rFonts w:ascii="Myriad Pro" w:hAnsi="Myriad Pro"/>
                <w:sz w:val="18"/>
                <w:szCs w:val="18"/>
              </w:rPr>
            </w:pPr>
            <w:r w:rsidRPr="00125374">
              <w:rPr>
                <w:rFonts w:ascii="Myriad Pro" w:hAnsi="Myriad Pro"/>
                <w:sz w:val="18"/>
                <w:szCs w:val="18"/>
              </w:rPr>
              <w:t>1.1</w:t>
            </w:r>
          </w:p>
        </w:tc>
        <w:tc>
          <w:tcPr>
            <w:tcW w:w="1355" w:type="pct"/>
            <w:shd w:val="clear" w:color="auto" w:fill="auto"/>
            <w:vAlign w:val="center"/>
            <w:hideMark/>
          </w:tcPr>
          <w:p w14:paraId="45662941" w14:textId="77777777" w:rsidR="00125374" w:rsidRPr="00125374" w:rsidRDefault="00125374" w:rsidP="00125374">
            <w:pPr>
              <w:rPr>
                <w:rFonts w:ascii="Myriad Pro" w:hAnsi="Myriad Pro"/>
                <w:sz w:val="18"/>
                <w:szCs w:val="18"/>
              </w:rPr>
            </w:pPr>
            <w:r w:rsidRPr="00125374">
              <w:rPr>
                <w:rFonts w:ascii="Myriad Pro" w:hAnsi="Myriad Pro"/>
                <w:sz w:val="18"/>
                <w:szCs w:val="18"/>
              </w:rPr>
              <w:t>Подконтрольные (операционные) расходы, включенные в НВВ</w:t>
            </w:r>
          </w:p>
        </w:tc>
        <w:tc>
          <w:tcPr>
            <w:tcW w:w="459" w:type="pct"/>
            <w:shd w:val="clear" w:color="auto" w:fill="auto"/>
            <w:noWrap/>
            <w:vAlign w:val="center"/>
            <w:hideMark/>
          </w:tcPr>
          <w:p w14:paraId="7B497149" w14:textId="77777777" w:rsidR="00125374" w:rsidRPr="00125374" w:rsidRDefault="00125374" w:rsidP="00125374">
            <w:pPr>
              <w:jc w:val="center"/>
              <w:rPr>
                <w:rFonts w:ascii="Myriad Pro" w:hAnsi="Myriad Pro"/>
                <w:sz w:val="18"/>
                <w:szCs w:val="18"/>
              </w:rPr>
            </w:pPr>
            <w:r w:rsidRPr="00125374">
              <w:rPr>
                <w:rFonts w:ascii="Myriad Pro" w:hAnsi="Myriad Pro"/>
                <w:sz w:val="18"/>
                <w:szCs w:val="18"/>
              </w:rPr>
              <w:t>тыс. руб.</w:t>
            </w:r>
          </w:p>
        </w:tc>
        <w:tc>
          <w:tcPr>
            <w:tcW w:w="749" w:type="pct"/>
            <w:shd w:val="clear" w:color="auto" w:fill="auto"/>
            <w:noWrap/>
            <w:vAlign w:val="center"/>
            <w:hideMark/>
          </w:tcPr>
          <w:p w14:paraId="4B8BF31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1 882 593,07</w:t>
            </w:r>
          </w:p>
        </w:tc>
        <w:tc>
          <w:tcPr>
            <w:tcW w:w="601" w:type="pct"/>
            <w:shd w:val="clear" w:color="auto" w:fill="auto"/>
            <w:noWrap/>
            <w:vAlign w:val="center"/>
            <w:hideMark/>
          </w:tcPr>
          <w:p w14:paraId="52F94651"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2 246 537,78</w:t>
            </w:r>
          </w:p>
        </w:tc>
        <w:tc>
          <w:tcPr>
            <w:tcW w:w="1360" w:type="pct"/>
            <w:shd w:val="clear" w:color="auto" w:fill="auto"/>
            <w:vAlign w:val="center"/>
            <w:hideMark/>
          </w:tcPr>
          <w:p w14:paraId="400B7B86" w14:textId="01E47C7B"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тарифном решении не учтены управленческие расходы (</w:t>
            </w:r>
            <w:r w:rsidR="00393E59">
              <w:rPr>
                <w:rFonts w:ascii="Myriad Pro" w:hAnsi="Myriad Pro"/>
                <w:color w:val="000000"/>
                <w:sz w:val="18"/>
                <w:szCs w:val="18"/>
              </w:rPr>
              <w:t>ПАО </w:t>
            </w:r>
            <w:r w:rsidRPr="00125374">
              <w:rPr>
                <w:rFonts w:ascii="Myriad Pro" w:hAnsi="Myriad Pro"/>
                <w:color w:val="000000"/>
                <w:sz w:val="18"/>
                <w:szCs w:val="18"/>
              </w:rPr>
              <w:t xml:space="preserve">"МРСК Сибири"-130 609,8 тыс.руб., </w:t>
            </w:r>
            <w:r w:rsidR="00393E59">
              <w:rPr>
                <w:rFonts w:ascii="Myriad Pro" w:hAnsi="Myriad Pro"/>
                <w:color w:val="000000"/>
                <w:sz w:val="18"/>
                <w:szCs w:val="18"/>
              </w:rPr>
              <w:t>ПАО </w:t>
            </w:r>
            <w:r w:rsidRPr="00125374">
              <w:rPr>
                <w:rFonts w:ascii="Myriad Pro" w:hAnsi="Myriad Pro"/>
                <w:color w:val="000000"/>
                <w:sz w:val="18"/>
                <w:szCs w:val="18"/>
              </w:rPr>
              <w:t>"Россети"-35 559,4 тыс.руб.), кроме того по факту сложился перерасход по оплате работ и услуг сторонних организаций за счет информационных услуг, услуг связи, услуг вневедомственной охраны и т.п.).</w:t>
            </w:r>
          </w:p>
        </w:tc>
      </w:tr>
      <w:tr w:rsidR="00125374" w:rsidRPr="00125374" w14:paraId="051D6466" w14:textId="77777777" w:rsidTr="00AF616A">
        <w:trPr>
          <w:trHeight w:val="20"/>
        </w:trPr>
        <w:tc>
          <w:tcPr>
            <w:tcW w:w="476" w:type="pct"/>
            <w:shd w:val="clear" w:color="auto" w:fill="auto"/>
            <w:noWrap/>
            <w:vAlign w:val="center"/>
            <w:hideMark/>
          </w:tcPr>
          <w:p w14:paraId="6268BB8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1.1.1</w:t>
            </w:r>
          </w:p>
        </w:tc>
        <w:tc>
          <w:tcPr>
            <w:tcW w:w="1355" w:type="pct"/>
            <w:shd w:val="clear" w:color="auto" w:fill="auto"/>
            <w:vAlign w:val="center"/>
            <w:hideMark/>
          </w:tcPr>
          <w:p w14:paraId="66EF6FE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Материальные расходы, всего</w:t>
            </w:r>
          </w:p>
        </w:tc>
        <w:tc>
          <w:tcPr>
            <w:tcW w:w="459" w:type="pct"/>
            <w:shd w:val="clear" w:color="auto" w:fill="auto"/>
            <w:noWrap/>
            <w:vAlign w:val="center"/>
            <w:hideMark/>
          </w:tcPr>
          <w:p w14:paraId="0AA5CC4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159AE9A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7302A367"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441 107,24</w:t>
            </w:r>
          </w:p>
        </w:tc>
        <w:tc>
          <w:tcPr>
            <w:tcW w:w="1360" w:type="pct"/>
            <w:shd w:val="clear" w:color="auto" w:fill="auto"/>
            <w:noWrap/>
            <w:vAlign w:val="center"/>
            <w:hideMark/>
          </w:tcPr>
          <w:p w14:paraId="47438A4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AF0B42B" w14:textId="77777777" w:rsidTr="00AF616A">
        <w:trPr>
          <w:trHeight w:val="20"/>
        </w:trPr>
        <w:tc>
          <w:tcPr>
            <w:tcW w:w="476" w:type="pct"/>
            <w:shd w:val="clear" w:color="auto" w:fill="auto"/>
            <w:noWrap/>
            <w:vAlign w:val="center"/>
            <w:hideMark/>
          </w:tcPr>
          <w:p w14:paraId="53A147E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1.1.1.1</w:t>
            </w:r>
          </w:p>
        </w:tc>
        <w:tc>
          <w:tcPr>
            <w:tcW w:w="1355" w:type="pct"/>
            <w:shd w:val="clear" w:color="auto" w:fill="auto"/>
            <w:vAlign w:val="center"/>
            <w:hideMark/>
          </w:tcPr>
          <w:p w14:paraId="6D50B1F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на сырье, материалы, запасные части, инструмент, топливо</w:t>
            </w:r>
          </w:p>
        </w:tc>
        <w:tc>
          <w:tcPr>
            <w:tcW w:w="459" w:type="pct"/>
            <w:shd w:val="clear" w:color="auto" w:fill="auto"/>
            <w:noWrap/>
            <w:vAlign w:val="center"/>
            <w:hideMark/>
          </w:tcPr>
          <w:p w14:paraId="4BC79E3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40E071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6932C609"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151 102,76</w:t>
            </w:r>
          </w:p>
        </w:tc>
        <w:tc>
          <w:tcPr>
            <w:tcW w:w="1360" w:type="pct"/>
            <w:shd w:val="clear" w:color="auto" w:fill="auto"/>
            <w:noWrap/>
            <w:vAlign w:val="center"/>
            <w:hideMark/>
          </w:tcPr>
          <w:p w14:paraId="5BE4287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EBF2F38" w14:textId="77777777" w:rsidTr="00AF616A">
        <w:trPr>
          <w:trHeight w:val="20"/>
        </w:trPr>
        <w:tc>
          <w:tcPr>
            <w:tcW w:w="476" w:type="pct"/>
            <w:shd w:val="clear" w:color="auto" w:fill="auto"/>
            <w:noWrap/>
            <w:vAlign w:val="center"/>
            <w:hideMark/>
          </w:tcPr>
          <w:p w14:paraId="5F3CC12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1.1.1.2</w:t>
            </w:r>
          </w:p>
        </w:tc>
        <w:tc>
          <w:tcPr>
            <w:tcW w:w="1355" w:type="pct"/>
            <w:shd w:val="clear" w:color="auto" w:fill="auto"/>
            <w:vAlign w:val="center"/>
            <w:hideMark/>
          </w:tcPr>
          <w:p w14:paraId="38CA750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на ремонт</w:t>
            </w:r>
          </w:p>
        </w:tc>
        <w:tc>
          <w:tcPr>
            <w:tcW w:w="459" w:type="pct"/>
            <w:shd w:val="clear" w:color="auto" w:fill="auto"/>
            <w:noWrap/>
            <w:vAlign w:val="center"/>
            <w:hideMark/>
          </w:tcPr>
          <w:p w14:paraId="49F80CB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C0CC8C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217E931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250 528,71</w:t>
            </w:r>
          </w:p>
        </w:tc>
        <w:tc>
          <w:tcPr>
            <w:tcW w:w="1360" w:type="pct"/>
            <w:shd w:val="clear" w:color="auto" w:fill="auto"/>
            <w:noWrap/>
            <w:vAlign w:val="center"/>
            <w:hideMark/>
          </w:tcPr>
          <w:p w14:paraId="0FDEBB2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187B109F" w14:textId="77777777" w:rsidTr="00AF616A">
        <w:trPr>
          <w:trHeight w:val="20"/>
        </w:trPr>
        <w:tc>
          <w:tcPr>
            <w:tcW w:w="476" w:type="pct"/>
            <w:shd w:val="clear" w:color="auto" w:fill="auto"/>
            <w:noWrap/>
            <w:vAlign w:val="center"/>
            <w:hideMark/>
          </w:tcPr>
          <w:p w14:paraId="378365F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1.1.1.3</w:t>
            </w:r>
          </w:p>
        </w:tc>
        <w:tc>
          <w:tcPr>
            <w:tcW w:w="1355" w:type="pct"/>
            <w:shd w:val="clear" w:color="auto" w:fill="auto"/>
            <w:vAlign w:val="center"/>
            <w:hideMark/>
          </w:tcPr>
          <w:p w14:paraId="46EA85E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459" w:type="pct"/>
            <w:shd w:val="clear" w:color="auto" w:fill="auto"/>
            <w:noWrap/>
            <w:vAlign w:val="center"/>
            <w:hideMark/>
          </w:tcPr>
          <w:p w14:paraId="2E20917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327A51B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99C8849" w14:textId="77777777" w:rsidR="00125374" w:rsidRPr="00125374" w:rsidRDefault="00125374" w:rsidP="00125374">
            <w:pPr>
              <w:jc w:val="right"/>
              <w:rPr>
                <w:rFonts w:ascii="Myriad Pro" w:hAnsi="Myriad Pro"/>
                <w:sz w:val="18"/>
                <w:szCs w:val="18"/>
              </w:rPr>
            </w:pPr>
            <w:r w:rsidRPr="00125374">
              <w:rPr>
                <w:rFonts w:ascii="Myriad Pro" w:hAnsi="Myriad Pro"/>
                <w:sz w:val="18"/>
                <w:szCs w:val="18"/>
              </w:rPr>
              <w:t>39 475,78</w:t>
            </w:r>
          </w:p>
        </w:tc>
        <w:tc>
          <w:tcPr>
            <w:tcW w:w="1360" w:type="pct"/>
            <w:shd w:val="clear" w:color="auto" w:fill="auto"/>
            <w:noWrap/>
            <w:vAlign w:val="center"/>
            <w:hideMark/>
          </w:tcPr>
          <w:p w14:paraId="2525069A" w14:textId="77777777" w:rsidR="00125374" w:rsidRPr="00125374" w:rsidRDefault="00125374" w:rsidP="00125374">
            <w:pPr>
              <w:rPr>
                <w:rFonts w:ascii="Myriad Pro" w:hAnsi="Myriad Pro"/>
                <w:sz w:val="18"/>
                <w:szCs w:val="18"/>
              </w:rPr>
            </w:pPr>
            <w:r w:rsidRPr="00125374">
              <w:rPr>
                <w:rFonts w:ascii="Myriad Pro" w:hAnsi="Myriad Pro"/>
                <w:sz w:val="18"/>
                <w:szCs w:val="18"/>
              </w:rPr>
              <w:t> </w:t>
            </w:r>
          </w:p>
        </w:tc>
      </w:tr>
      <w:tr w:rsidR="00125374" w:rsidRPr="00125374" w14:paraId="424EE64C" w14:textId="77777777" w:rsidTr="00AF616A">
        <w:trPr>
          <w:trHeight w:val="20"/>
        </w:trPr>
        <w:tc>
          <w:tcPr>
            <w:tcW w:w="476" w:type="pct"/>
            <w:shd w:val="clear" w:color="auto" w:fill="auto"/>
            <w:noWrap/>
            <w:vAlign w:val="center"/>
            <w:hideMark/>
          </w:tcPr>
          <w:p w14:paraId="443972F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1.1.1.3.1</w:t>
            </w:r>
          </w:p>
        </w:tc>
        <w:tc>
          <w:tcPr>
            <w:tcW w:w="1355" w:type="pct"/>
            <w:shd w:val="clear" w:color="auto" w:fill="auto"/>
            <w:vAlign w:val="center"/>
            <w:hideMark/>
          </w:tcPr>
          <w:p w14:paraId="6AFC20F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на ремонт</w:t>
            </w:r>
          </w:p>
        </w:tc>
        <w:tc>
          <w:tcPr>
            <w:tcW w:w="459" w:type="pct"/>
            <w:shd w:val="clear" w:color="auto" w:fill="auto"/>
            <w:noWrap/>
            <w:vAlign w:val="center"/>
            <w:hideMark/>
          </w:tcPr>
          <w:p w14:paraId="658A205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7F0682E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37D838E6"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16 443,27</w:t>
            </w:r>
          </w:p>
        </w:tc>
        <w:tc>
          <w:tcPr>
            <w:tcW w:w="1360" w:type="pct"/>
            <w:shd w:val="clear" w:color="auto" w:fill="auto"/>
            <w:noWrap/>
            <w:vAlign w:val="center"/>
            <w:hideMark/>
          </w:tcPr>
          <w:p w14:paraId="7D0BA1E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7D9691AB" w14:textId="77777777" w:rsidTr="00AF616A">
        <w:trPr>
          <w:trHeight w:val="20"/>
        </w:trPr>
        <w:tc>
          <w:tcPr>
            <w:tcW w:w="476" w:type="pct"/>
            <w:shd w:val="clear" w:color="auto" w:fill="auto"/>
            <w:noWrap/>
            <w:vAlign w:val="center"/>
            <w:hideMark/>
          </w:tcPr>
          <w:p w14:paraId="67E5C142"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1.1.2</w:t>
            </w:r>
          </w:p>
        </w:tc>
        <w:tc>
          <w:tcPr>
            <w:tcW w:w="1355" w:type="pct"/>
            <w:shd w:val="clear" w:color="auto" w:fill="auto"/>
            <w:vAlign w:val="center"/>
            <w:hideMark/>
          </w:tcPr>
          <w:p w14:paraId="7433DE0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Фонд оплаты труда</w:t>
            </w:r>
          </w:p>
        </w:tc>
        <w:tc>
          <w:tcPr>
            <w:tcW w:w="459" w:type="pct"/>
            <w:shd w:val="clear" w:color="auto" w:fill="auto"/>
            <w:noWrap/>
            <w:vAlign w:val="center"/>
            <w:hideMark/>
          </w:tcPr>
          <w:p w14:paraId="04D9F00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37DA715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523B224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1 262 913,27</w:t>
            </w:r>
          </w:p>
        </w:tc>
        <w:tc>
          <w:tcPr>
            <w:tcW w:w="1360" w:type="pct"/>
            <w:shd w:val="clear" w:color="auto" w:fill="auto"/>
            <w:noWrap/>
            <w:vAlign w:val="center"/>
            <w:hideMark/>
          </w:tcPr>
          <w:p w14:paraId="419EA11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E6BE2DC" w14:textId="77777777" w:rsidTr="00AF616A">
        <w:trPr>
          <w:trHeight w:val="20"/>
        </w:trPr>
        <w:tc>
          <w:tcPr>
            <w:tcW w:w="476" w:type="pct"/>
            <w:shd w:val="clear" w:color="auto" w:fill="auto"/>
            <w:noWrap/>
            <w:vAlign w:val="center"/>
            <w:hideMark/>
          </w:tcPr>
          <w:p w14:paraId="145F54A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1.1.2.1</w:t>
            </w:r>
          </w:p>
        </w:tc>
        <w:tc>
          <w:tcPr>
            <w:tcW w:w="1355" w:type="pct"/>
            <w:shd w:val="clear" w:color="auto" w:fill="auto"/>
            <w:vAlign w:val="center"/>
            <w:hideMark/>
          </w:tcPr>
          <w:p w14:paraId="283FEE3A"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на ремонт</w:t>
            </w:r>
          </w:p>
        </w:tc>
        <w:tc>
          <w:tcPr>
            <w:tcW w:w="459" w:type="pct"/>
            <w:shd w:val="clear" w:color="auto" w:fill="auto"/>
            <w:noWrap/>
            <w:vAlign w:val="center"/>
            <w:hideMark/>
          </w:tcPr>
          <w:p w14:paraId="37A2F33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158B3F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2FD96D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197 783,46</w:t>
            </w:r>
          </w:p>
        </w:tc>
        <w:tc>
          <w:tcPr>
            <w:tcW w:w="1360" w:type="pct"/>
            <w:shd w:val="clear" w:color="auto" w:fill="auto"/>
            <w:noWrap/>
            <w:vAlign w:val="center"/>
            <w:hideMark/>
          </w:tcPr>
          <w:p w14:paraId="158FF30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50A2833" w14:textId="77777777" w:rsidTr="00AF616A">
        <w:trPr>
          <w:trHeight w:val="20"/>
        </w:trPr>
        <w:tc>
          <w:tcPr>
            <w:tcW w:w="476" w:type="pct"/>
            <w:shd w:val="clear" w:color="auto" w:fill="auto"/>
            <w:noWrap/>
            <w:vAlign w:val="center"/>
            <w:hideMark/>
          </w:tcPr>
          <w:p w14:paraId="1BEAE10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w:t>
            </w:r>
          </w:p>
        </w:tc>
        <w:tc>
          <w:tcPr>
            <w:tcW w:w="1355" w:type="pct"/>
            <w:shd w:val="clear" w:color="auto" w:fill="auto"/>
            <w:vAlign w:val="center"/>
            <w:hideMark/>
          </w:tcPr>
          <w:p w14:paraId="1CC85C0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Прочие операционные расходы (с расшифровкой)</w:t>
            </w:r>
          </w:p>
        </w:tc>
        <w:tc>
          <w:tcPr>
            <w:tcW w:w="459" w:type="pct"/>
            <w:shd w:val="clear" w:color="auto" w:fill="auto"/>
            <w:noWrap/>
            <w:vAlign w:val="center"/>
            <w:hideMark/>
          </w:tcPr>
          <w:p w14:paraId="4D7E799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80C616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5E01F021"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542 517,27</w:t>
            </w:r>
          </w:p>
        </w:tc>
        <w:tc>
          <w:tcPr>
            <w:tcW w:w="1360" w:type="pct"/>
            <w:shd w:val="clear" w:color="auto" w:fill="auto"/>
            <w:noWrap/>
            <w:vAlign w:val="center"/>
            <w:hideMark/>
          </w:tcPr>
          <w:p w14:paraId="0B660CEA"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1119AEA9" w14:textId="77777777" w:rsidTr="00AF616A">
        <w:trPr>
          <w:trHeight w:val="20"/>
        </w:trPr>
        <w:tc>
          <w:tcPr>
            <w:tcW w:w="476" w:type="pct"/>
            <w:shd w:val="clear" w:color="auto" w:fill="auto"/>
            <w:noWrap/>
            <w:vAlign w:val="center"/>
            <w:hideMark/>
          </w:tcPr>
          <w:p w14:paraId="51B5196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1.1.3.1</w:t>
            </w:r>
          </w:p>
        </w:tc>
        <w:tc>
          <w:tcPr>
            <w:tcW w:w="1355" w:type="pct"/>
            <w:shd w:val="clear" w:color="auto" w:fill="auto"/>
            <w:vAlign w:val="center"/>
            <w:hideMark/>
          </w:tcPr>
          <w:p w14:paraId="2B9C34F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транспортные услуги</w:t>
            </w:r>
          </w:p>
        </w:tc>
        <w:tc>
          <w:tcPr>
            <w:tcW w:w="459" w:type="pct"/>
            <w:shd w:val="clear" w:color="auto" w:fill="auto"/>
            <w:noWrap/>
            <w:vAlign w:val="center"/>
            <w:hideMark/>
          </w:tcPr>
          <w:p w14:paraId="22A902E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8E15EF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0904032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79FA444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0D73406B" w14:textId="77777777" w:rsidTr="00AF616A">
        <w:trPr>
          <w:trHeight w:val="20"/>
        </w:trPr>
        <w:tc>
          <w:tcPr>
            <w:tcW w:w="476" w:type="pct"/>
            <w:shd w:val="clear" w:color="auto" w:fill="auto"/>
            <w:noWrap/>
            <w:vAlign w:val="center"/>
            <w:hideMark/>
          </w:tcPr>
          <w:p w14:paraId="214E47A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w:t>
            </w:r>
          </w:p>
        </w:tc>
        <w:tc>
          <w:tcPr>
            <w:tcW w:w="1355" w:type="pct"/>
            <w:shd w:val="clear" w:color="auto" w:fill="auto"/>
            <w:vAlign w:val="center"/>
            <w:hideMark/>
          </w:tcPr>
          <w:p w14:paraId="531FF60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прочие расходы (с расшифровкой)</w:t>
            </w:r>
          </w:p>
        </w:tc>
        <w:tc>
          <w:tcPr>
            <w:tcW w:w="459" w:type="pct"/>
            <w:shd w:val="clear" w:color="auto" w:fill="auto"/>
            <w:noWrap/>
            <w:vAlign w:val="center"/>
            <w:hideMark/>
          </w:tcPr>
          <w:p w14:paraId="0C2F8B3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16FCC12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798ADEE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542 517,27</w:t>
            </w:r>
          </w:p>
        </w:tc>
        <w:tc>
          <w:tcPr>
            <w:tcW w:w="1360" w:type="pct"/>
            <w:shd w:val="clear" w:color="auto" w:fill="auto"/>
            <w:noWrap/>
            <w:vAlign w:val="center"/>
            <w:hideMark/>
          </w:tcPr>
          <w:p w14:paraId="5F95B5F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28F0707" w14:textId="77777777" w:rsidTr="00AF616A">
        <w:trPr>
          <w:trHeight w:val="20"/>
        </w:trPr>
        <w:tc>
          <w:tcPr>
            <w:tcW w:w="476" w:type="pct"/>
            <w:shd w:val="clear" w:color="auto" w:fill="auto"/>
            <w:noWrap/>
            <w:vAlign w:val="center"/>
            <w:hideMark/>
          </w:tcPr>
          <w:p w14:paraId="197B015F"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1.1.3.2.1</w:t>
            </w:r>
          </w:p>
        </w:tc>
        <w:tc>
          <w:tcPr>
            <w:tcW w:w="1355" w:type="pct"/>
            <w:shd w:val="clear" w:color="auto" w:fill="auto"/>
            <w:vAlign w:val="center"/>
            <w:hideMark/>
          </w:tcPr>
          <w:p w14:paraId="1EF04B5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услуги связи</w:t>
            </w:r>
          </w:p>
        </w:tc>
        <w:tc>
          <w:tcPr>
            <w:tcW w:w="459" w:type="pct"/>
            <w:shd w:val="clear" w:color="auto" w:fill="auto"/>
            <w:noWrap/>
            <w:vAlign w:val="center"/>
            <w:hideMark/>
          </w:tcPr>
          <w:p w14:paraId="03871A6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710DAEE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34FC801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37 782,26</w:t>
            </w:r>
          </w:p>
        </w:tc>
        <w:tc>
          <w:tcPr>
            <w:tcW w:w="1360" w:type="pct"/>
            <w:shd w:val="clear" w:color="auto" w:fill="auto"/>
            <w:noWrap/>
            <w:vAlign w:val="center"/>
            <w:hideMark/>
          </w:tcPr>
          <w:p w14:paraId="55CA724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8F419A5" w14:textId="77777777" w:rsidTr="00AF616A">
        <w:trPr>
          <w:trHeight w:val="20"/>
        </w:trPr>
        <w:tc>
          <w:tcPr>
            <w:tcW w:w="476" w:type="pct"/>
            <w:shd w:val="clear" w:color="auto" w:fill="auto"/>
            <w:noWrap/>
            <w:vAlign w:val="center"/>
            <w:hideMark/>
          </w:tcPr>
          <w:p w14:paraId="540D6D5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1.1.3.2.2</w:t>
            </w:r>
          </w:p>
        </w:tc>
        <w:tc>
          <w:tcPr>
            <w:tcW w:w="1355" w:type="pct"/>
            <w:shd w:val="clear" w:color="auto" w:fill="auto"/>
            <w:vAlign w:val="center"/>
            <w:hideMark/>
          </w:tcPr>
          <w:p w14:paraId="2228554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услуги вневедомственной охраны и коммунального хозяйства</w:t>
            </w:r>
          </w:p>
        </w:tc>
        <w:tc>
          <w:tcPr>
            <w:tcW w:w="459" w:type="pct"/>
            <w:shd w:val="clear" w:color="auto" w:fill="auto"/>
            <w:noWrap/>
            <w:vAlign w:val="center"/>
            <w:hideMark/>
          </w:tcPr>
          <w:p w14:paraId="005B96B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4B2179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F3EDFC8"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42 093,00</w:t>
            </w:r>
          </w:p>
        </w:tc>
        <w:tc>
          <w:tcPr>
            <w:tcW w:w="1360" w:type="pct"/>
            <w:shd w:val="clear" w:color="auto" w:fill="auto"/>
            <w:noWrap/>
            <w:vAlign w:val="center"/>
            <w:hideMark/>
          </w:tcPr>
          <w:p w14:paraId="3A1BD62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B1A50F0" w14:textId="77777777" w:rsidTr="00AF616A">
        <w:trPr>
          <w:trHeight w:val="20"/>
        </w:trPr>
        <w:tc>
          <w:tcPr>
            <w:tcW w:w="476" w:type="pct"/>
            <w:shd w:val="clear" w:color="auto" w:fill="auto"/>
            <w:noWrap/>
            <w:vAlign w:val="center"/>
            <w:hideMark/>
          </w:tcPr>
          <w:p w14:paraId="2788A99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1.1.3.2.3</w:t>
            </w:r>
          </w:p>
        </w:tc>
        <w:tc>
          <w:tcPr>
            <w:tcW w:w="1355" w:type="pct"/>
            <w:shd w:val="clear" w:color="auto" w:fill="auto"/>
            <w:vAlign w:val="center"/>
            <w:hideMark/>
          </w:tcPr>
          <w:p w14:paraId="40DF70E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юридические и информационные услуги</w:t>
            </w:r>
          </w:p>
        </w:tc>
        <w:tc>
          <w:tcPr>
            <w:tcW w:w="459" w:type="pct"/>
            <w:shd w:val="clear" w:color="auto" w:fill="auto"/>
            <w:noWrap/>
            <w:vAlign w:val="center"/>
            <w:hideMark/>
          </w:tcPr>
          <w:p w14:paraId="56FB46B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0D439B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68B7D309"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27 701,01</w:t>
            </w:r>
          </w:p>
        </w:tc>
        <w:tc>
          <w:tcPr>
            <w:tcW w:w="1360" w:type="pct"/>
            <w:shd w:val="clear" w:color="auto" w:fill="auto"/>
            <w:noWrap/>
            <w:vAlign w:val="center"/>
            <w:hideMark/>
          </w:tcPr>
          <w:p w14:paraId="6F27F62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DA3362E" w14:textId="77777777" w:rsidTr="00AF616A">
        <w:trPr>
          <w:trHeight w:val="20"/>
        </w:trPr>
        <w:tc>
          <w:tcPr>
            <w:tcW w:w="476" w:type="pct"/>
            <w:shd w:val="clear" w:color="auto" w:fill="auto"/>
            <w:noWrap/>
            <w:vAlign w:val="center"/>
            <w:hideMark/>
          </w:tcPr>
          <w:p w14:paraId="6B9FF84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1.1.3.2.4</w:t>
            </w:r>
          </w:p>
        </w:tc>
        <w:tc>
          <w:tcPr>
            <w:tcW w:w="1355" w:type="pct"/>
            <w:shd w:val="clear" w:color="auto" w:fill="auto"/>
            <w:vAlign w:val="center"/>
            <w:hideMark/>
          </w:tcPr>
          <w:p w14:paraId="7303B33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аудиторские и консультационные услуги</w:t>
            </w:r>
          </w:p>
        </w:tc>
        <w:tc>
          <w:tcPr>
            <w:tcW w:w="459" w:type="pct"/>
            <w:shd w:val="clear" w:color="auto" w:fill="auto"/>
            <w:noWrap/>
            <w:vAlign w:val="center"/>
            <w:hideMark/>
          </w:tcPr>
          <w:p w14:paraId="6FFE806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1191816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61F3CD8"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1 614,85</w:t>
            </w:r>
          </w:p>
        </w:tc>
        <w:tc>
          <w:tcPr>
            <w:tcW w:w="1360" w:type="pct"/>
            <w:shd w:val="clear" w:color="auto" w:fill="auto"/>
            <w:noWrap/>
            <w:vAlign w:val="center"/>
            <w:hideMark/>
          </w:tcPr>
          <w:p w14:paraId="476DE2D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41FE27B" w14:textId="77777777" w:rsidTr="00AF616A">
        <w:trPr>
          <w:trHeight w:val="20"/>
        </w:trPr>
        <w:tc>
          <w:tcPr>
            <w:tcW w:w="476" w:type="pct"/>
            <w:shd w:val="clear" w:color="auto" w:fill="auto"/>
            <w:noWrap/>
            <w:vAlign w:val="center"/>
            <w:hideMark/>
          </w:tcPr>
          <w:p w14:paraId="59625CC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1.1.3.2.5</w:t>
            </w:r>
          </w:p>
        </w:tc>
        <w:tc>
          <w:tcPr>
            <w:tcW w:w="1355" w:type="pct"/>
            <w:shd w:val="clear" w:color="auto" w:fill="auto"/>
            <w:vAlign w:val="center"/>
            <w:hideMark/>
          </w:tcPr>
          <w:p w14:paraId="2D8DFE8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Транспортные услуги</w:t>
            </w:r>
          </w:p>
        </w:tc>
        <w:tc>
          <w:tcPr>
            <w:tcW w:w="459" w:type="pct"/>
            <w:shd w:val="clear" w:color="auto" w:fill="auto"/>
            <w:noWrap/>
            <w:vAlign w:val="center"/>
            <w:hideMark/>
          </w:tcPr>
          <w:p w14:paraId="3B698E4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B8322F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50E11EE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676BF84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2615E8E" w14:textId="77777777" w:rsidTr="00AF616A">
        <w:trPr>
          <w:trHeight w:val="20"/>
        </w:trPr>
        <w:tc>
          <w:tcPr>
            <w:tcW w:w="476" w:type="pct"/>
            <w:shd w:val="clear" w:color="auto" w:fill="auto"/>
            <w:noWrap/>
            <w:vAlign w:val="center"/>
            <w:hideMark/>
          </w:tcPr>
          <w:p w14:paraId="46404EB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1.1.3.2.6</w:t>
            </w:r>
          </w:p>
        </w:tc>
        <w:tc>
          <w:tcPr>
            <w:tcW w:w="1355" w:type="pct"/>
            <w:shd w:val="clear" w:color="auto" w:fill="auto"/>
            <w:vAlign w:val="center"/>
            <w:hideMark/>
          </w:tcPr>
          <w:p w14:paraId="2C19A27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xml:space="preserve">Прочие услуги сторонних </w:t>
            </w:r>
            <w:r w:rsidRPr="00125374">
              <w:rPr>
                <w:rFonts w:ascii="Myriad Pro" w:hAnsi="Myriad Pro"/>
                <w:color w:val="000000"/>
                <w:sz w:val="18"/>
                <w:szCs w:val="18"/>
              </w:rPr>
              <w:lastRenderedPageBreak/>
              <w:t>организаций</w:t>
            </w:r>
          </w:p>
        </w:tc>
        <w:tc>
          <w:tcPr>
            <w:tcW w:w="459" w:type="pct"/>
            <w:shd w:val="clear" w:color="auto" w:fill="auto"/>
            <w:noWrap/>
            <w:vAlign w:val="center"/>
            <w:hideMark/>
          </w:tcPr>
          <w:p w14:paraId="6E7BA2F2"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lastRenderedPageBreak/>
              <w:t>тыс. руб.</w:t>
            </w:r>
          </w:p>
        </w:tc>
        <w:tc>
          <w:tcPr>
            <w:tcW w:w="749" w:type="pct"/>
            <w:shd w:val="clear" w:color="auto" w:fill="auto"/>
            <w:noWrap/>
            <w:vAlign w:val="center"/>
            <w:hideMark/>
          </w:tcPr>
          <w:p w14:paraId="182722B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306A8EAF"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161 324,03</w:t>
            </w:r>
          </w:p>
        </w:tc>
        <w:tc>
          <w:tcPr>
            <w:tcW w:w="1360" w:type="pct"/>
            <w:shd w:val="clear" w:color="auto" w:fill="auto"/>
            <w:noWrap/>
            <w:vAlign w:val="center"/>
            <w:hideMark/>
          </w:tcPr>
          <w:p w14:paraId="02F093C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3F390F1" w14:textId="77777777" w:rsidTr="00AF616A">
        <w:trPr>
          <w:trHeight w:val="20"/>
        </w:trPr>
        <w:tc>
          <w:tcPr>
            <w:tcW w:w="476" w:type="pct"/>
            <w:shd w:val="clear" w:color="auto" w:fill="auto"/>
            <w:noWrap/>
            <w:vAlign w:val="center"/>
            <w:hideMark/>
          </w:tcPr>
          <w:p w14:paraId="4C7548B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1.1.3.2.7</w:t>
            </w:r>
          </w:p>
        </w:tc>
        <w:tc>
          <w:tcPr>
            <w:tcW w:w="1355" w:type="pct"/>
            <w:shd w:val="clear" w:color="auto" w:fill="auto"/>
            <w:vAlign w:val="center"/>
            <w:hideMark/>
          </w:tcPr>
          <w:p w14:paraId="4A72E71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командировки и представительские</w:t>
            </w:r>
          </w:p>
        </w:tc>
        <w:tc>
          <w:tcPr>
            <w:tcW w:w="459" w:type="pct"/>
            <w:shd w:val="clear" w:color="auto" w:fill="auto"/>
            <w:noWrap/>
            <w:vAlign w:val="center"/>
            <w:hideMark/>
          </w:tcPr>
          <w:p w14:paraId="35179AE5"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659E189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7D22F534"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14 204,43</w:t>
            </w:r>
          </w:p>
        </w:tc>
        <w:tc>
          <w:tcPr>
            <w:tcW w:w="1360" w:type="pct"/>
            <w:shd w:val="clear" w:color="auto" w:fill="auto"/>
            <w:noWrap/>
            <w:vAlign w:val="center"/>
            <w:hideMark/>
          </w:tcPr>
          <w:p w14:paraId="4125D89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2215A19B" w14:textId="77777777" w:rsidTr="00AF616A">
        <w:trPr>
          <w:trHeight w:val="20"/>
        </w:trPr>
        <w:tc>
          <w:tcPr>
            <w:tcW w:w="476" w:type="pct"/>
            <w:shd w:val="clear" w:color="auto" w:fill="auto"/>
            <w:noWrap/>
            <w:vAlign w:val="center"/>
            <w:hideMark/>
          </w:tcPr>
          <w:p w14:paraId="120C573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1.1.3.2.8</w:t>
            </w:r>
          </w:p>
        </w:tc>
        <w:tc>
          <w:tcPr>
            <w:tcW w:w="1355" w:type="pct"/>
            <w:shd w:val="clear" w:color="auto" w:fill="auto"/>
            <w:vAlign w:val="center"/>
            <w:hideMark/>
          </w:tcPr>
          <w:p w14:paraId="7E7A1DB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подготовку кадров</w:t>
            </w:r>
          </w:p>
        </w:tc>
        <w:tc>
          <w:tcPr>
            <w:tcW w:w="459" w:type="pct"/>
            <w:shd w:val="clear" w:color="auto" w:fill="auto"/>
            <w:noWrap/>
            <w:vAlign w:val="center"/>
            <w:hideMark/>
          </w:tcPr>
          <w:p w14:paraId="2DD2B552"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782DB5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2255632"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5 836,77</w:t>
            </w:r>
          </w:p>
        </w:tc>
        <w:tc>
          <w:tcPr>
            <w:tcW w:w="1360" w:type="pct"/>
            <w:shd w:val="clear" w:color="auto" w:fill="auto"/>
            <w:noWrap/>
            <w:vAlign w:val="center"/>
            <w:hideMark/>
          </w:tcPr>
          <w:p w14:paraId="2D68A1D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0A10C71D" w14:textId="77777777" w:rsidTr="00AF616A">
        <w:trPr>
          <w:trHeight w:val="20"/>
        </w:trPr>
        <w:tc>
          <w:tcPr>
            <w:tcW w:w="476" w:type="pct"/>
            <w:shd w:val="clear" w:color="auto" w:fill="auto"/>
            <w:noWrap/>
            <w:vAlign w:val="center"/>
            <w:hideMark/>
          </w:tcPr>
          <w:p w14:paraId="32E56B6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1.1.3.2.9</w:t>
            </w:r>
          </w:p>
        </w:tc>
        <w:tc>
          <w:tcPr>
            <w:tcW w:w="1355" w:type="pct"/>
            <w:shd w:val="clear" w:color="auto" w:fill="auto"/>
            <w:vAlign w:val="center"/>
            <w:hideMark/>
          </w:tcPr>
          <w:p w14:paraId="265571A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обеспечение нормальных условий труда и мер по технике безопасности</w:t>
            </w:r>
          </w:p>
        </w:tc>
        <w:tc>
          <w:tcPr>
            <w:tcW w:w="459" w:type="pct"/>
            <w:shd w:val="clear" w:color="auto" w:fill="auto"/>
            <w:noWrap/>
            <w:vAlign w:val="center"/>
            <w:hideMark/>
          </w:tcPr>
          <w:p w14:paraId="36F618D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1A22DB2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63E16BF"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12 653,54</w:t>
            </w:r>
          </w:p>
        </w:tc>
        <w:tc>
          <w:tcPr>
            <w:tcW w:w="1360" w:type="pct"/>
            <w:shd w:val="clear" w:color="auto" w:fill="auto"/>
            <w:noWrap/>
            <w:vAlign w:val="center"/>
            <w:hideMark/>
          </w:tcPr>
          <w:p w14:paraId="56FB845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F74C685" w14:textId="77777777" w:rsidTr="00AF616A">
        <w:trPr>
          <w:trHeight w:val="20"/>
        </w:trPr>
        <w:tc>
          <w:tcPr>
            <w:tcW w:w="476" w:type="pct"/>
            <w:shd w:val="clear" w:color="auto" w:fill="auto"/>
            <w:noWrap/>
            <w:vAlign w:val="center"/>
            <w:hideMark/>
          </w:tcPr>
          <w:p w14:paraId="40B35E4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1.1.3.2.10</w:t>
            </w:r>
          </w:p>
        </w:tc>
        <w:tc>
          <w:tcPr>
            <w:tcW w:w="1355" w:type="pct"/>
            <w:shd w:val="clear" w:color="auto" w:fill="auto"/>
            <w:vAlign w:val="center"/>
            <w:hideMark/>
          </w:tcPr>
          <w:p w14:paraId="3C34B33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страхование</w:t>
            </w:r>
          </w:p>
        </w:tc>
        <w:tc>
          <w:tcPr>
            <w:tcW w:w="459" w:type="pct"/>
            <w:shd w:val="clear" w:color="auto" w:fill="auto"/>
            <w:noWrap/>
            <w:vAlign w:val="center"/>
            <w:hideMark/>
          </w:tcPr>
          <w:p w14:paraId="4CCC34A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10BAA5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79227F1"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18 467,13</w:t>
            </w:r>
          </w:p>
        </w:tc>
        <w:tc>
          <w:tcPr>
            <w:tcW w:w="1360" w:type="pct"/>
            <w:shd w:val="clear" w:color="auto" w:fill="auto"/>
            <w:noWrap/>
            <w:vAlign w:val="center"/>
            <w:hideMark/>
          </w:tcPr>
          <w:p w14:paraId="4D1310B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79B17F99" w14:textId="77777777" w:rsidTr="00AF616A">
        <w:trPr>
          <w:trHeight w:val="20"/>
        </w:trPr>
        <w:tc>
          <w:tcPr>
            <w:tcW w:w="476" w:type="pct"/>
            <w:shd w:val="clear" w:color="auto" w:fill="auto"/>
            <w:noWrap/>
            <w:vAlign w:val="center"/>
            <w:hideMark/>
          </w:tcPr>
          <w:p w14:paraId="6DF0C331" w14:textId="7B7B51EA" w:rsidR="00125374" w:rsidRPr="00125374" w:rsidRDefault="00125374" w:rsidP="00125374">
            <w:pPr>
              <w:jc w:val="center"/>
              <w:rPr>
                <w:rFonts w:ascii="Myriad Pro" w:hAnsi="Myriad Pro"/>
                <w:color w:val="000000"/>
                <w:sz w:val="18"/>
                <w:szCs w:val="18"/>
              </w:rPr>
            </w:pPr>
            <w:bookmarkStart w:id="206" w:name="_Hlk49749287"/>
            <w:r w:rsidRPr="00125374">
              <w:rPr>
                <w:rFonts w:ascii="Myriad Pro" w:hAnsi="Myriad Pro"/>
                <w:color w:val="000000"/>
                <w:sz w:val="18"/>
                <w:szCs w:val="18"/>
              </w:rPr>
              <w:t>1.1.3.2.11</w:t>
            </w:r>
            <w:bookmarkEnd w:id="206"/>
          </w:p>
        </w:tc>
        <w:tc>
          <w:tcPr>
            <w:tcW w:w="1355" w:type="pct"/>
            <w:shd w:val="clear" w:color="auto" w:fill="auto"/>
            <w:vAlign w:val="center"/>
            <w:hideMark/>
          </w:tcPr>
          <w:p w14:paraId="487D17C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Другие прочие расходы</w:t>
            </w:r>
          </w:p>
        </w:tc>
        <w:tc>
          <w:tcPr>
            <w:tcW w:w="459" w:type="pct"/>
            <w:shd w:val="clear" w:color="auto" w:fill="auto"/>
            <w:noWrap/>
            <w:vAlign w:val="center"/>
            <w:hideMark/>
          </w:tcPr>
          <w:p w14:paraId="0205F335"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394FD76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70839A8"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220 840,26</w:t>
            </w:r>
          </w:p>
        </w:tc>
        <w:tc>
          <w:tcPr>
            <w:tcW w:w="1360" w:type="pct"/>
            <w:shd w:val="clear" w:color="auto" w:fill="auto"/>
            <w:noWrap/>
            <w:vAlign w:val="center"/>
            <w:hideMark/>
          </w:tcPr>
          <w:p w14:paraId="2198B05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FA819B6" w14:textId="77777777" w:rsidTr="00AF616A">
        <w:trPr>
          <w:trHeight w:val="20"/>
        </w:trPr>
        <w:tc>
          <w:tcPr>
            <w:tcW w:w="476" w:type="pct"/>
            <w:shd w:val="clear" w:color="auto" w:fill="auto"/>
            <w:noWrap/>
            <w:vAlign w:val="center"/>
            <w:hideMark/>
          </w:tcPr>
          <w:p w14:paraId="2978FEC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w:t>
            </w:r>
          </w:p>
        </w:tc>
        <w:tc>
          <w:tcPr>
            <w:tcW w:w="1355" w:type="pct"/>
            <w:shd w:val="clear" w:color="auto" w:fill="auto"/>
            <w:vAlign w:val="center"/>
            <w:hideMark/>
          </w:tcPr>
          <w:p w14:paraId="21D3DFC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Неподконтрольные расходы, включенные в НВВ, всего</w:t>
            </w:r>
          </w:p>
        </w:tc>
        <w:tc>
          <w:tcPr>
            <w:tcW w:w="459" w:type="pct"/>
            <w:shd w:val="clear" w:color="auto" w:fill="auto"/>
            <w:noWrap/>
            <w:vAlign w:val="center"/>
            <w:hideMark/>
          </w:tcPr>
          <w:p w14:paraId="583DB9C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30DD0C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1 562 721,52</w:t>
            </w:r>
          </w:p>
        </w:tc>
        <w:tc>
          <w:tcPr>
            <w:tcW w:w="601" w:type="pct"/>
            <w:shd w:val="clear" w:color="auto" w:fill="auto"/>
            <w:noWrap/>
            <w:vAlign w:val="center"/>
            <w:hideMark/>
          </w:tcPr>
          <w:p w14:paraId="540E497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1 469 897,87</w:t>
            </w:r>
          </w:p>
        </w:tc>
        <w:tc>
          <w:tcPr>
            <w:tcW w:w="1360" w:type="pct"/>
            <w:shd w:val="clear" w:color="auto" w:fill="auto"/>
            <w:noWrap/>
            <w:vAlign w:val="center"/>
            <w:hideMark/>
          </w:tcPr>
          <w:p w14:paraId="432438E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440C96C" w14:textId="77777777" w:rsidTr="00AF616A">
        <w:trPr>
          <w:trHeight w:val="20"/>
        </w:trPr>
        <w:tc>
          <w:tcPr>
            <w:tcW w:w="476" w:type="pct"/>
            <w:shd w:val="clear" w:color="auto" w:fill="auto"/>
            <w:noWrap/>
            <w:vAlign w:val="center"/>
            <w:hideMark/>
          </w:tcPr>
          <w:p w14:paraId="4EEF378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1.2.1</w:t>
            </w:r>
          </w:p>
        </w:tc>
        <w:tc>
          <w:tcPr>
            <w:tcW w:w="1355" w:type="pct"/>
            <w:shd w:val="clear" w:color="auto" w:fill="auto"/>
            <w:vAlign w:val="center"/>
            <w:hideMark/>
          </w:tcPr>
          <w:p w14:paraId="4A31284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Оплата услуг ОАО "ФСК ЕЭС"</w:t>
            </w:r>
          </w:p>
        </w:tc>
        <w:tc>
          <w:tcPr>
            <w:tcW w:w="459" w:type="pct"/>
            <w:shd w:val="clear" w:color="auto" w:fill="auto"/>
            <w:noWrap/>
            <w:vAlign w:val="center"/>
            <w:hideMark/>
          </w:tcPr>
          <w:p w14:paraId="5AE31285"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44A5347"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1 076 015,67</w:t>
            </w:r>
          </w:p>
        </w:tc>
        <w:tc>
          <w:tcPr>
            <w:tcW w:w="601" w:type="pct"/>
            <w:shd w:val="clear" w:color="auto" w:fill="auto"/>
            <w:noWrap/>
            <w:vAlign w:val="center"/>
            <w:hideMark/>
          </w:tcPr>
          <w:p w14:paraId="4269B84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899 365,07</w:t>
            </w:r>
          </w:p>
        </w:tc>
        <w:tc>
          <w:tcPr>
            <w:tcW w:w="1360" w:type="pct"/>
            <w:shd w:val="clear" w:color="auto" w:fill="auto"/>
            <w:vAlign w:val="center"/>
            <w:hideMark/>
          </w:tcPr>
          <w:p w14:paraId="6CCECAA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xml:space="preserve">По факту затраты указаны без нагрузочных потерь </w:t>
            </w:r>
            <w:r w:rsidRPr="00125374">
              <w:rPr>
                <w:rFonts w:ascii="Myriad Pro" w:hAnsi="Myriad Pro"/>
                <w:color w:val="000000"/>
                <w:sz w:val="18"/>
                <w:szCs w:val="18"/>
              </w:rPr>
              <w:br/>
              <w:t>(113 655,8 тыс.руб.) Экономия по статье сложилась за счет снижения объема потерь на 37,65 млн. кВтч  и отклонением ставки тарифа на компенсацию нормативных потерь против утвержденных во 2-м полугодии (62 994,8 тыс. руб.).</w:t>
            </w:r>
          </w:p>
        </w:tc>
      </w:tr>
      <w:tr w:rsidR="00125374" w:rsidRPr="00125374" w14:paraId="21F1EC7E" w14:textId="77777777" w:rsidTr="00AF616A">
        <w:trPr>
          <w:trHeight w:val="20"/>
        </w:trPr>
        <w:tc>
          <w:tcPr>
            <w:tcW w:w="476" w:type="pct"/>
            <w:shd w:val="clear" w:color="auto" w:fill="auto"/>
            <w:noWrap/>
            <w:vAlign w:val="center"/>
            <w:hideMark/>
          </w:tcPr>
          <w:p w14:paraId="547C17F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1.2.2</w:t>
            </w:r>
          </w:p>
        </w:tc>
        <w:tc>
          <w:tcPr>
            <w:tcW w:w="1355" w:type="pct"/>
            <w:shd w:val="clear" w:color="auto" w:fill="auto"/>
            <w:vAlign w:val="center"/>
            <w:hideMark/>
          </w:tcPr>
          <w:p w14:paraId="37B02F8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на оплату технологического присоединения к сетям смежной сетевой организации</w:t>
            </w:r>
          </w:p>
        </w:tc>
        <w:tc>
          <w:tcPr>
            <w:tcW w:w="459" w:type="pct"/>
            <w:shd w:val="clear" w:color="auto" w:fill="auto"/>
            <w:noWrap/>
            <w:vAlign w:val="center"/>
            <w:hideMark/>
          </w:tcPr>
          <w:p w14:paraId="7D1B3A5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189AB4B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02147DE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672F703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27E85F7" w14:textId="77777777" w:rsidTr="00AF616A">
        <w:trPr>
          <w:trHeight w:val="20"/>
        </w:trPr>
        <w:tc>
          <w:tcPr>
            <w:tcW w:w="476" w:type="pct"/>
            <w:shd w:val="clear" w:color="auto" w:fill="auto"/>
            <w:noWrap/>
            <w:vAlign w:val="center"/>
            <w:hideMark/>
          </w:tcPr>
          <w:p w14:paraId="590A72D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1.2.3</w:t>
            </w:r>
          </w:p>
        </w:tc>
        <w:tc>
          <w:tcPr>
            <w:tcW w:w="1355" w:type="pct"/>
            <w:shd w:val="clear" w:color="auto" w:fill="auto"/>
            <w:vAlign w:val="center"/>
            <w:hideMark/>
          </w:tcPr>
          <w:p w14:paraId="00E39BF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Плата за аренду имущества</w:t>
            </w:r>
          </w:p>
        </w:tc>
        <w:tc>
          <w:tcPr>
            <w:tcW w:w="459" w:type="pct"/>
            <w:shd w:val="clear" w:color="auto" w:fill="auto"/>
            <w:noWrap/>
            <w:vAlign w:val="center"/>
            <w:hideMark/>
          </w:tcPr>
          <w:p w14:paraId="36E3E72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60272CB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20 852,50</w:t>
            </w:r>
          </w:p>
        </w:tc>
        <w:tc>
          <w:tcPr>
            <w:tcW w:w="601" w:type="pct"/>
            <w:shd w:val="clear" w:color="auto" w:fill="auto"/>
            <w:noWrap/>
            <w:vAlign w:val="center"/>
            <w:hideMark/>
          </w:tcPr>
          <w:p w14:paraId="59EA54B8"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18 678,54</w:t>
            </w:r>
          </w:p>
        </w:tc>
        <w:tc>
          <w:tcPr>
            <w:tcW w:w="1360" w:type="pct"/>
            <w:shd w:val="clear" w:color="auto" w:fill="auto"/>
            <w:noWrap/>
            <w:vAlign w:val="center"/>
            <w:hideMark/>
          </w:tcPr>
          <w:p w14:paraId="0DC10F8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F5B72F8" w14:textId="77777777" w:rsidTr="00AF616A">
        <w:trPr>
          <w:trHeight w:val="20"/>
        </w:trPr>
        <w:tc>
          <w:tcPr>
            <w:tcW w:w="476" w:type="pct"/>
            <w:shd w:val="clear" w:color="auto" w:fill="auto"/>
            <w:noWrap/>
            <w:vAlign w:val="center"/>
            <w:hideMark/>
          </w:tcPr>
          <w:p w14:paraId="0AE6243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1.2.4</w:t>
            </w:r>
          </w:p>
        </w:tc>
        <w:tc>
          <w:tcPr>
            <w:tcW w:w="1355" w:type="pct"/>
            <w:shd w:val="clear" w:color="auto" w:fill="auto"/>
            <w:vAlign w:val="center"/>
            <w:hideMark/>
          </w:tcPr>
          <w:p w14:paraId="3A08BA8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отчисления на социальные нужды</w:t>
            </w:r>
          </w:p>
        </w:tc>
        <w:tc>
          <w:tcPr>
            <w:tcW w:w="459" w:type="pct"/>
            <w:shd w:val="clear" w:color="auto" w:fill="auto"/>
            <w:noWrap/>
            <w:vAlign w:val="center"/>
            <w:hideMark/>
          </w:tcPr>
          <w:p w14:paraId="7BE9D29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440F878"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309 334,90</w:t>
            </w:r>
          </w:p>
        </w:tc>
        <w:tc>
          <w:tcPr>
            <w:tcW w:w="601" w:type="pct"/>
            <w:shd w:val="clear" w:color="auto" w:fill="auto"/>
            <w:noWrap/>
            <w:vAlign w:val="center"/>
            <w:hideMark/>
          </w:tcPr>
          <w:p w14:paraId="5B88F91F"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371 289,17</w:t>
            </w:r>
          </w:p>
        </w:tc>
        <w:tc>
          <w:tcPr>
            <w:tcW w:w="1360" w:type="pct"/>
            <w:shd w:val="clear" w:color="auto" w:fill="auto"/>
            <w:vAlign w:val="center"/>
            <w:hideMark/>
          </w:tcPr>
          <w:p w14:paraId="30C9F8D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Увеличение связано с индексацией ММТС согласно ОТС.</w:t>
            </w:r>
          </w:p>
        </w:tc>
      </w:tr>
      <w:tr w:rsidR="00125374" w:rsidRPr="00125374" w14:paraId="796DF449" w14:textId="77777777" w:rsidTr="00AF616A">
        <w:trPr>
          <w:trHeight w:val="20"/>
        </w:trPr>
        <w:tc>
          <w:tcPr>
            <w:tcW w:w="476" w:type="pct"/>
            <w:shd w:val="clear" w:color="auto" w:fill="auto"/>
            <w:noWrap/>
            <w:vAlign w:val="center"/>
            <w:hideMark/>
          </w:tcPr>
          <w:p w14:paraId="0256766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1.2.5</w:t>
            </w:r>
          </w:p>
        </w:tc>
        <w:tc>
          <w:tcPr>
            <w:tcW w:w="1355" w:type="pct"/>
            <w:shd w:val="clear" w:color="auto" w:fill="auto"/>
            <w:vAlign w:val="center"/>
            <w:hideMark/>
          </w:tcPr>
          <w:p w14:paraId="4A090CE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налог на прибыль</w:t>
            </w:r>
          </w:p>
        </w:tc>
        <w:tc>
          <w:tcPr>
            <w:tcW w:w="459" w:type="pct"/>
            <w:shd w:val="clear" w:color="auto" w:fill="auto"/>
            <w:noWrap/>
            <w:vAlign w:val="center"/>
            <w:hideMark/>
          </w:tcPr>
          <w:p w14:paraId="58400E2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2C6C972F"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40 506,22</w:t>
            </w:r>
          </w:p>
        </w:tc>
        <w:tc>
          <w:tcPr>
            <w:tcW w:w="601" w:type="pct"/>
            <w:shd w:val="clear" w:color="auto" w:fill="auto"/>
            <w:noWrap/>
            <w:vAlign w:val="center"/>
            <w:hideMark/>
          </w:tcPr>
          <w:p w14:paraId="5CF0C0D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37 299,00</w:t>
            </w:r>
          </w:p>
        </w:tc>
        <w:tc>
          <w:tcPr>
            <w:tcW w:w="1360" w:type="pct"/>
            <w:shd w:val="clear" w:color="auto" w:fill="auto"/>
            <w:noWrap/>
            <w:vAlign w:val="center"/>
            <w:hideMark/>
          </w:tcPr>
          <w:p w14:paraId="1B21C42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6C0F987" w14:textId="77777777" w:rsidTr="00AF616A">
        <w:trPr>
          <w:trHeight w:val="20"/>
        </w:trPr>
        <w:tc>
          <w:tcPr>
            <w:tcW w:w="476" w:type="pct"/>
            <w:shd w:val="clear" w:color="auto" w:fill="auto"/>
            <w:noWrap/>
            <w:vAlign w:val="center"/>
            <w:hideMark/>
          </w:tcPr>
          <w:p w14:paraId="0A418D9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1.2.6</w:t>
            </w:r>
          </w:p>
        </w:tc>
        <w:tc>
          <w:tcPr>
            <w:tcW w:w="1355" w:type="pct"/>
            <w:shd w:val="clear" w:color="auto" w:fill="auto"/>
            <w:vAlign w:val="center"/>
            <w:hideMark/>
          </w:tcPr>
          <w:p w14:paraId="0FE23B2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прочие налоги</w:t>
            </w:r>
          </w:p>
        </w:tc>
        <w:tc>
          <w:tcPr>
            <w:tcW w:w="459" w:type="pct"/>
            <w:shd w:val="clear" w:color="auto" w:fill="auto"/>
            <w:noWrap/>
            <w:vAlign w:val="center"/>
            <w:hideMark/>
          </w:tcPr>
          <w:p w14:paraId="75049B8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CCEE7F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74 581,06</w:t>
            </w:r>
          </w:p>
        </w:tc>
        <w:tc>
          <w:tcPr>
            <w:tcW w:w="601" w:type="pct"/>
            <w:shd w:val="clear" w:color="auto" w:fill="auto"/>
            <w:noWrap/>
            <w:vAlign w:val="center"/>
            <w:hideMark/>
          </w:tcPr>
          <w:p w14:paraId="38A53CC1"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71 541,09</w:t>
            </w:r>
          </w:p>
        </w:tc>
        <w:tc>
          <w:tcPr>
            <w:tcW w:w="1360" w:type="pct"/>
            <w:shd w:val="clear" w:color="auto" w:fill="auto"/>
            <w:noWrap/>
            <w:vAlign w:val="center"/>
            <w:hideMark/>
          </w:tcPr>
          <w:p w14:paraId="36188C0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73CD84D9" w14:textId="77777777" w:rsidTr="00AF616A">
        <w:trPr>
          <w:trHeight w:val="20"/>
        </w:trPr>
        <w:tc>
          <w:tcPr>
            <w:tcW w:w="476" w:type="pct"/>
            <w:shd w:val="clear" w:color="auto" w:fill="auto"/>
            <w:noWrap/>
            <w:vAlign w:val="center"/>
            <w:hideMark/>
          </w:tcPr>
          <w:p w14:paraId="14319C1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1.2.7</w:t>
            </w:r>
          </w:p>
        </w:tc>
        <w:tc>
          <w:tcPr>
            <w:tcW w:w="1355" w:type="pct"/>
            <w:shd w:val="clear" w:color="auto" w:fill="auto"/>
            <w:vAlign w:val="center"/>
            <w:hideMark/>
          </w:tcPr>
          <w:p w14:paraId="4E3DF55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459" w:type="pct"/>
            <w:shd w:val="clear" w:color="auto" w:fill="auto"/>
            <w:noWrap/>
            <w:vAlign w:val="center"/>
            <w:hideMark/>
          </w:tcPr>
          <w:p w14:paraId="39FA2CC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D939E49"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54 172,98</w:t>
            </w:r>
          </w:p>
        </w:tc>
        <w:tc>
          <w:tcPr>
            <w:tcW w:w="601" w:type="pct"/>
            <w:shd w:val="clear" w:color="auto" w:fill="auto"/>
            <w:noWrap/>
            <w:vAlign w:val="center"/>
            <w:hideMark/>
          </w:tcPr>
          <w:p w14:paraId="332C3CDF" w14:textId="77777777" w:rsidR="00125374" w:rsidRPr="00125374" w:rsidRDefault="00125374" w:rsidP="00125374">
            <w:pPr>
              <w:jc w:val="right"/>
              <w:rPr>
                <w:rFonts w:ascii="Myriad Pro" w:hAnsi="Myriad Pro"/>
                <w:sz w:val="18"/>
                <w:szCs w:val="18"/>
              </w:rPr>
            </w:pPr>
            <w:r w:rsidRPr="00125374">
              <w:rPr>
                <w:rFonts w:ascii="Myriad Pro" w:hAnsi="Myriad Pro"/>
                <w:sz w:val="18"/>
                <w:szCs w:val="18"/>
              </w:rPr>
              <w:t>71 725,00</w:t>
            </w:r>
          </w:p>
        </w:tc>
        <w:tc>
          <w:tcPr>
            <w:tcW w:w="1360" w:type="pct"/>
            <w:shd w:val="clear" w:color="auto" w:fill="auto"/>
            <w:vAlign w:val="center"/>
            <w:hideMark/>
          </w:tcPr>
          <w:p w14:paraId="4328157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Фактические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в части расходов на организационно-технические мероприятия.</w:t>
            </w:r>
          </w:p>
        </w:tc>
      </w:tr>
      <w:tr w:rsidR="00125374" w:rsidRPr="00125374" w14:paraId="692537E5" w14:textId="77777777" w:rsidTr="00AF616A">
        <w:trPr>
          <w:trHeight w:val="20"/>
        </w:trPr>
        <w:tc>
          <w:tcPr>
            <w:tcW w:w="476" w:type="pct"/>
            <w:shd w:val="clear" w:color="auto" w:fill="auto"/>
            <w:noWrap/>
            <w:vAlign w:val="center"/>
            <w:hideMark/>
          </w:tcPr>
          <w:p w14:paraId="2E6E5F4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1.2.7.1</w:t>
            </w:r>
          </w:p>
        </w:tc>
        <w:tc>
          <w:tcPr>
            <w:tcW w:w="1355" w:type="pct"/>
            <w:shd w:val="clear" w:color="auto" w:fill="auto"/>
            <w:vAlign w:val="center"/>
            <w:hideMark/>
          </w:tcPr>
          <w:p w14:paraId="5B494C8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Справочно: "Количество льготных технологических присоединений"</w:t>
            </w:r>
          </w:p>
        </w:tc>
        <w:tc>
          <w:tcPr>
            <w:tcW w:w="459" w:type="pct"/>
            <w:shd w:val="clear" w:color="auto" w:fill="auto"/>
            <w:noWrap/>
            <w:vAlign w:val="center"/>
            <w:hideMark/>
          </w:tcPr>
          <w:p w14:paraId="2608CF6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ед.</w:t>
            </w:r>
          </w:p>
        </w:tc>
        <w:tc>
          <w:tcPr>
            <w:tcW w:w="749" w:type="pct"/>
            <w:shd w:val="clear" w:color="auto" w:fill="auto"/>
            <w:noWrap/>
            <w:vAlign w:val="center"/>
            <w:hideMark/>
          </w:tcPr>
          <w:p w14:paraId="3B0A44EA" w14:textId="77777777" w:rsidR="00125374" w:rsidRPr="00125374" w:rsidRDefault="00125374" w:rsidP="00125374">
            <w:pPr>
              <w:rPr>
                <w:rFonts w:ascii="Myriad Pro" w:hAnsi="Myriad Pro"/>
                <w:color w:val="FFFFFF"/>
                <w:sz w:val="18"/>
                <w:szCs w:val="18"/>
              </w:rPr>
            </w:pPr>
            <w:r w:rsidRPr="00125374">
              <w:rPr>
                <w:rFonts w:ascii="Myriad Pro" w:hAnsi="Myriad Pro"/>
                <w:color w:val="FFFFFF"/>
                <w:sz w:val="18"/>
                <w:szCs w:val="18"/>
              </w:rPr>
              <w:t> </w:t>
            </w:r>
          </w:p>
        </w:tc>
        <w:tc>
          <w:tcPr>
            <w:tcW w:w="601" w:type="pct"/>
            <w:shd w:val="clear" w:color="auto" w:fill="auto"/>
            <w:noWrap/>
            <w:vAlign w:val="center"/>
            <w:hideMark/>
          </w:tcPr>
          <w:p w14:paraId="1402A751"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5 202,00</w:t>
            </w:r>
          </w:p>
        </w:tc>
        <w:tc>
          <w:tcPr>
            <w:tcW w:w="1360" w:type="pct"/>
            <w:shd w:val="clear" w:color="auto" w:fill="auto"/>
            <w:noWrap/>
            <w:vAlign w:val="center"/>
            <w:hideMark/>
          </w:tcPr>
          <w:p w14:paraId="44D98DE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1CCEFE5B" w14:textId="77777777" w:rsidTr="00AF616A">
        <w:trPr>
          <w:trHeight w:val="20"/>
        </w:trPr>
        <w:tc>
          <w:tcPr>
            <w:tcW w:w="476" w:type="pct"/>
            <w:shd w:val="clear" w:color="auto" w:fill="auto"/>
            <w:noWrap/>
            <w:vAlign w:val="center"/>
            <w:hideMark/>
          </w:tcPr>
          <w:p w14:paraId="53DE44C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1.2.8</w:t>
            </w:r>
          </w:p>
        </w:tc>
        <w:tc>
          <w:tcPr>
            <w:tcW w:w="1355" w:type="pct"/>
            <w:shd w:val="clear" w:color="auto" w:fill="auto"/>
            <w:vAlign w:val="center"/>
            <w:hideMark/>
          </w:tcPr>
          <w:p w14:paraId="11005D8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459" w:type="pct"/>
            <w:shd w:val="clear" w:color="auto" w:fill="auto"/>
            <w:noWrap/>
            <w:vAlign w:val="center"/>
            <w:hideMark/>
          </w:tcPr>
          <w:p w14:paraId="5611E85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80AACE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-12 741,80</w:t>
            </w:r>
          </w:p>
        </w:tc>
        <w:tc>
          <w:tcPr>
            <w:tcW w:w="601" w:type="pct"/>
            <w:shd w:val="clear" w:color="auto" w:fill="auto"/>
            <w:noWrap/>
            <w:vAlign w:val="center"/>
            <w:hideMark/>
          </w:tcPr>
          <w:p w14:paraId="1C97808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7B2A320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673D760" w14:textId="77777777" w:rsidTr="00AF616A">
        <w:trPr>
          <w:trHeight w:val="20"/>
        </w:trPr>
        <w:tc>
          <w:tcPr>
            <w:tcW w:w="476" w:type="pct"/>
            <w:shd w:val="clear" w:color="auto" w:fill="auto"/>
            <w:noWrap/>
            <w:vAlign w:val="center"/>
            <w:hideMark/>
          </w:tcPr>
          <w:p w14:paraId="4C00B69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1.3</w:t>
            </w:r>
          </w:p>
        </w:tc>
        <w:tc>
          <w:tcPr>
            <w:tcW w:w="1355" w:type="pct"/>
            <w:shd w:val="clear" w:color="auto" w:fill="auto"/>
            <w:vAlign w:val="center"/>
            <w:hideMark/>
          </w:tcPr>
          <w:p w14:paraId="526A586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Возврат инвестированного капитала, всего</w:t>
            </w:r>
          </w:p>
        </w:tc>
        <w:tc>
          <w:tcPr>
            <w:tcW w:w="459" w:type="pct"/>
            <w:shd w:val="clear" w:color="auto" w:fill="auto"/>
            <w:noWrap/>
            <w:vAlign w:val="center"/>
            <w:hideMark/>
          </w:tcPr>
          <w:p w14:paraId="54CF8B6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392358D7"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1 099 601,24</w:t>
            </w:r>
          </w:p>
        </w:tc>
        <w:tc>
          <w:tcPr>
            <w:tcW w:w="601" w:type="pct"/>
            <w:shd w:val="clear" w:color="auto" w:fill="auto"/>
            <w:noWrap/>
            <w:vAlign w:val="center"/>
            <w:hideMark/>
          </w:tcPr>
          <w:p w14:paraId="1C13FDF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1 095 860,15</w:t>
            </w:r>
          </w:p>
        </w:tc>
        <w:tc>
          <w:tcPr>
            <w:tcW w:w="1360" w:type="pct"/>
            <w:shd w:val="clear" w:color="auto" w:fill="auto"/>
            <w:noWrap/>
            <w:vAlign w:val="center"/>
            <w:hideMark/>
          </w:tcPr>
          <w:p w14:paraId="46026F4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255513C7" w14:textId="77777777" w:rsidTr="00AF616A">
        <w:trPr>
          <w:trHeight w:val="20"/>
        </w:trPr>
        <w:tc>
          <w:tcPr>
            <w:tcW w:w="476" w:type="pct"/>
            <w:shd w:val="clear" w:color="auto" w:fill="auto"/>
            <w:noWrap/>
            <w:vAlign w:val="center"/>
            <w:hideMark/>
          </w:tcPr>
          <w:p w14:paraId="051A5CE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1.3.1</w:t>
            </w:r>
          </w:p>
        </w:tc>
        <w:tc>
          <w:tcPr>
            <w:tcW w:w="1355" w:type="pct"/>
            <w:shd w:val="clear" w:color="auto" w:fill="auto"/>
            <w:vAlign w:val="center"/>
            <w:hideMark/>
          </w:tcPr>
          <w:p w14:paraId="5F6A303A"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размер средств, направляемых на реализацию инвестиционных программ</w:t>
            </w:r>
          </w:p>
        </w:tc>
        <w:tc>
          <w:tcPr>
            <w:tcW w:w="459" w:type="pct"/>
            <w:shd w:val="clear" w:color="auto" w:fill="auto"/>
            <w:noWrap/>
            <w:vAlign w:val="center"/>
            <w:hideMark/>
          </w:tcPr>
          <w:p w14:paraId="07C9110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79E882A"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27DA989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764 717,00</w:t>
            </w:r>
          </w:p>
        </w:tc>
        <w:tc>
          <w:tcPr>
            <w:tcW w:w="1360" w:type="pct"/>
            <w:shd w:val="clear" w:color="auto" w:fill="auto"/>
            <w:noWrap/>
            <w:vAlign w:val="center"/>
            <w:hideMark/>
          </w:tcPr>
          <w:p w14:paraId="081B95F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9CF2691" w14:textId="77777777" w:rsidTr="00AF616A">
        <w:trPr>
          <w:trHeight w:val="20"/>
        </w:trPr>
        <w:tc>
          <w:tcPr>
            <w:tcW w:w="476" w:type="pct"/>
            <w:shd w:val="clear" w:color="auto" w:fill="auto"/>
            <w:noWrap/>
            <w:vAlign w:val="center"/>
            <w:hideMark/>
          </w:tcPr>
          <w:p w14:paraId="4BE4741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lastRenderedPageBreak/>
              <w:t>1.4</w:t>
            </w:r>
          </w:p>
        </w:tc>
        <w:tc>
          <w:tcPr>
            <w:tcW w:w="1355" w:type="pct"/>
            <w:shd w:val="clear" w:color="auto" w:fill="auto"/>
            <w:vAlign w:val="center"/>
            <w:hideMark/>
          </w:tcPr>
          <w:p w14:paraId="1647469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Доход на инвестированный капитал, всего</w:t>
            </w:r>
          </w:p>
        </w:tc>
        <w:tc>
          <w:tcPr>
            <w:tcW w:w="459" w:type="pct"/>
            <w:shd w:val="clear" w:color="auto" w:fill="auto"/>
            <w:noWrap/>
            <w:vAlign w:val="center"/>
            <w:hideMark/>
          </w:tcPr>
          <w:p w14:paraId="476AEDD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6C32F751"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337 924,28</w:t>
            </w:r>
          </w:p>
        </w:tc>
        <w:tc>
          <w:tcPr>
            <w:tcW w:w="601" w:type="pct"/>
            <w:shd w:val="clear" w:color="auto" w:fill="auto"/>
            <w:noWrap/>
            <w:vAlign w:val="center"/>
            <w:hideMark/>
          </w:tcPr>
          <w:p w14:paraId="7A46D0B0" w14:textId="77777777" w:rsidR="00125374" w:rsidRPr="00125374" w:rsidRDefault="00125374" w:rsidP="00125374">
            <w:pPr>
              <w:jc w:val="right"/>
              <w:rPr>
                <w:rFonts w:ascii="Myriad Pro" w:hAnsi="Myriad Pro"/>
                <w:sz w:val="18"/>
                <w:szCs w:val="18"/>
              </w:rPr>
            </w:pPr>
            <w:r w:rsidRPr="00125374">
              <w:rPr>
                <w:rFonts w:ascii="Myriad Pro" w:hAnsi="Myriad Pro"/>
                <w:sz w:val="18"/>
                <w:szCs w:val="18"/>
              </w:rPr>
              <w:t>254 046,03</w:t>
            </w:r>
          </w:p>
        </w:tc>
        <w:tc>
          <w:tcPr>
            <w:tcW w:w="1360" w:type="pct"/>
            <w:shd w:val="clear" w:color="auto" w:fill="auto"/>
            <w:vAlign w:val="center"/>
            <w:hideMark/>
          </w:tcPr>
          <w:p w14:paraId="09C0F04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Доход на инвестированный капитал уменьшен на величину 71 725 тыс. руб. -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w:t>
            </w:r>
          </w:p>
        </w:tc>
      </w:tr>
      <w:tr w:rsidR="00125374" w:rsidRPr="00125374" w14:paraId="2F4DA396" w14:textId="77777777" w:rsidTr="00AF616A">
        <w:trPr>
          <w:trHeight w:val="20"/>
        </w:trPr>
        <w:tc>
          <w:tcPr>
            <w:tcW w:w="476" w:type="pct"/>
            <w:shd w:val="clear" w:color="auto" w:fill="auto"/>
            <w:noWrap/>
            <w:vAlign w:val="center"/>
            <w:hideMark/>
          </w:tcPr>
          <w:p w14:paraId="2B0760C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1.4.1</w:t>
            </w:r>
          </w:p>
        </w:tc>
        <w:tc>
          <w:tcPr>
            <w:tcW w:w="1355" w:type="pct"/>
            <w:shd w:val="clear" w:color="auto" w:fill="auto"/>
            <w:vAlign w:val="center"/>
            <w:hideMark/>
          </w:tcPr>
          <w:p w14:paraId="5519169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размер средств, направляемых на реализацию инвестиционных программ</w:t>
            </w:r>
          </w:p>
        </w:tc>
        <w:tc>
          <w:tcPr>
            <w:tcW w:w="459" w:type="pct"/>
            <w:shd w:val="clear" w:color="auto" w:fill="auto"/>
            <w:noWrap/>
            <w:vAlign w:val="center"/>
            <w:hideMark/>
          </w:tcPr>
          <w:p w14:paraId="3E84D70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093A138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40B7EFB"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301 439,00</w:t>
            </w:r>
          </w:p>
        </w:tc>
        <w:tc>
          <w:tcPr>
            <w:tcW w:w="1360" w:type="pct"/>
            <w:shd w:val="clear" w:color="auto" w:fill="auto"/>
            <w:noWrap/>
            <w:vAlign w:val="center"/>
            <w:hideMark/>
          </w:tcPr>
          <w:p w14:paraId="1813165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23780585" w14:textId="77777777" w:rsidTr="00AF616A">
        <w:trPr>
          <w:trHeight w:val="20"/>
        </w:trPr>
        <w:tc>
          <w:tcPr>
            <w:tcW w:w="476" w:type="pct"/>
            <w:shd w:val="clear" w:color="auto" w:fill="auto"/>
            <w:noWrap/>
            <w:vAlign w:val="center"/>
            <w:hideMark/>
          </w:tcPr>
          <w:p w14:paraId="5089750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1.5</w:t>
            </w:r>
          </w:p>
        </w:tc>
        <w:tc>
          <w:tcPr>
            <w:tcW w:w="1355" w:type="pct"/>
            <w:shd w:val="clear" w:color="auto" w:fill="auto"/>
            <w:vAlign w:val="center"/>
            <w:hideMark/>
          </w:tcPr>
          <w:p w14:paraId="445A741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Изменение необходимой валовой выручки, производимое в целях сглаживания тарифов (+/-)</w:t>
            </w:r>
          </w:p>
        </w:tc>
        <w:tc>
          <w:tcPr>
            <w:tcW w:w="459" w:type="pct"/>
            <w:shd w:val="clear" w:color="auto" w:fill="auto"/>
            <w:noWrap/>
            <w:vAlign w:val="center"/>
            <w:hideMark/>
          </w:tcPr>
          <w:p w14:paraId="5D24703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9F0FFD6"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129 541,51</w:t>
            </w:r>
          </w:p>
        </w:tc>
        <w:tc>
          <w:tcPr>
            <w:tcW w:w="601" w:type="pct"/>
            <w:shd w:val="clear" w:color="auto" w:fill="auto"/>
            <w:noWrap/>
            <w:vAlign w:val="center"/>
            <w:hideMark/>
          </w:tcPr>
          <w:p w14:paraId="0D938E2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70C07C9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4FDAA14" w14:textId="77777777" w:rsidTr="00AF616A">
        <w:trPr>
          <w:trHeight w:val="20"/>
        </w:trPr>
        <w:tc>
          <w:tcPr>
            <w:tcW w:w="476" w:type="pct"/>
            <w:shd w:val="clear" w:color="auto" w:fill="auto"/>
            <w:noWrap/>
            <w:vAlign w:val="center"/>
            <w:hideMark/>
          </w:tcPr>
          <w:p w14:paraId="4E788B5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1.6</w:t>
            </w:r>
          </w:p>
        </w:tc>
        <w:tc>
          <w:tcPr>
            <w:tcW w:w="1355" w:type="pct"/>
            <w:shd w:val="clear" w:color="auto" w:fill="auto"/>
            <w:vAlign w:val="center"/>
            <w:hideMark/>
          </w:tcPr>
          <w:p w14:paraId="01877D0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Корректировки необходимой валовой выручки, учтенные в утвержденных тарифных решениях</w:t>
            </w:r>
          </w:p>
        </w:tc>
        <w:tc>
          <w:tcPr>
            <w:tcW w:w="459" w:type="pct"/>
            <w:shd w:val="clear" w:color="auto" w:fill="auto"/>
            <w:noWrap/>
            <w:vAlign w:val="center"/>
            <w:hideMark/>
          </w:tcPr>
          <w:p w14:paraId="45D3396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534DD41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-37 277,80</w:t>
            </w:r>
          </w:p>
        </w:tc>
        <w:tc>
          <w:tcPr>
            <w:tcW w:w="601" w:type="pct"/>
            <w:shd w:val="clear" w:color="auto" w:fill="auto"/>
            <w:noWrap/>
            <w:vAlign w:val="center"/>
            <w:hideMark/>
          </w:tcPr>
          <w:p w14:paraId="6BCDAFE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4CE2D47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67F92FC" w14:textId="77777777" w:rsidTr="00AF616A">
        <w:trPr>
          <w:trHeight w:val="20"/>
        </w:trPr>
        <w:tc>
          <w:tcPr>
            <w:tcW w:w="476" w:type="pct"/>
            <w:shd w:val="clear" w:color="auto" w:fill="auto"/>
            <w:noWrap/>
            <w:vAlign w:val="center"/>
            <w:hideMark/>
          </w:tcPr>
          <w:p w14:paraId="02729AB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1.7</w:t>
            </w:r>
          </w:p>
        </w:tc>
        <w:tc>
          <w:tcPr>
            <w:tcW w:w="1355" w:type="pct"/>
            <w:shd w:val="clear" w:color="auto" w:fill="auto"/>
            <w:vAlign w:val="center"/>
            <w:hideMark/>
          </w:tcPr>
          <w:p w14:paraId="01A6CD2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Экономия операционных расходов</w:t>
            </w:r>
          </w:p>
        </w:tc>
        <w:tc>
          <w:tcPr>
            <w:tcW w:w="459" w:type="pct"/>
            <w:shd w:val="clear" w:color="auto" w:fill="auto"/>
            <w:noWrap/>
            <w:vAlign w:val="center"/>
            <w:hideMark/>
          </w:tcPr>
          <w:p w14:paraId="7718329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765AE11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77AD6C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5E8F320A"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7B252069" w14:textId="77777777" w:rsidTr="00AF616A">
        <w:trPr>
          <w:trHeight w:val="20"/>
        </w:trPr>
        <w:tc>
          <w:tcPr>
            <w:tcW w:w="476" w:type="pct"/>
            <w:shd w:val="clear" w:color="auto" w:fill="auto"/>
            <w:noWrap/>
            <w:vAlign w:val="center"/>
            <w:hideMark/>
          </w:tcPr>
          <w:p w14:paraId="57368FD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1.8</w:t>
            </w:r>
          </w:p>
        </w:tc>
        <w:tc>
          <w:tcPr>
            <w:tcW w:w="1355" w:type="pct"/>
            <w:shd w:val="clear" w:color="auto" w:fill="auto"/>
            <w:vAlign w:val="center"/>
            <w:hideMark/>
          </w:tcPr>
          <w:p w14:paraId="6339BB3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Экономия от снижения технологических потерь</w:t>
            </w:r>
          </w:p>
        </w:tc>
        <w:tc>
          <w:tcPr>
            <w:tcW w:w="459" w:type="pct"/>
            <w:shd w:val="clear" w:color="auto" w:fill="auto"/>
            <w:noWrap/>
            <w:vAlign w:val="center"/>
            <w:hideMark/>
          </w:tcPr>
          <w:p w14:paraId="38D12EF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4C0278D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5E3A1A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58BD8F0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0597987" w14:textId="77777777" w:rsidTr="00AF616A">
        <w:trPr>
          <w:trHeight w:val="20"/>
        </w:trPr>
        <w:tc>
          <w:tcPr>
            <w:tcW w:w="476" w:type="pct"/>
            <w:shd w:val="clear" w:color="auto" w:fill="auto"/>
            <w:noWrap/>
            <w:vAlign w:val="center"/>
            <w:hideMark/>
          </w:tcPr>
          <w:p w14:paraId="5A595BA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II</w:t>
            </w:r>
          </w:p>
        </w:tc>
        <w:tc>
          <w:tcPr>
            <w:tcW w:w="1355" w:type="pct"/>
            <w:shd w:val="clear" w:color="auto" w:fill="auto"/>
            <w:vAlign w:val="center"/>
            <w:hideMark/>
          </w:tcPr>
          <w:p w14:paraId="311EB55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Справочно: расходы на ремонт, всего (пункт 1.1.1.2 + пункт 1.1.2.1 + пункт 1.1.1.3.1)</w:t>
            </w:r>
          </w:p>
        </w:tc>
        <w:tc>
          <w:tcPr>
            <w:tcW w:w="459" w:type="pct"/>
            <w:shd w:val="clear" w:color="auto" w:fill="auto"/>
            <w:noWrap/>
            <w:vAlign w:val="center"/>
            <w:hideMark/>
          </w:tcPr>
          <w:p w14:paraId="021ECA7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724A934B"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0,00</w:t>
            </w:r>
          </w:p>
        </w:tc>
        <w:tc>
          <w:tcPr>
            <w:tcW w:w="601" w:type="pct"/>
            <w:shd w:val="clear" w:color="auto" w:fill="auto"/>
            <w:noWrap/>
            <w:vAlign w:val="center"/>
            <w:hideMark/>
          </w:tcPr>
          <w:p w14:paraId="32019072"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573 071,49</w:t>
            </w:r>
          </w:p>
        </w:tc>
        <w:tc>
          <w:tcPr>
            <w:tcW w:w="1360" w:type="pct"/>
            <w:shd w:val="clear" w:color="auto" w:fill="auto"/>
            <w:noWrap/>
            <w:vAlign w:val="center"/>
            <w:hideMark/>
          </w:tcPr>
          <w:p w14:paraId="010F3B1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3651C4F" w14:textId="77777777" w:rsidTr="00AF616A">
        <w:trPr>
          <w:trHeight w:val="20"/>
        </w:trPr>
        <w:tc>
          <w:tcPr>
            <w:tcW w:w="476" w:type="pct"/>
            <w:shd w:val="clear" w:color="auto" w:fill="auto"/>
            <w:noWrap/>
            <w:vAlign w:val="center"/>
            <w:hideMark/>
          </w:tcPr>
          <w:p w14:paraId="43980A0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III</w:t>
            </w:r>
          </w:p>
        </w:tc>
        <w:tc>
          <w:tcPr>
            <w:tcW w:w="1355" w:type="pct"/>
            <w:shd w:val="clear" w:color="auto" w:fill="auto"/>
            <w:vAlign w:val="center"/>
            <w:hideMark/>
          </w:tcPr>
          <w:p w14:paraId="3AC5BFF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Необходимая валовая выручка на оплату технологического расхода (потерь) электроэнергии</w:t>
            </w:r>
          </w:p>
        </w:tc>
        <w:tc>
          <w:tcPr>
            <w:tcW w:w="459" w:type="pct"/>
            <w:shd w:val="clear" w:color="auto" w:fill="auto"/>
            <w:noWrap/>
            <w:vAlign w:val="center"/>
            <w:hideMark/>
          </w:tcPr>
          <w:p w14:paraId="4F62C95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1BD1E6B2"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1 311 344,03</w:t>
            </w:r>
          </w:p>
        </w:tc>
        <w:tc>
          <w:tcPr>
            <w:tcW w:w="601" w:type="pct"/>
            <w:shd w:val="clear" w:color="auto" w:fill="auto"/>
            <w:noWrap/>
            <w:vAlign w:val="center"/>
            <w:hideMark/>
          </w:tcPr>
          <w:p w14:paraId="5E8BEBF7"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972 007,78</w:t>
            </w:r>
          </w:p>
        </w:tc>
        <w:tc>
          <w:tcPr>
            <w:tcW w:w="1360" w:type="pct"/>
            <w:shd w:val="clear" w:color="auto" w:fill="auto"/>
            <w:vAlign w:val="center"/>
            <w:hideMark/>
          </w:tcPr>
          <w:p w14:paraId="38E8508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Затраты  по факту указаны без нагрузочных потерь (127 535,5 тыс. руб.).</w:t>
            </w:r>
          </w:p>
        </w:tc>
      </w:tr>
      <w:tr w:rsidR="00125374" w:rsidRPr="00125374" w14:paraId="387CD278" w14:textId="77777777" w:rsidTr="00AF616A">
        <w:trPr>
          <w:trHeight w:val="20"/>
        </w:trPr>
        <w:tc>
          <w:tcPr>
            <w:tcW w:w="476" w:type="pct"/>
            <w:shd w:val="clear" w:color="auto" w:fill="auto"/>
            <w:noWrap/>
            <w:vAlign w:val="center"/>
            <w:hideMark/>
          </w:tcPr>
          <w:p w14:paraId="18FBEC6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w:t>
            </w:r>
          </w:p>
        </w:tc>
        <w:tc>
          <w:tcPr>
            <w:tcW w:w="1355" w:type="pct"/>
            <w:shd w:val="clear" w:color="auto" w:fill="auto"/>
            <w:vAlign w:val="center"/>
            <w:hideMark/>
          </w:tcPr>
          <w:p w14:paraId="13A9D06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Объем технологических потерь</w:t>
            </w:r>
          </w:p>
        </w:tc>
        <w:tc>
          <w:tcPr>
            <w:tcW w:w="459" w:type="pct"/>
            <w:shd w:val="clear" w:color="auto" w:fill="auto"/>
            <w:noWrap/>
            <w:vAlign w:val="center"/>
            <w:hideMark/>
          </w:tcPr>
          <w:p w14:paraId="74AC480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МВт.ч</w:t>
            </w:r>
          </w:p>
        </w:tc>
        <w:tc>
          <w:tcPr>
            <w:tcW w:w="749" w:type="pct"/>
            <w:shd w:val="clear" w:color="auto" w:fill="auto"/>
            <w:noWrap/>
            <w:vAlign w:val="center"/>
            <w:hideMark/>
          </w:tcPr>
          <w:p w14:paraId="1054C549"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735,78</w:t>
            </w:r>
          </w:p>
        </w:tc>
        <w:tc>
          <w:tcPr>
            <w:tcW w:w="601" w:type="pct"/>
            <w:shd w:val="clear" w:color="auto" w:fill="auto"/>
            <w:noWrap/>
            <w:vAlign w:val="center"/>
            <w:hideMark/>
          </w:tcPr>
          <w:p w14:paraId="1F213B97"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581,49</w:t>
            </w:r>
          </w:p>
        </w:tc>
        <w:tc>
          <w:tcPr>
            <w:tcW w:w="1360" w:type="pct"/>
            <w:shd w:val="clear" w:color="auto" w:fill="auto"/>
            <w:vAlign w:val="center"/>
            <w:hideMark/>
          </w:tcPr>
          <w:p w14:paraId="58F7E0E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Снижение объема потерь достигнуто в результате проведения мероприятий по программе энергосбережения.</w:t>
            </w:r>
          </w:p>
        </w:tc>
      </w:tr>
      <w:tr w:rsidR="00125374" w:rsidRPr="00125374" w14:paraId="398FE706" w14:textId="77777777" w:rsidTr="00AF616A">
        <w:trPr>
          <w:trHeight w:val="20"/>
        </w:trPr>
        <w:tc>
          <w:tcPr>
            <w:tcW w:w="476" w:type="pct"/>
            <w:shd w:val="clear" w:color="auto" w:fill="auto"/>
            <w:noWrap/>
            <w:vAlign w:val="center"/>
            <w:hideMark/>
          </w:tcPr>
          <w:p w14:paraId="27A30E6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1.2</w:t>
            </w:r>
          </w:p>
        </w:tc>
        <w:tc>
          <w:tcPr>
            <w:tcW w:w="1355" w:type="pct"/>
            <w:shd w:val="clear" w:color="auto" w:fill="auto"/>
            <w:vAlign w:val="center"/>
            <w:hideMark/>
          </w:tcPr>
          <w:p w14:paraId="356D345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Цена покупки электрической энергии сетевой организацией в целях компенсации технологического расхода электрической энергии</w:t>
            </w:r>
          </w:p>
        </w:tc>
        <w:tc>
          <w:tcPr>
            <w:tcW w:w="459" w:type="pct"/>
            <w:shd w:val="clear" w:color="auto" w:fill="auto"/>
            <w:noWrap/>
            <w:vAlign w:val="center"/>
            <w:hideMark/>
          </w:tcPr>
          <w:p w14:paraId="397E48D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руб./</w:t>
            </w:r>
            <w:r w:rsidRPr="00125374">
              <w:rPr>
                <w:rFonts w:ascii="Myriad Pro" w:hAnsi="Myriad Pro"/>
                <w:color w:val="000000"/>
                <w:sz w:val="18"/>
                <w:szCs w:val="18"/>
              </w:rPr>
              <w:br/>
              <w:t>тыс.кВтч</w:t>
            </w:r>
          </w:p>
        </w:tc>
        <w:tc>
          <w:tcPr>
            <w:tcW w:w="749" w:type="pct"/>
            <w:shd w:val="clear" w:color="auto" w:fill="auto"/>
            <w:noWrap/>
            <w:vAlign w:val="center"/>
            <w:hideMark/>
          </w:tcPr>
          <w:p w14:paraId="3CBD72B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1 782,25</w:t>
            </w:r>
          </w:p>
        </w:tc>
        <w:tc>
          <w:tcPr>
            <w:tcW w:w="601" w:type="pct"/>
            <w:shd w:val="clear" w:color="auto" w:fill="auto"/>
            <w:noWrap/>
            <w:vAlign w:val="center"/>
            <w:hideMark/>
          </w:tcPr>
          <w:p w14:paraId="4AE7A88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1 671,59</w:t>
            </w:r>
          </w:p>
        </w:tc>
        <w:tc>
          <w:tcPr>
            <w:tcW w:w="1360" w:type="pct"/>
            <w:shd w:val="clear" w:color="auto" w:fill="auto"/>
            <w:vAlign w:val="center"/>
            <w:hideMark/>
          </w:tcPr>
          <w:p w14:paraId="343A3F0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По факту указана цена без нагрузочных потерь (с учетом НП - 1890,9).</w:t>
            </w:r>
          </w:p>
        </w:tc>
      </w:tr>
      <w:tr w:rsidR="00125374" w:rsidRPr="00125374" w14:paraId="5BFA4FC0" w14:textId="77777777" w:rsidTr="00AF616A">
        <w:trPr>
          <w:trHeight w:val="20"/>
        </w:trPr>
        <w:tc>
          <w:tcPr>
            <w:tcW w:w="476" w:type="pct"/>
            <w:shd w:val="clear" w:color="auto" w:fill="auto"/>
            <w:noWrap/>
            <w:vAlign w:val="center"/>
            <w:hideMark/>
          </w:tcPr>
          <w:p w14:paraId="609EACF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IV</w:t>
            </w:r>
          </w:p>
        </w:tc>
        <w:tc>
          <w:tcPr>
            <w:tcW w:w="1355" w:type="pct"/>
            <w:shd w:val="clear" w:color="auto" w:fill="auto"/>
            <w:vAlign w:val="center"/>
            <w:hideMark/>
          </w:tcPr>
          <w:p w14:paraId="425E6D2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Норма доходности на инвестированный капитал</w:t>
            </w:r>
          </w:p>
        </w:tc>
        <w:tc>
          <w:tcPr>
            <w:tcW w:w="459" w:type="pct"/>
            <w:shd w:val="clear" w:color="auto" w:fill="auto"/>
            <w:noWrap/>
            <w:vAlign w:val="center"/>
            <w:hideMark/>
          </w:tcPr>
          <w:p w14:paraId="3B8D45F5"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749" w:type="pct"/>
            <w:shd w:val="clear" w:color="auto" w:fill="auto"/>
            <w:noWrap/>
            <w:vAlign w:val="center"/>
            <w:hideMark/>
          </w:tcPr>
          <w:p w14:paraId="35C19FF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601" w:type="pct"/>
            <w:shd w:val="clear" w:color="auto" w:fill="auto"/>
            <w:noWrap/>
            <w:vAlign w:val="center"/>
            <w:hideMark/>
          </w:tcPr>
          <w:p w14:paraId="6022D05F"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1360" w:type="pct"/>
            <w:shd w:val="clear" w:color="auto" w:fill="auto"/>
            <w:noWrap/>
            <w:vAlign w:val="center"/>
          </w:tcPr>
          <w:p w14:paraId="32A0C034" w14:textId="77777777" w:rsidR="00125374" w:rsidRPr="00125374" w:rsidRDefault="00125374" w:rsidP="00125374">
            <w:pPr>
              <w:jc w:val="center"/>
              <w:rPr>
                <w:rFonts w:ascii="Myriad Pro" w:hAnsi="Myriad Pro"/>
                <w:color w:val="000000"/>
                <w:sz w:val="18"/>
                <w:szCs w:val="18"/>
              </w:rPr>
            </w:pPr>
          </w:p>
        </w:tc>
      </w:tr>
      <w:tr w:rsidR="00125374" w:rsidRPr="00125374" w14:paraId="50316D2B" w14:textId="77777777" w:rsidTr="00AF616A">
        <w:trPr>
          <w:trHeight w:val="20"/>
        </w:trPr>
        <w:tc>
          <w:tcPr>
            <w:tcW w:w="476" w:type="pct"/>
            <w:shd w:val="clear" w:color="auto" w:fill="auto"/>
            <w:noWrap/>
            <w:vAlign w:val="center"/>
            <w:hideMark/>
          </w:tcPr>
          <w:p w14:paraId="2CD24FD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w:t>
            </w:r>
          </w:p>
        </w:tc>
        <w:tc>
          <w:tcPr>
            <w:tcW w:w="1355" w:type="pct"/>
            <w:shd w:val="clear" w:color="auto" w:fill="auto"/>
            <w:vAlign w:val="center"/>
            <w:hideMark/>
          </w:tcPr>
          <w:p w14:paraId="1B4CE15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норма доходности на инвестированный капитал, установленная ФСТ России</w:t>
            </w:r>
          </w:p>
        </w:tc>
        <w:tc>
          <w:tcPr>
            <w:tcW w:w="459" w:type="pct"/>
            <w:shd w:val="clear" w:color="auto" w:fill="auto"/>
            <w:noWrap/>
            <w:vAlign w:val="center"/>
            <w:hideMark/>
          </w:tcPr>
          <w:p w14:paraId="6F6C927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w:t>
            </w:r>
          </w:p>
        </w:tc>
        <w:tc>
          <w:tcPr>
            <w:tcW w:w="749" w:type="pct"/>
            <w:shd w:val="clear" w:color="auto" w:fill="auto"/>
            <w:noWrap/>
            <w:vAlign w:val="center"/>
            <w:hideMark/>
          </w:tcPr>
          <w:p w14:paraId="333C390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11,00</w:t>
            </w:r>
          </w:p>
        </w:tc>
        <w:tc>
          <w:tcPr>
            <w:tcW w:w="601" w:type="pct"/>
            <w:shd w:val="clear" w:color="auto" w:fill="auto"/>
            <w:noWrap/>
            <w:vAlign w:val="center"/>
            <w:hideMark/>
          </w:tcPr>
          <w:p w14:paraId="28655C6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1360" w:type="pct"/>
            <w:shd w:val="clear" w:color="auto" w:fill="auto"/>
            <w:noWrap/>
            <w:vAlign w:val="center"/>
          </w:tcPr>
          <w:p w14:paraId="53968321" w14:textId="77777777" w:rsidR="00125374" w:rsidRPr="00125374" w:rsidRDefault="00125374" w:rsidP="00125374">
            <w:pPr>
              <w:jc w:val="center"/>
              <w:rPr>
                <w:rFonts w:ascii="Myriad Pro" w:hAnsi="Myriad Pro"/>
                <w:color w:val="000000"/>
                <w:sz w:val="18"/>
                <w:szCs w:val="18"/>
              </w:rPr>
            </w:pPr>
          </w:p>
        </w:tc>
      </w:tr>
      <w:tr w:rsidR="00125374" w:rsidRPr="00125374" w14:paraId="7FEFEC2E" w14:textId="77777777" w:rsidTr="00AF616A">
        <w:trPr>
          <w:trHeight w:val="20"/>
        </w:trPr>
        <w:tc>
          <w:tcPr>
            <w:tcW w:w="476" w:type="pct"/>
            <w:shd w:val="clear" w:color="auto" w:fill="auto"/>
            <w:noWrap/>
            <w:vAlign w:val="center"/>
            <w:hideMark/>
          </w:tcPr>
          <w:p w14:paraId="1335DED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1.1</w:t>
            </w:r>
          </w:p>
        </w:tc>
        <w:tc>
          <w:tcPr>
            <w:tcW w:w="1355" w:type="pct"/>
            <w:shd w:val="clear" w:color="auto" w:fill="auto"/>
            <w:vAlign w:val="center"/>
            <w:hideMark/>
          </w:tcPr>
          <w:p w14:paraId="14B2BE3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норма доходности на капитал, инвестированный до начала долгосрочного периода регулирования</w:t>
            </w:r>
          </w:p>
        </w:tc>
        <w:tc>
          <w:tcPr>
            <w:tcW w:w="459" w:type="pct"/>
            <w:shd w:val="clear" w:color="auto" w:fill="auto"/>
            <w:noWrap/>
            <w:vAlign w:val="center"/>
            <w:hideMark/>
          </w:tcPr>
          <w:p w14:paraId="283905B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w:t>
            </w:r>
          </w:p>
        </w:tc>
        <w:tc>
          <w:tcPr>
            <w:tcW w:w="749" w:type="pct"/>
            <w:shd w:val="clear" w:color="auto" w:fill="auto"/>
            <w:noWrap/>
            <w:vAlign w:val="center"/>
            <w:hideMark/>
          </w:tcPr>
          <w:p w14:paraId="2E9D62B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1,00</w:t>
            </w:r>
          </w:p>
        </w:tc>
        <w:tc>
          <w:tcPr>
            <w:tcW w:w="601" w:type="pct"/>
            <w:shd w:val="clear" w:color="auto" w:fill="auto"/>
            <w:noWrap/>
            <w:vAlign w:val="center"/>
            <w:hideMark/>
          </w:tcPr>
          <w:p w14:paraId="66E0345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1360" w:type="pct"/>
            <w:shd w:val="clear" w:color="auto" w:fill="auto"/>
            <w:noWrap/>
            <w:vAlign w:val="center"/>
          </w:tcPr>
          <w:p w14:paraId="42458444" w14:textId="77777777" w:rsidR="00125374" w:rsidRPr="00125374" w:rsidRDefault="00125374" w:rsidP="00125374">
            <w:pPr>
              <w:jc w:val="center"/>
              <w:rPr>
                <w:rFonts w:ascii="Myriad Pro" w:hAnsi="Myriad Pro"/>
                <w:color w:val="000000"/>
                <w:sz w:val="18"/>
                <w:szCs w:val="18"/>
              </w:rPr>
            </w:pPr>
          </w:p>
        </w:tc>
      </w:tr>
      <w:tr w:rsidR="00125374" w:rsidRPr="00125374" w14:paraId="51592272" w14:textId="77777777" w:rsidTr="00AF616A">
        <w:trPr>
          <w:trHeight w:val="20"/>
        </w:trPr>
        <w:tc>
          <w:tcPr>
            <w:tcW w:w="476" w:type="pct"/>
            <w:shd w:val="clear" w:color="auto" w:fill="auto"/>
            <w:noWrap/>
            <w:vAlign w:val="center"/>
            <w:hideMark/>
          </w:tcPr>
          <w:p w14:paraId="3244ABD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V</w:t>
            </w:r>
          </w:p>
        </w:tc>
        <w:tc>
          <w:tcPr>
            <w:tcW w:w="1355" w:type="pct"/>
            <w:shd w:val="clear" w:color="auto" w:fill="auto"/>
            <w:vAlign w:val="center"/>
            <w:hideMark/>
          </w:tcPr>
          <w:p w14:paraId="0F81AFE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Натуральные (количественные) показатели, используемые при определении структуры и объемов  затрат на оказание услуг по передаче электрической энергии сетевыми организациями</w:t>
            </w:r>
          </w:p>
        </w:tc>
        <w:tc>
          <w:tcPr>
            <w:tcW w:w="459" w:type="pct"/>
            <w:shd w:val="clear" w:color="auto" w:fill="auto"/>
            <w:noWrap/>
            <w:vAlign w:val="center"/>
            <w:hideMark/>
          </w:tcPr>
          <w:p w14:paraId="7D44EA8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749" w:type="pct"/>
            <w:shd w:val="clear" w:color="auto" w:fill="auto"/>
            <w:noWrap/>
            <w:vAlign w:val="center"/>
            <w:hideMark/>
          </w:tcPr>
          <w:p w14:paraId="57E557A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601" w:type="pct"/>
            <w:shd w:val="clear" w:color="auto" w:fill="auto"/>
            <w:noWrap/>
            <w:vAlign w:val="center"/>
            <w:hideMark/>
          </w:tcPr>
          <w:p w14:paraId="1460F7E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1360" w:type="pct"/>
            <w:shd w:val="clear" w:color="auto" w:fill="auto"/>
            <w:noWrap/>
            <w:vAlign w:val="center"/>
          </w:tcPr>
          <w:p w14:paraId="6712A537" w14:textId="77777777" w:rsidR="00125374" w:rsidRPr="00125374" w:rsidRDefault="00125374" w:rsidP="00125374">
            <w:pPr>
              <w:jc w:val="center"/>
              <w:rPr>
                <w:rFonts w:ascii="Myriad Pro" w:hAnsi="Myriad Pro"/>
                <w:color w:val="000000"/>
                <w:sz w:val="18"/>
                <w:szCs w:val="18"/>
              </w:rPr>
            </w:pPr>
          </w:p>
        </w:tc>
      </w:tr>
      <w:tr w:rsidR="00125374" w:rsidRPr="00125374" w14:paraId="5A3824F3" w14:textId="77777777" w:rsidTr="00AF616A">
        <w:trPr>
          <w:trHeight w:val="20"/>
        </w:trPr>
        <w:tc>
          <w:tcPr>
            <w:tcW w:w="476" w:type="pct"/>
            <w:shd w:val="clear" w:color="auto" w:fill="auto"/>
            <w:noWrap/>
            <w:vAlign w:val="center"/>
            <w:hideMark/>
          </w:tcPr>
          <w:p w14:paraId="638B45B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w:t>
            </w:r>
          </w:p>
        </w:tc>
        <w:tc>
          <w:tcPr>
            <w:tcW w:w="1355" w:type="pct"/>
            <w:shd w:val="clear" w:color="auto" w:fill="auto"/>
            <w:vAlign w:val="center"/>
            <w:hideMark/>
          </w:tcPr>
          <w:p w14:paraId="70FEFA5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общее количество точек подключения на конец года</w:t>
            </w:r>
          </w:p>
        </w:tc>
        <w:tc>
          <w:tcPr>
            <w:tcW w:w="459" w:type="pct"/>
            <w:shd w:val="clear" w:color="auto" w:fill="auto"/>
            <w:noWrap/>
            <w:vAlign w:val="center"/>
            <w:hideMark/>
          </w:tcPr>
          <w:p w14:paraId="00D79D0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шт.</w:t>
            </w:r>
          </w:p>
        </w:tc>
        <w:tc>
          <w:tcPr>
            <w:tcW w:w="749" w:type="pct"/>
            <w:shd w:val="clear" w:color="auto" w:fill="auto"/>
            <w:noWrap/>
            <w:vAlign w:val="center"/>
            <w:hideMark/>
          </w:tcPr>
          <w:p w14:paraId="6AB0B87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8A2792B"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331 399,00</w:t>
            </w:r>
          </w:p>
        </w:tc>
        <w:tc>
          <w:tcPr>
            <w:tcW w:w="1360" w:type="pct"/>
            <w:shd w:val="clear" w:color="auto" w:fill="auto"/>
            <w:noWrap/>
            <w:vAlign w:val="center"/>
            <w:hideMark/>
          </w:tcPr>
          <w:p w14:paraId="2C0F18D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3ADA3FD" w14:textId="77777777" w:rsidTr="00AF616A">
        <w:trPr>
          <w:trHeight w:val="20"/>
        </w:trPr>
        <w:tc>
          <w:tcPr>
            <w:tcW w:w="476" w:type="pct"/>
            <w:shd w:val="clear" w:color="auto" w:fill="auto"/>
            <w:noWrap/>
            <w:vAlign w:val="center"/>
            <w:hideMark/>
          </w:tcPr>
          <w:p w14:paraId="36EE775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2</w:t>
            </w:r>
          </w:p>
        </w:tc>
        <w:tc>
          <w:tcPr>
            <w:tcW w:w="1355" w:type="pct"/>
            <w:shd w:val="clear" w:color="auto" w:fill="auto"/>
            <w:vAlign w:val="center"/>
            <w:hideMark/>
          </w:tcPr>
          <w:p w14:paraId="7565F2A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Трансформаторная мощность подстанций, всего</w:t>
            </w:r>
          </w:p>
        </w:tc>
        <w:tc>
          <w:tcPr>
            <w:tcW w:w="459" w:type="pct"/>
            <w:shd w:val="clear" w:color="auto" w:fill="auto"/>
            <w:noWrap/>
            <w:vAlign w:val="center"/>
            <w:hideMark/>
          </w:tcPr>
          <w:p w14:paraId="631A5ED5"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МВа</w:t>
            </w:r>
          </w:p>
        </w:tc>
        <w:tc>
          <w:tcPr>
            <w:tcW w:w="749" w:type="pct"/>
            <w:shd w:val="clear" w:color="auto" w:fill="auto"/>
            <w:noWrap/>
            <w:vAlign w:val="center"/>
            <w:hideMark/>
          </w:tcPr>
          <w:p w14:paraId="05B508E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0D22E1C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6 605,30</w:t>
            </w:r>
          </w:p>
        </w:tc>
        <w:tc>
          <w:tcPr>
            <w:tcW w:w="1360" w:type="pct"/>
            <w:shd w:val="clear" w:color="auto" w:fill="auto"/>
            <w:noWrap/>
            <w:vAlign w:val="center"/>
            <w:hideMark/>
          </w:tcPr>
          <w:p w14:paraId="0E3D608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3CB9B3D" w14:textId="77777777" w:rsidTr="00AF616A">
        <w:trPr>
          <w:trHeight w:val="20"/>
        </w:trPr>
        <w:tc>
          <w:tcPr>
            <w:tcW w:w="476" w:type="pct"/>
            <w:shd w:val="clear" w:color="auto" w:fill="auto"/>
            <w:noWrap/>
            <w:vAlign w:val="center"/>
            <w:hideMark/>
          </w:tcPr>
          <w:p w14:paraId="1779058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2.1</w:t>
            </w:r>
          </w:p>
        </w:tc>
        <w:tc>
          <w:tcPr>
            <w:tcW w:w="1355" w:type="pct"/>
            <w:shd w:val="clear" w:color="auto" w:fill="auto"/>
            <w:vAlign w:val="center"/>
            <w:hideMark/>
          </w:tcPr>
          <w:p w14:paraId="18D656CD"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xml:space="preserve">в том числе трансформаторная </w:t>
            </w:r>
            <w:r w:rsidRPr="00125374">
              <w:rPr>
                <w:rFonts w:ascii="Myriad Pro" w:hAnsi="Myriad Pro"/>
                <w:color w:val="000000"/>
                <w:sz w:val="18"/>
                <w:szCs w:val="18"/>
              </w:rPr>
              <w:lastRenderedPageBreak/>
              <w:t>мощность подстанций на ВН уровне напряжения</w:t>
            </w:r>
          </w:p>
        </w:tc>
        <w:tc>
          <w:tcPr>
            <w:tcW w:w="459" w:type="pct"/>
            <w:shd w:val="clear" w:color="auto" w:fill="auto"/>
            <w:noWrap/>
            <w:vAlign w:val="center"/>
            <w:hideMark/>
          </w:tcPr>
          <w:p w14:paraId="71CCBDE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lastRenderedPageBreak/>
              <w:t>МВа</w:t>
            </w:r>
          </w:p>
        </w:tc>
        <w:tc>
          <w:tcPr>
            <w:tcW w:w="749" w:type="pct"/>
            <w:shd w:val="clear" w:color="auto" w:fill="auto"/>
            <w:noWrap/>
            <w:vAlign w:val="center"/>
            <w:hideMark/>
          </w:tcPr>
          <w:p w14:paraId="569D3E8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69756A9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3 871,20</w:t>
            </w:r>
          </w:p>
        </w:tc>
        <w:tc>
          <w:tcPr>
            <w:tcW w:w="1360" w:type="pct"/>
            <w:shd w:val="clear" w:color="auto" w:fill="auto"/>
            <w:noWrap/>
            <w:vAlign w:val="center"/>
            <w:hideMark/>
          </w:tcPr>
          <w:p w14:paraId="5886BB4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9DD293C" w14:textId="77777777" w:rsidTr="00AF616A">
        <w:trPr>
          <w:trHeight w:val="20"/>
        </w:trPr>
        <w:tc>
          <w:tcPr>
            <w:tcW w:w="476" w:type="pct"/>
            <w:shd w:val="clear" w:color="auto" w:fill="auto"/>
            <w:noWrap/>
            <w:vAlign w:val="center"/>
            <w:hideMark/>
          </w:tcPr>
          <w:p w14:paraId="750F441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2.2</w:t>
            </w:r>
          </w:p>
        </w:tc>
        <w:tc>
          <w:tcPr>
            <w:tcW w:w="1355" w:type="pct"/>
            <w:shd w:val="clear" w:color="auto" w:fill="auto"/>
            <w:vAlign w:val="center"/>
            <w:hideMark/>
          </w:tcPr>
          <w:p w14:paraId="65B3BA0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трансформаторная мощность подстанций на СН 1 уровне напряжения</w:t>
            </w:r>
          </w:p>
        </w:tc>
        <w:tc>
          <w:tcPr>
            <w:tcW w:w="459" w:type="pct"/>
            <w:shd w:val="clear" w:color="auto" w:fill="auto"/>
            <w:noWrap/>
            <w:vAlign w:val="center"/>
            <w:hideMark/>
          </w:tcPr>
          <w:p w14:paraId="3AF5C8F6"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МВа</w:t>
            </w:r>
          </w:p>
        </w:tc>
        <w:tc>
          <w:tcPr>
            <w:tcW w:w="749" w:type="pct"/>
            <w:shd w:val="clear" w:color="auto" w:fill="auto"/>
            <w:noWrap/>
            <w:vAlign w:val="center"/>
            <w:hideMark/>
          </w:tcPr>
          <w:p w14:paraId="022B545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534F78AD"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846,10</w:t>
            </w:r>
          </w:p>
        </w:tc>
        <w:tc>
          <w:tcPr>
            <w:tcW w:w="1360" w:type="pct"/>
            <w:shd w:val="clear" w:color="auto" w:fill="auto"/>
            <w:noWrap/>
            <w:vAlign w:val="center"/>
            <w:hideMark/>
          </w:tcPr>
          <w:p w14:paraId="2AD5745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25FE7C06" w14:textId="77777777" w:rsidTr="00AF616A">
        <w:trPr>
          <w:trHeight w:val="20"/>
        </w:trPr>
        <w:tc>
          <w:tcPr>
            <w:tcW w:w="476" w:type="pct"/>
            <w:shd w:val="clear" w:color="auto" w:fill="auto"/>
            <w:noWrap/>
            <w:vAlign w:val="center"/>
            <w:hideMark/>
          </w:tcPr>
          <w:p w14:paraId="1483D7C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2.3</w:t>
            </w:r>
          </w:p>
        </w:tc>
        <w:tc>
          <w:tcPr>
            <w:tcW w:w="1355" w:type="pct"/>
            <w:shd w:val="clear" w:color="auto" w:fill="auto"/>
            <w:vAlign w:val="center"/>
            <w:hideMark/>
          </w:tcPr>
          <w:p w14:paraId="20F91C1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трансформаторная мощность подстанций на СН 2 уровне напряжения</w:t>
            </w:r>
          </w:p>
        </w:tc>
        <w:tc>
          <w:tcPr>
            <w:tcW w:w="459" w:type="pct"/>
            <w:shd w:val="clear" w:color="auto" w:fill="auto"/>
            <w:noWrap/>
            <w:vAlign w:val="center"/>
            <w:hideMark/>
          </w:tcPr>
          <w:p w14:paraId="0FB6BC4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МВа</w:t>
            </w:r>
          </w:p>
        </w:tc>
        <w:tc>
          <w:tcPr>
            <w:tcW w:w="749" w:type="pct"/>
            <w:shd w:val="clear" w:color="auto" w:fill="auto"/>
            <w:noWrap/>
            <w:vAlign w:val="center"/>
            <w:hideMark/>
          </w:tcPr>
          <w:p w14:paraId="7061AC2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6E177059"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1 888,00</w:t>
            </w:r>
          </w:p>
        </w:tc>
        <w:tc>
          <w:tcPr>
            <w:tcW w:w="1360" w:type="pct"/>
            <w:shd w:val="clear" w:color="auto" w:fill="auto"/>
            <w:noWrap/>
            <w:vAlign w:val="center"/>
            <w:hideMark/>
          </w:tcPr>
          <w:p w14:paraId="143DE81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02ECB398" w14:textId="77777777" w:rsidTr="00AF616A">
        <w:trPr>
          <w:trHeight w:val="20"/>
        </w:trPr>
        <w:tc>
          <w:tcPr>
            <w:tcW w:w="476" w:type="pct"/>
            <w:shd w:val="clear" w:color="auto" w:fill="auto"/>
            <w:noWrap/>
            <w:vAlign w:val="center"/>
            <w:hideMark/>
          </w:tcPr>
          <w:p w14:paraId="2EE8C3B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2.4</w:t>
            </w:r>
          </w:p>
        </w:tc>
        <w:tc>
          <w:tcPr>
            <w:tcW w:w="1355" w:type="pct"/>
            <w:shd w:val="clear" w:color="auto" w:fill="auto"/>
            <w:vAlign w:val="center"/>
            <w:hideMark/>
          </w:tcPr>
          <w:p w14:paraId="32A89BD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трансформаторная мощность подстанций на НН уровне напряжения</w:t>
            </w:r>
          </w:p>
        </w:tc>
        <w:tc>
          <w:tcPr>
            <w:tcW w:w="459" w:type="pct"/>
            <w:shd w:val="clear" w:color="auto" w:fill="auto"/>
            <w:noWrap/>
            <w:vAlign w:val="center"/>
            <w:hideMark/>
          </w:tcPr>
          <w:p w14:paraId="096F83F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МВа</w:t>
            </w:r>
          </w:p>
        </w:tc>
        <w:tc>
          <w:tcPr>
            <w:tcW w:w="749" w:type="pct"/>
            <w:shd w:val="clear" w:color="auto" w:fill="auto"/>
            <w:noWrap/>
            <w:vAlign w:val="center"/>
            <w:hideMark/>
          </w:tcPr>
          <w:p w14:paraId="1625593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31DB7FD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4CC37F0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A0D09C6" w14:textId="77777777" w:rsidTr="00AF616A">
        <w:trPr>
          <w:trHeight w:val="20"/>
        </w:trPr>
        <w:tc>
          <w:tcPr>
            <w:tcW w:w="476" w:type="pct"/>
            <w:shd w:val="clear" w:color="auto" w:fill="auto"/>
            <w:noWrap/>
            <w:vAlign w:val="center"/>
            <w:hideMark/>
          </w:tcPr>
          <w:p w14:paraId="4DB27A5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3</w:t>
            </w:r>
          </w:p>
        </w:tc>
        <w:tc>
          <w:tcPr>
            <w:tcW w:w="1355" w:type="pct"/>
            <w:shd w:val="clear" w:color="auto" w:fill="auto"/>
            <w:vAlign w:val="center"/>
            <w:hideMark/>
          </w:tcPr>
          <w:p w14:paraId="530CA80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Количество условных единиц по линиям электропередач, всего</w:t>
            </w:r>
          </w:p>
        </w:tc>
        <w:tc>
          <w:tcPr>
            <w:tcW w:w="459" w:type="pct"/>
            <w:shd w:val="clear" w:color="auto" w:fill="auto"/>
            <w:noWrap/>
            <w:vAlign w:val="center"/>
            <w:hideMark/>
          </w:tcPr>
          <w:p w14:paraId="2796595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val="restart"/>
            <w:shd w:val="clear" w:color="auto" w:fill="auto"/>
            <w:noWrap/>
            <w:vAlign w:val="center"/>
            <w:hideMark/>
          </w:tcPr>
          <w:p w14:paraId="4DEE988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171 386,33</w:t>
            </w:r>
          </w:p>
        </w:tc>
        <w:tc>
          <w:tcPr>
            <w:tcW w:w="601" w:type="pct"/>
            <w:shd w:val="clear" w:color="auto" w:fill="auto"/>
            <w:noWrap/>
            <w:vAlign w:val="center"/>
            <w:hideMark/>
          </w:tcPr>
          <w:p w14:paraId="555D594A"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86 773,81</w:t>
            </w:r>
          </w:p>
        </w:tc>
        <w:tc>
          <w:tcPr>
            <w:tcW w:w="1360" w:type="pct"/>
            <w:shd w:val="clear" w:color="auto" w:fill="auto"/>
            <w:noWrap/>
            <w:vAlign w:val="center"/>
            <w:hideMark/>
          </w:tcPr>
          <w:p w14:paraId="7937503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9E9E1ED" w14:textId="77777777" w:rsidTr="00AF616A">
        <w:trPr>
          <w:trHeight w:val="20"/>
        </w:trPr>
        <w:tc>
          <w:tcPr>
            <w:tcW w:w="476" w:type="pct"/>
            <w:shd w:val="clear" w:color="auto" w:fill="auto"/>
            <w:noWrap/>
            <w:vAlign w:val="center"/>
            <w:hideMark/>
          </w:tcPr>
          <w:p w14:paraId="413CC8F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3.1</w:t>
            </w:r>
          </w:p>
        </w:tc>
        <w:tc>
          <w:tcPr>
            <w:tcW w:w="1355" w:type="pct"/>
            <w:shd w:val="clear" w:color="auto" w:fill="auto"/>
            <w:vAlign w:val="center"/>
            <w:hideMark/>
          </w:tcPr>
          <w:p w14:paraId="53F6BC5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линиям электропередач на ВН уровне напряжения</w:t>
            </w:r>
          </w:p>
        </w:tc>
        <w:tc>
          <w:tcPr>
            <w:tcW w:w="459" w:type="pct"/>
            <w:shd w:val="clear" w:color="auto" w:fill="auto"/>
            <w:noWrap/>
            <w:vAlign w:val="center"/>
            <w:hideMark/>
          </w:tcPr>
          <w:p w14:paraId="3BA4452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27FE9495"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6C96EBAC"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8 162,16</w:t>
            </w:r>
          </w:p>
        </w:tc>
        <w:tc>
          <w:tcPr>
            <w:tcW w:w="1360" w:type="pct"/>
            <w:shd w:val="clear" w:color="auto" w:fill="auto"/>
            <w:noWrap/>
            <w:vAlign w:val="center"/>
            <w:hideMark/>
          </w:tcPr>
          <w:p w14:paraId="74DC13A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83D9CB5" w14:textId="77777777" w:rsidTr="00AF616A">
        <w:trPr>
          <w:trHeight w:val="20"/>
        </w:trPr>
        <w:tc>
          <w:tcPr>
            <w:tcW w:w="476" w:type="pct"/>
            <w:shd w:val="clear" w:color="auto" w:fill="auto"/>
            <w:noWrap/>
            <w:vAlign w:val="center"/>
            <w:hideMark/>
          </w:tcPr>
          <w:p w14:paraId="5C8D243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3.2</w:t>
            </w:r>
          </w:p>
        </w:tc>
        <w:tc>
          <w:tcPr>
            <w:tcW w:w="1355" w:type="pct"/>
            <w:shd w:val="clear" w:color="auto" w:fill="auto"/>
            <w:vAlign w:val="center"/>
            <w:hideMark/>
          </w:tcPr>
          <w:p w14:paraId="2DB3AAD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линиям электропередач на СН 1 уровне напряжения</w:t>
            </w:r>
          </w:p>
        </w:tc>
        <w:tc>
          <w:tcPr>
            <w:tcW w:w="459" w:type="pct"/>
            <w:shd w:val="clear" w:color="auto" w:fill="auto"/>
            <w:noWrap/>
            <w:vAlign w:val="center"/>
            <w:hideMark/>
          </w:tcPr>
          <w:p w14:paraId="60AD2DC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6EC11B6E"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01462E65"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4 564,53</w:t>
            </w:r>
          </w:p>
        </w:tc>
        <w:tc>
          <w:tcPr>
            <w:tcW w:w="1360" w:type="pct"/>
            <w:shd w:val="clear" w:color="auto" w:fill="auto"/>
            <w:noWrap/>
            <w:vAlign w:val="center"/>
            <w:hideMark/>
          </w:tcPr>
          <w:p w14:paraId="7C6E8DAA"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AD20F69" w14:textId="77777777" w:rsidTr="00AF616A">
        <w:trPr>
          <w:trHeight w:val="20"/>
        </w:trPr>
        <w:tc>
          <w:tcPr>
            <w:tcW w:w="476" w:type="pct"/>
            <w:shd w:val="clear" w:color="auto" w:fill="auto"/>
            <w:noWrap/>
            <w:vAlign w:val="center"/>
            <w:hideMark/>
          </w:tcPr>
          <w:p w14:paraId="2EB1AAF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3.3</w:t>
            </w:r>
          </w:p>
        </w:tc>
        <w:tc>
          <w:tcPr>
            <w:tcW w:w="1355" w:type="pct"/>
            <w:shd w:val="clear" w:color="auto" w:fill="auto"/>
            <w:vAlign w:val="center"/>
            <w:hideMark/>
          </w:tcPr>
          <w:p w14:paraId="70F9809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линиям электропередач на СН 2 уровне напряжения</w:t>
            </w:r>
          </w:p>
        </w:tc>
        <w:tc>
          <w:tcPr>
            <w:tcW w:w="459" w:type="pct"/>
            <w:shd w:val="clear" w:color="auto" w:fill="auto"/>
            <w:noWrap/>
            <w:vAlign w:val="center"/>
            <w:hideMark/>
          </w:tcPr>
          <w:p w14:paraId="2EC6915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12C2C63F"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553C1A3B"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34 123,70</w:t>
            </w:r>
          </w:p>
        </w:tc>
        <w:tc>
          <w:tcPr>
            <w:tcW w:w="1360" w:type="pct"/>
            <w:shd w:val="clear" w:color="auto" w:fill="auto"/>
            <w:noWrap/>
            <w:vAlign w:val="center"/>
            <w:hideMark/>
          </w:tcPr>
          <w:p w14:paraId="7DC71DE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76CC22E" w14:textId="77777777" w:rsidTr="00AF616A">
        <w:trPr>
          <w:trHeight w:val="20"/>
        </w:trPr>
        <w:tc>
          <w:tcPr>
            <w:tcW w:w="476" w:type="pct"/>
            <w:shd w:val="clear" w:color="auto" w:fill="auto"/>
            <w:noWrap/>
            <w:vAlign w:val="center"/>
            <w:hideMark/>
          </w:tcPr>
          <w:p w14:paraId="47A624DB"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3.4</w:t>
            </w:r>
          </w:p>
        </w:tc>
        <w:tc>
          <w:tcPr>
            <w:tcW w:w="1355" w:type="pct"/>
            <w:shd w:val="clear" w:color="auto" w:fill="auto"/>
            <w:vAlign w:val="center"/>
            <w:hideMark/>
          </w:tcPr>
          <w:p w14:paraId="4BE0CD1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линиям электропередач на НН уровне напряжения</w:t>
            </w:r>
          </w:p>
        </w:tc>
        <w:tc>
          <w:tcPr>
            <w:tcW w:w="459" w:type="pct"/>
            <w:shd w:val="clear" w:color="auto" w:fill="auto"/>
            <w:noWrap/>
            <w:vAlign w:val="center"/>
            <w:hideMark/>
          </w:tcPr>
          <w:p w14:paraId="0A29861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7608D3F3"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4BB7FDB3"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39 923,42</w:t>
            </w:r>
          </w:p>
        </w:tc>
        <w:tc>
          <w:tcPr>
            <w:tcW w:w="1360" w:type="pct"/>
            <w:shd w:val="clear" w:color="auto" w:fill="auto"/>
            <w:noWrap/>
            <w:vAlign w:val="center"/>
            <w:hideMark/>
          </w:tcPr>
          <w:p w14:paraId="6C8C8F9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4C46E7C" w14:textId="77777777" w:rsidTr="00AF616A">
        <w:trPr>
          <w:trHeight w:val="20"/>
        </w:trPr>
        <w:tc>
          <w:tcPr>
            <w:tcW w:w="476" w:type="pct"/>
            <w:shd w:val="clear" w:color="auto" w:fill="auto"/>
            <w:noWrap/>
            <w:vAlign w:val="center"/>
            <w:hideMark/>
          </w:tcPr>
          <w:p w14:paraId="52625F8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4</w:t>
            </w:r>
          </w:p>
        </w:tc>
        <w:tc>
          <w:tcPr>
            <w:tcW w:w="1355" w:type="pct"/>
            <w:shd w:val="clear" w:color="auto" w:fill="auto"/>
            <w:vAlign w:val="center"/>
            <w:hideMark/>
          </w:tcPr>
          <w:p w14:paraId="22F707A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Количество условных единиц по подстанциям, всего</w:t>
            </w:r>
          </w:p>
        </w:tc>
        <w:tc>
          <w:tcPr>
            <w:tcW w:w="459" w:type="pct"/>
            <w:shd w:val="clear" w:color="auto" w:fill="auto"/>
            <w:noWrap/>
            <w:vAlign w:val="center"/>
            <w:hideMark/>
          </w:tcPr>
          <w:p w14:paraId="79ED23B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198067CC"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6E1AACB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83 477,84</w:t>
            </w:r>
          </w:p>
        </w:tc>
        <w:tc>
          <w:tcPr>
            <w:tcW w:w="1360" w:type="pct"/>
            <w:shd w:val="clear" w:color="auto" w:fill="auto"/>
            <w:noWrap/>
            <w:vAlign w:val="center"/>
            <w:hideMark/>
          </w:tcPr>
          <w:p w14:paraId="105FC2E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04712ECA" w14:textId="77777777" w:rsidTr="00AF616A">
        <w:trPr>
          <w:trHeight w:val="20"/>
        </w:trPr>
        <w:tc>
          <w:tcPr>
            <w:tcW w:w="476" w:type="pct"/>
            <w:shd w:val="clear" w:color="auto" w:fill="auto"/>
            <w:noWrap/>
            <w:vAlign w:val="center"/>
            <w:hideMark/>
          </w:tcPr>
          <w:p w14:paraId="3ECF53B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4.1</w:t>
            </w:r>
          </w:p>
        </w:tc>
        <w:tc>
          <w:tcPr>
            <w:tcW w:w="1355" w:type="pct"/>
            <w:shd w:val="clear" w:color="auto" w:fill="auto"/>
            <w:vAlign w:val="center"/>
            <w:hideMark/>
          </w:tcPr>
          <w:p w14:paraId="32CBE7C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подстанциям на ВН уровне напряжения</w:t>
            </w:r>
          </w:p>
        </w:tc>
        <w:tc>
          <w:tcPr>
            <w:tcW w:w="459" w:type="pct"/>
            <w:shd w:val="clear" w:color="auto" w:fill="auto"/>
            <w:noWrap/>
            <w:vAlign w:val="center"/>
            <w:hideMark/>
          </w:tcPr>
          <w:p w14:paraId="5386A12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6EE0CD99"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413C5986"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28 770,10</w:t>
            </w:r>
          </w:p>
        </w:tc>
        <w:tc>
          <w:tcPr>
            <w:tcW w:w="1360" w:type="pct"/>
            <w:shd w:val="clear" w:color="auto" w:fill="auto"/>
            <w:noWrap/>
            <w:vAlign w:val="center"/>
            <w:hideMark/>
          </w:tcPr>
          <w:p w14:paraId="434335B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113AC0A5" w14:textId="77777777" w:rsidTr="00AF616A">
        <w:trPr>
          <w:trHeight w:val="20"/>
        </w:trPr>
        <w:tc>
          <w:tcPr>
            <w:tcW w:w="476" w:type="pct"/>
            <w:shd w:val="clear" w:color="auto" w:fill="auto"/>
            <w:noWrap/>
            <w:vAlign w:val="center"/>
            <w:hideMark/>
          </w:tcPr>
          <w:p w14:paraId="051CA56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4.2</w:t>
            </w:r>
          </w:p>
        </w:tc>
        <w:tc>
          <w:tcPr>
            <w:tcW w:w="1355" w:type="pct"/>
            <w:shd w:val="clear" w:color="auto" w:fill="auto"/>
            <w:vAlign w:val="center"/>
            <w:hideMark/>
          </w:tcPr>
          <w:p w14:paraId="3702CFE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подстанциям на СН 1 уровне напряжения</w:t>
            </w:r>
          </w:p>
        </w:tc>
        <w:tc>
          <w:tcPr>
            <w:tcW w:w="459" w:type="pct"/>
            <w:shd w:val="clear" w:color="auto" w:fill="auto"/>
            <w:noWrap/>
            <w:vAlign w:val="center"/>
            <w:hideMark/>
          </w:tcPr>
          <w:p w14:paraId="01EE256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281D0C5A"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7D6F93D0"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14 867,10</w:t>
            </w:r>
          </w:p>
        </w:tc>
        <w:tc>
          <w:tcPr>
            <w:tcW w:w="1360" w:type="pct"/>
            <w:shd w:val="clear" w:color="auto" w:fill="auto"/>
            <w:noWrap/>
            <w:vAlign w:val="center"/>
            <w:hideMark/>
          </w:tcPr>
          <w:p w14:paraId="3C868F7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7BE9F95" w14:textId="77777777" w:rsidTr="00AF616A">
        <w:trPr>
          <w:trHeight w:val="20"/>
        </w:trPr>
        <w:tc>
          <w:tcPr>
            <w:tcW w:w="476" w:type="pct"/>
            <w:shd w:val="clear" w:color="auto" w:fill="auto"/>
            <w:noWrap/>
            <w:vAlign w:val="center"/>
            <w:hideMark/>
          </w:tcPr>
          <w:p w14:paraId="15FD2973"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4.3</w:t>
            </w:r>
          </w:p>
        </w:tc>
        <w:tc>
          <w:tcPr>
            <w:tcW w:w="1355" w:type="pct"/>
            <w:shd w:val="clear" w:color="auto" w:fill="auto"/>
            <w:vAlign w:val="center"/>
            <w:hideMark/>
          </w:tcPr>
          <w:p w14:paraId="2C2BDA6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подстанциям на СН 2 уровне напряжения</w:t>
            </w:r>
          </w:p>
        </w:tc>
        <w:tc>
          <w:tcPr>
            <w:tcW w:w="459" w:type="pct"/>
            <w:shd w:val="clear" w:color="auto" w:fill="auto"/>
            <w:noWrap/>
            <w:vAlign w:val="center"/>
            <w:hideMark/>
          </w:tcPr>
          <w:p w14:paraId="296648AF"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53FF1BF1"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7CDFD97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39 840,64</w:t>
            </w:r>
          </w:p>
        </w:tc>
        <w:tc>
          <w:tcPr>
            <w:tcW w:w="1360" w:type="pct"/>
            <w:shd w:val="clear" w:color="auto" w:fill="auto"/>
            <w:noWrap/>
            <w:vAlign w:val="center"/>
            <w:hideMark/>
          </w:tcPr>
          <w:p w14:paraId="32A7BB0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BEAEA17" w14:textId="77777777" w:rsidTr="00AF616A">
        <w:trPr>
          <w:trHeight w:val="20"/>
        </w:trPr>
        <w:tc>
          <w:tcPr>
            <w:tcW w:w="476" w:type="pct"/>
            <w:shd w:val="clear" w:color="auto" w:fill="auto"/>
            <w:noWrap/>
            <w:vAlign w:val="center"/>
            <w:hideMark/>
          </w:tcPr>
          <w:p w14:paraId="16FCFF22"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4.4</w:t>
            </w:r>
          </w:p>
        </w:tc>
        <w:tc>
          <w:tcPr>
            <w:tcW w:w="1355" w:type="pct"/>
            <w:shd w:val="clear" w:color="auto" w:fill="auto"/>
            <w:vAlign w:val="center"/>
            <w:hideMark/>
          </w:tcPr>
          <w:p w14:paraId="02D4735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количество условных единиц по подстанциям на НН уровне напряжения</w:t>
            </w:r>
          </w:p>
        </w:tc>
        <w:tc>
          <w:tcPr>
            <w:tcW w:w="459" w:type="pct"/>
            <w:shd w:val="clear" w:color="auto" w:fill="auto"/>
            <w:noWrap/>
            <w:vAlign w:val="center"/>
            <w:hideMark/>
          </w:tcPr>
          <w:p w14:paraId="2B5904E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у.е.</w:t>
            </w:r>
          </w:p>
        </w:tc>
        <w:tc>
          <w:tcPr>
            <w:tcW w:w="749" w:type="pct"/>
            <w:vMerge/>
            <w:shd w:val="clear" w:color="auto" w:fill="auto"/>
            <w:vAlign w:val="center"/>
            <w:hideMark/>
          </w:tcPr>
          <w:p w14:paraId="111EE6C6" w14:textId="77777777" w:rsidR="00125374" w:rsidRPr="00125374" w:rsidRDefault="00125374" w:rsidP="00125374">
            <w:pPr>
              <w:rPr>
                <w:rFonts w:ascii="Myriad Pro" w:hAnsi="Myriad Pro"/>
                <w:color w:val="000000"/>
                <w:sz w:val="18"/>
                <w:szCs w:val="18"/>
              </w:rPr>
            </w:pPr>
          </w:p>
        </w:tc>
        <w:tc>
          <w:tcPr>
            <w:tcW w:w="601" w:type="pct"/>
            <w:shd w:val="clear" w:color="auto" w:fill="auto"/>
            <w:noWrap/>
            <w:vAlign w:val="center"/>
            <w:hideMark/>
          </w:tcPr>
          <w:p w14:paraId="6987E8E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1360" w:type="pct"/>
            <w:shd w:val="clear" w:color="auto" w:fill="auto"/>
            <w:noWrap/>
            <w:vAlign w:val="center"/>
            <w:hideMark/>
          </w:tcPr>
          <w:p w14:paraId="1DFF0837"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6C6713EE" w14:textId="77777777" w:rsidTr="00AF616A">
        <w:trPr>
          <w:trHeight w:val="20"/>
        </w:trPr>
        <w:tc>
          <w:tcPr>
            <w:tcW w:w="476" w:type="pct"/>
            <w:shd w:val="clear" w:color="auto" w:fill="auto"/>
            <w:noWrap/>
            <w:vAlign w:val="center"/>
            <w:hideMark/>
          </w:tcPr>
          <w:p w14:paraId="5E23527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5</w:t>
            </w:r>
          </w:p>
        </w:tc>
        <w:tc>
          <w:tcPr>
            <w:tcW w:w="1355" w:type="pct"/>
            <w:shd w:val="clear" w:color="auto" w:fill="auto"/>
            <w:vAlign w:val="center"/>
            <w:hideMark/>
          </w:tcPr>
          <w:p w14:paraId="0C1F7E78"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Длина линий электропередач, всего</w:t>
            </w:r>
          </w:p>
        </w:tc>
        <w:tc>
          <w:tcPr>
            <w:tcW w:w="459" w:type="pct"/>
            <w:shd w:val="clear" w:color="auto" w:fill="auto"/>
            <w:noWrap/>
            <w:vAlign w:val="center"/>
            <w:hideMark/>
          </w:tcPr>
          <w:p w14:paraId="2F436FE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км</w:t>
            </w:r>
          </w:p>
        </w:tc>
        <w:tc>
          <w:tcPr>
            <w:tcW w:w="749" w:type="pct"/>
            <w:shd w:val="clear" w:color="auto" w:fill="auto"/>
            <w:noWrap/>
            <w:vAlign w:val="center"/>
            <w:hideMark/>
          </w:tcPr>
          <w:p w14:paraId="4928AE2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38AD378D"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52 755,12</w:t>
            </w:r>
          </w:p>
        </w:tc>
        <w:tc>
          <w:tcPr>
            <w:tcW w:w="1360" w:type="pct"/>
            <w:shd w:val="clear" w:color="auto" w:fill="auto"/>
            <w:noWrap/>
            <w:vAlign w:val="center"/>
            <w:hideMark/>
          </w:tcPr>
          <w:p w14:paraId="6838F6F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71CC0D0A" w14:textId="77777777" w:rsidTr="00AF616A">
        <w:trPr>
          <w:trHeight w:val="20"/>
        </w:trPr>
        <w:tc>
          <w:tcPr>
            <w:tcW w:w="476" w:type="pct"/>
            <w:shd w:val="clear" w:color="auto" w:fill="auto"/>
            <w:noWrap/>
            <w:vAlign w:val="center"/>
            <w:hideMark/>
          </w:tcPr>
          <w:p w14:paraId="49748620"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5.1</w:t>
            </w:r>
          </w:p>
        </w:tc>
        <w:tc>
          <w:tcPr>
            <w:tcW w:w="1355" w:type="pct"/>
            <w:shd w:val="clear" w:color="auto" w:fill="auto"/>
            <w:vAlign w:val="center"/>
            <w:hideMark/>
          </w:tcPr>
          <w:p w14:paraId="164A4C6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длина линий электропередач на ВН уровне напряжения</w:t>
            </w:r>
          </w:p>
        </w:tc>
        <w:tc>
          <w:tcPr>
            <w:tcW w:w="459" w:type="pct"/>
            <w:shd w:val="clear" w:color="auto" w:fill="auto"/>
            <w:noWrap/>
            <w:vAlign w:val="center"/>
            <w:hideMark/>
          </w:tcPr>
          <w:p w14:paraId="3B629A0F"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км</w:t>
            </w:r>
          </w:p>
        </w:tc>
        <w:tc>
          <w:tcPr>
            <w:tcW w:w="749" w:type="pct"/>
            <w:shd w:val="clear" w:color="auto" w:fill="auto"/>
            <w:noWrap/>
            <w:vAlign w:val="center"/>
            <w:hideMark/>
          </w:tcPr>
          <w:p w14:paraId="50BD0E9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7FE561DC"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5 682,60</w:t>
            </w:r>
          </w:p>
        </w:tc>
        <w:tc>
          <w:tcPr>
            <w:tcW w:w="1360" w:type="pct"/>
            <w:shd w:val="clear" w:color="auto" w:fill="auto"/>
            <w:noWrap/>
            <w:vAlign w:val="center"/>
            <w:hideMark/>
          </w:tcPr>
          <w:p w14:paraId="1DE83F2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0DB72363" w14:textId="77777777" w:rsidTr="00AF616A">
        <w:trPr>
          <w:trHeight w:val="20"/>
        </w:trPr>
        <w:tc>
          <w:tcPr>
            <w:tcW w:w="476" w:type="pct"/>
            <w:shd w:val="clear" w:color="auto" w:fill="auto"/>
            <w:noWrap/>
            <w:vAlign w:val="center"/>
            <w:hideMark/>
          </w:tcPr>
          <w:p w14:paraId="3C1D303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5.2</w:t>
            </w:r>
          </w:p>
        </w:tc>
        <w:tc>
          <w:tcPr>
            <w:tcW w:w="1355" w:type="pct"/>
            <w:shd w:val="clear" w:color="auto" w:fill="auto"/>
            <w:vAlign w:val="center"/>
            <w:hideMark/>
          </w:tcPr>
          <w:p w14:paraId="46CFAA49"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длина линий электропередач на СН 1 уровне напряжения</w:t>
            </w:r>
          </w:p>
        </w:tc>
        <w:tc>
          <w:tcPr>
            <w:tcW w:w="459" w:type="pct"/>
            <w:shd w:val="clear" w:color="auto" w:fill="auto"/>
            <w:noWrap/>
            <w:vAlign w:val="center"/>
            <w:hideMark/>
          </w:tcPr>
          <w:p w14:paraId="27C49979"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км</w:t>
            </w:r>
          </w:p>
        </w:tc>
        <w:tc>
          <w:tcPr>
            <w:tcW w:w="749" w:type="pct"/>
            <w:shd w:val="clear" w:color="auto" w:fill="auto"/>
            <w:noWrap/>
            <w:vAlign w:val="center"/>
            <w:hideMark/>
          </w:tcPr>
          <w:p w14:paraId="3C40807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18D0FFA"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3 492,40</w:t>
            </w:r>
          </w:p>
        </w:tc>
        <w:tc>
          <w:tcPr>
            <w:tcW w:w="1360" w:type="pct"/>
            <w:shd w:val="clear" w:color="auto" w:fill="auto"/>
            <w:noWrap/>
            <w:vAlign w:val="center"/>
            <w:hideMark/>
          </w:tcPr>
          <w:p w14:paraId="6BAAACE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E20077B" w14:textId="77777777" w:rsidTr="00AF616A">
        <w:trPr>
          <w:trHeight w:val="20"/>
        </w:trPr>
        <w:tc>
          <w:tcPr>
            <w:tcW w:w="476" w:type="pct"/>
            <w:shd w:val="clear" w:color="auto" w:fill="auto"/>
            <w:noWrap/>
            <w:vAlign w:val="center"/>
            <w:hideMark/>
          </w:tcPr>
          <w:p w14:paraId="45D532F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5.3</w:t>
            </w:r>
          </w:p>
        </w:tc>
        <w:tc>
          <w:tcPr>
            <w:tcW w:w="1355" w:type="pct"/>
            <w:shd w:val="clear" w:color="auto" w:fill="auto"/>
            <w:vAlign w:val="center"/>
            <w:hideMark/>
          </w:tcPr>
          <w:p w14:paraId="1F109801"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длина линий электропередач на СН 2 уровне напряжения</w:t>
            </w:r>
          </w:p>
        </w:tc>
        <w:tc>
          <w:tcPr>
            <w:tcW w:w="459" w:type="pct"/>
            <w:shd w:val="clear" w:color="auto" w:fill="auto"/>
            <w:noWrap/>
            <w:vAlign w:val="center"/>
            <w:hideMark/>
          </w:tcPr>
          <w:p w14:paraId="5AA41E47"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км</w:t>
            </w:r>
          </w:p>
        </w:tc>
        <w:tc>
          <w:tcPr>
            <w:tcW w:w="749" w:type="pct"/>
            <w:shd w:val="clear" w:color="auto" w:fill="auto"/>
            <w:noWrap/>
            <w:vAlign w:val="center"/>
            <w:hideMark/>
          </w:tcPr>
          <w:p w14:paraId="652A614F"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25E3F389"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25 045,83</w:t>
            </w:r>
          </w:p>
        </w:tc>
        <w:tc>
          <w:tcPr>
            <w:tcW w:w="1360" w:type="pct"/>
            <w:shd w:val="clear" w:color="auto" w:fill="auto"/>
            <w:noWrap/>
            <w:vAlign w:val="center"/>
            <w:hideMark/>
          </w:tcPr>
          <w:p w14:paraId="35028E7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31BED23E" w14:textId="77777777" w:rsidTr="00AF616A">
        <w:trPr>
          <w:trHeight w:val="20"/>
        </w:trPr>
        <w:tc>
          <w:tcPr>
            <w:tcW w:w="476" w:type="pct"/>
            <w:shd w:val="clear" w:color="auto" w:fill="auto"/>
            <w:noWrap/>
            <w:vAlign w:val="center"/>
            <w:hideMark/>
          </w:tcPr>
          <w:p w14:paraId="6DCBBF84"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5.4</w:t>
            </w:r>
          </w:p>
        </w:tc>
        <w:tc>
          <w:tcPr>
            <w:tcW w:w="1355" w:type="pct"/>
            <w:shd w:val="clear" w:color="auto" w:fill="auto"/>
            <w:vAlign w:val="center"/>
            <w:hideMark/>
          </w:tcPr>
          <w:p w14:paraId="3C7F0FE2"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длина линий электропередач на НН уровне напряжения</w:t>
            </w:r>
          </w:p>
        </w:tc>
        <w:tc>
          <w:tcPr>
            <w:tcW w:w="459" w:type="pct"/>
            <w:shd w:val="clear" w:color="auto" w:fill="auto"/>
            <w:noWrap/>
            <w:vAlign w:val="center"/>
            <w:hideMark/>
          </w:tcPr>
          <w:p w14:paraId="71911E5A"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км</w:t>
            </w:r>
          </w:p>
        </w:tc>
        <w:tc>
          <w:tcPr>
            <w:tcW w:w="749" w:type="pct"/>
            <w:shd w:val="clear" w:color="auto" w:fill="auto"/>
            <w:noWrap/>
            <w:vAlign w:val="center"/>
            <w:hideMark/>
          </w:tcPr>
          <w:p w14:paraId="674646F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0E1CB39E"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18 534,29</w:t>
            </w:r>
          </w:p>
        </w:tc>
        <w:tc>
          <w:tcPr>
            <w:tcW w:w="1360" w:type="pct"/>
            <w:shd w:val="clear" w:color="auto" w:fill="auto"/>
            <w:noWrap/>
            <w:vAlign w:val="center"/>
            <w:hideMark/>
          </w:tcPr>
          <w:p w14:paraId="7E2377FB"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88F85C0" w14:textId="77777777" w:rsidTr="00AF616A">
        <w:trPr>
          <w:trHeight w:val="20"/>
        </w:trPr>
        <w:tc>
          <w:tcPr>
            <w:tcW w:w="476" w:type="pct"/>
            <w:shd w:val="clear" w:color="auto" w:fill="auto"/>
            <w:noWrap/>
            <w:vAlign w:val="center"/>
            <w:hideMark/>
          </w:tcPr>
          <w:p w14:paraId="00946A52"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6</w:t>
            </w:r>
          </w:p>
        </w:tc>
        <w:tc>
          <w:tcPr>
            <w:tcW w:w="1355" w:type="pct"/>
            <w:shd w:val="clear" w:color="auto" w:fill="auto"/>
            <w:vAlign w:val="center"/>
            <w:hideMark/>
          </w:tcPr>
          <w:p w14:paraId="58BF7E70"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Доля кабельных линий электропередач</w:t>
            </w:r>
          </w:p>
        </w:tc>
        <w:tc>
          <w:tcPr>
            <w:tcW w:w="459" w:type="pct"/>
            <w:shd w:val="clear" w:color="auto" w:fill="auto"/>
            <w:noWrap/>
            <w:vAlign w:val="center"/>
            <w:hideMark/>
          </w:tcPr>
          <w:p w14:paraId="456286CC"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w:t>
            </w:r>
          </w:p>
        </w:tc>
        <w:tc>
          <w:tcPr>
            <w:tcW w:w="749" w:type="pct"/>
            <w:shd w:val="clear" w:color="auto" w:fill="auto"/>
            <w:noWrap/>
            <w:vAlign w:val="center"/>
            <w:hideMark/>
          </w:tcPr>
          <w:p w14:paraId="6FDA2BEE"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1FD431EA" w14:textId="77777777" w:rsidR="00125374" w:rsidRPr="00125374" w:rsidRDefault="00125374" w:rsidP="00125374">
            <w:pPr>
              <w:jc w:val="right"/>
              <w:rPr>
                <w:rFonts w:ascii="Myriad Pro" w:hAnsi="Myriad Pro"/>
                <w:sz w:val="18"/>
                <w:szCs w:val="18"/>
              </w:rPr>
            </w:pPr>
            <w:r w:rsidRPr="00125374">
              <w:rPr>
                <w:rFonts w:ascii="Myriad Pro" w:hAnsi="Myriad Pro"/>
                <w:sz w:val="18"/>
                <w:szCs w:val="18"/>
              </w:rPr>
              <w:t>0,43</w:t>
            </w:r>
          </w:p>
        </w:tc>
        <w:tc>
          <w:tcPr>
            <w:tcW w:w="1360" w:type="pct"/>
            <w:shd w:val="clear" w:color="auto" w:fill="auto"/>
            <w:noWrap/>
            <w:vAlign w:val="center"/>
            <w:hideMark/>
          </w:tcPr>
          <w:p w14:paraId="2A8B9994"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51DED593" w14:textId="77777777" w:rsidTr="00AF616A">
        <w:trPr>
          <w:trHeight w:val="20"/>
        </w:trPr>
        <w:tc>
          <w:tcPr>
            <w:tcW w:w="476" w:type="pct"/>
            <w:shd w:val="clear" w:color="auto" w:fill="auto"/>
            <w:noWrap/>
            <w:vAlign w:val="center"/>
            <w:hideMark/>
          </w:tcPr>
          <w:p w14:paraId="450AFF6D"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lastRenderedPageBreak/>
              <w:t>7</w:t>
            </w:r>
          </w:p>
        </w:tc>
        <w:tc>
          <w:tcPr>
            <w:tcW w:w="1355" w:type="pct"/>
            <w:shd w:val="clear" w:color="auto" w:fill="auto"/>
            <w:vAlign w:val="center"/>
            <w:hideMark/>
          </w:tcPr>
          <w:p w14:paraId="51F5C8E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Ввод в эксплуатацию новых объектов электросетевого комплекса на конец года</w:t>
            </w:r>
          </w:p>
        </w:tc>
        <w:tc>
          <w:tcPr>
            <w:tcW w:w="459" w:type="pct"/>
            <w:shd w:val="clear" w:color="auto" w:fill="auto"/>
            <w:noWrap/>
            <w:vAlign w:val="center"/>
            <w:hideMark/>
          </w:tcPr>
          <w:p w14:paraId="5D29D4C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28D4EEB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0BD60E0A"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1 681 824,69</w:t>
            </w:r>
          </w:p>
        </w:tc>
        <w:tc>
          <w:tcPr>
            <w:tcW w:w="1360" w:type="pct"/>
            <w:shd w:val="clear" w:color="auto" w:fill="auto"/>
            <w:noWrap/>
            <w:vAlign w:val="center"/>
            <w:hideMark/>
          </w:tcPr>
          <w:p w14:paraId="2DE55446"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45BF647" w14:textId="77777777" w:rsidTr="00AF616A">
        <w:trPr>
          <w:trHeight w:val="20"/>
        </w:trPr>
        <w:tc>
          <w:tcPr>
            <w:tcW w:w="476" w:type="pct"/>
            <w:shd w:val="clear" w:color="auto" w:fill="auto"/>
            <w:noWrap/>
            <w:vAlign w:val="center"/>
            <w:hideMark/>
          </w:tcPr>
          <w:p w14:paraId="6CB44191"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7.1</w:t>
            </w:r>
          </w:p>
        </w:tc>
        <w:tc>
          <w:tcPr>
            <w:tcW w:w="1355" w:type="pct"/>
            <w:shd w:val="clear" w:color="auto" w:fill="auto"/>
            <w:vAlign w:val="center"/>
            <w:hideMark/>
          </w:tcPr>
          <w:p w14:paraId="5A44375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в том числе за счет платы за технологическое присоединение</w:t>
            </w:r>
          </w:p>
        </w:tc>
        <w:tc>
          <w:tcPr>
            <w:tcW w:w="459" w:type="pct"/>
            <w:shd w:val="clear" w:color="auto" w:fill="auto"/>
            <w:noWrap/>
            <w:vAlign w:val="center"/>
            <w:hideMark/>
          </w:tcPr>
          <w:p w14:paraId="060C9C9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тыс. руб.</w:t>
            </w:r>
          </w:p>
        </w:tc>
        <w:tc>
          <w:tcPr>
            <w:tcW w:w="749" w:type="pct"/>
            <w:shd w:val="clear" w:color="auto" w:fill="auto"/>
            <w:noWrap/>
            <w:vAlign w:val="center"/>
            <w:hideMark/>
          </w:tcPr>
          <w:p w14:paraId="2CE104DC"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c>
          <w:tcPr>
            <w:tcW w:w="601" w:type="pct"/>
            <w:shd w:val="clear" w:color="auto" w:fill="auto"/>
            <w:noWrap/>
            <w:vAlign w:val="center"/>
            <w:hideMark/>
          </w:tcPr>
          <w:p w14:paraId="4F842CE2" w14:textId="77777777" w:rsidR="00125374" w:rsidRPr="00125374" w:rsidRDefault="00125374" w:rsidP="00125374">
            <w:pPr>
              <w:jc w:val="right"/>
              <w:rPr>
                <w:rFonts w:ascii="Myriad Pro" w:hAnsi="Myriad Pro"/>
                <w:color w:val="000000"/>
                <w:sz w:val="18"/>
                <w:szCs w:val="18"/>
              </w:rPr>
            </w:pPr>
            <w:r w:rsidRPr="00125374">
              <w:rPr>
                <w:rFonts w:ascii="Myriad Pro" w:hAnsi="Myriad Pro"/>
                <w:color w:val="000000"/>
                <w:sz w:val="18"/>
                <w:szCs w:val="18"/>
              </w:rPr>
              <w:t>289 819,69</w:t>
            </w:r>
          </w:p>
        </w:tc>
        <w:tc>
          <w:tcPr>
            <w:tcW w:w="1360" w:type="pct"/>
            <w:shd w:val="clear" w:color="auto" w:fill="auto"/>
            <w:noWrap/>
            <w:vAlign w:val="center"/>
            <w:hideMark/>
          </w:tcPr>
          <w:p w14:paraId="1CBAC673"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 </w:t>
            </w:r>
          </w:p>
        </w:tc>
      </w:tr>
      <w:tr w:rsidR="00125374" w:rsidRPr="00125374" w14:paraId="46B3FF21" w14:textId="77777777" w:rsidTr="00AF616A">
        <w:trPr>
          <w:trHeight w:val="20"/>
        </w:trPr>
        <w:tc>
          <w:tcPr>
            <w:tcW w:w="476" w:type="pct"/>
            <w:shd w:val="clear" w:color="auto" w:fill="auto"/>
            <w:noWrap/>
            <w:vAlign w:val="center"/>
            <w:hideMark/>
          </w:tcPr>
          <w:p w14:paraId="1703ED1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8</w:t>
            </w:r>
          </w:p>
        </w:tc>
        <w:tc>
          <w:tcPr>
            <w:tcW w:w="1355" w:type="pct"/>
            <w:shd w:val="clear" w:color="auto" w:fill="auto"/>
            <w:vAlign w:val="center"/>
            <w:hideMark/>
          </w:tcPr>
          <w:p w14:paraId="0CAB6965" w14:textId="77777777" w:rsidR="00125374" w:rsidRPr="00125374" w:rsidRDefault="00125374" w:rsidP="00125374">
            <w:pPr>
              <w:rPr>
                <w:rFonts w:ascii="Myriad Pro" w:hAnsi="Myriad Pro"/>
                <w:color w:val="000000"/>
                <w:sz w:val="18"/>
                <w:szCs w:val="18"/>
              </w:rPr>
            </w:pPr>
            <w:r w:rsidRPr="00125374">
              <w:rPr>
                <w:rFonts w:ascii="Myriad Pro" w:hAnsi="Myriad Pro"/>
                <w:color w:val="000000"/>
                <w:sz w:val="18"/>
                <w:szCs w:val="18"/>
              </w:rPr>
              <w:t>норматив технологического расхода (потерь) электрической энергии, установленный Минэнерго России</w:t>
            </w:r>
          </w:p>
        </w:tc>
        <w:tc>
          <w:tcPr>
            <w:tcW w:w="459" w:type="pct"/>
            <w:shd w:val="clear" w:color="auto" w:fill="auto"/>
            <w:noWrap/>
            <w:vAlign w:val="center"/>
            <w:hideMark/>
          </w:tcPr>
          <w:p w14:paraId="26F6F998"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w:t>
            </w:r>
          </w:p>
        </w:tc>
        <w:tc>
          <w:tcPr>
            <w:tcW w:w="749" w:type="pct"/>
            <w:shd w:val="clear" w:color="auto" w:fill="auto"/>
            <w:vAlign w:val="center"/>
            <w:hideMark/>
          </w:tcPr>
          <w:p w14:paraId="6BD21502" w14:textId="52A96A28" w:rsidR="00125374" w:rsidRPr="00125374" w:rsidRDefault="00125374" w:rsidP="00125374">
            <w:pPr>
              <w:jc w:val="center"/>
              <w:rPr>
                <w:rFonts w:ascii="Myriad Pro" w:hAnsi="Myriad Pro"/>
                <w:sz w:val="18"/>
                <w:szCs w:val="18"/>
              </w:rPr>
            </w:pPr>
            <w:r w:rsidRPr="00125374">
              <w:rPr>
                <w:rFonts w:ascii="Myriad Pro" w:hAnsi="Myriad Pro"/>
                <w:sz w:val="18"/>
                <w:szCs w:val="18"/>
              </w:rPr>
              <w:t>не устанавливался</w:t>
            </w:r>
          </w:p>
        </w:tc>
        <w:tc>
          <w:tcPr>
            <w:tcW w:w="601" w:type="pct"/>
            <w:shd w:val="clear" w:color="auto" w:fill="auto"/>
            <w:noWrap/>
            <w:vAlign w:val="center"/>
            <w:hideMark/>
          </w:tcPr>
          <w:p w14:paraId="757CD0EE" w14:textId="77777777" w:rsidR="00125374" w:rsidRPr="00125374" w:rsidRDefault="00125374" w:rsidP="00125374">
            <w:pPr>
              <w:jc w:val="center"/>
              <w:rPr>
                <w:rFonts w:ascii="Myriad Pro" w:hAnsi="Myriad Pro"/>
                <w:color w:val="000000"/>
                <w:sz w:val="18"/>
                <w:szCs w:val="18"/>
              </w:rPr>
            </w:pPr>
            <w:r w:rsidRPr="00125374">
              <w:rPr>
                <w:rFonts w:ascii="Myriad Pro" w:hAnsi="Myriad Pro"/>
                <w:color w:val="000000"/>
                <w:sz w:val="18"/>
                <w:szCs w:val="18"/>
              </w:rPr>
              <w:t>х</w:t>
            </w:r>
          </w:p>
        </w:tc>
        <w:tc>
          <w:tcPr>
            <w:tcW w:w="1360" w:type="pct"/>
            <w:shd w:val="clear" w:color="auto" w:fill="auto"/>
            <w:noWrap/>
            <w:vAlign w:val="center"/>
            <w:hideMark/>
          </w:tcPr>
          <w:p w14:paraId="5068272E" w14:textId="77777777" w:rsidR="00125374" w:rsidRPr="00125374" w:rsidRDefault="00125374" w:rsidP="00125374">
            <w:pPr>
              <w:jc w:val="center"/>
              <w:rPr>
                <w:rFonts w:ascii="Myriad Pro" w:hAnsi="Myriad Pro"/>
                <w:color w:val="000000"/>
                <w:sz w:val="18"/>
                <w:szCs w:val="18"/>
              </w:rPr>
            </w:pPr>
          </w:p>
        </w:tc>
      </w:tr>
    </w:tbl>
    <w:p w14:paraId="282AD6A9" w14:textId="77777777" w:rsidR="00E60FA8" w:rsidRDefault="00125374" w:rsidP="003D5E26">
      <w:pPr>
        <w:spacing w:before="240"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Исполнитель обращает внимание, что в раскрытой на официальном сайте в Сети Интернет отчетной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произведена ошибка – величина НВВ на содержание ниже на 443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величины НВВ на содержание, раскрытой и подписанной руководством предприятия в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w:t>
      </w:r>
    </w:p>
    <w:p w14:paraId="746522A2" w14:textId="12F04F9C" w:rsidR="00125374" w:rsidRPr="00832271" w:rsidRDefault="00125374" w:rsidP="00125374">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Исполнитель проверил и сопоставил статьи расходов в числовом виде в разных отчетных формах, представленных Филиалом для анализа, выявил расхождение в сумме 443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в подстатье подконтрольных расходов 1.1.3.2.11 «Другие прочие расходы» (создание оценочного обязательства по услугам ТСО), определил верным и принял для анализа текущего раздела отчета размер НВВ на содержание сетей в сумме 5 066 785,52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большую на 443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от НВВ в представленной выше таблице.</w:t>
      </w:r>
    </w:p>
    <w:p w14:paraId="4D833D99" w14:textId="460BF94D" w:rsidR="00125374" w:rsidRDefault="00125374" w:rsidP="00125374">
      <w:pPr>
        <w:tabs>
          <w:tab w:val="left" w:pos="993"/>
        </w:tabs>
        <w:spacing w:after="240" w:line="360" w:lineRule="auto"/>
        <w:ind w:firstLine="567"/>
        <w:contextualSpacing/>
        <w:jc w:val="both"/>
        <w:rPr>
          <w:rFonts w:ascii="Myriad Pro" w:hAnsi="Myriad Pro"/>
          <w:sz w:val="26"/>
          <w:szCs w:val="26"/>
        </w:rPr>
      </w:pPr>
      <w:r w:rsidRPr="00832271">
        <w:rPr>
          <w:rFonts w:ascii="Myriad Pro" w:hAnsi="Myriad Pro"/>
          <w:sz w:val="26"/>
          <w:szCs w:val="26"/>
        </w:rPr>
        <w:t xml:space="preserve">Исправленный сводный анализ итогов работы </w:t>
      </w:r>
      <w:r>
        <w:rPr>
          <w:rFonts w:ascii="Myriad Pro" w:hAnsi="Myriad Pro"/>
          <w:sz w:val="26"/>
          <w:szCs w:val="26"/>
        </w:rPr>
        <w:t>ф</w:t>
      </w:r>
      <w:r w:rsidRPr="00832271">
        <w:rPr>
          <w:rFonts w:ascii="Myriad Pro" w:hAnsi="Myriad Pro"/>
          <w:sz w:val="26"/>
          <w:szCs w:val="26"/>
        </w:rPr>
        <w:t xml:space="preserve">илиала </w:t>
      </w:r>
      <w:r w:rsidR="00393E59">
        <w:rPr>
          <w:rFonts w:ascii="Myriad Pro" w:hAnsi="Myriad Pro"/>
          <w:sz w:val="26"/>
          <w:szCs w:val="26"/>
        </w:rPr>
        <w:t>ПАО </w:t>
      </w:r>
      <w:r w:rsidRPr="00832271">
        <w:rPr>
          <w:rFonts w:ascii="Myriad Pro" w:hAnsi="Myriad Pro"/>
          <w:sz w:val="26"/>
          <w:szCs w:val="26"/>
        </w:rPr>
        <w:t>«МРСК Сибири»</w:t>
      </w:r>
      <w:r>
        <w:rPr>
          <w:rFonts w:ascii="Myriad Pro" w:hAnsi="Myriad Pro"/>
          <w:sz w:val="26"/>
          <w:szCs w:val="26"/>
        </w:rPr>
        <w:t xml:space="preserve"> </w:t>
      </w:r>
      <w:r w:rsidRPr="00832271">
        <w:rPr>
          <w:rFonts w:ascii="Myriad Pro" w:hAnsi="Myriad Pro"/>
          <w:sz w:val="26"/>
          <w:szCs w:val="26"/>
        </w:rPr>
        <w:t>-«Алтайэнерго» за 2015 год представлен в таблице:</w:t>
      </w:r>
    </w:p>
    <w:tbl>
      <w:tblPr>
        <w:tblW w:w="9210" w:type="dxa"/>
        <w:jc w:val="center"/>
        <w:tblLook w:val="04A0" w:firstRow="1" w:lastRow="0" w:firstColumn="1" w:lastColumn="0" w:noHBand="0" w:noVBand="1"/>
      </w:tblPr>
      <w:tblGrid>
        <w:gridCol w:w="4957"/>
        <w:gridCol w:w="992"/>
        <w:gridCol w:w="1134"/>
        <w:gridCol w:w="1134"/>
        <w:gridCol w:w="993"/>
      </w:tblGrid>
      <w:tr w:rsidR="00125374" w:rsidRPr="00314AEE" w14:paraId="5BF2F257" w14:textId="77777777" w:rsidTr="003D5E26">
        <w:trPr>
          <w:trHeight w:val="315"/>
          <w:tblHeader/>
          <w:jc w:val="center"/>
        </w:trPr>
        <w:tc>
          <w:tcPr>
            <w:tcW w:w="49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BECF4A" w14:textId="77777777" w:rsidR="00125374" w:rsidRPr="00314AEE" w:rsidRDefault="00125374" w:rsidP="00125374">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22ED19" w14:textId="77777777" w:rsidR="00125374" w:rsidRPr="00314AEE" w:rsidRDefault="00125374" w:rsidP="00125374">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Ед.изм.</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EEC028" w14:textId="77777777" w:rsidR="00125374" w:rsidRPr="00314AEE" w:rsidRDefault="00125374" w:rsidP="00125374">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2015 год</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4EA3E8" w14:textId="77777777" w:rsidR="00125374" w:rsidRPr="00314AEE" w:rsidRDefault="00125374" w:rsidP="00125374">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125374" w:rsidRPr="00314AEE" w14:paraId="3EFA782A" w14:textId="77777777" w:rsidTr="003D5E26">
        <w:trPr>
          <w:trHeight w:val="315"/>
          <w:tblHeader/>
          <w:jc w:val="center"/>
        </w:trPr>
        <w:tc>
          <w:tcPr>
            <w:tcW w:w="49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7E580" w14:textId="77777777" w:rsidR="00125374" w:rsidRPr="00314AEE" w:rsidRDefault="00125374" w:rsidP="00125374">
            <w:pPr>
              <w:rPr>
                <w:rFonts w:ascii="Myriad Pro" w:hAnsi="Myriad Pro"/>
                <w:b/>
                <w:bCs/>
                <w:color w:val="FFFFFF" w:themeColor="background1"/>
                <w:sz w:val="20"/>
                <w:szCs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C1692" w14:textId="77777777" w:rsidR="00125374" w:rsidRPr="00314AEE" w:rsidRDefault="00125374" w:rsidP="00125374">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3ACC48" w14:textId="77777777" w:rsidR="00125374" w:rsidRPr="00314AEE" w:rsidRDefault="00125374" w:rsidP="00125374">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BBE011" w14:textId="77777777" w:rsidR="00125374" w:rsidRPr="00314AEE" w:rsidRDefault="00125374" w:rsidP="00125374">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FB408" w14:textId="77777777" w:rsidR="00125374" w:rsidRPr="00314AEE" w:rsidRDefault="00125374" w:rsidP="00125374">
            <w:pPr>
              <w:rPr>
                <w:rFonts w:ascii="Myriad Pro" w:hAnsi="Myriad Pro"/>
                <w:b/>
                <w:bCs/>
                <w:color w:val="FFFFFF" w:themeColor="background1"/>
                <w:sz w:val="20"/>
                <w:szCs w:val="20"/>
              </w:rPr>
            </w:pPr>
          </w:p>
        </w:tc>
      </w:tr>
      <w:tr w:rsidR="00125374" w:rsidRPr="00314AEE" w14:paraId="2E248A31" w14:textId="77777777" w:rsidTr="00125374">
        <w:trPr>
          <w:trHeight w:val="315"/>
          <w:jc w:val="center"/>
        </w:trPr>
        <w:tc>
          <w:tcPr>
            <w:tcW w:w="495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E0B442"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Подконтрольные расходы</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700904"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16AB67"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1 882 593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BA7D2A"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2 246 981</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607991"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364 388</w:t>
            </w:r>
          </w:p>
        </w:tc>
      </w:tr>
      <w:tr w:rsidR="00125374" w:rsidRPr="00314AEE" w14:paraId="526E7787" w14:textId="77777777" w:rsidTr="00125374">
        <w:trPr>
          <w:trHeight w:val="315"/>
          <w:jc w:val="center"/>
        </w:trPr>
        <w:tc>
          <w:tcPr>
            <w:tcW w:w="4957" w:type="dxa"/>
            <w:tcBorders>
              <w:top w:val="nil"/>
              <w:left w:val="single" w:sz="4" w:space="0" w:color="auto"/>
              <w:bottom w:val="single" w:sz="4" w:space="0" w:color="auto"/>
              <w:right w:val="single" w:sz="4" w:space="0" w:color="auto"/>
            </w:tcBorders>
            <w:shd w:val="clear" w:color="auto" w:fill="auto"/>
            <w:noWrap/>
            <w:vAlign w:val="center"/>
            <w:hideMark/>
          </w:tcPr>
          <w:p w14:paraId="4AD63D76"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Неподконтрольные расходы</w:t>
            </w:r>
          </w:p>
        </w:tc>
        <w:tc>
          <w:tcPr>
            <w:tcW w:w="992" w:type="dxa"/>
            <w:tcBorders>
              <w:top w:val="nil"/>
              <w:left w:val="nil"/>
              <w:bottom w:val="single" w:sz="4" w:space="0" w:color="auto"/>
              <w:right w:val="single" w:sz="4" w:space="0" w:color="auto"/>
            </w:tcBorders>
            <w:shd w:val="clear" w:color="auto" w:fill="auto"/>
            <w:noWrap/>
            <w:vAlign w:val="center"/>
            <w:hideMark/>
          </w:tcPr>
          <w:p w14:paraId="1800B288"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6DCDDD00"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1 562 722</w:t>
            </w:r>
          </w:p>
        </w:tc>
        <w:tc>
          <w:tcPr>
            <w:tcW w:w="1134" w:type="dxa"/>
            <w:tcBorders>
              <w:top w:val="nil"/>
              <w:left w:val="nil"/>
              <w:bottom w:val="single" w:sz="4" w:space="0" w:color="auto"/>
              <w:right w:val="single" w:sz="4" w:space="0" w:color="auto"/>
            </w:tcBorders>
            <w:shd w:val="clear" w:color="auto" w:fill="auto"/>
            <w:noWrap/>
            <w:vAlign w:val="center"/>
            <w:hideMark/>
          </w:tcPr>
          <w:p w14:paraId="0DA441CA"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1 469 898</w:t>
            </w:r>
          </w:p>
        </w:tc>
        <w:tc>
          <w:tcPr>
            <w:tcW w:w="993" w:type="dxa"/>
            <w:tcBorders>
              <w:top w:val="nil"/>
              <w:left w:val="nil"/>
              <w:bottom w:val="single" w:sz="4" w:space="0" w:color="auto"/>
              <w:right w:val="single" w:sz="4" w:space="0" w:color="auto"/>
            </w:tcBorders>
            <w:shd w:val="clear" w:color="auto" w:fill="auto"/>
            <w:noWrap/>
            <w:vAlign w:val="center"/>
            <w:hideMark/>
          </w:tcPr>
          <w:p w14:paraId="717C8E5D"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-92 824</w:t>
            </w:r>
          </w:p>
        </w:tc>
      </w:tr>
      <w:tr w:rsidR="00125374" w:rsidRPr="00314AEE" w14:paraId="78F6401E" w14:textId="77777777" w:rsidTr="00125374">
        <w:trPr>
          <w:trHeight w:val="315"/>
          <w:jc w:val="center"/>
        </w:trPr>
        <w:tc>
          <w:tcPr>
            <w:tcW w:w="4957" w:type="dxa"/>
            <w:tcBorders>
              <w:top w:val="nil"/>
              <w:left w:val="single" w:sz="4" w:space="0" w:color="auto"/>
              <w:bottom w:val="single" w:sz="4" w:space="0" w:color="auto"/>
              <w:right w:val="single" w:sz="4" w:space="0" w:color="auto"/>
            </w:tcBorders>
            <w:shd w:val="clear" w:color="auto" w:fill="auto"/>
            <w:noWrap/>
            <w:vAlign w:val="center"/>
            <w:hideMark/>
          </w:tcPr>
          <w:p w14:paraId="72EC45B0"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lastRenderedPageBreak/>
              <w:t>Возврат инвестированного капитала</w:t>
            </w:r>
          </w:p>
        </w:tc>
        <w:tc>
          <w:tcPr>
            <w:tcW w:w="992" w:type="dxa"/>
            <w:tcBorders>
              <w:top w:val="nil"/>
              <w:left w:val="nil"/>
              <w:bottom w:val="single" w:sz="4" w:space="0" w:color="auto"/>
              <w:right w:val="single" w:sz="4" w:space="0" w:color="auto"/>
            </w:tcBorders>
            <w:shd w:val="clear" w:color="auto" w:fill="auto"/>
            <w:noWrap/>
            <w:vAlign w:val="center"/>
            <w:hideMark/>
          </w:tcPr>
          <w:p w14:paraId="6D3A745C"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768EDE56"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1 099 601</w:t>
            </w:r>
          </w:p>
        </w:tc>
        <w:tc>
          <w:tcPr>
            <w:tcW w:w="1134" w:type="dxa"/>
            <w:tcBorders>
              <w:top w:val="nil"/>
              <w:left w:val="nil"/>
              <w:bottom w:val="single" w:sz="4" w:space="0" w:color="auto"/>
              <w:right w:val="single" w:sz="4" w:space="0" w:color="auto"/>
            </w:tcBorders>
            <w:shd w:val="clear" w:color="auto" w:fill="auto"/>
            <w:noWrap/>
            <w:vAlign w:val="center"/>
            <w:hideMark/>
          </w:tcPr>
          <w:p w14:paraId="61F47F41"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1 095 860</w:t>
            </w:r>
          </w:p>
        </w:tc>
        <w:tc>
          <w:tcPr>
            <w:tcW w:w="993" w:type="dxa"/>
            <w:tcBorders>
              <w:top w:val="nil"/>
              <w:left w:val="nil"/>
              <w:bottom w:val="single" w:sz="4" w:space="0" w:color="auto"/>
              <w:right w:val="single" w:sz="4" w:space="0" w:color="auto"/>
            </w:tcBorders>
            <w:shd w:val="clear" w:color="auto" w:fill="auto"/>
            <w:noWrap/>
            <w:vAlign w:val="center"/>
            <w:hideMark/>
          </w:tcPr>
          <w:p w14:paraId="7BC2BDBF"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-3 741</w:t>
            </w:r>
          </w:p>
        </w:tc>
      </w:tr>
      <w:tr w:rsidR="00125374" w:rsidRPr="00314AEE" w14:paraId="64953A97" w14:textId="77777777" w:rsidTr="00125374">
        <w:trPr>
          <w:trHeight w:val="315"/>
          <w:jc w:val="center"/>
        </w:trPr>
        <w:tc>
          <w:tcPr>
            <w:tcW w:w="4957" w:type="dxa"/>
            <w:tcBorders>
              <w:top w:val="nil"/>
              <w:left w:val="single" w:sz="4" w:space="0" w:color="auto"/>
              <w:bottom w:val="single" w:sz="4" w:space="0" w:color="auto"/>
              <w:right w:val="single" w:sz="4" w:space="0" w:color="auto"/>
            </w:tcBorders>
            <w:shd w:val="clear" w:color="auto" w:fill="auto"/>
            <w:noWrap/>
            <w:vAlign w:val="center"/>
            <w:hideMark/>
          </w:tcPr>
          <w:p w14:paraId="1A06C94B"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Доход на инвестированный капитал</w:t>
            </w:r>
          </w:p>
        </w:tc>
        <w:tc>
          <w:tcPr>
            <w:tcW w:w="992" w:type="dxa"/>
            <w:tcBorders>
              <w:top w:val="nil"/>
              <w:left w:val="nil"/>
              <w:bottom w:val="single" w:sz="4" w:space="0" w:color="auto"/>
              <w:right w:val="single" w:sz="4" w:space="0" w:color="auto"/>
            </w:tcBorders>
            <w:shd w:val="clear" w:color="auto" w:fill="auto"/>
            <w:noWrap/>
            <w:vAlign w:val="center"/>
            <w:hideMark/>
          </w:tcPr>
          <w:p w14:paraId="1165089B"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6C07EB49"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337 924</w:t>
            </w:r>
          </w:p>
        </w:tc>
        <w:tc>
          <w:tcPr>
            <w:tcW w:w="1134" w:type="dxa"/>
            <w:tcBorders>
              <w:top w:val="nil"/>
              <w:left w:val="nil"/>
              <w:bottom w:val="single" w:sz="4" w:space="0" w:color="auto"/>
              <w:right w:val="single" w:sz="4" w:space="0" w:color="auto"/>
            </w:tcBorders>
            <w:shd w:val="clear" w:color="auto" w:fill="auto"/>
            <w:noWrap/>
            <w:vAlign w:val="center"/>
            <w:hideMark/>
          </w:tcPr>
          <w:p w14:paraId="06DA4C94"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254 046</w:t>
            </w:r>
          </w:p>
        </w:tc>
        <w:tc>
          <w:tcPr>
            <w:tcW w:w="993" w:type="dxa"/>
            <w:tcBorders>
              <w:top w:val="nil"/>
              <w:left w:val="nil"/>
              <w:bottom w:val="single" w:sz="4" w:space="0" w:color="auto"/>
              <w:right w:val="single" w:sz="4" w:space="0" w:color="auto"/>
            </w:tcBorders>
            <w:shd w:val="clear" w:color="auto" w:fill="auto"/>
            <w:noWrap/>
            <w:vAlign w:val="center"/>
            <w:hideMark/>
          </w:tcPr>
          <w:p w14:paraId="7FB88362"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-83 878</w:t>
            </w:r>
          </w:p>
        </w:tc>
      </w:tr>
      <w:tr w:rsidR="00125374" w:rsidRPr="00314AEE" w14:paraId="5ABDF92F" w14:textId="77777777" w:rsidTr="00125374">
        <w:trPr>
          <w:trHeight w:val="510"/>
          <w:jc w:val="center"/>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BF59396"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Изменение необходимой валовой выручки, производимое в целях сглаживания тарифов (+/-)</w:t>
            </w:r>
          </w:p>
        </w:tc>
        <w:tc>
          <w:tcPr>
            <w:tcW w:w="992" w:type="dxa"/>
            <w:tcBorders>
              <w:top w:val="nil"/>
              <w:left w:val="nil"/>
              <w:bottom w:val="single" w:sz="4" w:space="0" w:color="auto"/>
              <w:right w:val="single" w:sz="4" w:space="0" w:color="auto"/>
            </w:tcBorders>
            <w:shd w:val="clear" w:color="auto" w:fill="auto"/>
            <w:noWrap/>
            <w:vAlign w:val="center"/>
            <w:hideMark/>
          </w:tcPr>
          <w:p w14:paraId="272BCE71"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569B7C92"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129 542</w:t>
            </w:r>
          </w:p>
        </w:tc>
        <w:tc>
          <w:tcPr>
            <w:tcW w:w="1134" w:type="dxa"/>
            <w:tcBorders>
              <w:top w:val="nil"/>
              <w:left w:val="nil"/>
              <w:bottom w:val="single" w:sz="4" w:space="0" w:color="auto"/>
              <w:right w:val="single" w:sz="4" w:space="0" w:color="auto"/>
            </w:tcBorders>
            <w:shd w:val="clear" w:color="auto" w:fill="auto"/>
            <w:noWrap/>
            <w:vAlign w:val="center"/>
            <w:hideMark/>
          </w:tcPr>
          <w:p w14:paraId="2606DDBC"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0</w:t>
            </w:r>
          </w:p>
        </w:tc>
        <w:tc>
          <w:tcPr>
            <w:tcW w:w="993" w:type="dxa"/>
            <w:tcBorders>
              <w:top w:val="nil"/>
              <w:left w:val="nil"/>
              <w:bottom w:val="single" w:sz="4" w:space="0" w:color="auto"/>
              <w:right w:val="single" w:sz="4" w:space="0" w:color="auto"/>
            </w:tcBorders>
            <w:shd w:val="clear" w:color="auto" w:fill="auto"/>
            <w:noWrap/>
            <w:vAlign w:val="center"/>
            <w:hideMark/>
          </w:tcPr>
          <w:p w14:paraId="70752FF7"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-129 542</w:t>
            </w:r>
          </w:p>
        </w:tc>
      </w:tr>
      <w:tr w:rsidR="00125374" w:rsidRPr="00314AEE" w14:paraId="0ACEFE15" w14:textId="77777777" w:rsidTr="00125374">
        <w:trPr>
          <w:trHeight w:val="510"/>
          <w:jc w:val="center"/>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50D73FD"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992" w:type="dxa"/>
            <w:tcBorders>
              <w:top w:val="nil"/>
              <w:left w:val="nil"/>
              <w:bottom w:val="single" w:sz="4" w:space="0" w:color="auto"/>
              <w:right w:val="single" w:sz="4" w:space="0" w:color="auto"/>
            </w:tcBorders>
            <w:shd w:val="clear" w:color="auto" w:fill="auto"/>
            <w:noWrap/>
            <w:vAlign w:val="center"/>
            <w:hideMark/>
          </w:tcPr>
          <w:p w14:paraId="30278AAD"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77FFD98C"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-37 278</w:t>
            </w:r>
          </w:p>
        </w:tc>
        <w:tc>
          <w:tcPr>
            <w:tcW w:w="1134" w:type="dxa"/>
            <w:tcBorders>
              <w:top w:val="nil"/>
              <w:left w:val="nil"/>
              <w:bottom w:val="single" w:sz="4" w:space="0" w:color="auto"/>
              <w:right w:val="single" w:sz="4" w:space="0" w:color="auto"/>
            </w:tcBorders>
            <w:shd w:val="clear" w:color="auto" w:fill="auto"/>
            <w:noWrap/>
            <w:vAlign w:val="center"/>
            <w:hideMark/>
          </w:tcPr>
          <w:p w14:paraId="2D49D3BC"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0</w:t>
            </w:r>
          </w:p>
        </w:tc>
        <w:tc>
          <w:tcPr>
            <w:tcW w:w="993" w:type="dxa"/>
            <w:tcBorders>
              <w:top w:val="nil"/>
              <w:left w:val="nil"/>
              <w:bottom w:val="single" w:sz="4" w:space="0" w:color="auto"/>
              <w:right w:val="single" w:sz="4" w:space="0" w:color="auto"/>
            </w:tcBorders>
            <w:shd w:val="clear" w:color="auto" w:fill="auto"/>
            <w:noWrap/>
            <w:vAlign w:val="center"/>
            <w:hideMark/>
          </w:tcPr>
          <w:p w14:paraId="044CA127"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37 278</w:t>
            </w:r>
          </w:p>
        </w:tc>
      </w:tr>
      <w:tr w:rsidR="00125374" w:rsidRPr="00314AEE" w14:paraId="205C1AA8" w14:textId="77777777" w:rsidTr="00125374">
        <w:trPr>
          <w:trHeight w:val="510"/>
          <w:jc w:val="center"/>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1F625D9"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Итого НВВ на содержание 2015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1B16D4D8"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55F0223B"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4 975 104</w:t>
            </w:r>
          </w:p>
        </w:tc>
        <w:tc>
          <w:tcPr>
            <w:tcW w:w="1134" w:type="dxa"/>
            <w:tcBorders>
              <w:top w:val="nil"/>
              <w:left w:val="nil"/>
              <w:bottom w:val="single" w:sz="4" w:space="0" w:color="auto"/>
              <w:right w:val="single" w:sz="4" w:space="0" w:color="auto"/>
            </w:tcBorders>
            <w:shd w:val="clear" w:color="auto" w:fill="auto"/>
            <w:noWrap/>
            <w:vAlign w:val="center"/>
            <w:hideMark/>
          </w:tcPr>
          <w:p w14:paraId="785E2160"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5 066 786</w:t>
            </w:r>
          </w:p>
        </w:tc>
        <w:tc>
          <w:tcPr>
            <w:tcW w:w="993" w:type="dxa"/>
            <w:tcBorders>
              <w:top w:val="nil"/>
              <w:left w:val="nil"/>
              <w:bottom w:val="single" w:sz="4" w:space="0" w:color="auto"/>
              <w:right w:val="single" w:sz="4" w:space="0" w:color="auto"/>
            </w:tcBorders>
            <w:shd w:val="clear" w:color="auto" w:fill="auto"/>
            <w:noWrap/>
            <w:vAlign w:val="center"/>
            <w:hideMark/>
          </w:tcPr>
          <w:p w14:paraId="4E3347F3"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91 682</w:t>
            </w:r>
          </w:p>
        </w:tc>
      </w:tr>
      <w:tr w:rsidR="00125374" w:rsidRPr="00314AEE" w14:paraId="6E2A79F6" w14:textId="77777777" w:rsidTr="00125374">
        <w:trPr>
          <w:trHeight w:val="510"/>
          <w:jc w:val="center"/>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08776FA8"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69034497"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3D6B366A"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1 311 344</w:t>
            </w:r>
          </w:p>
        </w:tc>
        <w:tc>
          <w:tcPr>
            <w:tcW w:w="1134" w:type="dxa"/>
            <w:tcBorders>
              <w:top w:val="nil"/>
              <w:left w:val="nil"/>
              <w:bottom w:val="single" w:sz="4" w:space="0" w:color="auto"/>
              <w:right w:val="single" w:sz="4" w:space="0" w:color="auto"/>
            </w:tcBorders>
            <w:shd w:val="clear" w:color="auto" w:fill="auto"/>
            <w:noWrap/>
            <w:vAlign w:val="center"/>
            <w:hideMark/>
          </w:tcPr>
          <w:p w14:paraId="55134704"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972 008</w:t>
            </w:r>
          </w:p>
        </w:tc>
        <w:tc>
          <w:tcPr>
            <w:tcW w:w="993" w:type="dxa"/>
            <w:tcBorders>
              <w:top w:val="nil"/>
              <w:left w:val="nil"/>
              <w:bottom w:val="single" w:sz="4" w:space="0" w:color="auto"/>
              <w:right w:val="single" w:sz="4" w:space="0" w:color="auto"/>
            </w:tcBorders>
            <w:shd w:val="clear" w:color="auto" w:fill="auto"/>
            <w:noWrap/>
            <w:vAlign w:val="center"/>
            <w:hideMark/>
          </w:tcPr>
          <w:p w14:paraId="5F983B5E"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-339 336</w:t>
            </w:r>
          </w:p>
        </w:tc>
      </w:tr>
      <w:tr w:rsidR="00125374" w:rsidRPr="00314AEE" w14:paraId="7864DD92" w14:textId="77777777" w:rsidTr="00125374">
        <w:trPr>
          <w:trHeight w:val="315"/>
          <w:jc w:val="center"/>
        </w:trPr>
        <w:tc>
          <w:tcPr>
            <w:tcW w:w="4957" w:type="dxa"/>
            <w:tcBorders>
              <w:top w:val="nil"/>
              <w:left w:val="single" w:sz="4" w:space="0" w:color="auto"/>
              <w:bottom w:val="single" w:sz="4" w:space="0" w:color="auto"/>
              <w:right w:val="single" w:sz="4" w:space="0" w:color="auto"/>
            </w:tcBorders>
            <w:shd w:val="clear" w:color="auto" w:fill="auto"/>
            <w:noWrap/>
            <w:vAlign w:val="center"/>
            <w:hideMark/>
          </w:tcPr>
          <w:p w14:paraId="6E95B306"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0001D350" w14:textId="77777777" w:rsidR="00125374" w:rsidRPr="00314AEE" w:rsidRDefault="00125374" w:rsidP="00125374">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6114475A"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413 903</w:t>
            </w:r>
          </w:p>
        </w:tc>
        <w:tc>
          <w:tcPr>
            <w:tcW w:w="1134" w:type="dxa"/>
            <w:tcBorders>
              <w:top w:val="nil"/>
              <w:left w:val="nil"/>
              <w:bottom w:val="single" w:sz="4" w:space="0" w:color="auto"/>
              <w:right w:val="single" w:sz="4" w:space="0" w:color="auto"/>
            </w:tcBorders>
            <w:shd w:val="clear" w:color="auto" w:fill="auto"/>
            <w:noWrap/>
            <w:vAlign w:val="center"/>
            <w:hideMark/>
          </w:tcPr>
          <w:p w14:paraId="620236BD"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391 292</w:t>
            </w:r>
          </w:p>
        </w:tc>
        <w:tc>
          <w:tcPr>
            <w:tcW w:w="993" w:type="dxa"/>
            <w:tcBorders>
              <w:top w:val="nil"/>
              <w:left w:val="nil"/>
              <w:bottom w:val="single" w:sz="4" w:space="0" w:color="auto"/>
              <w:right w:val="single" w:sz="4" w:space="0" w:color="auto"/>
            </w:tcBorders>
            <w:shd w:val="clear" w:color="auto" w:fill="auto"/>
            <w:noWrap/>
            <w:vAlign w:val="center"/>
            <w:hideMark/>
          </w:tcPr>
          <w:p w14:paraId="09FADFB5" w14:textId="77777777" w:rsidR="00125374" w:rsidRPr="00314AEE" w:rsidRDefault="00125374" w:rsidP="00125374">
            <w:pPr>
              <w:jc w:val="right"/>
              <w:rPr>
                <w:rFonts w:ascii="Myriad Pro" w:hAnsi="Myriad Pro"/>
                <w:color w:val="000000"/>
                <w:sz w:val="20"/>
                <w:szCs w:val="20"/>
              </w:rPr>
            </w:pPr>
            <w:r w:rsidRPr="00314AEE">
              <w:rPr>
                <w:rFonts w:ascii="Myriad Pro" w:hAnsi="Myriad Pro"/>
                <w:color w:val="000000"/>
                <w:sz w:val="20"/>
                <w:szCs w:val="20"/>
              </w:rPr>
              <w:t>-22 611</w:t>
            </w:r>
          </w:p>
        </w:tc>
      </w:tr>
    </w:tbl>
    <w:p w14:paraId="2E495176" w14:textId="13BA202E" w:rsidR="00125374" w:rsidRPr="00832271" w:rsidRDefault="00125374" w:rsidP="00125374">
      <w:pPr>
        <w:spacing w:before="240"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Из представленной таблицы видно, что фактическая НВВ на содержание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sidR="008B776D">
        <w:rPr>
          <w:rFonts w:ascii="Myriad Pro" w:eastAsiaTheme="minorEastAsia" w:hAnsi="Myriad Pro"/>
          <w:sz w:val="26"/>
          <w:szCs w:val="26"/>
        </w:rPr>
        <w:t xml:space="preserve"> </w:t>
      </w:r>
      <w:r w:rsidRPr="00832271">
        <w:rPr>
          <w:rFonts w:ascii="Myriad Pro" w:eastAsiaTheme="minorEastAsia" w:hAnsi="Myriad Pro"/>
          <w:sz w:val="26"/>
          <w:szCs w:val="26"/>
        </w:rPr>
        <w:t>-</w:t>
      </w:r>
      <w:r w:rsidR="008B776D">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по результатам работы за 2015 год составляет 5 066 786 тыс. руб</w:t>
      </w:r>
      <w:r w:rsidR="008B776D">
        <w:rPr>
          <w:rFonts w:ascii="Myriad Pro" w:eastAsiaTheme="minorEastAsia" w:hAnsi="Myriad Pro"/>
          <w:sz w:val="26"/>
          <w:szCs w:val="26"/>
        </w:rPr>
        <w:t>.</w:t>
      </w:r>
      <w:r w:rsidRPr="00832271">
        <w:rPr>
          <w:rFonts w:ascii="Myriad Pro" w:eastAsiaTheme="minorEastAsia" w:hAnsi="Myriad Pro"/>
          <w:sz w:val="26"/>
          <w:szCs w:val="26"/>
        </w:rPr>
        <w:t xml:space="preserve">, что больше утвержденного Управлением Алтайского края по государственному регулированию цен и тарифов размера НВВ на содержание сетей на 2015 год на 91 682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или 2%. Пояснения и комментарии по объективности и экономической целесообразности понесенных расходов приведены </w:t>
      </w:r>
      <w:r w:rsidR="008B776D">
        <w:rPr>
          <w:rFonts w:ascii="Myriad Pro" w:eastAsiaTheme="minorEastAsia" w:hAnsi="Myriad Pro"/>
          <w:sz w:val="26"/>
          <w:szCs w:val="26"/>
        </w:rPr>
        <w:t>ф</w:t>
      </w:r>
      <w:r w:rsidRPr="00832271">
        <w:rPr>
          <w:rFonts w:ascii="Myriad Pro" w:eastAsiaTheme="minorEastAsia" w:hAnsi="Myriad Pro"/>
          <w:sz w:val="26"/>
          <w:szCs w:val="26"/>
        </w:rPr>
        <w:t xml:space="preserve">илиалом в таблице исполнения НВВ </w:t>
      </w:r>
      <w:r w:rsidR="008B776D">
        <w:rPr>
          <w:rFonts w:ascii="Myriad Pro" w:eastAsiaTheme="minorEastAsia" w:hAnsi="Myriad Pro"/>
          <w:sz w:val="26"/>
          <w:szCs w:val="26"/>
        </w:rPr>
        <w:t>ф</w:t>
      </w:r>
      <w:r w:rsidRPr="00832271">
        <w:rPr>
          <w:rFonts w:ascii="Myriad Pro" w:eastAsiaTheme="minorEastAsia" w:hAnsi="Myriad Pro"/>
          <w:sz w:val="26"/>
          <w:szCs w:val="26"/>
        </w:rPr>
        <w:t xml:space="preserve">илиала за 2015 год, при этом наглядно и однозначно видны значительные сдвиги и изменения в структуре расходов предприятия при исполнении НВВ </w:t>
      </w:r>
      <w:r w:rsidR="008B776D">
        <w:rPr>
          <w:rFonts w:ascii="Myriad Pro" w:eastAsiaTheme="minorEastAsia" w:hAnsi="Myriad Pro"/>
          <w:sz w:val="26"/>
          <w:szCs w:val="26"/>
        </w:rPr>
        <w:t>ф</w:t>
      </w:r>
      <w:r w:rsidRPr="00832271">
        <w:rPr>
          <w:rFonts w:ascii="Myriad Pro" w:eastAsiaTheme="minorEastAsia" w:hAnsi="Myriad Pro"/>
          <w:sz w:val="26"/>
          <w:szCs w:val="26"/>
        </w:rPr>
        <w:t xml:space="preserve">илиала за 2015 год в сравнении с утвержденными Управлением </w:t>
      </w:r>
      <w:r w:rsidR="008B776D">
        <w:rPr>
          <w:rFonts w:ascii="Myriad Pro" w:eastAsiaTheme="minorEastAsia" w:hAnsi="Myriad Pro"/>
          <w:sz w:val="26"/>
          <w:szCs w:val="26"/>
        </w:rPr>
        <w:t>по</w:t>
      </w:r>
      <w:r w:rsidRPr="00832271">
        <w:rPr>
          <w:rFonts w:ascii="Myriad Pro" w:eastAsiaTheme="minorEastAsia" w:hAnsi="Myriad Pro"/>
          <w:sz w:val="26"/>
          <w:szCs w:val="26"/>
        </w:rPr>
        <w:t xml:space="preserve"> тарифам тарифно-балансовыми решениями. Отклонения в структуре НВВ предприятия по операционным расходам, неподконтрольным расходам, расходам на оплату услуг по передаче смежных сетевых компаний и по расходам на оплату потерь электроэнергии в сетях учтены Управлением </w:t>
      </w:r>
      <w:r w:rsidR="008B776D">
        <w:rPr>
          <w:rFonts w:ascii="Myriad Pro" w:eastAsiaTheme="minorEastAsia" w:hAnsi="Myriad Pro"/>
          <w:sz w:val="26"/>
          <w:szCs w:val="26"/>
        </w:rPr>
        <w:t xml:space="preserve">по тарифам </w:t>
      </w:r>
      <w:r w:rsidRPr="00832271">
        <w:rPr>
          <w:rFonts w:ascii="Myriad Pro" w:eastAsiaTheme="minorEastAsia" w:hAnsi="Myriad Pro"/>
          <w:sz w:val="26"/>
          <w:szCs w:val="26"/>
        </w:rPr>
        <w:t xml:space="preserve">в соответствии с формулами расчета отклонений за период по Методическим указаниям </w:t>
      </w:r>
      <w:r w:rsidR="00393E59">
        <w:rPr>
          <w:rFonts w:ascii="Myriad Pro" w:eastAsiaTheme="minorEastAsia" w:hAnsi="Myriad Pro"/>
          <w:sz w:val="26"/>
          <w:szCs w:val="26"/>
        </w:rPr>
        <w:t>№ </w:t>
      </w:r>
      <w:r w:rsidRPr="00832271">
        <w:rPr>
          <w:rFonts w:ascii="Myriad Pro" w:eastAsiaTheme="minorEastAsia" w:hAnsi="Myriad Pro"/>
          <w:sz w:val="26"/>
          <w:szCs w:val="26"/>
        </w:rPr>
        <w:t xml:space="preserve">228-э при определении НВВ </w:t>
      </w:r>
      <w:r w:rsidR="008B776D">
        <w:rPr>
          <w:rFonts w:ascii="Myriad Pro" w:eastAsiaTheme="minorEastAsia" w:hAnsi="Myriad Pro"/>
          <w:sz w:val="26"/>
          <w:szCs w:val="26"/>
        </w:rPr>
        <w:t>ф</w:t>
      </w:r>
      <w:r w:rsidRPr="00832271">
        <w:rPr>
          <w:rFonts w:ascii="Myriad Pro" w:eastAsiaTheme="minorEastAsia" w:hAnsi="Myriad Pro"/>
          <w:sz w:val="26"/>
          <w:szCs w:val="26"/>
        </w:rPr>
        <w:t>илиала «Алтайэнерго» на 2017 год. При этом в рамках 2015 года экономия по расходам на оплату потерь электроэнергии в сетях явилась дополнительным источником финансирования подконтрольных расходов Филиала, например, управленческих расходов (</w:t>
      </w:r>
      <w:r w:rsidR="00393E59">
        <w:rPr>
          <w:rFonts w:ascii="Myriad Pro" w:eastAsiaTheme="minorEastAsia" w:hAnsi="Myriad Pro"/>
          <w:sz w:val="26"/>
          <w:szCs w:val="26"/>
        </w:rPr>
        <w:t>ПАО </w:t>
      </w:r>
      <w:r>
        <w:rPr>
          <w:rFonts w:ascii="Myriad Pro" w:eastAsiaTheme="minorEastAsia" w:hAnsi="Myriad Pro"/>
          <w:sz w:val="26"/>
          <w:szCs w:val="26"/>
        </w:rPr>
        <w:t>«</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-130 609,8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w:t>
      </w:r>
      <w:r w:rsidR="00393E59">
        <w:rPr>
          <w:rFonts w:ascii="Myriad Pro" w:eastAsiaTheme="minorEastAsia" w:hAnsi="Myriad Pro"/>
          <w:sz w:val="26"/>
          <w:szCs w:val="26"/>
        </w:rPr>
        <w:t>ПАО </w:t>
      </w:r>
      <w:r>
        <w:rPr>
          <w:rFonts w:ascii="Myriad Pro" w:eastAsiaTheme="minorEastAsia" w:hAnsi="Myriad Pro"/>
          <w:sz w:val="26"/>
          <w:szCs w:val="26"/>
        </w:rPr>
        <w:t>«</w:t>
      </w:r>
      <w:r w:rsidRPr="00832271">
        <w:rPr>
          <w:rFonts w:ascii="Myriad Pro" w:eastAsiaTheme="minorEastAsia" w:hAnsi="Myriad Pro"/>
          <w:sz w:val="26"/>
          <w:szCs w:val="26"/>
        </w:rPr>
        <w:t>Россети</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-35 559,4 тыс. </w:t>
      </w:r>
      <w:r w:rsidR="00941E03">
        <w:rPr>
          <w:rFonts w:ascii="Myriad Pro" w:eastAsiaTheme="minorEastAsia" w:hAnsi="Myriad Pro"/>
          <w:sz w:val="26"/>
          <w:szCs w:val="26"/>
        </w:rPr>
        <w:t>руб.</w:t>
      </w:r>
      <w:r w:rsidRPr="00832271">
        <w:rPr>
          <w:rFonts w:ascii="Myriad Pro" w:eastAsiaTheme="minorEastAsia" w:hAnsi="Myriad Pro"/>
          <w:sz w:val="26"/>
          <w:szCs w:val="26"/>
        </w:rPr>
        <w:t>), не учтенных в тарифно-балансовых решениях.</w:t>
      </w:r>
    </w:p>
    <w:p w14:paraId="043C5B96" w14:textId="4B429900" w:rsidR="00125374" w:rsidRDefault="00125374" w:rsidP="00125374">
      <w:pPr>
        <w:tabs>
          <w:tab w:val="left" w:pos="993"/>
        </w:tabs>
        <w:spacing w:after="240" w:line="360" w:lineRule="auto"/>
        <w:ind w:firstLine="567"/>
        <w:contextualSpacing/>
        <w:jc w:val="both"/>
        <w:rPr>
          <w:rFonts w:ascii="Myriad Pro" w:hAnsi="Myriad Pro"/>
          <w:color w:val="FF0000"/>
          <w:sz w:val="26"/>
          <w:szCs w:val="26"/>
        </w:rPr>
      </w:pPr>
      <w:r w:rsidRPr="00832271">
        <w:rPr>
          <w:rFonts w:ascii="Myriad Pro" w:eastAsiaTheme="minorEastAsia" w:hAnsi="Myriad Pro"/>
          <w:sz w:val="26"/>
          <w:szCs w:val="26"/>
        </w:rPr>
        <w:t xml:space="preserve">Ниже Исполнитель приводит структуру фактической выручки </w:t>
      </w:r>
      <w:r w:rsidR="008B776D">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Pr="00832271">
        <w:rPr>
          <w:rFonts w:ascii="Myriad Pro" w:eastAsiaTheme="minorEastAsia" w:hAnsi="Myriad Pro"/>
          <w:sz w:val="26"/>
          <w:szCs w:val="26"/>
        </w:rPr>
        <w:br/>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 </w:t>
      </w:r>
      <w:r w:rsidR="008B776D">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2015 год в разрезе групп потребителей:</w:t>
      </w:r>
    </w:p>
    <w:p w14:paraId="6C363F76" w14:textId="77777777" w:rsidR="008B776D" w:rsidRDefault="008B776D" w:rsidP="008B776D">
      <w:pPr>
        <w:jc w:val="center"/>
        <w:rPr>
          <w:rFonts w:ascii="Myriad Pro" w:hAnsi="Myriad Pro"/>
          <w:b/>
          <w:bCs/>
          <w:color w:val="FFFFFF" w:themeColor="background1"/>
          <w:sz w:val="20"/>
          <w:szCs w:val="20"/>
        </w:rPr>
        <w:sectPr w:rsidR="008B776D" w:rsidSect="007D1149">
          <w:pgSz w:w="11906" w:h="16838"/>
          <w:pgMar w:top="1134" w:right="850" w:bottom="1134" w:left="1701" w:header="708" w:footer="708" w:gutter="0"/>
          <w:cols w:space="708"/>
          <w:docGrid w:linePitch="360"/>
        </w:sectPr>
      </w:pPr>
    </w:p>
    <w:tbl>
      <w:tblPr>
        <w:tblW w:w="14732" w:type="dxa"/>
        <w:jc w:val="center"/>
        <w:tblLayout w:type="fixed"/>
        <w:tblLook w:val="04A0" w:firstRow="1" w:lastRow="0" w:firstColumn="1" w:lastColumn="0" w:noHBand="0" w:noVBand="1"/>
      </w:tblPr>
      <w:tblGrid>
        <w:gridCol w:w="3108"/>
        <w:gridCol w:w="1418"/>
        <w:gridCol w:w="1276"/>
        <w:gridCol w:w="1276"/>
        <w:gridCol w:w="6"/>
        <w:gridCol w:w="844"/>
        <w:gridCol w:w="6"/>
        <w:gridCol w:w="1270"/>
        <w:gridCol w:w="1561"/>
        <w:gridCol w:w="1418"/>
        <w:gridCol w:w="1418"/>
        <w:gridCol w:w="1131"/>
      </w:tblGrid>
      <w:tr w:rsidR="008B776D" w:rsidRPr="008B776D" w14:paraId="628AEB82" w14:textId="77777777" w:rsidTr="005E3AB0">
        <w:trPr>
          <w:trHeight w:val="20"/>
          <w:tblHeader/>
          <w:jc w:val="center"/>
        </w:trPr>
        <w:tc>
          <w:tcPr>
            <w:tcW w:w="14732" w:type="dxa"/>
            <w:gridSpan w:val="1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1670B" w14:textId="221DCC60"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lastRenderedPageBreak/>
              <w:t>Выручка за 2015 года</w:t>
            </w:r>
          </w:p>
        </w:tc>
      </w:tr>
      <w:tr w:rsidR="008B776D" w:rsidRPr="008B776D" w14:paraId="225A8F45" w14:textId="77777777" w:rsidTr="005E3AB0">
        <w:trPr>
          <w:trHeight w:val="20"/>
          <w:tblHeader/>
          <w:jc w:val="center"/>
        </w:trPr>
        <w:tc>
          <w:tcPr>
            <w:tcW w:w="31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9C441"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Уровень напряжения (группа потребителей)</w:t>
            </w:r>
          </w:p>
        </w:tc>
        <w:tc>
          <w:tcPr>
            <w:tcW w:w="2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AA5EB"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Двухставочный тариф</w:t>
            </w:r>
          </w:p>
        </w:tc>
        <w:tc>
          <w:tcPr>
            <w:tcW w:w="128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BD39A"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Одноставо-чный тариф</w:t>
            </w:r>
          </w:p>
        </w:tc>
        <w:tc>
          <w:tcPr>
            <w:tcW w:w="85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1B3BC"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 xml:space="preserve">Мощ-ность </w:t>
            </w:r>
          </w:p>
        </w:tc>
        <w:tc>
          <w:tcPr>
            <w:tcW w:w="12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8DF48"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Полезный отпуск э/э</w:t>
            </w:r>
          </w:p>
        </w:tc>
        <w:tc>
          <w:tcPr>
            <w:tcW w:w="552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A988A"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Выручка</w:t>
            </w:r>
          </w:p>
        </w:tc>
      </w:tr>
      <w:tr w:rsidR="008B776D" w:rsidRPr="008B776D" w14:paraId="687C4544" w14:textId="77777777" w:rsidTr="005E3AB0">
        <w:trPr>
          <w:trHeight w:val="20"/>
          <w:tblHeader/>
          <w:jc w:val="center"/>
        </w:trPr>
        <w:tc>
          <w:tcPr>
            <w:tcW w:w="31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371932" w14:textId="77777777" w:rsidR="008B776D" w:rsidRPr="008B776D" w:rsidRDefault="008B776D" w:rsidP="008B776D">
            <w:pPr>
              <w:jc w:val="center"/>
              <w:rPr>
                <w:rFonts w:ascii="Myriad Pro" w:hAnsi="Myriad Pro"/>
                <w:b/>
                <w:bCs/>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CE3F72"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Тариф на содержание (мощность)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64DFAA"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Тариф на технолог. расход э/э</w:t>
            </w:r>
          </w:p>
        </w:tc>
        <w:tc>
          <w:tcPr>
            <w:tcW w:w="128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56223" w14:textId="77777777" w:rsidR="008B776D" w:rsidRPr="008B776D" w:rsidRDefault="008B776D" w:rsidP="008B776D">
            <w:pPr>
              <w:jc w:val="center"/>
              <w:rPr>
                <w:rFonts w:ascii="Myriad Pro" w:hAnsi="Myriad Pro"/>
                <w:b/>
                <w:bCs/>
                <w:color w:val="FFFFFF" w:themeColor="background1"/>
                <w:sz w:val="20"/>
                <w:szCs w:val="20"/>
              </w:rPr>
            </w:pPr>
          </w:p>
        </w:tc>
        <w:tc>
          <w:tcPr>
            <w:tcW w:w="85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F2A96A" w14:textId="77777777" w:rsidR="008B776D" w:rsidRPr="008B776D" w:rsidRDefault="008B776D" w:rsidP="008B776D">
            <w:pPr>
              <w:jc w:val="center"/>
              <w:rPr>
                <w:rFonts w:ascii="Myriad Pro" w:hAnsi="Myriad Pro"/>
                <w:b/>
                <w:bCs/>
                <w:color w:val="FFFFFF" w:themeColor="background1"/>
                <w:sz w:val="20"/>
                <w:szCs w:val="20"/>
              </w:rPr>
            </w:pPr>
          </w:p>
        </w:tc>
        <w:tc>
          <w:tcPr>
            <w:tcW w:w="12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5A1309" w14:textId="77777777" w:rsidR="008B776D" w:rsidRPr="008B776D" w:rsidRDefault="008B776D" w:rsidP="008B776D">
            <w:pPr>
              <w:jc w:val="center"/>
              <w:rPr>
                <w:rFonts w:ascii="Myriad Pro" w:hAnsi="Myriad Pro"/>
                <w:b/>
                <w:bCs/>
                <w:color w:val="FFFFFF" w:themeColor="background1"/>
                <w:sz w:val="20"/>
                <w:szCs w:val="20"/>
              </w:rPr>
            </w:pPr>
          </w:p>
        </w:tc>
        <w:tc>
          <w:tcPr>
            <w:tcW w:w="15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991DB4"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Всего, в т.ч.:</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156FA3"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на содержание (одностав.)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68939B"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на содержание (двустав.)</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F3A7E1"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на потери</w:t>
            </w:r>
          </w:p>
        </w:tc>
      </w:tr>
      <w:tr w:rsidR="008B776D" w:rsidRPr="008B776D" w14:paraId="3D4268CF" w14:textId="77777777" w:rsidTr="005E3AB0">
        <w:trPr>
          <w:trHeight w:val="20"/>
          <w:tblHeader/>
          <w:jc w:val="center"/>
        </w:trPr>
        <w:tc>
          <w:tcPr>
            <w:tcW w:w="3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A3C71"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Ед.измерения</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D5C65"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руб./МВт. мес.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E6203"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руб./МВтч.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2FD56"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руб./МВтч.</w:t>
            </w:r>
          </w:p>
        </w:tc>
        <w:tc>
          <w:tcPr>
            <w:tcW w:w="8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D8376"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МВт</w:t>
            </w:r>
          </w:p>
        </w:tc>
        <w:tc>
          <w:tcPr>
            <w:tcW w:w="1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9410D"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тыс. кВт.ч.</w:t>
            </w:r>
          </w:p>
        </w:tc>
        <w:tc>
          <w:tcPr>
            <w:tcW w:w="15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15AE0"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82454"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6AC5F"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тыс. руб.</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F63BF"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тыс. руб.</w:t>
            </w:r>
          </w:p>
        </w:tc>
      </w:tr>
      <w:tr w:rsidR="008B776D" w:rsidRPr="008B776D" w14:paraId="5C0A8753" w14:textId="77777777" w:rsidTr="005E3AB0">
        <w:trPr>
          <w:trHeight w:val="20"/>
          <w:jc w:val="center"/>
        </w:trPr>
        <w:tc>
          <w:tcPr>
            <w:tcW w:w="3108" w:type="dxa"/>
            <w:tcBorders>
              <w:top w:val="single" w:sz="4" w:space="0" w:color="FFFFFF" w:themeColor="background1"/>
              <w:left w:val="single" w:sz="8" w:space="0" w:color="auto"/>
              <w:bottom w:val="single" w:sz="8" w:space="0" w:color="auto"/>
              <w:right w:val="single" w:sz="4" w:space="0" w:color="auto"/>
            </w:tcBorders>
            <w:shd w:val="clear" w:color="auto" w:fill="auto"/>
            <w:vAlign w:val="center"/>
            <w:hideMark/>
          </w:tcPr>
          <w:p w14:paraId="37BB9F8C" w14:textId="77777777" w:rsidR="008B776D" w:rsidRPr="008B776D" w:rsidRDefault="008B776D" w:rsidP="008B776D">
            <w:pPr>
              <w:jc w:val="center"/>
              <w:rPr>
                <w:rFonts w:ascii="Myriad Pro" w:hAnsi="Myriad Pro"/>
                <w:b/>
                <w:bCs/>
                <w:color w:val="000000"/>
                <w:sz w:val="20"/>
                <w:szCs w:val="20"/>
              </w:rPr>
            </w:pPr>
            <w:r w:rsidRPr="008B776D">
              <w:rPr>
                <w:rFonts w:ascii="Myriad Pro" w:hAnsi="Myriad Pro"/>
                <w:b/>
                <w:bCs/>
                <w:color w:val="000000"/>
                <w:sz w:val="20"/>
                <w:szCs w:val="20"/>
              </w:rPr>
              <w:t>Выручка всего:</w:t>
            </w:r>
          </w:p>
        </w:tc>
        <w:tc>
          <w:tcPr>
            <w:tcW w:w="1418" w:type="dxa"/>
            <w:tcBorders>
              <w:top w:val="single" w:sz="4" w:space="0" w:color="FFFFFF" w:themeColor="background1"/>
              <w:left w:val="nil"/>
              <w:bottom w:val="single" w:sz="8" w:space="0" w:color="auto"/>
              <w:right w:val="single" w:sz="4" w:space="0" w:color="auto"/>
            </w:tcBorders>
            <w:shd w:val="clear" w:color="auto" w:fill="auto"/>
            <w:noWrap/>
            <w:vAlign w:val="center"/>
            <w:hideMark/>
          </w:tcPr>
          <w:p w14:paraId="33E4893D"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534 899,32</w:t>
            </w:r>
          </w:p>
        </w:tc>
        <w:tc>
          <w:tcPr>
            <w:tcW w:w="1276" w:type="dxa"/>
            <w:tcBorders>
              <w:top w:val="single" w:sz="4" w:space="0" w:color="FFFFFF" w:themeColor="background1"/>
              <w:left w:val="nil"/>
              <w:bottom w:val="single" w:sz="8" w:space="0" w:color="auto"/>
              <w:right w:val="single" w:sz="4" w:space="0" w:color="auto"/>
            </w:tcBorders>
            <w:shd w:val="clear" w:color="auto" w:fill="auto"/>
            <w:vAlign w:val="center"/>
            <w:hideMark/>
          </w:tcPr>
          <w:p w14:paraId="6171B8A8"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31,40</w:t>
            </w:r>
          </w:p>
        </w:tc>
        <w:tc>
          <w:tcPr>
            <w:tcW w:w="1276" w:type="dxa"/>
            <w:tcBorders>
              <w:top w:val="single" w:sz="4" w:space="0" w:color="FFFFFF" w:themeColor="background1"/>
              <w:left w:val="nil"/>
              <w:bottom w:val="single" w:sz="8" w:space="0" w:color="auto"/>
              <w:right w:val="single" w:sz="4" w:space="0" w:color="auto"/>
            </w:tcBorders>
            <w:shd w:val="clear" w:color="auto" w:fill="auto"/>
            <w:vAlign w:val="center"/>
            <w:hideMark/>
          </w:tcPr>
          <w:p w14:paraId="62C5FA8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963</w:t>
            </w:r>
          </w:p>
        </w:tc>
        <w:tc>
          <w:tcPr>
            <w:tcW w:w="850" w:type="dxa"/>
            <w:gridSpan w:val="2"/>
            <w:tcBorders>
              <w:top w:val="single" w:sz="4" w:space="0" w:color="FFFFFF" w:themeColor="background1"/>
              <w:left w:val="nil"/>
              <w:bottom w:val="single" w:sz="8" w:space="0" w:color="auto"/>
              <w:right w:val="single" w:sz="4" w:space="0" w:color="auto"/>
            </w:tcBorders>
            <w:shd w:val="clear" w:color="auto" w:fill="auto"/>
            <w:noWrap/>
            <w:vAlign w:val="center"/>
            <w:hideMark/>
          </w:tcPr>
          <w:p w14:paraId="602892F6"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15</w:t>
            </w:r>
          </w:p>
        </w:tc>
        <w:tc>
          <w:tcPr>
            <w:tcW w:w="1276" w:type="dxa"/>
            <w:gridSpan w:val="2"/>
            <w:tcBorders>
              <w:top w:val="single" w:sz="4" w:space="0" w:color="FFFFFF" w:themeColor="background1"/>
              <w:left w:val="nil"/>
              <w:bottom w:val="single" w:sz="8" w:space="0" w:color="auto"/>
              <w:right w:val="single" w:sz="4" w:space="0" w:color="auto"/>
            </w:tcBorders>
            <w:shd w:val="clear" w:color="auto" w:fill="auto"/>
            <w:noWrap/>
            <w:vAlign w:val="center"/>
            <w:hideMark/>
          </w:tcPr>
          <w:p w14:paraId="0F9ACE9F"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6 929 011</w:t>
            </w:r>
          </w:p>
        </w:tc>
        <w:tc>
          <w:tcPr>
            <w:tcW w:w="1561" w:type="dxa"/>
            <w:tcBorders>
              <w:top w:val="single" w:sz="4" w:space="0" w:color="FFFFFF" w:themeColor="background1"/>
              <w:left w:val="nil"/>
              <w:bottom w:val="single" w:sz="8" w:space="0" w:color="auto"/>
              <w:right w:val="single" w:sz="4" w:space="0" w:color="auto"/>
            </w:tcBorders>
            <w:shd w:val="clear" w:color="auto" w:fill="auto"/>
            <w:noWrap/>
            <w:vAlign w:val="center"/>
            <w:hideMark/>
          </w:tcPr>
          <w:p w14:paraId="40F568C7"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6 671 277</w:t>
            </w:r>
          </w:p>
        </w:tc>
        <w:tc>
          <w:tcPr>
            <w:tcW w:w="1418" w:type="dxa"/>
            <w:tcBorders>
              <w:top w:val="single" w:sz="4" w:space="0" w:color="FFFFFF" w:themeColor="background1"/>
              <w:left w:val="nil"/>
              <w:bottom w:val="single" w:sz="8" w:space="0" w:color="auto"/>
              <w:right w:val="single" w:sz="4" w:space="0" w:color="auto"/>
            </w:tcBorders>
            <w:shd w:val="clear" w:color="auto" w:fill="auto"/>
            <w:noWrap/>
            <w:vAlign w:val="center"/>
            <w:hideMark/>
          </w:tcPr>
          <w:p w14:paraId="21C16AEB"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6 574 122</w:t>
            </w:r>
          </w:p>
        </w:tc>
        <w:tc>
          <w:tcPr>
            <w:tcW w:w="1418" w:type="dxa"/>
            <w:tcBorders>
              <w:top w:val="single" w:sz="4" w:space="0" w:color="FFFFFF" w:themeColor="background1"/>
              <w:left w:val="nil"/>
              <w:bottom w:val="single" w:sz="8" w:space="0" w:color="auto"/>
              <w:right w:val="single" w:sz="4" w:space="0" w:color="auto"/>
            </w:tcBorders>
            <w:shd w:val="clear" w:color="auto" w:fill="auto"/>
            <w:noWrap/>
            <w:vAlign w:val="center"/>
            <w:hideMark/>
          </w:tcPr>
          <w:p w14:paraId="142F7DEF"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93 714</w:t>
            </w:r>
          </w:p>
        </w:tc>
        <w:tc>
          <w:tcPr>
            <w:tcW w:w="113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CFEF504"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3 441</w:t>
            </w:r>
          </w:p>
        </w:tc>
      </w:tr>
      <w:tr w:rsidR="008B776D" w:rsidRPr="008B776D" w14:paraId="4099B7B5"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AF65226" w14:textId="77777777" w:rsidR="008B776D" w:rsidRPr="008B776D" w:rsidRDefault="008B776D" w:rsidP="008B776D">
            <w:pPr>
              <w:rPr>
                <w:rFonts w:ascii="Myriad Pro" w:hAnsi="Myriad Pro"/>
                <w:color w:val="000000"/>
                <w:sz w:val="20"/>
                <w:szCs w:val="20"/>
              </w:rPr>
            </w:pPr>
            <w:r w:rsidRPr="008B776D">
              <w:rPr>
                <w:rFonts w:ascii="Myriad Pro" w:hAnsi="Myriad Pro"/>
                <w:color w:val="000000"/>
                <w:sz w:val="20"/>
                <w:szCs w:val="20"/>
              </w:rPr>
              <w:t xml:space="preserve">ВН </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76BA2AD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528 798,32</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5F0B1675"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15,46</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47696CE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733</w:t>
            </w:r>
          </w:p>
        </w:tc>
        <w:tc>
          <w:tcPr>
            <w:tcW w:w="850" w:type="dxa"/>
            <w:gridSpan w:val="2"/>
            <w:tcBorders>
              <w:top w:val="single" w:sz="8" w:space="0" w:color="auto"/>
              <w:left w:val="nil"/>
              <w:bottom w:val="single" w:sz="8" w:space="0" w:color="auto"/>
              <w:right w:val="single" w:sz="4" w:space="0" w:color="auto"/>
            </w:tcBorders>
            <w:shd w:val="clear" w:color="auto" w:fill="auto"/>
            <w:noWrap/>
            <w:vAlign w:val="center"/>
            <w:hideMark/>
          </w:tcPr>
          <w:p w14:paraId="3284CBEA"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14</w:t>
            </w:r>
          </w:p>
        </w:tc>
        <w:tc>
          <w:tcPr>
            <w:tcW w:w="1276" w:type="dxa"/>
            <w:gridSpan w:val="2"/>
            <w:tcBorders>
              <w:top w:val="single" w:sz="8" w:space="0" w:color="auto"/>
              <w:left w:val="nil"/>
              <w:bottom w:val="single" w:sz="8" w:space="0" w:color="auto"/>
              <w:right w:val="single" w:sz="4" w:space="0" w:color="auto"/>
            </w:tcBorders>
            <w:shd w:val="clear" w:color="auto" w:fill="auto"/>
            <w:noWrap/>
            <w:vAlign w:val="center"/>
            <w:hideMark/>
          </w:tcPr>
          <w:p w14:paraId="2B8FA79A"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4 471 692</w:t>
            </w:r>
          </w:p>
        </w:tc>
        <w:tc>
          <w:tcPr>
            <w:tcW w:w="1561" w:type="dxa"/>
            <w:tcBorders>
              <w:top w:val="single" w:sz="8" w:space="0" w:color="auto"/>
              <w:left w:val="nil"/>
              <w:bottom w:val="single" w:sz="8" w:space="0" w:color="auto"/>
              <w:right w:val="single" w:sz="4" w:space="0" w:color="auto"/>
            </w:tcBorders>
            <w:shd w:val="clear" w:color="auto" w:fill="auto"/>
            <w:noWrap/>
            <w:vAlign w:val="center"/>
            <w:hideMark/>
          </w:tcPr>
          <w:p w14:paraId="411D7F62"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3 278 004</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3ACB489"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3 184 972</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3396AEC2"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91 451</w:t>
            </w:r>
          </w:p>
        </w:tc>
        <w:tc>
          <w:tcPr>
            <w:tcW w:w="1131" w:type="dxa"/>
            <w:tcBorders>
              <w:top w:val="single" w:sz="8" w:space="0" w:color="auto"/>
              <w:left w:val="nil"/>
              <w:bottom w:val="single" w:sz="8" w:space="0" w:color="auto"/>
              <w:right w:val="single" w:sz="8" w:space="0" w:color="auto"/>
            </w:tcBorders>
            <w:shd w:val="clear" w:color="auto" w:fill="auto"/>
            <w:noWrap/>
            <w:vAlign w:val="center"/>
            <w:hideMark/>
          </w:tcPr>
          <w:p w14:paraId="36BB0ACA"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1 580</w:t>
            </w:r>
          </w:p>
        </w:tc>
      </w:tr>
      <w:tr w:rsidR="008B776D" w:rsidRPr="008B776D" w14:paraId="2E6B2EB0"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42969CD" w14:textId="77777777" w:rsidR="008B776D" w:rsidRPr="008B776D" w:rsidRDefault="008B776D" w:rsidP="008B776D">
            <w:pPr>
              <w:rPr>
                <w:rFonts w:ascii="Myriad Pro" w:hAnsi="Myriad Pro"/>
                <w:color w:val="000000"/>
                <w:sz w:val="20"/>
                <w:szCs w:val="20"/>
              </w:rPr>
            </w:pPr>
            <w:r w:rsidRPr="008B776D">
              <w:rPr>
                <w:rFonts w:ascii="Myriad Pro" w:hAnsi="Myriad Pro"/>
                <w:color w:val="000000"/>
                <w:sz w:val="20"/>
                <w:szCs w:val="20"/>
              </w:rPr>
              <w:t>СН1</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3CCCF84"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936 910,13</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341BFF7"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187,94</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C6E2560"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970</w:t>
            </w:r>
          </w:p>
        </w:tc>
        <w:tc>
          <w:tcPr>
            <w:tcW w:w="850" w:type="dxa"/>
            <w:gridSpan w:val="2"/>
            <w:tcBorders>
              <w:top w:val="single" w:sz="8" w:space="0" w:color="auto"/>
              <w:left w:val="nil"/>
              <w:bottom w:val="single" w:sz="8" w:space="0" w:color="auto"/>
              <w:right w:val="single" w:sz="4" w:space="0" w:color="auto"/>
            </w:tcBorders>
            <w:shd w:val="clear" w:color="auto" w:fill="auto"/>
            <w:noWrap/>
            <w:vAlign w:val="center"/>
            <w:hideMark/>
          </w:tcPr>
          <w:p w14:paraId="789C81A8"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noWrap/>
            <w:vAlign w:val="center"/>
            <w:hideMark/>
          </w:tcPr>
          <w:p w14:paraId="2726FA31"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662 733</w:t>
            </w:r>
          </w:p>
        </w:tc>
        <w:tc>
          <w:tcPr>
            <w:tcW w:w="1561" w:type="dxa"/>
            <w:tcBorders>
              <w:top w:val="single" w:sz="8" w:space="0" w:color="auto"/>
              <w:left w:val="nil"/>
              <w:bottom w:val="single" w:sz="8" w:space="0" w:color="auto"/>
              <w:right w:val="single" w:sz="4" w:space="0" w:color="auto"/>
            </w:tcBorders>
            <w:shd w:val="clear" w:color="auto" w:fill="auto"/>
            <w:noWrap/>
            <w:vAlign w:val="center"/>
            <w:hideMark/>
          </w:tcPr>
          <w:p w14:paraId="1D58F136"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642 628</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782A5C10"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642 294</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0C1ABB8A"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304</w:t>
            </w:r>
          </w:p>
        </w:tc>
        <w:tc>
          <w:tcPr>
            <w:tcW w:w="1131" w:type="dxa"/>
            <w:tcBorders>
              <w:top w:val="single" w:sz="8" w:space="0" w:color="auto"/>
              <w:left w:val="nil"/>
              <w:bottom w:val="single" w:sz="8" w:space="0" w:color="auto"/>
              <w:right w:val="single" w:sz="8" w:space="0" w:color="auto"/>
            </w:tcBorders>
            <w:shd w:val="clear" w:color="auto" w:fill="auto"/>
            <w:noWrap/>
            <w:vAlign w:val="center"/>
            <w:hideMark/>
          </w:tcPr>
          <w:p w14:paraId="78995BFF"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30</w:t>
            </w:r>
          </w:p>
        </w:tc>
      </w:tr>
      <w:tr w:rsidR="008B776D" w:rsidRPr="008B776D" w14:paraId="58D4757E"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0EAE2E3" w14:textId="77777777" w:rsidR="008B776D" w:rsidRPr="008B776D" w:rsidRDefault="008B776D" w:rsidP="008B776D">
            <w:pPr>
              <w:rPr>
                <w:rFonts w:ascii="Myriad Pro" w:hAnsi="Myriad Pro"/>
                <w:color w:val="000000"/>
                <w:sz w:val="20"/>
                <w:szCs w:val="20"/>
              </w:rPr>
            </w:pPr>
            <w:r w:rsidRPr="008B776D">
              <w:rPr>
                <w:rFonts w:ascii="Myriad Pro" w:hAnsi="Myriad Pro"/>
                <w:color w:val="000000"/>
                <w:sz w:val="20"/>
                <w:szCs w:val="20"/>
              </w:rPr>
              <w:t>СН2</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E0F0D3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1 013 361,25</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127A95EE"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253,45</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3D67F9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1 385</w:t>
            </w:r>
          </w:p>
        </w:tc>
        <w:tc>
          <w:tcPr>
            <w:tcW w:w="850" w:type="dxa"/>
            <w:gridSpan w:val="2"/>
            <w:tcBorders>
              <w:top w:val="single" w:sz="8" w:space="0" w:color="auto"/>
              <w:left w:val="nil"/>
              <w:bottom w:val="single" w:sz="8" w:space="0" w:color="auto"/>
              <w:right w:val="single" w:sz="4" w:space="0" w:color="auto"/>
            </w:tcBorders>
            <w:shd w:val="clear" w:color="auto" w:fill="auto"/>
            <w:noWrap/>
            <w:vAlign w:val="center"/>
            <w:hideMark/>
          </w:tcPr>
          <w:p w14:paraId="56EA6DB2"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noWrap/>
            <w:vAlign w:val="center"/>
            <w:hideMark/>
          </w:tcPr>
          <w:p w14:paraId="7A7F2053"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700 421</w:t>
            </w:r>
          </w:p>
        </w:tc>
        <w:tc>
          <w:tcPr>
            <w:tcW w:w="1561" w:type="dxa"/>
            <w:tcBorders>
              <w:top w:val="single" w:sz="8" w:space="0" w:color="auto"/>
              <w:left w:val="nil"/>
              <w:bottom w:val="single" w:sz="8" w:space="0" w:color="auto"/>
              <w:right w:val="single" w:sz="4" w:space="0" w:color="auto"/>
            </w:tcBorders>
            <w:shd w:val="clear" w:color="auto" w:fill="auto"/>
            <w:noWrap/>
            <w:vAlign w:val="center"/>
            <w:hideMark/>
          </w:tcPr>
          <w:p w14:paraId="7A08081C"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970 337</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12C1309"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966 548</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32E2F34C"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1 959</w:t>
            </w:r>
          </w:p>
        </w:tc>
        <w:tc>
          <w:tcPr>
            <w:tcW w:w="1131" w:type="dxa"/>
            <w:tcBorders>
              <w:top w:val="single" w:sz="8" w:space="0" w:color="auto"/>
              <w:left w:val="nil"/>
              <w:bottom w:val="single" w:sz="8" w:space="0" w:color="auto"/>
              <w:right w:val="single" w:sz="8" w:space="0" w:color="auto"/>
            </w:tcBorders>
            <w:shd w:val="clear" w:color="auto" w:fill="auto"/>
            <w:noWrap/>
            <w:vAlign w:val="center"/>
            <w:hideMark/>
          </w:tcPr>
          <w:p w14:paraId="479C78D6"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1 830</w:t>
            </w:r>
          </w:p>
        </w:tc>
      </w:tr>
      <w:tr w:rsidR="008B776D" w:rsidRPr="008B776D" w14:paraId="0D6C6521"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AC551D" w14:textId="77777777" w:rsidR="008B776D" w:rsidRPr="008B776D" w:rsidRDefault="008B776D" w:rsidP="008B776D">
            <w:pPr>
              <w:rPr>
                <w:rFonts w:ascii="Myriad Pro" w:hAnsi="Myriad Pro"/>
                <w:color w:val="000000"/>
                <w:sz w:val="20"/>
                <w:szCs w:val="20"/>
              </w:rPr>
            </w:pPr>
            <w:r w:rsidRPr="008B776D">
              <w:rPr>
                <w:rFonts w:ascii="Myriad Pro" w:hAnsi="Myriad Pro"/>
                <w:color w:val="000000"/>
                <w:sz w:val="20"/>
                <w:szCs w:val="20"/>
              </w:rPr>
              <w:t xml:space="preserve">НН </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134A1A6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1CE44F65"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7DC684F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1 627</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43E80F89"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noWrap/>
            <w:vAlign w:val="center"/>
            <w:hideMark/>
          </w:tcPr>
          <w:p w14:paraId="38A8D4E9"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1 094 164</w:t>
            </w:r>
          </w:p>
        </w:tc>
        <w:tc>
          <w:tcPr>
            <w:tcW w:w="1561" w:type="dxa"/>
            <w:tcBorders>
              <w:top w:val="single" w:sz="8" w:space="0" w:color="auto"/>
              <w:left w:val="nil"/>
              <w:bottom w:val="single" w:sz="8" w:space="0" w:color="auto"/>
              <w:right w:val="single" w:sz="4" w:space="0" w:color="auto"/>
            </w:tcBorders>
            <w:shd w:val="clear" w:color="auto" w:fill="auto"/>
            <w:noWrap/>
            <w:vAlign w:val="center"/>
            <w:hideMark/>
          </w:tcPr>
          <w:p w14:paraId="3FFCB5D4"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1 780 308</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CD84EEB"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1 780 308</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71588375"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131" w:type="dxa"/>
            <w:tcBorders>
              <w:top w:val="single" w:sz="8" w:space="0" w:color="auto"/>
              <w:left w:val="nil"/>
              <w:bottom w:val="single" w:sz="8" w:space="0" w:color="auto"/>
              <w:right w:val="single" w:sz="8" w:space="0" w:color="auto"/>
            </w:tcBorders>
            <w:shd w:val="clear" w:color="auto" w:fill="auto"/>
            <w:noWrap/>
            <w:vAlign w:val="center"/>
            <w:hideMark/>
          </w:tcPr>
          <w:p w14:paraId="6BB80388"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r>
      <w:tr w:rsidR="008B776D" w:rsidRPr="008B776D" w14:paraId="498BEF3A"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2706C0C" w14:textId="77777777" w:rsidR="008B776D" w:rsidRPr="008B776D" w:rsidRDefault="008B776D" w:rsidP="008B776D">
            <w:pPr>
              <w:jc w:val="center"/>
              <w:rPr>
                <w:rFonts w:ascii="Myriad Pro" w:hAnsi="Myriad Pro"/>
                <w:b/>
                <w:bCs/>
                <w:sz w:val="20"/>
                <w:szCs w:val="20"/>
              </w:rPr>
            </w:pPr>
            <w:r w:rsidRPr="008B776D">
              <w:rPr>
                <w:rFonts w:ascii="Myriad Pro" w:hAnsi="Myriad Pro"/>
                <w:b/>
                <w:bCs/>
                <w:sz w:val="20"/>
                <w:szCs w:val="20"/>
              </w:rPr>
              <w:t>Котловые тарифы</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DEDBFA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24DE6BD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3DB1E66"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0829F0FF"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4C0F141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3 331 444</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7983A68D"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4 205 962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A995F6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4 108 807</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8ED560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93 714</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4409DDBA"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3 441</w:t>
            </w:r>
          </w:p>
        </w:tc>
      </w:tr>
      <w:tr w:rsidR="008B776D" w:rsidRPr="008B776D" w14:paraId="6A2F2D4E"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6568ED" w14:textId="77777777" w:rsidR="008B776D" w:rsidRPr="008B776D" w:rsidRDefault="008B776D" w:rsidP="008B776D">
            <w:pPr>
              <w:jc w:val="center"/>
              <w:rPr>
                <w:rFonts w:ascii="Myriad Pro" w:hAnsi="Myriad Pro"/>
                <w:b/>
                <w:bCs/>
                <w:sz w:val="20"/>
                <w:szCs w:val="20"/>
              </w:rPr>
            </w:pPr>
            <w:r w:rsidRPr="008B776D">
              <w:rPr>
                <w:rFonts w:ascii="Myriad Pro" w:hAnsi="Myriad Pro"/>
                <w:b/>
                <w:bCs/>
                <w:sz w:val="20"/>
                <w:szCs w:val="20"/>
              </w:rPr>
              <w:t>в т.ч. Прочие потребители</w:t>
            </w:r>
          </w:p>
        </w:tc>
        <w:tc>
          <w:tcPr>
            <w:tcW w:w="1418" w:type="dxa"/>
            <w:tcBorders>
              <w:top w:val="single" w:sz="8" w:space="0" w:color="auto"/>
              <w:left w:val="nil"/>
              <w:bottom w:val="single" w:sz="8" w:space="0" w:color="auto"/>
              <w:right w:val="single" w:sz="4" w:space="0" w:color="auto"/>
            </w:tcBorders>
            <w:shd w:val="clear" w:color="auto" w:fill="auto"/>
            <w:vAlign w:val="center"/>
          </w:tcPr>
          <w:p w14:paraId="0577124F" w14:textId="77777777" w:rsidR="008B776D" w:rsidRPr="008B776D" w:rsidRDefault="008B776D" w:rsidP="008B776D">
            <w:pPr>
              <w:jc w:val="right"/>
              <w:rPr>
                <w:rFonts w:ascii="Myriad Pro" w:hAnsi="Myriad Pro"/>
                <w:b/>
                <w:bCs/>
                <w:color w:val="000000"/>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tcPr>
          <w:p w14:paraId="44061BBE" w14:textId="77777777" w:rsidR="008B776D" w:rsidRPr="008B776D" w:rsidRDefault="008B776D" w:rsidP="008B776D">
            <w:pPr>
              <w:jc w:val="right"/>
              <w:rPr>
                <w:rFonts w:ascii="Myriad Pro" w:hAnsi="Myriad Pro"/>
                <w:b/>
                <w:bCs/>
                <w:color w:val="000000"/>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396326F5"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2BDA642A"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74416CF5"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2 370 320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0CFDDAB5"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3 012 665</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01BC1438"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3 012 665</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760603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3758F155"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r>
      <w:tr w:rsidR="008B776D" w:rsidRPr="008B776D" w14:paraId="02C53C74"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hideMark/>
          </w:tcPr>
          <w:p w14:paraId="2EEA0AF7" w14:textId="77777777" w:rsidR="008B776D" w:rsidRPr="008B776D" w:rsidRDefault="008B776D" w:rsidP="008B776D">
            <w:pPr>
              <w:rPr>
                <w:rFonts w:ascii="Myriad Pro" w:hAnsi="Myriad Pro"/>
                <w:sz w:val="20"/>
                <w:szCs w:val="20"/>
              </w:rPr>
            </w:pPr>
            <w:r w:rsidRPr="008B776D">
              <w:rPr>
                <w:rFonts w:ascii="Myriad Pro" w:hAnsi="Myriad Pro"/>
                <w:sz w:val="20"/>
                <w:szCs w:val="20"/>
              </w:rPr>
              <w:t xml:space="preserve">ВН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3B3625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73D0C82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2B9B2F2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822,45</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7B6C9A7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106DF8D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1 356 543</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65F0C3B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1 115 693</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090713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1 115 693</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053ED8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4ECBFD6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39E8BAC9"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hideMark/>
          </w:tcPr>
          <w:p w14:paraId="63ACCE0F" w14:textId="77777777" w:rsidR="008B776D" w:rsidRPr="008B776D" w:rsidRDefault="008B776D" w:rsidP="008B776D">
            <w:pPr>
              <w:rPr>
                <w:rFonts w:ascii="Myriad Pro" w:hAnsi="Myriad Pro"/>
                <w:sz w:val="20"/>
                <w:szCs w:val="20"/>
              </w:rPr>
            </w:pPr>
            <w:r w:rsidRPr="008B776D">
              <w:rPr>
                <w:rFonts w:ascii="Myriad Pro" w:hAnsi="Myriad Pro"/>
                <w:sz w:val="20"/>
                <w:szCs w:val="20"/>
              </w:rPr>
              <w:t>СН1</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769FDD3"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383B797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5CAFC72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1 433,37</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5E775BA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24053DD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234 920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78221ED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336 727</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006381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336 727</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19A261F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0594D62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4C8B8C46"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hideMark/>
          </w:tcPr>
          <w:p w14:paraId="30528D55" w14:textId="77777777" w:rsidR="008B776D" w:rsidRPr="008B776D" w:rsidRDefault="008B776D" w:rsidP="008B776D">
            <w:pPr>
              <w:rPr>
                <w:rFonts w:ascii="Myriad Pro" w:hAnsi="Myriad Pro"/>
                <w:sz w:val="20"/>
                <w:szCs w:val="20"/>
              </w:rPr>
            </w:pPr>
            <w:r w:rsidRPr="008B776D">
              <w:rPr>
                <w:rFonts w:ascii="Myriad Pro" w:hAnsi="Myriad Pro"/>
                <w:sz w:val="20"/>
                <w:szCs w:val="20"/>
              </w:rPr>
              <w:t>СН2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A04C753"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545FA600"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7470289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1 663,27</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0DD1F37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4A76B29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492 842</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46AE1CD4"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819 730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094BFE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819 730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0593581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00A81DC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7AE20823"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hideMark/>
          </w:tcPr>
          <w:p w14:paraId="2091349F" w14:textId="77777777" w:rsidR="008B776D" w:rsidRPr="008B776D" w:rsidRDefault="008B776D" w:rsidP="008B776D">
            <w:pPr>
              <w:rPr>
                <w:rFonts w:ascii="Myriad Pro" w:hAnsi="Myriad Pro"/>
                <w:sz w:val="20"/>
                <w:szCs w:val="20"/>
              </w:rPr>
            </w:pPr>
            <w:r w:rsidRPr="008B776D">
              <w:rPr>
                <w:rFonts w:ascii="Myriad Pro" w:hAnsi="Myriad Pro"/>
                <w:sz w:val="20"/>
                <w:szCs w:val="20"/>
              </w:rPr>
              <w:t xml:space="preserve">НН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D9C78D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76D5FD4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A6310D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2 589,08</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158B00C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10A9638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286 015</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4D5C035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740 516</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DF8FD84"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740 516</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342293C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2D8C4FE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6DD82079"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5F21E6" w14:textId="77777777" w:rsidR="008B776D" w:rsidRPr="008B776D" w:rsidRDefault="008B776D" w:rsidP="008B776D">
            <w:pPr>
              <w:jc w:val="center"/>
              <w:rPr>
                <w:rFonts w:ascii="Myriad Pro" w:hAnsi="Myriad Pro"/>
                <w:b/>
                <w:bCs/>
                <w:sz w:val="20"/>
                <w:szCs w:val="20"/>
              </w:rPr>
            </w:pPr>
            <w:r w:rsidRPr="008B776D">
              <w:rPr>
                <w:rFonts w:ascii="Myriad Pro" w:hAnsi="Myriad Pro"/>
                <w:b/>
                <w:bCs/>
                <w:sz w:val="20"/>
                <w:szCs w:val="20"/>
              </w:rPr>
              <w:t>в т.ч. Двухставочники</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8A43FB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502CE3B6"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52898C1"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6179039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15</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7A8AE19C"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109 580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3CFE1B41"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97 155</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B68509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BE7E793"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93 714</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3AABDA07"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3 441</w:t>
            </w:r>
          </w:p>
        </w:tc>
      </w:tr>
      <w:tr w:rsidR="008B776D" w:rsidRPr="008B776D" w14:paraId="5D5466CE"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762AB4F"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 xml:space="preserve">ВН </w:t>
            </w:r>
          </w:p>
        </w:tc>
        <w:tc>
          <w:tcPr>
            <w:tcW w:w="1418" w:type="dxa"/>
            <w:tcBorders>
              <w:top w:val="single" w:sz="8" w:space="0" w:color="auto"/>
              <w:left w:val="nil"/>
              <w:bottom w:val="single" w:sz="8" w:space="0" w:color="auto"/>
              <w:right w:val="single" w:sz="4" w:space="0" w:color="auto"/>
            </w:tcBorders>
            <w:shd w:val="clear" w:color="auto" w:fill="auto"/>
            <w:vAlign w:val="center"/>
          </w:tcPr>
          <w:p w14:paraId="3F52B829"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tcPr>
          <w:p w14:paraId="636FDB27"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5537545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910,31</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46AB5A08"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14</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36A9C93C"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102 198</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2A99E4F4"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93 032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CF13C87"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DAC09B7"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91 451</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4BFDA94A"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1 580</w:t>
            </w:r>
          </w:p>
        </w:tc>
      </w:tr>
      <w:tr w:rsidR="008B776D" w:rsidRPr="008B776D" w14:paraId="0644A5CD"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9F8CE65"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СН1</w:t>
            </w:r>
          </w:p>
        </w:tc>
        <w:tc>
          <w:tcPr>
            <w:tcW w:w="1418" w:type="dxa"/>
            <w:tcBorders>
              <w:top w:val="single" w:sz="8" w:space="0" w:color="auto"/>
              <w:left w:val="nil"/>
              <w:bottom w:val="single" w:sz="8" w:space="0" w:color="auto"/>
              <w:right w:val="single" w:sz="4" w:space="0" w:color="auto"/>
            </w:tcBorders>
            <w:shd w:val="clear" w:color="auto" w:fill="auto"/>
            <w:vAlign w:val="center"/>
          </w:tcPr>
          <w:p w14:paraId="2912BF33"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tcPr>
          <w:p w14:paraId="4F3DDE72"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138B89D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2 084,45</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6B34C3F1"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624DDA87"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160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5FC54F1F"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334</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F794F8D"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BED8E4A"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304</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4378A452"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30</w:t>
            </w:r>
          </w:p>
        </w:tc>
      </w:tr>
      <w:tr w:rsidR="008B776D" w:rsidRPr="008B776D" w14:paraId="231E1584"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2994BF1"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СН2</w:t>
            </w:r>
          </w:p>
        </w:tc>
        <w:tc>
          <w:tcPr>
            <w:tcW w:w="1418" w:type="dxa"/>
            <w:tcBorders>
              <w:top w:val="single" w:sz="8" w:space="0" w:color="auto"/>
              <w:left w:val="nil"/>
              <w:bottom w:val="single" w:sz="8" w:space="0" w:color="auto"/>
              <w:right w:val="single" w:sz="4" w:space="0" w:color="auto"/>
            </w:tcBorders>
            <w:shd w:val="clear" w:color="auto" w:fill="auto"/>
            <w:vAlign w:val="center"/>
          </w:tcPr>
          <w:p w14:paraId="1E03254F"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tcPr>
          <w:p w14:paraId="79BB097C"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1767C65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524,69</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032FFD67"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63190214"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7 222</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517192CE"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3 789</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0D19DC01"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3419CCCF"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1 959</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5CD2EEC0"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1 830</w:t>
            </w:r>
          </w:p>
        </w:tc>
      </w:tr>
      <w:tr w:rsidR="008B776D" w:rsidRPr="008B776D" w14:paraId="3D3525DC"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2C33A8"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 xml:space="preserve">НН </w:t>
            </w:r>
          </w:p>
        </w:tc>
        <w:tc>
          <w:tcPr>
            <w:tcW w:w="1418" w:type="dxa"/>
            <w:tcBorders>
              <w:top w:val="single" w:sz="8" w:space="0" w:color="auto"/>
              <w:left w:val="nil"/>
              <w:bottom w:val="single" w:sz="8" w:space="0" w:color="auto"/>
              <w:right w:val="single" w:sz="4" w:space="0" w:color="auto"/>
            </w:tcBorders>
            <w:shd w:val="clear" w:color="auto" w:fill="auto"/>
            <w:vAlign w:val="center"/>
          </w:tcPr>
          <w:p w14:paraId="3EC6918B"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tcPr>
          <w:p w14:paraId="62CA4F58" w14:textId="77777777" w:rsidR="008B776D" w:rsidRPr="008B776D" w:rsidRDefault="008B776D" w:rsidP="008B776D">
            <w:pPr>
              <w:jc w:val="right"/>
              <w:rPr>
                <w:rFonts w:ascii="Myriad Pro" w:hAnsi="Myriad Pro"/>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652D89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334C92E4"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1BAC13D7"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3381DEDF"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184FDA98"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A81BAEE"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6DED21C3"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0</w:t>
            </w:r>
          </w:p>
        </w:tc>
      </w:tr>
      <w:tr w:rsidR="008B776D" w:rsidRPr="008B776D" w14:paraId="39B4806B"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AFA31AE" w14:textId="77777777" w:rsidR="008B776D" w:rsidRPr="008B776D" w:rsidRDefault="008B776D" w:rsidP="008B776D">
            <w:pPr>
              <w:jc w:val="center"/>
              <w:rPr>
                <w:rFonts w:ascii="Myriad Pro" w:hAnsi="Myriad Pro"/>
                <w:b/>
                <w:bCs/>
                <w:sz w:val="20"/>
                <w:szCs w:val="20"/>
              </w:rPr>
            </w:pPr>
            <w:r w:rsidRPr="008B776D">
              <w:rPr>
                <w:rFonts w:ascii="Myriad Pro" w:hAnsi="Myriad Pro"/>
                <w:b/>
                <w:bCs/>
                <w:sz w:val="20"/>
                <w:szCs w:val="20"/>
              </w:rPr>
              <w:t>в т.ч. Население</w:t>
            </w:r>
          </w:p>
        </w:tc>
        <w:tc>
          <w:tcPr>
            <w:tcW w:w="1418" w:type="dxa"/>
            <w:tcBorders>
              <w:top w:val="single" w:sz="8" w:space="0" w:color="auto"/>
              <w:left w:val="nil"/>
              <w:bottom w:val="single" w:sz="8" w:space="0" w:color="auto"/>
              <w:right w:val="single" w:sz="4" w:space="0" w:color="auto"/>
            </w:tcBorders>
            <w:shd w:val="clear" w:color="auto" w:fill="auto"/>
            <w:vAlign w:val="center"/>
          </w:tcPr>
          <w:p w14:paraId="2B50A200" w14:textId="77777777" w:rsidR="008B776D" w:rsidRPr="008B776D" w:rsidRDefault="008B776D" w:rsidP="008B776D">
            <w:pPr>
              <w:jc w:val="right"/>
              <w:rPr>
                <w:rFonts w:ascii="Myriad Pro" w:hAnsi="Myriad Pro"/>
                <w:b/>
                <w:bCs/>
                <w:color w:val="000000"/>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tcPr>
          <w:p w14:paraId="4F639FE8" w14:textId="77777777" w:rsidR="008B776D" w:rsidRPr="008B776D" w:rsidRDefault="008B776D" w:rsidP="008B776D">
            <w:pPr>
              <w:jc w:val="right"/>
              <w:rPr>
                <w:rFonts w:ascii="Myriad Pro" w:hAnsi="Myriad Pro"/>
                <w:b/>
                <w:bCs/>
                <w:color w:val="000000"/>
                <w:sz w:val="20"/>
                <w:szCs w:val="20"/>
              </w:rPr>
            </w:pP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3BFA732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122174C5"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288960D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851 544</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3955DA13"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1 096 142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D9BD1F0"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1 096 142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DD19F28"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7DD3997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r>
      <w:tr w:rsidR="008B776D" w:rsidRPr="008B776D" w14:paraId="6E70155F"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CAF5645"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 xml:space="preserve">ВН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D8D874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498AC1E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B3E577E"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1 325,69</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51AF780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539C9D1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4 980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3A43D240"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6 602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6E5B8F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6 602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5F6B6A6"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24C9D7F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3D90E1DD"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CF0BF24"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СН1</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1AE1BBF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0F5D90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52941F56"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1 439,56</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178303C1"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1833D0F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1 146</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16E4630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1 649</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2B6FDF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1 649</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1390BE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148B42D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45C3B10D"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35C35B"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СН2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B9485B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BDAFA3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ABE4BD3"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1 290,57</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216FC5C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580435B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37 269</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348EA5E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48 098</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F8017C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48 098</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01D7E0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167947C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259B73C6"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6C210D" w14:textId="77777777" w:rsidR="008B776D" w:rsidRPr="008B776D" w:rsidRDefault="008B776D" w:rsidP="008B776D">
            <w:pPr>
              <w:rPr>
                <w:rFonts w:ascii="Myriad Pro" w:hAnsi="Myriad Pro"/>
                <w:sz w:val="20"/>
                <w:szCs w:val="20"/>
              </w:rPr>
            </w:pPr>
            <w:r w:rsidRPr="008B776D">
              <w:rPr>
                <w:rFonts w:ascii="Myriad Pro" w:hAnsi="Myriad Pro"/>
                <w:color w:val="000000"/>
                <w:sz w:val="20"/>
                <w:szCs w:val="20"/>
              </w:rPr>
              <w:t xml:space="preserve">НН </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723CEE0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26854C2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2C74F81" w14:textId="77777777" w:rsidR="008B776D" w:rsidRPr="008B776D" w:rsidRDefault="008B776D" w:rsidP="008B776D">
            <w:pPr>
              <w:jc w:val="right"/>
              <w:rPr>
                <w:rFonts w:ascii="Myriad Pro" w:hAnsi="Myriad Pro"/>
                <w:sz w:val="20"/>
                <w:szCs w:val="20"/>
              </w:rPr>
            </w:pPr>
            <w:r w:rsidRPr="008B776D">
              <w:rPr>
                <w:rFonts w:ascii="Myriad Pro" w:hAnsi="Myriad Pro"/>
                <w:sz w:val="20"/>
                <w:szCs w:val="20"/>
              </w:rPr>
              <w:t>1 286,63</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1341F1D1"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63E68C41"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808 149</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1E9F95B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1 039 792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B3E9FB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1 039 792</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C81DEF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7D5449A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2B077972"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7B54B92" w14:textId="77777777" w:rsidR="008B776D" w:rsidRPr="008B776D" w:rsidRDefault="008B776D" w:rsidP="008B776D">
            <w:pPr>
              <w:jc w:val="center"/>
              <w:rPr>
                <w:rFonts w:ascii="Myriad Pro" w:hAnsi="Myriad Pro"/>
                <w:b/>
                <w:bCs/>
                <w:sz w:val="20"/>
                <w:szCs w:val="20"/>
              </w:rPr>
            </w:pPr>
            <w:r w:rsidRPr="008B776D">
              <w:rPr>
                <w:rFonts w:ascii="Myriad Pro" w:hAnsi="Myriad Pro"/>
                <w:b/>
                <w:bCs/>
                <w:sz w:val="20"/>
                <w:szCs w:val="20"/>
              </w:rPr>
              <w:t>Индивидуальные тарифы</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120F54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486FA64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7E4BA033"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685,27</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364DC8A0"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611684F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3 597 567</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37F774E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2 465 315</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B4BDFB0"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2 465 315</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18D137C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2D54D8A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0</w:t>
            </w:r>
          </w:p>
        </w:tc>
      </w:tr>
      <w:tr w:rsidR="008B776D" w:rsidRPr="008B776D" w14:paraId="0595EF8F"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8CAE5E6" w14:textId="77777777" w:rsidR="008B776D" w:rsidRPr="008B776D" w:rsidRDefault="008B776D" w:rsidP="008B776D">
            <w:pPr>
              <w:rPr>
                <w:rFonts w:ascii="Myriad Pro" w:hAnsi="Myriad Pro"/>
                <w:b/>
                <w:bCs/>
                <w:sz w:val="20"/>
                <w:szCs w:val="20"/>
              </w:rPr>
            </w:pPr>
            <w:r w:rsidRPr="008B776D">
              <w:rPr>
                <w:rFonts w:ascii="Myriad Pro" w:hAnsi="Myriad Pro"/>
                <w:b/>
                <w:bCs/>
                <w:sz w:val="20"/>
                <w:szCs w:val="20"/>
              </w:rPr>
              <w:t xml:space="preserve">ВН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AE2A070"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331DA80"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0A985D6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685,74</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124430C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5D0F2B03"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3 007 971</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29F1F63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2 062 678</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27EA96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2 062 678</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10362BC4"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0939B30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6881D587"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413F685" w14:textId="77777777" w:rsidR="008B776D" w:rsidRPr="008B776D" w:rsidRDefault="008B776D" w:rsidP="008B776D">
            <w:pPr>
              <w:rPr>
                <w:rFonts w:ascii="Myriad Pro" w:hAnsi="Myriad Pro"/>
                <w:b/>
                <w:bCs/>
                <w:sz w:val="20"/>
                <w:szCs w:val="20"/>
              </w:rPr>
            </w:pPr>
            <w:r w:rsidRPr="008B776D">
              <w:rPr>
                <w:rFonts w:ascii="Myriad Pro" w:hAnsi="Myriad Pro"/>
                <w:b/>
                <w:bCs/>
                <w:sz w:val="20"/>
                <w:szCs w:val="20"/>
              </w:rPr>
              <w:t xml:space="preserve">СН1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6CE547A5"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32FA846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4FB5EF7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712,57</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11B124E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53E1052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426 507</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7A90CB6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303 918</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1FD89E91"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303 918</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447DA4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638E633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621AD628"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7E988FD" w14:textId="77777777" w:rsidR="008B776D" w:rsidRPr="008B776D" w:rsidRDefault="008B776D" w:rsidP="008B776D">
            <w:pPr>
              <w:rPr>
                <w:rFonts w:ascii="Myriad Pro" w:hAnsi="Myriad Pro"/>
                <w:b/>
                <w:bCs/>
                <w:sz w:val="20"/>
                <w:szCs w:val="20"/>
              </w:rPr>
            </w:pPr>
            <w:r w:rsidRPr="008B776D">
              <w:rPr>
                <w:rFonts w:ascii="Myriad Pro" w:hAnsi="Myriad Pro"/>
                <w:b/>
                <w:bCs/>
                <w:sz w:val="20"/>
                <w:szCs w:val="20"/>
              </w:rPr>
              <w:t xml:space="preserve">СН2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35392FCC"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DEB6F70"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7C1EFCB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605,31</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4BD20160"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528B9452"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163 088</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4FC5DC7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98 719</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74A7906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98 719</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5B5CA593"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0C48DB8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1BD0B9B4" w14:textId="77777777" w:rsidTr="005E3AB0">
        <w:trPr>
          <w:trHeight w:val="20"/>
          <w:jc w:val="center"/>
        </w:trPr>
        <w:tc>
          <w:tcPr>
            <w:tcW w:w="310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A96AFFF" w14:textId="77777777" w:rsidR="008B776D" w:rsidRPr="008B776D" w:rsidRDefault="008B776D" w:rsidP="008B776D">
            <w:pPr>
              <w:rPr>
                <w:rFonts w:ascii="Myriad Pro" w:hAnsi="Myriad Pro"/>
                <w:b/>
                <w:bCs/>
                <w:sz w:val="20"/>
                <w:szCs w:val="20"/>
              </w:rPr>
            </w:pPr>
            <w:r w:rsidRPr="008B776D">
              <w:rPr>
                <w:rFonts w:ascii="Myriad Pro" w:hAnsi="Myriad Pro"/>
                <w:b/>
                <w:bCs/>
                <w:sz w:val="20"/>
                <w:szCs w:val="20"/>
              </w:rPr>
              <w:t xml:space="preserve">НН </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41EA9FF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1073712"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8" w:space="0" w:color="auto"/>
              <w:right w:val="single" w:sz="4" w:space="0" w:color="auto"/>
            </w:tcBorders>
            <w:shd w:val="clear" w:color="auto" w:fill="auto"/>
            <w:vAlign w:val="center"/>
            <w:hideMark/>
          </w:tcPr>
          <w:p w14:paraId="6CD888CD"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 </w:t>
            </w:r>
          </w:p>
        </w:tc>
        <w:tc>
          <w:tcPr>
            <w:tcW w:w="850" w:type="dxa"/>
            <w:gridSpan w:val="2"/>
            <w:tcBorders>
              <w:top w:val="single" w:sz="8" w:space="0" w:color="auto"/>
              <w:left w:val="nil"/>
              <w:bottom w:val="single" w:sz="8" w:space="0" w:color="auto"/>
              <w:right w:val="single" w:sz="4" w:space="0" w:color="auto"/>
            </w:tcBorders>
            <w:shd w:val="clear" w:color="auto" w:fill="auto"/>
            <w:vAlign w:val="center"/>
            <w:hideMark/>
          </w:tcPr>
          <w:p w14:paraId="4A05037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gridSpan w:val="2"/>
            <w:tcBorders>
              <w:top w:val="single" w:sz="8" w:space="0" w:color="auto"/>
              <w:left w:val="nil"/>
              <w:bottom w:val="single" w:sz="8" w:space="0" w:color="auto"/>
              <w:right w:val="single" w:sz="4" w:space="0" w:color="auto"/>
            </w:tcBorders>
            <w:shd w:val="clear" w:color="auto" w:fill="auto"/>
            <w:vAlign w:val="center"/>
            <w:hideMark/>
          </w:tcPr>
          <w:p w14:paraId="3D62510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561" w:type="dxa"/>
            <w:tcBorders>
              <w:top w:val="single" w:sz="8" w:space="0" w:color="auto"/>
              <w:left w:val="nil"/>
              <w:bottom w:val="single" w:sz="8" w:space="0" w:color="auto"/>
              <w:right w:val="single" w:sz="4" w:space="0" w:color="auto"/>
            </w:tcBorders>
            <w:shd w:val="clear" w:color="auto" w:fill="auto"/>
            <w:vAlign w:val="center"/>
            <w:hideMark/>
          </w:tcPr>
          <w:p w14:paraId="7FCB7C3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3C6941C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418" w:type="dxa"/>
            <w:tcBorders>
              <w:top w:val="single" w:sz="8" w:space="0" w:color="auto"/>
              <w:left w:val="nil"/>
              <w:bottom w:val="single" w:sz="8" w:space="0" w:color="auto"/>
              <w:right w:val="single" w:sz="4" w:space="0" w:color="auto"/>
            </w:tcBorders>
            <w:shd w:val="clear" w:color="auto" w:fill="auto"/>
            <w:vAlign w:val="center"/>
            <w:hideMark/>
          </w:tcPr>
          <w:p w14:paraId="2D0DCD4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c>
          <w:tcPr>
            <w:tcW w:w="1131" w:type="dxa"/>
            <w:tcBorders>
              <w:top w:val="single" w:sz="8" w:space="0" w:color="auto"/>
              <w:left w:val="nil"/>
              <w:bottom w:val="single" w:sz="8" w:space="0" w:color="auto"/>
              <w:right w:val="single" w:sz="8" w:space="0" w:color="auto"/>
            </w:tcBorders>
            <w:shd w:val="clear" w:color="auto" w:fill="auto"/>
            <w:vAlign w:val="center"/>
            <w:hideMark/>
          </w:tcPr>
          <w:p w14:paraId="058A0AE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0</w:t>
            </w:r>
          </w:p>
        </w:tc>
      </w:tr>
      <w:tr w:rsidR="008B776D" w:rsidRPr="008B776D" w14:paraId="1F5319BB" w14:textId="77777777" w:rsidTr="005E3AB0">
        <w:trPr>
          <w:trHeight w:val="20"/>
          <w:jc w:val="center"/>
        </w:trPr>
        <w:tc>
          <w:tcPr>
            <w:tcW w:w="3108" w:type="dxa"/>
            <w:tcBorders>
              <w:top w:val="single" w:sz="8" w:space="0" w:color="auto"/>
              <w:left w:val="single" w:sz="8" w:space="0" w:color="auto"/>
              <w:bottom w:val="single" w:sz="4" w:space="0" w:color="auto"/>
              <w:right w:val="single" w:sz="4" w:space="0" w:color="auto"/>
            </w:tcBorders>
            <w:shd w:val="clear" w:color="auto" w:fill="EAF1DD" w:themeFill="accent3" w:themeFillTint="33"/>
            <w:vAlign w:val="center"/>
            <w:hideMark/>
          </w:tcPr>
          <w:p w14:paraId="3170DEF2" w14:textId="77777777" w:rsidR="008B776D" w:rsidRPr="008B776D" w:rsidRDefault="008B776D" w:rsidP="008B776D">
            <w:pPr>
              <w:jc w:val="center"/>
              <w:rPr>
                <w:rFonts w:ascii="Myriad Pro" w:hAnsi="Myriad Pro"/>
                <w:b/>
                <w:bCs/>
                <w:color w:val="000000"/>
                <w:sz w:val="20"/>
                <w:szCs w:val="20"/>
              </w:rPr>
            </w:pPr>
            <w:r w:rsidRPr="008B776D">
              <w:rPr>
                <w:rFonts w:ascii="Myriad Pro" w:hAnsi="Myriad Pro"/>
                <w:b/>
                <w:bCs/>
                <w:color w:val="000000"/>
                <w:sz w:val="20"/>
                <w:szCs w:val="20"/>
              </w:rPr>
              <w:t>Выручка всего без нагрузочных потерь</w:t>
            </w:r>
          </w:p>
        </w:tc>
        <w:tc>
          <w:tcPr>
            <w:tcW w:w="1418" w:type="dxa"/>
            <w:tcBorders>
              <w:top w:val="single" w:sz="8" w:space="0" w:color="auto"/>
              <w:left w:val="nil"/>
              <w:bottom w:val="single" w:sz="4" w:space="0" w:color="auto"/>
              <w:right w:val="single" w:sz="4" w:space="0" w:color="auto"/>
            </w:tcBorders>
            <w:shd w:val="clear" w:color="auto" w:fill="EAF1DD" w:themeFill="accent3" w:themeFillTint="33"/>
            <w:noWrap/>
            <w:vAlign w:val="center"/>
            <w:hideMark/>
          </w:tcPr>
          <w:p w14:paraId="5225B85D"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276" w:type="dxa"/>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0C1EA872"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 </w:t>
            </w:r>
          </w:p>
        </w:tc>
        <w:tc>
          <w:tcPr>
            <w:tcW w:w="1276" w:type="dxa"/>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0F30DD08"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850" w:type="dxa"/>
            <w:gridSpan w:val="2"/>
            <w:tcBorders>
              <w:top w:val="single" w:sz="8" w:space="0" w:color="auto"/>
              <w:left w:val="nil"/>
              <w:bottom w:val="single" w:sz="4" w:space="0" w:color="auto"/>
              <w:right w:val="single" w:sz="4" w:space="0" w:color="auto"/>
            </w:tcBorders>
            <w:shd w:val="clear" w:color="auto" w:fill="EAF1DD" w:themeFill="accent3" w:themeFillTint="33"/>
            <w:noWrap/>
            <w:vAlign w:val="center"/>
            <w:hideMark/>
          </w:tcPr>
          <w:p w14:paraId="609C378C"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 </w:t>
            </w:r>
          </w:p>
        </w:tc>
        <w:tc>
          <w:tcPr>
            <w:tcW w:w="1276" w:type="dxa"/>
            <w:gridSpan w:val="2"/>
            <w:tcBorders>
              <w:top w:val="single" w:sz="8" w:space="0" w:color="auto"/>
              <w:left w:val="nil"/>
              <w:bottom w:val="single" w:sz="4" w:space="0" w:color="auto"/>
              <w:right w:val="single" w:sz="4" w:space="0" w:color="auto"/>
            </w:tcBorders>
            <w:shd w:val="clear" w:color="auto" w:fill="EAF1DD" w:themeFill="accent3" w:themeFillTint="33"/>
            <w:noWrap/>
            <w:vAlign w:val="center"/>
            <w:hideMark/>
          </w:tcPr>
          <w:p w14:paraId="640BE62D"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 </w:t>
            </w:r>
          </w:p>
        </w:tc>
        <w:tc>
          <w:tcPr>
            <w:tcW w:w="1561" w:type="dxa"/>
            <w:tcBorders>
              <w:top w:val="single" w:sz="8" w:space="0" w:color="auto"/>
              <w:left w:val="nil"/>
              <w:bottom w:val="single" w:sz="4" w:space="0" w:color="auto"/>
              <w:right w:val="single" w:sz="4" w:space="0" w:color="auto"/>
            </w:tcBorders>
            <w:shd w:val="clear" w:color="auto" w:fill="EAF1DD" w:themeFill="accent3" w:themeFillTint="33"/>
            <w:noWrap/>
            <w:vAlign w:val="center"/>
            <w:hideMark/>
          </w:tcPr>
          <w:p w14:paraId="378A30E7"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6 430 086</w:t>
            </w:r>
          </w:p>
        </w:tc>
        <w:tc>
          <w:tcPr>
            <w:tcW w:w="1418" w:type="dxa"/>
            <w:tcBorders>
              <w:top w:val="single" w:sz="8" w:space="0" w:color="auto"/>
              <w:left w:val="nil"/>
              <w:bottom w:val="single" w:sz="4" w:space="0" w:color="auto"/>
              <w:right w:val="single" w:sz="4" w:space="0" w:color="auto"/>
            </w:tcBorders>
            <w:shd w:val="clear" w:color="auto" w:fill="EAF1DD" w:themeFill="accent3" w:themeFillTint="33"/>
            <w:noWrap/>
            <w:vAlign w:val="center"/>
            <w:hideMark/>
          </w:tcPr>
          <w:p w14:paraId="4B82DE9E"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 </w:t>
            </w:r>
          </w:p>
        </w:tc>
        <w:tc>
          <w:tcPr>
            <w:tcW w:w="1418" w:type="dxa"/>
            <w:tcBorders>
              <w:top w:val="single" w:sz="8" w:space="0" w:color="auto"/>
              <w:left w:val="nil"/>
              <w:bottom w:val="single" w:sz="4" w:space="0" w:color="auto"/>
              <w:right w:val="single" w:sz="4" w:space="0" w:color="auto"/>
            </w:tcBorders>
            <w:shd w:val="clear" w:color="auto" w:fill="EAF1DD" w:themeFill="accent3" w:themeFillTint="33"/>
            <w:noWrap/>
            <w:vAlign w:val="center"/>
            <w:hideMark/>
          </w:tcPr>
          <w:p w14:paraId="76A31EEC"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 </w:t>
            </w:r>
          </w:p>
        </w:tc>
        <w:tc>
          <w:tcPr>
            <w:tcW w:w="1131" w:type="dxa"/>
            <w:tcBorders>
              <w:top w:val="single" w:sz="8" w:space="0" w:color="auto"/>
              <w:left w:val="nil"/>
              <w:bottom w:val="single" w:sz="4" w:space="0" w:color="auto"/>
              <w:right w:val="single" w:sz="8" w:space="0" w:color="auto"/>
            </w:tcBorders>
            <w:shd w:val="clear" w:color="auto" w:fill="EAF1DD" w:themeFill="accent3" w:themeFillTint="33"/>
            <w:noWrap/>
            <w:vAlign w:val="center"/>
            <w:hideMark/>
          </w:tcPr>
          <w:p w14:paraId="6AE64788" w14:textId="77777777" w:rsidR="008B776D" w:rsidRPr="008B776D" w:rsidRDefault="008B776D" w:rsidP="008B776D">
            <w:pPr>
              <w:jc w:val="right"/>
              <w:rPr>
                <w:rFonts w:ascii="Myriad Pro" w:hAnsi="Myriad Pro"/>
                <w:b/>
                <w:bCs/>
                <w:sz w:val="20"/>
                <w:szCs w:val="20"/>
              </w:rPr>
            </w:pPr>
            <w:r w:rsidRPr="008B776D">
              <w:rPr>
                <w:rFonts w:ascii="Myriad Pro" w:hAnsi="Myriad Pro"/>
                <w:b/>
                <w:bCs/>
                <w:sz w:val="20"/>
                <w:szCs w:val="20"/>
              </w:rPr>
              <w:t> </w:t>
            </w:r>
          </w:p>
        </w:tc>
      </w:tr>
    </w:tbl>
    <w:p w14:paraId="04D6EA7C" w14:textId="77777777" w:rsidR="008B776D" w:rsidRDefault="008B776D" w:rsidP="00125374">
      <w:pPr>
        <w:tabs>
          <w:tab w:val="left" w:pos="993"/>
        </w:tabs>
        <w:spacing w:after="240" w:line="360" w:lineRule="auto"/>
        <w:ind w:firstLine="567"/>
        <w:contextualSpacing/>
        <w:jc w:val="both"/>
        <w:rPr>
          <w:rFonts w:ascii="Myriad Pro" w:hAnsi="Myriad Pro"/>
          <w:color w:val="FF0000"/>
          <w:sz w:val="26"/>
          <w:szCs w:val="26"/>
        </w:rPr>
        <w:sectPr w:rsidR="008B776D" w:rsidSect="008B776D">
          <w:pgSz w:w="16838" w:h="11906" w:orient="landscape"/>
          <w:pgMar w:top="1701" w:right="1134" w:bottom="851" w:left="1134" w:header="709" w:footer="709" w:gutter="0"/>
          <w:cols w:space="708"/>
          <w:docGrid w:linePitch="360"/>
        </w:sectPr>
      </w:pPr>
    </w:p>
    <w:p w14:paraId="5B29210B" w14:textId="3F082E64" w:rsidR="008B776D" w:rsidRPr="00832271" w:rsidRDefault="008B776D" w:rsidP="008B776D">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lastRenderedPageBreak/>
        <w:t xml:space="preserve">Фактическая выручка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2015 год составляет 6 430 086 тыс. руб</w:t>
      </w:r>
      <w:r>
        <w:rPr>
          <w:rFonts w:ascii="Myriad Pro" w:eastAsiaTheme="minorEastAsia" w:hAnsi="Myriad Pro"/>
          <w:sz w:val="26"/>
          <w:szCs w:val="26"/>
        </w:rPr>
        <w:t>.</w:t>
      </w:r>
      <w:r w:rsidRPr="00832271">
        <w:rPr>
          <w:rFonts w:ascii="Myriad Pro" w:eastAsiaTheme="minorEastAsia" w:hAnsi="Myriad Pro"/>
          <w:sz w:val="26"/>
          <w:szCs w:val="26"/>
        </w:rPr>
        <w:t>, что соответствует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отражена в официальной отчетности предприятия без учета оплаты нагрузочных потерь.</w:t>
      </w:r>
    </w:p>
    <w:p w14:paraId="61401715" w14:textId="7010F6E2" w:rsidR="00125374" w:rsidRDefault="008B776D" w:rsidP="008B776D">
      <w:pPr>
        <w:tabs>
          <w:tab w:val="left" w:pos="993"/>
        </w:tabs>
        <w:spacing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Приведенная структура выручки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-«Алтайэнерго» отражает существенную долю выручки в размере 37%, собираемую при взаиморасчетах за услуги по передаче со смежными сетевыми организациями. Фактическая выручка </w:t>
      </w:r>
      <w:r>
        <w:rPr>
          <w:rFonts w:ascii="Myriad Pro" w:eastAsiaTheme="minorEastAsia" w:hAnsi="Myriad Pro"/>
          <w:sz w:val="26"/>
          <w:szCs w:val="26"/>
        </w:rPr>
        <w:t>ф</w:t>
      </w:r>
      <w:r w:rsidRPr="00832271">
        <w:rPr>
          <w:rFonts w:ascii="Myriad Pro" w:eastAsiaTheme="minorEastAsia" w:hAnsi="Myriad Pro"/>
          <w:sz w:val="26"/>
          <w:szCs w:val="26"/>
        </w:rPr>
        <w:t>илиала в разрезе уровней напряжения представлена ниже:</w:t>
      </w:r>
    </w:p>
    <w:tbl>
      <w:tblPr>
        <w:tblW w:w="7347" w:type="dxa"/>
        <w:jc w:val="center"/>
        <w:tblLook w:val="04A0" w:firstRow="1" w:lastRow="0" w:firstColumn="1" w:lastColumn="0" w:noHBand="0" w:noVBand="1"/>
      </w:tblPr>
      <w:tblGrid>
        <w:gridCol w:w="2602"/>
        <w:gridCol w:w="1665"/>
        <w:gridCol w:w="1540"/>
        <w:gridCol w:w="1540"/>
      </w:tblGrid>
      <w:tr w:rsidR="008B776D" w:rsidRPr="008B776D" w14:paraId="0C48AA27" w14:textId="77777777" w:rsidTr="008B776D">
        <w:trPr>
          <w:trHeight w:val="510"/>
          <w:jc w:val="center"/>
        </w:trPr>
        <w:tc>
          <w:tcPr>
            <w:tcW w:w="2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440CC"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 xml:space="preserve">Уровень напряжения </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69278"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 xml:space="preserve">Одноставочный тариф </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E06EB"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Полезный отпуск</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C52FF" w14:textId="77777777" w:rsidR="008B776D" w:rsidRPr="008B776D" w:rsidRDefault="008B776D" w:rsidP="008B776D">
            <w:pPr>
              <w:jc w:val="center"/>
              <w:rPr>
                <w:rFonts w:ascii="Myriad Pro" w:hAnsi="Myriad Pro"/>
                <w:b/>
                <w:bCs/>
                <w:color w:val="FFFFFF" w:themeColor="background1"/>
                <w:sz w:val="20"/>
                <w:szCs w:val="20"/>
              </w:rPr>
            </w:pPr>
            <w:r w:rsidRPr="008B776D">
              <w:rPr>
                <w:rFonts w:ascii="Myriad Pro" w:hAnsi="Myriad Pro"/>
                <w:b/>
                <w:bCs/>
                <w:color w:val="FFFFFF" w:themeColor="background1"/>
                <w:sz w:val="20"/>
                <w:szCs w:val="20"/>
              </w:rPr>
              <w:t>Выручка</w:t>
            </w:r>
          </w:p>
        </w:tc>
      </w:tr>
      <w:tr w:rsidR="008B776D" w:rsidRPr="008B776D" w14:paraId="4C853D72" w14:textId="77777777" w:rsidTr="008B776D">
        <w:trPr>
          <w:trHeight w:val="300"/>
          <w:jc w:val="center"/>
        </w:trPr>
        <w:tc>
          <w:tcPr>
            <w:tcW w:w="26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B43F68"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Ед.измерения</w:t>
            </w:r>
          </w:p>
        </w:tc>
        <w:tc>
          <w:tcPr>
            <w:tcW w:w="16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F15D2F"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руб./МВтч.</w:t>
            </w: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90BD32"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тыс. кВт.ч.</w:t>
            </w: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B7214C"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тыс. руб.</w:t>
            </w:r>
          </w:p>
        </w:tc>
      </w:tr>
      <w:tr w:rsidR="008B776D" w:rsidRPr="008B776D" w14:paraId="48C3F9CD" w14:textId="77777777" w:rsidTr="008B776D">
        <w:trPr>
          <w:trHeight w:val="300"/>
          <w:jc w:val="center"/>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2E931A47"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Всего:</w:t>
            </w:r>
          </w:p>
        </w:tc>
        <w:tc>
          <w:tcPr>
            <w:tcW w:w="1665" w:type="dxa"/>
            <w:tcBorders>
              <w:top w:val="nil"/>
              <w:left w:val="nil"/>
              <w:bottom w:val="single" w:sz="4" w:space="0" w:color="auto"/>
              <w:right w:val="single" w:sz="4" w:space="0" w:color="auto"/>
            </w:tcBorders>
            <w:shd w:val="clear" w:color="auto" w:fill="auto"/>
            <w:vAlign w:val="center"/>
            <w:hideMark/>
          </w:tcPr>
          <w:p w14:paraId="5C63E3CB"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962,80</w:t>
            </w:r>
          </w:p>
        </w:tc>
        <w:tc>
          <w:tcPr>
            <w:tcW w:w="1540" w:type="dxa"/>
            <w:tcBorders>
              <w:top w:val="nil"/>
              <w:left w:val="nil"/>
              <w:bottom w:val="single" w:sz="4" w:space="0" w:color="auto"/>
              <w:right w:val="single" w:sz="4" w:space="0" w:color="auto"/>
            </w:tcBorders>
            <w:shd w:val="clear" w:color="auto" w:fill="auto"/>
            <w:noWrap/>
            <w:vAlign w:val="center"/>
            <w:hideMark/>
          </w:tcPr>
          <w:p w14:paraId="7F26BFF4"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6 929 011</w:t>
            </w:r>
          </w:p>
        </w:tc>
        <w:tc>
          <w:tcPr>
            <w:tcW w:w="1540" w:type="dxa"/>
            <w:tcBorders>
              <w:top w:val="nil"/>
              <w:left w:val="nil"/>
              <w:bottom w:val="single" w:sz="4" w:space="0" w:color="auto"/>
              <w:right w:val="single" w:sz="4" w:space="0" w:color="auto"/>
            </w:tcBorders>
            <w:shd w:val="clear" w:color="auto" w:fill="auto"/>
            <w:noWrap/>
            <w:vAlign w:val="center"/>
            <w:hideMark/>
          </w:tcPr>
          <w:p w14:paraId="0C9EF259"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6 671 277</w:t>
            </w:r>
          </w:p>
        </w:tc>
      </w:tr>
      <w:tr w:rsidR="008B776D" w:rsidRPr="008B776D" w14:paraId="07779829" w14:textId="77777777" w:rsidTr="008B776D">
        <w:trPr>
          <w:trHeight w:val="300"/>
          <w:jc w:val="center"/>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21531387"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 xml:space="preserve">ВН </w:t>
            </w:r>
          </w:p>
        </w:tc>
        <w:tc>
          <w:tcPr>
            <w:tcW w:w="1665" w:type="dxa"/>
            <w:tcBorders>
              <w:top w:val="nil"/>
              <w:left w:val="nil"/>
              <w:bottom w:val="single" w:sz="4" w:space="0" w:color="auto"/>
              <w:right w:val="single" w:sz="4" w:space="0" w:color="auto"/>
            </w:tcBorders>
            <w:shd w:val="clear" w:color="auto" w:fill="auto"/>
            <w:vAlign w:val="center"/>
            <w:hideMark/>
          </w:tcPr>
          <w:p w14:paraId="0B20E4A8"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733,06</w:t>
            </w:r>
          </w:p>
        </w:tc>
        <w:tc>
          <w:tcPr>
            <w:tcW w:w="1540" w:type="dxa"/>
            <w:tcBorders>
              <w:top w:val="nil"/>
              <w:left w:val="nil"/>
              <w:bottom w:val="single" w:sz="4" w:space="0" w:color="auto"/>
              <w:right w:val="single" w:sz="4" w:space="0" w:color="auto"/>
            </w:tcBorders>
            <w:shd w:val="clear" w:color="auto" w:fill="auto"/>
            <w:noWrap/>
            <w:vAlign w:val="center"/>
            <w:hideMark/>
          </w:tcPr>
          <w:p w14:paraId="07F0C6D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4 471 692</w:t>
            </w:r>
          </w:p>
        </w:tc>
        <w:tc>
          <w:tcPr>
            <w:tcW w:w="1540" w:type="dxa"/>
            <w:tcBorders>
              <w:top w:val="nil"/>
              <w:left w:val="nil"/>
              <w:bottom w:val="single" w:sz="4" w:space="0" w:color="auto"/>
              <w:right w:val="single" w:sz="4" w:space="0" w:color="auto"/>
            </w:tcBorders>
            <w:shd w:val="clear" w:color="auto" w:fill="auto"/>
            <w:noWrap/>
            <w:vAlign w:val="center"/>
            <w:hideMark/>
          </w:tcPr>
          <w:p w14:paraId="3B09F137"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3 278 004</w:t>
            </w:r>
          </w:p>
        </w:tc>
      </w:tr>
      <w:tr w:rsidR="008B776D" w:rsidRPr="008B776D" w14:paraId="31639862" w14:textId="77777777" w:rsidTr="008B776D">
        <w:trPr>
          <w:trHeight w:val="300"/>
          <w:jc w:val="center"/>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121513D2"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СН1</w:t>
            </w:r>
          </w:p>
        </w:tc>
        <w:tc>
          <w:tcPr>
            <w:tcW w:w="1665" w:type="dxa"/>
            <w:tcBorders>
              <w:top w:val="nil"/>
              <w:left w:val="nil"/>
              <w:bottom w:val="single" w:sz="4" w:space="0" w:color="auto"/>
              <w:right w:val="single" w:sz="4" w:space="0" w:color="auto"/>
            </w:tcBorders>
            <w:shd w:val="clear" w:color="auto" w:fill="auto"/>
            <w:vAlign w:val="center"/>
            <w:hideMark/>
          </w:tcPr>
          <w:p w14:paraId="4DA6183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969,66</w:t>
            </w:r>
          </w:p>
        </w:tc>
        <w:tc>
          <w:tcPr>
            <w:tcW w:w="1540" w:type="dxa"/>
            <w:tcBorders>
              <w:top w:val="nil"/>
              <w:left w:val="nil"/>
              <w:bottom w:val="single" w:sz="4" w:space="0" w:color="auto"/>
              <w:right w:val="single" w:sz="4" w:space="0" w:color="auto"/>
            </w:tcBorders>
            <w:shd w:val="clear" w:color="auto" w:fill="auto"/>
            <w:noWrap/>
            <w:vAlign w:val="center"/>
            <w:hideMark/>
          </w:tcPr>
          <w:p w14:paraId="77FC916E"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662 733</w:t>
            </w:r>
          </w:p>
        </w:tc>
        <w:tc>
          <w:tcPr>
            <w:tcW w:w="1540" w:type="dxa"/>
            <w:tcBorders>
              <w:top w:val="nil"/>
              <w:left w:val="nil"/>
              <w:bottom w:val="single" w:sz="4" w:space="0" w:color="auto"/>
              <w:right w:val="single" w:sz="4" w:space="0" w:color="auto"/>
            </w:tcBorders>
            <w:shd w:val="clear" w:color="auto" w:fill="auto"/>
            <w:noWrap/>
            <w:vAlign w:val="center"/>
            <w:hideMark/>
          </w:tcPr>
          <w:p w14:paraId="2F642EC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642 628</w:t>
            </w:r>
          </w:p>
        </w:tc>
      </w:tr>
      <w:tr w:rsidR="008B776D" w:rsidRPr="008B776D" w14:paraId="28BFFEBF" w14:textId="77777777" w:rsidTr="008B776D">
        <w:trPr>
          <w:trHeight w:val="300"/>
          <w:jc w:val="center"/>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54D9A664"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СН2</w:t>
            </w:r>
          </w:p>
        </w:tc>
        <w:tc>
          <w:tcPr>
            <w:tcW w:w="1665" w:type="dxa"/>
            <w:tcBorders>
              <w:top w:val="nil"/>
              <w:left w:val="nil"/>
              <w:bottom w:val="single" w:sz="4" w:space="0" w:color="auto"/>
              <w:right w:val="single" w:sz="4" w:space="0" w:color="auto"/>
            </w:tcBorders>
            <w:shd w:val="clear" w:color="auto" w:fill="auto"/>
            <w:vAlign w:val="center"/>
            <w:hideMark/>
          </w:tcPr>
          <w:p w14:paraId="3CD12C69"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1 385,36</w:t>
            </w:r>
          </w:p>
        </w:tc>
        <w:tc>
          <w:tcPr>
            <w:tcW w:w="1540" w:type="dxa"/>
            <w:tcBorders>
              <w:top w:val="nil"/>
              <w:left w:val="nil"/>
              <w:bottom w:val="single" w:sz="4" w:space="0" w:color="auto"/>
              <w:right w:val="single" w:sz="4" w:space="0" w:color="auto"/>
            </w:tcBorders>
            <w:shd w:val="clear" w:color="auto" w:fill="auto"/>
            <w:noWrap/>
            <w:vAlign w:val="center"/>
            <w:hideMark/>
          </w:tcPr>
          <w:p w14:paraId="3FA18911"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700 421</w:t>
            </w:r>
          </w:p>
        </w:tc>
        <w:tc>
          <w:tcPr>
            <w:tcW w:w="1540" w:type="dxa"/>
            <w:tcBorders>
              <w:top w:val="nil"/>
              <w:left w:val="nil"/>
              <w:bottom w:val="single" w:sz="4" w:space="0" w:color="auto"/>
              <w:right w:val="single" w:sz="4" w:space="0" w:color="auto"/>
            </w:tcBorders>
            <w:shd w:val="clear" w:color="auto" w:fill="auto"/>
            <w:noWrap/>
            <w:vAlign w:val="center"/>
            <w:hideMark/>
          </w:tcPr>
          <w:p w14:paraId="3314319C"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970 337</w:t>
            </w:r>
          </w:p>
        </w:tc>
      </w:tr>
      <w:tr w:rsidR="008B776D" w:rsidRPr="008B776D" w14:paraId="63F48960" w14:textId="77777777" w:rsidTr="008B776D">
        <w:trPr>
          <w:trHeight w:val="300"/>
          <w:jc w:val="center"/>
        </w:trPr>
        <w:tc>
          <w:tcPr>
            <w:tcW w:w="2602" w:type="dxa"/>
            <w:tcBorders>
              <w:top w:val="nil"/>
              <w:left w:val="single" w:sz="4" w:space="0" w:color="auto"/>
              <w:bottom w:val="single" w:sz="4" w:space="0" w:color="auto"/>
              <w:right w:val="single" w:sz="4" w:space="0" w:color="auto"/>
            </w:tcBorders>
            <w:shd w:val="clear" w:color="auto" w:fill="auto"/>
            <w:vAlign w:val="center"/>
            <w:hideMark/>
          </w:tcPr>
          <w:p w14:paraId="689CAD64" w14:textId="77777777" w:rsidR="008B776D" w:rsidRPr="008B776D" w:rsidRDefault="008B776D" w:rsidP="008B776D">
            <w:pPr>
              <w:jc w:val="center"/>
              <w:rPr>
                <w:rFonts w:ascii="Myriad Pro" w:hAnsi="Myriad Pro"/>
                <w:color w:val="000000"/>
                <w:sz w:val="20"/>
                <w:szCs w:val="20"/>
              </w:rPr>
            </w:pPr>
            <w:r w:rsidRPr="008B776D">
              <w:rPr>
                <w:rFonts w:ascii="Myriad Pro" w:hAnsi="Myriad Pro"/>
                <w:color w:val="000000"/>
                <w:sz w:val="20"/>
                <w:szCs w:val="20"/>
              </w:rPr>
              <w:t xml:space="preserve">НН </w:t>
            </w:r>
          </w:p>
        </w:tc>
        <w:tc>
          <w:tcPr>
            <w:tcW w:w="1665" w:type="dxa"/>
            <w:tcBorders>
              <w:top w:val="nil"/>
              <w:left w:val="nil"/>
              <w:bottom w:val="single" w:sz="4" w:space="0" w:color="auto"/>
              <w:right w:val="single" w:sz="4" w:space="0" w:color="auto"/>
            </w:tcBorders>
            <w:shd w:val="clear" w:color="auto" w:fill="auto"/>
            <w:vAlign w:val="center"/>
            <w:hideMark/>
          </w:tcPr>
          <w:p w14:paraId="5DB4C485"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1 627,09</w:t>
            </w:r>
          </w:p>
        </w:tc>
        <w:tc>
          <w:tcPr>
            <w:tcW w:w="1540" w:type="dxa"/>
            <w:tcBorders>
              <w:top w:val="nil"/>
              <w:left w:val="nil"/>
              <w:bottom w:val="single" w:sz="4" w:space="0" w:color="auto"/>
              <w:right w:val="single" w:sz="4" w:space="0" w:color="auto"/>
            </w:tcBorders>
            <w:shd w:val="clear" w:color="auto" w:fill="auto"/>
            <w:noWrap/>
            <w:vAlign w:val="center"/>
            <w:hideMark/>
          </w:tcPr>
          <w:p w14:paraId="7AE4116F"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1 094 164</w:t>
            </w:r>
          </w:p>
        </w:tc>
        <w:tc>
          <w:tcPr>
            <w:tcW w:w="1540" w:type="dxa"/>
            <w:tcBorders>
              <w:top w:val="nil"/>
              <w:left w:val="nil"/>
              <w:bottom w:val="single" w:sz="4" w:space="0" w:color="auto"/>
              <w:right w:val="single" w:sz="4" w:space="0" w:color="auto"/>
            </w:tcBorders>
            <w:shd w:val="clear" w:color="auto" w:fill="auto"/>
            <w:noWrap/>
            <w:vAlign w:val="center"/>
            <w:hideMark/>
          </w:tcPr>
          <w:p w14:paraId="1A7DB77A" w14:textId="77777777" w:rsidR="008B776D" w:rsidRPr="008B776D" w:rsidRDefault="008B776D" w:rsidP="008B776D">
            <w:pPr>
              <w:jc w:val="right"/>
              <w:rPr>
                <w:rFonts w:ascii="Myriad Pro" w:hAnsi="Myriad Pro"/>
                <w:color w:val="000000"/>
                <w:sz w:val="20"/>
                <w:szCs w:val="20"/>
              </w:rPr>
            </w:pPr>
            <w:r w:rsidRPr="008B776D">
              <w:rPr>
                <w:rFonts w:ascii="Myriad Pro" w:hAnsi="Myriad Pro"/>
                <w:color w:val="000000"/>
                <w:sz w:val="20"/>
                <w:szCs w:val="20"/>
              </w:rPr>
              <w:t>1 780 308</w:t>
            </w:r>
          </w:p>
        </w:tc>
      </w:tr>
      <w:tr w:rsidR="008B776D" w:rsidRPr="008B776D" w14:paraId="1BA490BD" w14:textId="77777777" w:rsidTr="008B776D">
        <w:trPr>
          <w:trHeight w:val="300"/>
          <w:jc w:val="center"/>
        </w:trPr>
        <w:tc>
          <w:tcPr>
            <w:tcW w:w="260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74721B6" w14:textId="77777777" w:rsidR="008B776D" w:rsidRPr="008B776D" w:rsidRDefault="008B776D" w:rsidP="008B776D">
            <w:pPr>
              <w:jc w:val="center"/>
              <w:rPr>
                <w:rFonts w:ascii="Myriad Pro" w:hAnsi="Myriad Pro"/>
                <w:b/>
                <w:bCs/>
                <w:color w:val="000000"/>
                <w:sz w:val="20"/>
                <w:szCs w:val="20"/>
              </w:rPr>
            </w:pPr>
            <w:r w:rsidRPr="008B776D">
              <w:rPr>
                <w:rFonts w:ascii="Myriad Pro" w:hAnsi="Myriad Pro"/>
                <w:b/>
                <w:bCs/>
                <w:color w:val="000000"/>
                <w:sz w:val="20"/>
                <w:szCs w:val="20"/>
              </w:rPr>
              <w:t>Выручка всего без нагрузочных потерь</w:t>
            </w:r>
          </w:p>
        </w:tc>
        <w:tc>
          <w:tcPr>
            <w:tcW w:w="1665" w:type="dxa"/>
            <w:tcBorders>
              <w:top w:val="nil"/>
              <w:left w:val="nil"/>
              <w:bottom w:val="single" w:sz="4" w:space="0" w:color="auto"/>
              <w:right w:val="single" w:sz="4" w:space="0" w:color="auto"/>
            </w:tcBorders>
            <w:shd w:val="clear" w:color="auto" w:fill="EAF1DD" w:themeFill="accent3" w:themeFillTint="33"/>
            <w:vAlign w:val="center"/>
            <w:hideMark/>
          </w:tcPr>
          <w:p w14:paraId="3EE503E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540" w:type="dxa"/>
            <w:tcBorders>
              <w:top w:val="nil"/>
              <w:left w:val="nil"/>
              <w:bottom w:val="single" w:sz="4" w:space="0" w:color="auto"/>
              <w:right w:val="single" w:sz="4" w:space="0" w:color="auto"/>
            </w:tcBorders>
            <w:shd w:val="clear" w:color="auto" w:fill="EAF1DD" w:themeFill="accent3" w:themeFillTint="33"/>
            <w:noWrap/>
            <w:vAlign w:val="center"/>
            <w:hideMark/>
          </w:tcPr>
          <w:p w14:paraId="72D49FDE"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 </w:t>
            </w:r>
          </w:p>
        </w:tc>
        <w:tc>
          <w:tcPr>
            <w:tcW w:w="1540" w:type="dxa"/>
            <w:tcBorders>
              <w:top w:val="nil"/>
              <w:left w:val="nil"/>
              <w:bottom w:val="single" w:sz="4" w:space="0" w:color="auto"/>
              <w:right w:val="single" w:sz="4" w:space="0" w:color="auto"/>
            </w:tcBorders>
            <w:shd w:val="clear" w:color="auto" w:fill="EAF1DD" w:themeFill="accent3" w:themeFillTint="33"/>
            <w:noWrap/>
            <w:vAlign w:val="center"/>
            <w:hideMark/>
          </w:tcPr>
          <w:p w14:paraId="620602C1" w14:textId="77777777" w:rsidR="008B776D" w:rsidRPr="008B776D" w:rsidRDefault="008B776D" w:rsidP="008B776D">
            <w:pPr>
              <w:jc w:val="right"/>
              <w:rPr>
                <w:rFonts w:ascii="Myriad Pro" w:hAnsi="Myriad Pro"/>
                <w:b/>
                <w:bCs/>
                <w:color w:val="000000"/>
                <w:sz w:val="20"/>
                <w:szCs w:val="20"/>
              </w:rPr>
            </w:pPr>
            <w:r w:rsidRPr="008B776D">
              <w:rPr>
                <w:rFonts w:ascii="Myriad Pro" w:hAnsi="Myriad Pro"/>
                <w:b/>
                <w:bCs/>
                <w:color w:val="000000"/>
                <w:sz w:val="20"/>
                <w:szCs w:val="20"/>
              </w:rPr>
              <w:t>6 430 086</w:t>
            </w:r>
          </w:p>
        </w:tc>
      </w:tr>
    </w:tbl>
    <w:p w14:paraId="07F024F1" w14:textId="77777777" w:rsidR="008B776D" w:rsidRPr="00832271" w:rsidRDefault="008B776D" w:rsidP="008B776D">
      <w:pPr>
        <w:spacing w:before="240"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Структура выручки в разрезе уровней напряжения иллюстрирует значительную долю выручки 49%, собираемую по уровню напряжения ВН, в т.ч. за счет наличия транзита в смежные сетевые организации (63% от всей выручки по высокому напряжению).</w:t>
      </w:r>
    </w:p>
    <w:p w14:paraId="4A2B22CC" w14:textId="7D0AEDC4" w:rsidR="008B776D" w:rsidRDefault="008B776D" w:rsidP="008B776D">
      <w:pPr>
        <w:tabs>
          <w:tab w:val="left" w:pos="993"/>
        </w:tabs>
        <w:spacing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В таблице, приведенной ниже, Исполнитель анализирует финансовое обеспечение собственных расходов Филиала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Сибири»-«Алтайэнерго», произведенных в 2015 году, фактической товарной выручкой, полученной за 2015 год:</w:t>
      </w:r>
    </w:p>
    <w:tbl>
      <w:tblPr>
        <w:tblW w:w="9351" w:type="dxa"/>
        <w:jc w:val="center"/>
        <w:tblLook w:val="04A0" w:firstRow="1" w:lastRow="0" w:firstColumn="1" w:lastColumn="0" w:noHBand="0" w:noVBand="1"/>
      </w:tblPr>
      <w:tblGrid>
        <w:gridCol w:w="4815"/>
        <w:gridCol w:w="992"/>
        <w:gridCol w:w="1134"/>
        <w:gridCol w:w="1276"/>
        <w:gridCol w:w="1134"/>
      </w:tblGrid>
      <w:tr w:rsidR="008B776D" w:rsidRPr="00314AEE" w14:paraId="2297B035" w14:textId="77777777" w:rsidTr="008B776D">
        <w:trPr>
          <w:trHeight w:val="315"/>
          <w:tblHeader/>
          <w:jc w:val="cent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BDA363" w14:textId="77777777" w:rsidR="008B776D" w:rsidRPr="00314AEE" w:rsidRDefault="008B776D" w:rsidP="008B776D">
            <w:pPr>
              <w:jc w:val="center"/>
              <w:rPr>
                <w:rFonts w:ascii="Myriad Pro" w:hAnsi="Myriad Pro"/>
                <w:b/>
                <w:bCs/>
                <w:color w:val="FFFFFF" w:themeColor="background1"/>
                <w:sz w:val="20"/>
                <w:szCs w:val="20"/>
              </w:rPr>
            </w:pPr>
            <w:bookmarkStart w:id="207" w:name="_Hlk52481859"/>
            <w:r w:rsidRPr="00314AEE">
              <w:rPr>
                <w:rFonts w:ascii="Myriad Pro" w:hAnsi="Myriad Pro"/>
                <w:b/>
                <w:bCs/>
                <w:color w:val="FFFFFF" w:themeColor="background1"/>
                <w:sz w:val="20"/>
                <w:szCs w:val="20"/>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31BE6A"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Ед.изм.</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62E438"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2015 год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D9E79F"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8B776D" w:rsidRPr="00314AEE" w14:paraId="196EF838" w14:textId="77777777" w:rsidTr="008B776D">
        <w:trPr>
          <w:trHeight w:val="315"/>
          <w:tblHeader/>
          <w:jc w:val="center"/>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F94E1" w14:textId="77777777" w:rsidR="008B776D" w:rsidRPr="00314AEE" w:rsidRDefault="008B776D" w:rsidP="008B776D">
            <w:pPr>
              <w:rPr>
                <w:rFonts w:ascii="Myriad Pro" w:hAnsi="Myriad Pro"/>
                <w:b/>
                <w:bCs/>
                <w:color w:val="FFFFFF" w:themeColor="background1"/>
                <w:sz w:val="20"/>
                <w:szCs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F5B58" w14:textId="77777777" w:rsidR="008B776D" w:rsidRPr="00314AEE" w:rsidRDefault="008B776D" w:rsidP="008B776D">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30367C"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A6DBBB"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886FA" w14:textId="77777777" w:rsidR="008B776D" w:rsidRPr="00314AEE" w:rsidRDefault="008B776D" w:rsidP="008B776D">
            <w:pPr>
              <w:rPr>
                <w:rFonts w:ascii="Myriad Pro" w:hAnsi="Myriad Pro"/>
                <w:b/>
                <w:bCs/>
                <w:color w:val="FFFFFF" w:themeColor="background1"/>
                <w:sz w:val="20"/>
                <w:szCs w:val="20"/>
              </w:rPr>
            </w:pPr>
          </w:p>
        </w:tc>
      </w:tr>
      <w:tr w:rsidR="008B776D" w:rsidRPr="00314AEE" w14:paraId="791F75AD" w14:textId="77777777" w:rsidTr="008B776D">
        <w:trPr>
          <w:trHeight w:val="315"/>
          <w:jc w:val="center"/>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353630"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Выручка за услуги по передаче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6CB1F9"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F44B77"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6 700 351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FFDBF0"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6 430 086</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A564F9"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-270 265</w:t>
            </w:r>
          </w:p>
        </w:tc>
      </w:tr>
      <w:tr w:rsidR="008B776D" w:rsidRPr="00314AEE" w14:paraId="00518326" w14:textId="77777777" w:rsidTr="008B77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6F26A27"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НВВ на содержание 2015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5CDF4131"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7BD4EBA2"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4 975 104</w:t>
            </w:r>
          </w:p>
        </w:tc>
        <w:tc>
          <w:tcPr>
            <w:tcW w:w="1276" w:type="dxa"/>
            <w:tcBorders>
              <w:top w:val="nil"/>
              <w:left w:val="nil"/>
              <w:bottom w:val="single" w:sz="4" w:space="0" w:color="auto"/>
              <w:right w:val="single" w:sz="4" w:space="0" w:color="auto"/>
            </w:tcBorders>
            <w:shd w:val="clear" w:color="auto" w:fill="auto"/>
            <w:noWrap/>
            <w:vAlign w:val="center"/>
            <w:hideMark/>
          </w:tcPr>
          <w:p w14:paraId="3260A934"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5 066 786</w:t>
            </w:r>
          </w:p>
        </w:tc>
        <w:tc>
          <w:tcPr>
            <w:tcW w:w="1134" w:type="dxa"/>
            <w:tcBorders>
              <w:top w:val="nil"/>
              <w:left w:val="nil"/>
              <w:bottom w:val="single" w:sz="4" w:space="0" w:color="auto"/>
              <w:right w:val="single" w:sz="4" w:space="0" w:color="auto"/>
            </w:tcBorders>
            <w:shd w:val="clear" w:color="auto" w:fill="auto"/>
            <w:noWrap/>
            <w:vAlign w:val="center"/>
            <w:hideMark/>
          </w:tcPr>
          <w:p w14:paraId="4147F367"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91 682</w:t>
            </w:r>
          </w:p>
        </w:tc>
      </w:tr>
      <w:tr w:rsidR="008B776D" w:rsidRPr="00314AEE" w14:paraId="59568A97" w14:textId="77777777" w:rsidTr="008B77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220FC48"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lastRenderedPageBreak/>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567B27D4"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4DB3D7CA"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1 311 344</w:t>
            </w:r>
          </w:p>
        </w:tc>
        <w:tc>
          <w:tcPr>
            <w:tcW w:w="1276" w:type="dxa"/>
            <w:tcBorders>
              <w:top w:val="nil"/>
              <w:left w:val="nil"/>
              <w:bottom w:val="single" w:sz="4" w:space="0" w:color="auto"/>
              <w:right w:val="single" w:sz="4" w:space="0" w:color="auto"/>
            </w:tcBorders>
            <w:shd w:val="clear" w:color="auto" w:fill="auto"/>
            <w:noWrap/>
            <w:vAlign w:val="center"/>
            <w:hideMark/>
          </w:tcPr>
          <w:p w14:paraId="076A502E"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972 008</w:t>
            </w:r>
          </w:p>
        </w:tc>
        <w:tc>
          <w:tcPr>
            <w:tcW w:w="1134" w:type="dxa"/>
            <w:tcBorders>
              <w:top w:val="nil"/>
              <w:left w:val="nil"/>
              <w:bottom w:val="single" w:sz="4" w:space="0" w:color="auto"/>
              <w:right w:val="single" w:sz="4" w:space="0" w:color="auto"/>
            </w:tcBorders>
            <w:shd w:val="clear" w:color="auto" w:fill="auto"/>
            <w:noWrap/>
            <w:vAlign w:val="center"/>
            <w:hideMark/>
          </w:tcPr>
          <w:p w14:paraId="1492A87D"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-339 336</w:t>
            </w:r>
          </w:p>
        </w:tc>
      </w:tr>
      <w:tr w:rsidR="008B776D" w:rsidRPr="00314AEE" w14:paraId="401D7D09" w14:textId="77777777" w:rsidTr="008B77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680FB21F"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3D314559"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263E4B5D"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413 903</w:t>
            </w:r>
          </w:p>
        </w:tc>
        <w:tc>
          <w:tcPr>
            <w:tcW w:w="1276" w:type="dxa"/>
            <w:tcBorders>
              <w:top w:val="nil"/>
              <w:left w:val="nil"/>
              <w:bottom w:val="single" w:sz="4" w:space="0" w:color="auto"/>
              <w:right w:val="single" w:sz="4" w:space="0" w:color="auto"/>
            </w:tcBorders>
            <w:shd w:val="clear" w:color="auto" w:fill="auto"/>
            <w:noWrap/>
            <w:vAlign w:val="center"/>
            <w:hideMark/>
          </w:tcPr>
          <w:p w14:paraId="3EDDF511"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391 292</w:t>
            </w:r>
          </w:p>
        </w:tc>
        <w:tc>
          <w:tcPr>
            <w:tcW w:w="1134" w:type="dxa"/>
            <w:tcBorders>
              <w:top w:val="nil"/>
              <w:left w:val="nil"/>
              <w:bottom w:val="single" w:sz="4" w:space="0" w:color="auto"/>
              <w:right w:val="single" w:sz="4" w:space="0" w:color="auto"/>
            </w:tcBorders>
            <w:shd w:val="clear" w:color="auto" w:fill="auto"/>
            <w:noWrap/>
            <w:vAlign w:val="center"/>
            <w:hideMark/>
          </w:tcPr>
          <w:p w14:paraId="640F758D"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-22 611</w:t>
            </w:r>
          </w:p>
        </w:tc>
      </w:tr>
      <w:tr w:rsidR="008B776D" w:rsidRPr="00314AEE" w14:paraId="462551B5" w14:textId="77777777" w:rsidTr="008B776D">
        <w:trPr>
          <w:trHeight w:val="510"/>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652A1CE"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Проверка обеспечения собственных расходов полученными доходами</w:t>
            </w:r>
          </w:p>
        </w:tc>
        <w:tc>
          <w:tcPr>
            <w:tcW w:w="992" w:type="dxa"/>
            <w:tcBorders>
              <w:top w:val="nil"/>
              <w:left w:val="nil"/>
              <w:bottom w:val="single" w:sz="4" w:space="0" w:color="auto"/>
              <w:right w:val="single" w:sz="4" w:space="0" w:color="auto"/>
            </w:tcBorders>
            <w:shd w:val="clear" w:color="auto" w:fill="auto"/>
            <w:noWrap/>
            <w:vAlign w:val="center"/>
            <w:hideMark/>
          </w:tcPr>
          <w:p w14:paraId="6B162603"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4BBD3A8C"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357BF7A2"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6FD7D578"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0</w:t>
            </w:r>
          </w:p>
        </w:tc>
      </w:tr>
    </w:tbl>
    <w:bookmarkEnd w:id="207"/>
    <w:p w14:paraId="3C3B3FC5" w14:textId="248E5C75" w:rsidR="008B776D" w:rsidRPr="00832271" w:rsidRDefault="008B776D" w:rsidP="008B776D">
      <w:pPr>
        <w:spacing w:before="240"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Приведенная таблица отражает отсутствие собираемости фактической выручки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Сибири»-«Алтайэнерго» за 2015 год в сравнении с утвержденным Управлением Алтайского края по государственному регулированию цен и тарифов размером плановой товарной выручки на 2015 год – по факту работы за 2015 год товарная выручка Филиала меньше утвержденной тарифной выручки на (-270 265)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или 4%. Также таблица иллюстрирует, что по результатам работы за 2015 год дополнительно к утвержденному плану было профинансировано 91 682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дополнительных расходов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Сибири»-«Алтайэнерго» за 2015 год.</w:t>
      </w:r>
    </w:p>
    <w:p w14:paraId="3AFAF2E9" w14:textId="2413184C" w:rsidR="008B776D" w:rsidRDefault="008B776D" w:rsidP="008B776D">
      <w:pPr>
        <w:tabs>
          <w:tab w:val="left" w:pos="993"/>
        </w:tabs>
        <w:spacing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Согласно приведенной таблице отклонение по товарной выручке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Pr="00832271">
        <w:rPr>
          <w:rFonts w:ascii="Myriad Pro" w:eastAsiaTheme="minorEastAsia" w:hAnsi="Myriad Pro"/>
          <w:sz w:val="26"/>
          <w:szCs w:val="26"/>
        </w:rPr>
        <w:br/>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Сибири»-«Алтайэнерго» за 2015 год составляет (-270 265) тыс. руб</w:t>
      </w:r>
      <w:r>
        <w:rPr>
          <w:rFonts w:ascii="Myriad Pro" w:eastAsiaTheme="minorEastAsia" w:hAnsi="Myriad Pro"/>
          <w:sz w:val="26"/>
          <w:szCs w:val="26"/>
        </w:rPr>
        <w:t>.</w:t>
      </w:r>
      <w:r w:rsidRPr="00832271">
        <w:rPr>
          <w:rFonts w:ascii="Myriad Pro" w:eastAsiaTheme="minorEastAsia" w:hAnsi="Myriad Pro"/>
          <w:sz w:val="26"/>
          <w:szCs w:val="26"/>
        </w:rPr>
        <w:t>, что полностью соответствует расчету корректировки НВВ с учетом изменения фактического объема выручки предприятия за 2015 год, заявленного в рамках корректировок НВВ по итогам работы за отчетный период 2015 год при тарифном регулировании на 2017 год. Однако</w:t>
      </w:r>
      <w:r>
        <w:rPr>
          <w:rFonts w:ascii="Myriad Pro" w:eastAsiaTheme="minorEastAsia" w:hAnsi="Myriad Pro"/>
          <w:sz w:val="26"/>
          <w:szCs w:val="26"/>
        </w:rPr>
        <w:t>,</w:t>
      </w:r>
      <w:r w:rsidRPr="00832271">
        <w:rPr>
          <w:rFonts w:ascii="Myriad Pro" w:eastAsiaTheme="minorEastAsia" w:hAnsi="Myriad Pro"/>
          <w:sz w:val="26"/>
          <w:szCs w:val="26"/>
        </w:rPr>
        <w:t xml:space="preserve"> Исполнитель обращает внимание, что приведенный размер фактической выручки за услуги по передаче электроэнергии по сетям за 2015 год в размере 6 430 086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отражен в отчетности предприятия за 2015 год без учета нагрузочных потерь в сетях. Тариф на услуги по передаче в разрезе уровней напряжения и тарифных групп потребителей рассчитывается органом государственного регулирования тарифов на плановый период с учетом покупки всех потерь электроэнергии в сетях, в т.ч. нагрузочных потерь. Следовательно, сравнивать плановую товарную выручку в сумме 6 700 351 тыс. руб</w:t>
      </w:r>
      <w:r>
        <w:rPr>
          <w:rFonts w:ascii="Myriad Pro" w:eastAsiaTheme="minorEastAsia" w:hAnsi="Myriad Pro"/>
          <w:sz w:val="26"/>
          <w:szCs w:val="26"/>
        </w:rPr>
        <w:t>.</w:t>
      </w:r>
      <w:r w:rsidRPr="00832271">
        <w:rPr>
          <w:rFonts w:ascii="Myriad Pro" w:eastAsiaTheme="minorEastAsia" w:hAnsi="Myriad Pro"/>
          <w:sz w:val="26"/>
          <w:szCs w:val="26"/>
        </w:rPr>
        <w:t>, учитывающую плановую величину стоимости нагрузочных потерь, с фактической выручкой 6 430 086 тыс. руб</w:t>
      </w:r>
      <w:r>
        <w:rPr>
          <w:rFonts w:ascii="Myriad Pro" w:eastAsiaTheme="minorEastAsia" w:hAnsi="Myriad Pro"/>
          <w:sz w:val="26"/>
          <w:szCs w:val="26"/>
        </w:rPr>
        <w:t>.</w:t>
      </w:r>
      <w:r w:rsidRPr="00832271">
        <w:rPr>
          <w:rFonts w:ascii="Myriad Pro" w:eastAsiaTheme="minorEastAsia" w:hAnsi="Myriad Pro"/>
          <w:sz w:val="26"/>
          <w:szCs w:val="26"/>
        </w:rPr>
        <w:t xml:space="preserve">, рассчитанную за минусом стоимости нагрузочных потерь, Исполнитель считает не корректным. Исполнитель приводит скорректированную аналитику финансового обеспечения </w:t>
      </w:r>
      <w:r w:rsidRPr="00832271">
        <w:rPr>
          <w:rFonts w:ascii="Myriad Pro" w:eastAsiaTheme="minorEastAsia" w:hAnsi="Myriad Pro"/>
          <w:sz w:val="26"/>
          <w:szCs w:val="26"/>
        </w:rPr>
        <w:lastRenderedPageBreak/>
        <w:t xml:space="preserve">собственных расходов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2015 год, сравнивая величины товарной выручки по плану и по факту работы за 2015 год с учетом нагрузочных потерь:</w:t>
      </w:r>
    </w:p>
    <w:tbl>
      <w:tblPr>
        <w:tblW w:w="9351" w:type="dxa"/>
        <w:tblLook w:val="04A0" w:firstRow="1" w:lastRow="0" w:firstColumn="1" w:lastColumn="0" w:noHBand="0" w:noVBand="1"/>
      </w:tblPr>
      <w:tblGrid>
        <w:gridCol w:w="5098"/>
        <w:gridCol w:w="992"/>
        <w:gridCol w:w="1134"/>
        <w:gridCol w:w="1134"/>
        <w:gridCol w:w="993"/>
      </w:tblGrid>
      <w:tr w:rsidR="008B776D" w:rsidRPr="00314AEE" w14:paraId="5F6CF410" w14:textId="77777777" w:rsidTr="008B776D">
        <w:trPr>
          <w:trHeight w:val="315"/>
        </w:trPr>
        <w:tc>
          <w:tcPr>
            <w:tcW w:w="50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C5BE9"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EC459"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Ед.изм.</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F67D8"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2015 год </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F9752"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8B776D" w:rsidRPr="00314AEE" w14:paraId="5797A001" w14:textId="77777777" w:rsidTr="008B776D">
        <w:trPr>
          <w:trHeight w:val="315"/>
        </w:trPr>
        <w:tc>
          <w:tcPr>
            <w:tcW w:w="50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BEA64" w14:textId="77777777" w:rsidR="008B776D" w:rsidRPr="00314AEE" w:rsidRDefault="008B776D" w:rsidP="008B776D">
            <w:pPr>
              <w:rPr>
                <w:rFonts w:ascii="Myriad Pro" w:hAnsi="Myriad Pro"/>
                <w:b/>
                <w:bCs/>
                <w:color w:val="FFFFFF" w:themeColor="background1"/>
                <w:sz w:val="20"/>
                <w:szCs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C03B4" w14:textId="77777777" w:rsidR="008B776D" w:rsidRPr="00314AEE" w:rsidRDefault="008B776D" w:rsidP="008B776D">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E6D027"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CC581C" w14:textId="77777777" w:rsidR="008B776D" w:rsidRPr="00314AEE" w:rsidRDefault="008B776D" w:rsidP="008B776D">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D1265" w14:textId="77777777" w:rsidR="008B776D" w:rsidRPr="00314AEE" w:rsidRDefault="008B776D" w:rsidP="008B776D">
            <w:pPr>
              <w:rPr>
                <w:rFonts w:ascii="Myriad Pro" w:hAnsi="Myriad Pro"/>
                <w:b/>
                <w:bCs/>
                <w:color w:val="FFFFFF" w:themeColor="background1"/>
                <w:sz w:val="20"/>
                <w:szCs w:val="20"/>
              </w:rPr>
            </w:pPr>
          </w:p>
        </w:tc>
      </w:tr>
      <w:tr w:rsidR="008B776D" w:rsidRPr="00314AEE" w14:paraId="04B79A24" w14:textId="77777777" w:rsidTr="008B776D">
        <w:trPr>
          <w:trHeight w:val="315"/>
        </w:trPr>
        <w:tc>
          <w:tcPr>
            <w:tcW w:w="509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E2351B"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Выручка за услуги по передаче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1C387A"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AFA146"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6 700 351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CAC522"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6 671 277</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F986DD"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-29 074</w:t>
            </w:r>
          </w:p>
        </w:tc>
      </w:tr>
      <w:tr w:rsidR="008B776D" w:rsidRPr="00314AEE" w14:paraId="3A6428A8" w14:textId="77777777" w:rsidTr="008B776D">
        <w:trPr>
          <w:trHeight w:val="51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12A0FFFE"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НВВ на содержание 2015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45896D7E"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443A59C8"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4 975 104</w:t>
            </w:r>
          </w:p>
        </w:tc>
        <w:tc>
          <w:tcPr>
            <w:tcW w:w="1134" w:type="dxa"/>
            <w:tcBorders>
              <w:top w:val="nil"/>
              <w:left w:val="nil"/>
              <w:bottom w:val="single" w:sz="4" w:space="0" w:color="auto"/>
              <w:right w:val="single" w:sz="4" w:space="0" w:color="auto"/>
            </w:tcBorders>
            <w:shd w:val="clear" w:color="auto" w:fill="auto"/>
            <w:noWrap/>
            <w:vAlign w:val="center"/>
            <w:hideMark/>
          </w:tcPr>
          <w:p w14:paraId="0D9333C9"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5 180 441</w:t>
            </w:r>
          </w:p>
        </w:tc>
        <w:tc>
          <w:tcPr>
            <w:tcW w:w="993" w:type="dxa"/>
            <w:tcBorders>
              <w:top w:val="nil"/>
              <w:left w:val="nil"/>
              <w:bottom w:val="single" w:sz="4" w:space="0" w:color="auto"/>
              <w:right w:val="single" w:sz="4" w:space="0" w:color="auto"/>
            </w:tcBorders>
            <w:shd w:val="clear" w:color="auto" w:fill="auto"/>
            <w:noWrap/>
            <w:vAlign w:val="center"/>
            <w:hideMark/>
          </w:tcPr>
          <w:p w14:paraId="63366F99"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205 338</w:t>
            </w:r>
          </w:p>
        </w:tc>
      </w:tr>
      <w:tr w:rsidR="008B776D" w:rsidRPr="00314AEE" w14:paraId="5896DA02" w14:textId="77777777" w:rsidTr="008B776D">
        <w:trPr>
          <w:trHeight w:val="51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F789A56"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40C59EE6"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786DA63B"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1 311 344</w:t>
            </w:r>
          </w:p>
        </w:tc>
        <w:tc>
          <w:tcPr>
            <w:tcW w:w="1134" w:type="dxa"/>
            <w:tcBorders>
              <w:top w:val="nil"/>
              <w:left w:val="nil"/>
              <w:bottom w:val="single" w:sz="4" w:space="0" w:color="auto"/>
              <w:right w:val="single" w:sz="4" w:space="0" w:color="auto"/>
            </w:tcBorders>
            <w:shd w:val="clear" w:color="auto" w:fill="auto"/>
            <w:noWrap/>
            <w:vAlign w:val="center"/>
            <w:hideMark/>
          </w:tcPr>
          <w:p w14:paraId="218F2CFB"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1 099 543</w:t>
            </w:r>
          </w:p>
        </w:tc>
        <w:tc>
          <w:tcPr>
            <w:tcW w:w="993" w:type="dxa"/>
            <w:tcBorders>
              <w:top w:val="nil"/>
              <w:left w:val="nil"/>
              <w:bottom w:val="single" w:sz="4" w:space="0" w:color="auto"/>
              <w:right w:val="single" w:sz="4" w:space="0" w:color="auto"/>
            </w:tcBorders>
            <w:shd w:val="clear" w:color="auto" w:fill="auto"/>
            <w:noWrap/>
            <w:vAlign w:val="center"/>
            <w:hideMark/>
          </w:tcPr>
          <w:p w14:paraId="0CBD634B"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-211 801</w:t>
            </w:r>
          </w:p>
        </w:tc>
      </w:tr>
      <w:tr w:rsidR="008B776D" w:rsidRPr="00314AEE" w14:paraId="306406F0" w14:textId="77777777" w:rsidTr="008B776D">
        <w:trPr>
          <w:trHeight w:val="51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2E366D8C"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79156022"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4415F51B"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413 903</w:t>
            </w:r>
          </w:p>
        </w:tc>
        <w:tc>
          <w:tcPr>
            <w:tcW w:w="1134" w:type="dxa"/>
            <w:tcBorders>
              <w:top w:val="nil"/>
              <w:left w:val="nil"/>
              <w:bottom w:val="single" w:sz="4" w:space="0" w:color="auto"/>
              <w:right w:val="single" w:sz="4" w:space="0" w:color="auto"/>
            </w:tcBorders>
            <w:shd w:val="clear" w:color="auto" w:fill="auto"/>
            <w:noWrap/>
            <w:vAlign w:val="center"/>
            <w:hideMark/>
          </w:tcPr>
          <w:p w14:paraId="1968F749"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391 292</w:t>
            </w:r>
          </w:p>
        </w:tc>
        <w:tc>
          <w:tcPr>
            <w:tcW w:w="993" w:type="dxa"/>
            <w:tcBorders>
              <w:top w:val="nil"/>
              <w:left w:val="nil"/>
              <w:bottom w:val="single" w:sz="4" w:space="0" w:color="auto"/>
              <w:right w:val="single" w:sz="4" w:space="0" w:color="auto"/>
            </w:tcBorders>
            <w:shd w:val="clear" w:color="auto" w:fill="auto"/>
            <w:noWrap/>
            <w:vAlign w:val="center"/>
            <w:hideMark/>
          </w:tcPr>
          <w:p w14:paraId="6AE36344"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-22 611</w:t>
            </w:r>
          </w:p>
        </w:tc>
      </w:tr>
      <w:tr w:rsidR="008B776D" w:rsidRPr="00314AEE" w14:paraId="1E4B6CD9" w14:textId="77777777" w:rsidTr="008B776D">
        <w:trPr>
          <w:trHeight w:val="510"/>
        </w:trPr>
        <w:tc>
          <w:tcPr>
            <w:tcW w:w="5098" w:type="dxa"/>
            <w:tcBorders>
              <w:top w:val="nil"/>
              <w:left w:val="single" w:sz="4" w:space="0" w:color="auto"/>
              <w:bottom w:val="single" w:sz="4" w:space="0" w:color="auto"/>
              <w:right w:val="single" w:sz="4" w:space="0" w:color="auto"/>
            </w:tcBorders>
            <w:shd w:val="clear" w:color="auto" w:fill="auto"/>
            <w:vAlign w:val="center"/>
            <w:hideMark/>
          </w:tcPr>
          <w:p w14:paraId="086AF9EF"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Проверка обеспечения собственных расходов полученными доходами</w:t>
            </w:r>
          </w:p>
        </w:tc>
        <w:tc>
          <w:tcPr>
            <w:tcW w:w="992" w:type="dxa"/>
            <w:tcBorders>
              <w:top w:val="nil"/>
              <w:left w:val="nil"/>
              <w:bottom w:val="single" w:sz="4" w:space="0" w:color="auto"/>
              <w:right w:val="single" w:sz="4" w:space="0" w:color="auto"/>
            </w:tcBorders>
            <w:shd w:val="clear" w:color="auto" w:fill="auto"/>
            <w:noWrap/>
            <w:vAlign w:val="center"/>
            <w:hideMark/>
          </w:tcPr>
          <w:p w14:paraId="0B030A03" w14:textId="77777777" w:rsidR="008B776D" w:rsidRPr="00314AEE" w:rsidRDefault="008B776D" w:rsidP="008B776D">
            <w:pPr>
              <w:rPr>
                <w:rFonts w:ascii="Myriad Pro" w:hAnsi="Myriad Pro"/>
                <w:color w:val="000000"/>
                <w:sz w:val="20"/>
                <w:szCs w:val="20"/>
              </w:rPr>
            </w:pPr>
            <w:r w:rsidRPr="00314AEE">
              <w:rPr>
                <w:rFonts w:ascii="Myriad Pro" w:hAnsi="Myriad Pro"/>
                <w:color w:val="000000"/>
                <w:sz w:val="20"/>
                <w:szCs w:val="20"/>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0EA3D3CF"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3E0160F3"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0</w:t>
            </w:r>
          </w:p>
        </w:tc>
        <w:tc>
          <w:tcPr>
            <w:tcW w:w="993" w:type="dxa"/>
            <w:tcBorders>
              <w:top w:val="nil"/>
              <w:left w:val="nil"/>
              <w:bottom w:val="single" w:sz="4" w:space="0" w:color="auto"/>
              <w:right w:val="single" w:sz="4" w:space="0" w:color="auto"/>
            </w:tcBorders>
            <w:shd w:val="clear" w:color="auto" w:fill="auto"/>
            <w:noWrap/>
            <w:vAlign w:val="center"/>
            <w:hideMark/>
          </w:tcPr>
          <w:p w14:paraId="55F11F52" w14:textId="77777777" w:rsidR="008B776D" w:rsidRPr="00314AEE" w:rsidRDefault="008B776D" w:rsidP="008B776D">
            <w:pPr>
              <w:jc w:val="right"/>
              <w:rPr>
                <w:rFonts w:ascii="Myriad Pro" w:hAnsi="Myriad Pro"/>
                <w:color w:val="000000"/>
                <w:sz w:val="20"/>
                <w:szCs w:val="20"/>
              </w:rPr>
            </w:pPr>
            <w:r w:rsidRPr="00314AEE">
              <w:rPr>
                <w:rFonts w:ascii="Myriad Pro" w:hAnsi="Myriad Pro"/>
                <w:color w:val="000000"/>
                <w:sz w:val="20"/>
                <w:szCs w:val="20"/>
              </w:rPr>
              <w:t>0</w:t>
            </w:r>
          </w:p>
        </w:tc>
      </w:tr>
    </w:tbl>
    <w:p w14:paraId="535FFDC0" w14:textId="77777777" w:rsidR="003D5E26" w:rsidRDefault="003D5E26" w:rsidP="008B776D">
      <w:pPr>
        <w:tabs>
          <w:tab w:val="left" w:pos="993"/>
        </w:tabs>
        <w:spacing w:before="240" w:after="240" w:line="360" w:lineRule="auto"/>
        <w:ind w:firstLine="567"/>
        <w:contextualSpacing/>
        <w:jc w:val="both"/>
        <w:rPr>
          <w:rFonts w:ascii="Myriad Pro" w:eastAsiaTheme="minorEastAsia" w:hAnsi="Myriad Pro"/>
          <w:sz w:val="26"/>
          <w:szCs w:val="26"/>
        </w:rPr>
      </w:pPr>
    </w:p>
    <w:p w14:paraId="14F3B2C5" w14:textId="50C291CB" w:rsidR="008B776D" w:rsidRDefault="008B776D" w:rsidP="008B776D">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Таким образом, скорректированная аналитика результатов работы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«Алтайэнерго» за 2015 год отражает и подтверждает отсутствие собираемости товарной выручки в 2015 году, но лишь на 29 074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или 0,4%. </w:t>
      </w:r>
    </w:p>
    <w:p w14:paraId="4CE44BA4" w14:textId="52475513" w:rsidR="008B776D" w:rsidRPr="00832271" w:rsidRDefault="008B776D" w:rsidP="008B776D">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До 1 августа 2017 года (когда Постановлением Правительства РФ от 07.07.2017г. </w:t>
      </w:r>
      <w:r w:rsidR="00393E59">
        <w:rPr>
          <w:rFonts w:ascii="Myriad Pro" w:eastAsiaTheme="minorEastAsia" w:hAnsi="Myriad Pro"/>
          <w:sz w:val="26"/>
          <w:szCs w:val="26"/>
        </w:rPr>
        <w:t>№ </w:t>
      </w:r>
      <w:r w:rsidRPr="00832271">
        <w:rPr>
          <w:rFonts w:ascii="Myriad Pro" w:eastAsiaTheme="minorEastAsia" w:hAnsi="Myriad Pro"/>
          <w:sz w:val="26"/>
          <w:szCs w:val="26"/>
        </w:rPr>
        <w:t xml:space="preserve">810 </w:t>
      </w:r>
      <w:r w:rsidR="00E60FA8">
        <w:rPr>
          <w:rFonts w:ascii="Myriad Pro" w:eastAsiaTheme="minorEastAsia" w:hAnsi="Myriad Pro"/>
          <w:sz w:val="26"/>
          <w:szCs w:val="26"/>
        </w:rPr>
        <w:t>«</w:t>
      </w:r>
      <w:r w:rsidRPr="00832271">
        <w:rPr>
          <w:rFonts w:ascii="Myriad Pro" w:eastAsiaTheme="minorEastAsia" w:hAnsi="Myriad Pro"/>
          <w:sz w:val="26"/>
          <w:szCs w:val="26"/>
        </w:rPr>
        <w:t>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и мощности и розничных рынках электрической энергии, а также получения статуса субъекта оптового рынка электрической энергии и мощности</w:t>
      </w:r>
      <w:r w:rsidR="00E60FA8">
        <w:rPr>
          <w:rFonts w:ascii="Myriad Pro" w:eastAsiaTheme="minorEastAsia" w:hAnsi="Myriad Pro"/>
          <w:sz w:val="26"/>
          <w:szCs w:val="26"/>
        </w:rPr>
        <w:t>»</w:t>
      </w:r>
      <w:r w:rsidRPr="00832271">
        <w:rPr>
          <w:rFonts w:ascii="Myriad Pro" w:eastAsiaTheme="minorEastAsia" w:hAnsi="Myriad Pro"/>
          <w:sz w:val="26"/>
          <w:szCs w:val="26"/>
        </w:rPr>
        <w:t xml:space="preserve"> изменилась методика учета нагрузочных потерь) нагрузочные потери подлежат исключению из фактической финансовой отчетности предприятия как по доходной, так и в расходной части (услуги </w:t>
      </w:r>
      <w:r w:rsidR="00393E59">
        <w:rPr>
          <w:rFonts w:ascii="Myriad Pro" w:eastAsiaTheme="minorEastAsia" w:hAnsi="Myriad Pro"/>
          <w:sz w:val="26"/>
          <w:szCs w:val="26"/>
        </w:rPr>
        <w:t>ПАО </w:t>
      </w:r>
      <w:r w:rsidRPr="00832271">
        <w:rPr>
          <w:rFonts w:ascii="Myriad Pro" w:eastAsiaTheme="minorEastAsia" w:hAnsi="Myriad Pro"/>
          <w:sz w:val="26"/>
          <w:szCs w:val="26"/>
        </w:rPr>
        <w:t>«ФСК</w:t>
      </w:r>
      <w:r w:rsidR="00E60FA8">
        <w:rPr>
          <w:rFonts w:ascii="Myriad Pro" w:eastAsiaTheme="minorEastAsia" w:hAnsi="Myriad Pro"/>
          <w:sz w:val="26"/>
          <w:szCs w:val="26"/>
        </w:rPr>
        <w:t xml:space="preserve"> ЕЭС</w:t>
      </w:r>
      <w:r w:rsidRPr="00832271">
        <w:rPr>
          <w:rFonts w:ascii="Myriad Pro" w:eastAsiaTheme="minorEastAsia" w:hAnsi="Myriad Pro"/>
          <w:sz w:val="26"/>
          <w:szCs w:val="26"/>
        </w:rPr>
        <w:t xml:space="preserve">», покупка потерь в сетях) отчетности, что и сделано Филиалом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Сибири»-«Алтайэнерго». Следовательно, из приведенного в таблице перерасхода по НВВ на содержание сетей за 2015 год в сумме 205 338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необходимо исключить нагрузочные потери в сетях </w:t>
      </w:r>
      <w:r w:rsidR="00393E59">
        <w:rPr>
          <w:rFonts w:ascii="Myriad Pro" w:eastAsiaTheme="minorEastAsia" w:hAnsi="Myriad Pro"/>
          <w:sz w:val="26"/>
          <w:szCs w:val="26"/>
        </w:rPr>
        <w:t>ПАО </w:t>
      </w:r>
      <w:r w:rsidRPr="00832271">
        <w:rPr>
          <w:rFonts w:ascii="Myriad Pro" w:eastAsiaTheme="minorEastAsia" w:hAnsi="Myriad Pro"/>
          <w:sz w:val="26"/>
          <w:szCs w:val="26"/>
        </w:rPr>
        <w:t>«ФСК ЕЭС» в сумме 113</w:t>
      </w:r>
      <w:r>
        <w:rPr>
          <w:rFonts w:ascii="Myriad Pro" w:eastAsiaTheme="minorEastAsia" w:hAnsi="Myriad Pro"/>
          <w:sz w:val="26"/>
          <w:szCs w:val="26"/>
        </w:rPr>
        <w:t> </w:t>
      </w:r>
      <w:r w:rsidRPr="00832271">
        <w:rPr>
          <w:rFonts w:ascii="Myriad Pro" w:eastAsiaTheme="minorEastAsia" w:hAnsi="Myriad Pro"/>
          <w:sz w:val="26"/>
          <w:szCs w:val="26"/>
        </w:rPr>
        <w:t xml:space="preserve">655,8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 перерасход НВВ на содержание за 2015 год составит 91 682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что соответствует приведенным выше выводам Исполнителя. </w:t>
      </w:r>
    </w:p>
    <w:p w14:paraId="6D36A0A7" w14:textId="4F30FF70" w:rsidR="008B776D" w:rsidRPr="00832271" w:rsidRDefault="008B776D" w:rsidP="008B776D">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Исполнитель считает необходимым пояснить следующее. Приведенная таблица расчета обеспечения собственных расходов полученными доходами показывает достаточность собственных ресурсов предприятия, получаемых в </w:t>
      </w:r>
      <w:r w:rsidRPr="00832271">
        <w:rPr>
          <w:rFonts w:ascii="Myriad Pro" w:eastAsiaTheme="minorEastAsia" w:hAnsi="Myriad Pro"/>
          <w:sz w:val="26"/>
          <w:szCs w:val="26"/>
        </w:rPr>
        <w:lastRenderedPageBreak/>
        <w:t xml:space="preserve">виде выручки на покрытие всех запланированных расходов предприятия. Результат 0, т.е. подтверждение факта, что Филиалу достаточно собранной выручки для покрытия запланированных расходов, отличен от финансового результата </w:t>
      </w:r>
      <w:r w:rsidR="001F7834">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sidR="001F7834">
        <w:rPr>
          <w:rFonts w:ascii="Myriad Pro" w:eastAsiaTheme="minorEastAsia" w:hAnsi="Myriad Pro"/>
          <w:sz w:val="26"/>
          <w:szCs w:val="26"/>
        </w:rPr>
        <w:t xml:space="preserve"> </w:t>
      </w:r>
      <w:r w:rsidRPr="00832271">
        <w:rPr>
          <w:rFonts w:ascii="Myriad Pro" w:eastAsiaTheme="minorEastAsia" w:hAnsi="Myriad Pro"/>
          <w:sz w:val="26"/>
          <w:szCs w:val="26"/>
        </w:rPr>
        <w:t>-</w:t>
      </w:r>
      <w:r w:rsidR="001F7834">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в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В соответствии с данными формы 1.3. Филиал за 2015 год получил чистую прибыль в размере 497 086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которая направлена на финансирование утвержденной инвестиционной программы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 </w:t>
      </w:r>
      <w:r>
        <w:rPr>
          <w:rFonts w:ascii="Myriad Pro" w:eastAsiaTheme="minorEastAsia" w:hAnsi="Myriad Pro"/>
          <w:sz w:val="26"/>
          <w:szCs w:val="26"/>
        </w:rPr>
        <w:t>в части ф</w:t>
      </w:r>
      <w:r w:rsidRPr="00832271">
        <w:rPr>
          <w:rFonts w:ascii="Myriad Pro" w:eastAsiaTheme="minorEastAsia" w:hAnsi="Myriad Pro"/>
          <w:sz w:val="26"/>
          <w:szCs w:val="26"/>
        </w:rPr>
        <w:t>илиала «Алтайэнерго», а также на финансирование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 В отчетной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за 2015 год, расходы на финансирование инвестиционной программы из чистой прибыли и расходы сетевой организации, связанные с осуществлением технологического присоединения к электрическим сетям, учтены в соответствующих строках таблицы – в величине возврата и дохода на инвестированный капитал,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w:t>
      </w:r>
    </w:p>
    <w:p w14:paraId="084EF354" w14:textId="762ACDBD" w:rsidR="008B776D" w:rsidRDefault="008B776D" w:rsidP="008B776D">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Итоги работы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sidR="001D33BF">
        <w:rPr>
          <w:rFonts w:ascii="Myriad Pro" w:eastAsiaTheme="minorEastAsia" w:hAnsi="Myriad Pro"/>
          <w:sz w:val="26"/>
          <w:szCs w:val="26"/>
        </w:rPr>
        <w:t xml:space="preserve"> </w:t>
      </w:r>
      <w:r w:rsidRPr="00832271">
        <w:rPr>
          <w:rFonts w:ascii="Myriad Pro" w:eastAsiaTheme="minorEastAsia" w:hAnsi="Myriad Pro"/>
          <w:sz w:val="26"/>
          <w:szCs w:val="26"/>
        </w:rPr>
        <w:t>-</w:t>
      </w:r>
      <w:r w:rsidR="001D33BF">
        <w:rPr>
          <w:rFonts w:ascii="Myriad Pro" w:eastAsiaTheme="minorEastAsia" w:hAnsi="Myriad Pro"/>
          <w:sz w:val="26"/>
          <w:szCs w:val="26"/>
        </w:rPr>
        <w:t xml:space="preserve"> </w:t>
      </w:r>
      <w:r w:rsidRPr="00832271">
        <w:rPr>
          <w:rFonts w:ascii="Myriad Pro" w:eastAsiaTheme="minorEastAsia" w:hAnsi="Myriad Pro"/>
          <w:sz w:val="26"/>
          <w:szCs w:val="26"/>
        </w:rPr>
        <w:t xml:space="preserve">«Алтайэнерго» за 2015 год учтены Управлением Алтайского края по государственному регулированию цен и тарифов при установлении тарифов на услуги по передаче электрической энергии по сетям на 2017 год в виде размера корректировки НВВ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Исполнитель обращает внимание, что размер корректировки НВВ по результатам работы за отчетный период для учета органом регулирования в будущем </w:t>
      </w:r>
      <w:r w:rsidRPr="00832271">
        <w:rPr>
          <w:rFonts w:ascii="Myriad Pro" w:eastAsiaTheme="minorEastAsia" w:hAnsi="Myriad Pro"/>
          <w:sz w:val="26"/>
          <w:szCs w:val="26"/>
        </w:rPr>
        <w:lastRenderedPageBreak/>
        <w:t xml:space="preserve">периоде регулирования определяется формульно в соответствии с Методическими указаниями </w:t>
      </w:r>
      <w:r w:rsidR="00393E59">
        <w:rPr>
          <w:rFonts w:ascii="Myriad Pro" w:eastAsiaTheme="minorEastAsia" w:hAnsi="Myriad Pro"/>
          <w:sz w:val="26"/>
          <w:szCs w:val="26"/>
        </w:rPr>
        <w:t>№ </w:t>
      </w:r>
      <w:r w:rsidRPr="00832271">
        <w:rPr>
          <w:rFonts w:ascii="Myriad Pro" w:eastAsiaTheme="minorEastAsia" w:hAnsi="Myriad Pro"/>
          <w:sz w:val="26"/>
          <w:szCs w:val="26"/>
        </w:rPr>
        <w:t>228-э, а не математическим счетом в логике формирования отчета о прибылях и убытках.</w:t>
      </w:r>
    </w:p>
    <w:p w14:paraId="0C5B00C4" w14:textId="77777777" w:rsidR="008B776D" w:rsidRDefault="008B776D" w:rsidP="008B776D">
      <w:pPr>
        <w:jc w:val="center"/>
        <w:rPr>
          <w:rFonts w:ascii="Myriad Pro" w:hAnsi="Myriad Pro"/>
          <w:b/>
          <w:bCs/>
          <w:color w:val="FFFFFF" w:themeColor="background1"/>
          <w:sz w:val="20"/>
          <w:szCs w:val="20"/>
        </w:rPr>
        <w:sectPr w:rsidR="008B776D" w:rsidSect="007D1149">
          <w:pgSz w:w="11906" w:h="16838"/>
          <w:pgMar w:top="1134" w:right="850" w:bottom="1134" w:left="1701" w:header="708" w:footer="708" w:gutter="0"/>
          <w:cols w:space="708"/>
          <w:docGrid w:linePitch="360"/>
        </w:sectPr>
      </w:pPr>
    </w:p>
    <w:tbl>
      <w:tblPr>
        <w:tblW w:w="15124" w:type="dxa"/>
        <w:jc w:val="center"/>
        <w:tblLayout w:type="fixed"/>
        <w:tblLook w:val="04A0" w:firstRow="1" w:lastRow="0" w:firstColumn="1" w:lastColumn="0" w:noHBand="0" w:noVBand="1"/>
      </w:tblPr>
      <w:tblGrid>
        <w:gridCol w:w="430"/>
        <w:gridCol w:w="9063"/>
        <w:gridCol w:w="1538"/>
        <w:gridCol w:w="1314"/>
        <w:gridCol w:w="1301"/>
        <w:gridCol w:w="1478"/>
      </w:tblGrid>
      <w:tr w:rsidR="008B776D" w:rsidRPr="001D33BF" w14:paraId="6CBB173B" w14:textId="77777777" w:rsidTr="008B776D">
        <w:trPr>
          <w:trHeight w:val="20"/>
          <w:tblHeader/>
          <w:jc w:val="center"/>
        </w:trPr>
        <w:tc>
          <w:tcPr>
            <w:tcW w:w="4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AF8310" w14:textId="7008A6C1" w:rsidR="008B776D" w:rsidRPr="001D33BF" w:rsidRDefault="00393E59" w:rsidP="008B776D">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p>
        </w:tc>
        <w:tc>
          <w:tcPr>
            <w:tcW w:w="90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43CE2E" w14:textId="77777777" w:rsidR="008B776D" w:rsidRPr="001D33BF" w:rsidRDefault="008B776D" w:rsidP="008B776D">
            <w:pPr>
              <w:jc w:val="center"/>
              <w:rPr>
                <w:rFonts w:ascii="Myriad Pro" w:hAnsi="Myriad Pro"/>
                <w:b/>
                <w:bCs/>
                <w:color w:val="FFFFFF" w:themeColor="background1"/>
                <w:sz w:val="18"/>
                <w:szCs w:val="18"/>
              </w:rPr>
            </w:pPr>
            <w:r w:rsidRPr="001D33BF">
              <w:rPr>
                <w:rFonts w:ascii="Myriad Pro" w:hAnsi="Myriad Pro"/>
                <w:b/>
                <w:bCs/>
                <w:color w:val="FFFFFF" w:themeColor="background1"/>
                <w:sz w:val="18"/>
                <w:szCs w:val="18"/>
              </w:rPr>
              <w:t>Наименование</w:t>
            </w:r>
          </w:p>
        </w:tc>
        <w:tc>
          <w:tcPr>
            <w:tcW w:w="15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9C4F4" w14:textId="77777777" w:rsidR="008B776D" w:rsidRPr="001D33BF" w:rsidRDefault="008B776D" w:rsidP="008B776D">
            <w:pPr>
              <w:jc w:val="center"/>
              <w:rPr>
                <w:rFonts w:ascii="Myriad Pro" w:hAnsi="Myriad Pro"/>
                <w:b/>
                <w:bCs/>
                <w:color w:val="FFFFFF" w:themeColor="background1"/>
                <w:sz w:val="18"/>
                <w:szCs w:val="18"/>
              </w:rPr>
            </w:pPr>
            <w:r w:rsidRPr="001D33BF">
              <w:rPr>
                <w:rFonts w:ascii="Myriad Pro" w:hAnsi="Myriad Pro"/>
                <w:b/>
                <w:bCs/>
                <w:color w:val="FFFFFF" w:themeColor="background1"/>
                <w:sz w:val="18"/>
                <w:szCs w:val="18"/>
              </w:rPr>
              <w:t>Отклонение факт. показателей от утвержденных</w:t>
            </w:r>
          </w:p>
        </w:tc>
        <w:tc>
          <w:tcPr>
            <w:tcW w:w="261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5A36E" w14:textId="77777777" w:rsidR="008B776D" w:rsidRPr="001D33BF" w:rsidRDefault="008B776D" w:rsidP="008B776D">
            <w:pPr>
              <w:jc w:val="center"/>
              <w:rPr>
                <w:rFonts w:ascii="Myriad Pro" w:hAnsi="Myriad Pro"/>
                <w:b/>
                <w:bCs/>
                <w:color w:val="FFFFFF" w:themeColor="background1"/>
                <w:sz w:val="18"/>
                <w:szCs w:val="18"/>
              </w:rPr>
            </w:pPr>
            <w:r w:rsidRPr="001D33BF">
              <w:rPr>
                <w:rFonts w:ascii="Myriad Pro" w:hAnsi="Myriad Pro"/>
                <w:b/>
                <w:bCs/>
                <w:color w:val="FFFFFF" w:themeColor="background1"/>
                <w:sz w:val="18"/>
                <w:szCs w:val="18"/>
              </w:rPr>
              <w:t>Корректировка по результатам деятельности за 2015 год</w:t>
            </w:r>
          </w:p>
        </w:tc>
        <w:tc>
          <w:tcPr>
            <w:tcW w:w="14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B5DD1" w14:textId="77777777" w:rsidR="008B776D" w:rsidRPr="001D33BF" w:rsidRDefault="008B776D" w:rsidP="008B776D">
            <w:pPr>
              <w:jc w:val="center"/>
              <w:rPr>
                <w:rFonts w:ascii="Myriad Pro" w:hAnsi="Myriad Pro"/>
                <w:b/>
                <w:bCs/>
                <w:color w:val="FFFFFF" w:themeColor="background1"/>
                <w:sz w:val="18"/>
                <w:szCs w:val="18"/>
              </w:rPr>
            </w:pPr>
            <w:r w:rsidRPr="001D33BF">
              <w:rPr>
                <w:rFonts w:ascii="Myriad Pro" w:hAnsi="Myriad Pro"/>
                <w:b/>
                <w:bCs/>
                <w:color w:val="FFFFFF" w:themeColor="background1"/>
                <w:sz w:val="18"/>
                <w:szCs w:val="18"/>
              </w:rPr>
              <w:t>Неучтенные Управлением при установлении тарифов расходы 2015 года</w:t>
            </w:r>
          </w:p>
        </w:tc>
      </w:tr>
      <w:tr w:rsidR="008B776D" w:rsidRPr="001D33BF" w14:paraId="6074792C" w14:textId="77777777" w:rsidTr="008B776D">
        <w:trPr>
          <w:trHeight w:val="20"/>
          <w:tblHeader/>
          <w:jc w:val="center"/>
        </w:trPr>
        <w:tc>
          <w:tcPr>
            <w:tcW w:w="4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71975" w14:textId="77777777" w:rsidR="008B776D" w:rsidRPr="001D33BF" w:rsidRDefault="008B776D" w:rsidP="008B776D">
            <w:pPr>
              <w:rPr>
                <w:rFonts w:ascii="Myriad Pro" w:hAnsi="Myriad Pro"/>
                <w:b/>
                <w:bCs/>
                <w:color w:val="FFFFFF" w:themeColor="background1"/>
                <w:sz w:val="18"/>
                <w:szCs w:val="18"/>
              </w:rPr>
            </w:pPr>
          </w:p>
        </w:tc>
        <w:tc>
          <w:tcPr>
            <w:tcW w:w="90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8946A" w14:textId="77777777" w:rsidR="008B776D" w:rsidRPr="001D33BF" w:rsidRDefault="008B776D" w:rsidP="008B776D">
            <w:pPr>
              <w:rPr>
                <w:rFonts w:ascii="Myriad Pro" w:hAnsi="Myriad Pro"/>
                <w:b/>
                <w:bCs/>
                <w:color w:val="FFFFFF" w:themeColor="background1"/>
                <w:sz w:val="18"/>
                <w:szCs w:val="18"/>
              </w:rPr>
            </w:pPr>
          </w:p>
        </w:tc>
        <w:tc>
          <w:tcPr>
            <w:tcW w:w="15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28A76" w14:textId="77777777" w:rsidR="008B776D" w:rsidRPr="001D33BF" w:rsidRDefault="008B776D" w:rsidP="008B776D">
            <w:pPr>
              <w:rPr>
                <w:rFonts w:ascii="Myriad Pro" w:hAnsi="Myriad Pro"/>
                <w:b/>
                <w:bCs/>
                <w:color w:val="FFFFFF" w:themeColor="background1"/>
                <w:sz w:val="18"/>
                <w:szCs w:val="18"/>
              </w:rPr>
            </w:pP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6B68B" w14:textId="77777777" w:rsidR="008B776D" w:rsidRPr="001D33BF" w:rsidRDefault="008B776D" w:rsidP="008B776D">
            <w:pPr>
              <w:jc w:val="center"/>
              <w:rPr>
                <w:rFonts w:ascii="Myriad Pro" w:hAnsi="Myriad Pro"/>
                <w:b/>
                <w:bCs/>
                <w:color w:val="FFFFFF" w:themeColor="background1"/>
                <w:sz w:val="18"/>
                <w:szCs w:val="18"/>
              </w:rPr>
            </w:pPr>
            <w:r w:rsidRPr="001D33BF">
              <w:rPr>
                <w:rFonts w:ascii="Myriad Pro" w:hAnsi="Myriad Pro"/>
                <w:b/>
                <w:bCs/>
                <w:color w:val="FFFFFF" w:themeColor="background1"/>
                <w:sz w:val="18"/>
                <w:szCs w:val="18"/>
              </w:rPr>
              <w:t xml:space="preserve">Заявлено Филиалом </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5DEFF" w14:textId="77777777" w:rsidR="008B776D" w:rsidRPr="001D33BF" w:rsidRDefault="008B776D" w:rsidP="008B776D">
            <w:pPr>
              <w:jc w:val="center"/>
              <w:rPr>
                <w:rFonts w:ascii="Myriad Pro" w:hAnsi="Myriad Pro"/>
                <w:b/>
                <w:bCs/>
                <w:color w:val="FFFFFF" w:themeColor="background1"/>
                <w:sz w:val="18"/>
                <w:szCs w:val="18"/>
              </w:rPr>
            </w:pPr>
            <w:r w:rsidRPr="001D33BF">
              <w:rPr>
                <w:rFonts w:ascii="Myriad Pro" w:hAnsi="Myriad Pro"/>
                <w:b/>
                <w:bCs/>
                <w:color w:val="FFFFFF" w:themeColor="background1"/>
                <w:sz w:val="18"/>
                <w:szCs w:val="18"/>
              </w:rPr>
              <w:t>Управление</w:t>
            </w:r>
          </w:p>
        </w:tc>
        <w:tc>
          <w:tcPr>
            <w:tcW w:w="14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890B7" w14:textId="77777777" w:rsidR="008B776D" w:rsidRPr="001D33BF" w:rsidRDefault="008B776D" w:rsidP="008B776D">
            <w:pPr>
              <w:rPr>
                <w:rFonts w:ascii="Myriad Pro" w:hAnsi="Myriad Pro"/>
                <w:b/>
                <w:bCs/>
                <w:color w:val="FFFFFF" w:themeColor="background1"/>
                <w:sz w:val="18"/>
                <w:szCs w:val="18"/>
              </w:rPr>
            </w:pPr>
          </w:p>
        </w:tc>
      </w:tr>
      <w:tr w:rsidR="008B776D" w:rsidRPr="001D33BF" w14:paraId="535520B1" w14:textId="77777777" w:rsidTr="008B776D">
        <w:trPr>
          <w:trHeight w:val="20"/>
          <w:jc w:val="center"/>
        </w:trPr>
        <w:tc>
          <w:tcPr>
            <w:tcW w:w="430"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bottom"/>
            <w:hideMark/>
          </w:tcPr>
          <w:p w14:paraId="6F596BC5"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 </w:t>
            </w:r>
          </w:p>
        </w:tc>
        <w:tc>
          <w:tcPr>
            <w:tcW w:w="9063"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54884CCA"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Расчет корректировок НВВ</w:t>
            </w:r>
          </w:p>
        </w:tc>
        <w:tc>
          <w:tcPr>
            <w:tcW w:w="1538"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0BF6D4B3"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91 681,71</w:t>
            </w:r>
          </w:p>
        </w:tc>
        <w:tc>
          <w:tcPr>
            <w:tcW w:w="1314"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74A9F69"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816 723,29</w:t>
            </w:r>
          </w:p>
        </w:tc>
        <w:tc>
          <w:tcPr>
            <w:tcW w:w="1301"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24D24475"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86 296,69</w:t>
            </w:r>
          </w:p>
        </w:tc>
        <w:tc>
          <w:tcPr>
            <w:tcW w:w="1478"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3198F0A8"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-730 426,60</w:t>
            </w:r>
          </w:p>
        </w:tc>
      </w:tr>
      <w:tr w:rsidR="008B776D" w:rsidRPr="001D33BF" w14:paraId="58424D33"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03D400F8"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w:t>
            </w:r>
          </w:p>
        </w:tc>
        <w:tc>
          <w:tcPr>
            <w:tcW w:w="9063" w:type="dxa"/>
            <w:tcBorders>
              <w:top w:val="nil"/>
              <w:left w:val="nil"/>
              <w:bottom w:val="single" w:sz="4" w:space="0" w:color="auto"/>
              <w:right w:val="single" w:sz="4" w:space="0" w:color="auto"/>
            </w:tcBorders>
            <w:shd w:val="clear" w:color="auto" w:fill="auto"/>
            <w:noWrap/>
            <w:vAlign w:val="bottom"/>
            <w:hideMark/>
          </w:tcPr>
          <w:p w14:paraId="7735D553"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Компенсация операционных расходов,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6745C9EF"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364 388</w:t>
            </w:r>
          </w:p>
        </w:tc>
        <w:tc>
          <w:tcPr>
            <w:tcW w:w="1314" w:type="dxa"/>
            <w:tcBorders>
              <w:top w:val="nil"/>
              <w:left w:val="nil"/>
              <w:bottom w:val="single" w:sz="4" w:space="0" w:color="auto"/>
              <w:right w:val="single" w:sz="4" w:space="0" w:color="auto"/>
            </w:tcBorders>
            <w:shd w:val="clear" w:color="auto" w:fill="auto"/>
            <w:noWrap/>
            <w:vAlign w:val="bottom"/>
            <w:hideMark/>
          </w:tcPr>
          <w:p w14:paraId="7B60CE88"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204 305,42</w:t>
            </w:r>
          </w:p>
        </w:tc>
        <w:tc>
          <w:tcPr>
            <w:tcW w:w="1301" w:type="dxa"/>
            <w:tcBorders>
              <w:top w:val="nil"/>
              <w:left w:val="nil"/>
              <w:bottom w:val="single" w:sz="4" w:space="0" w:color="auto"/>
              <w:right w:val="single" w:sz="4" w:space="0" w:color="auto"/>
            </w:tcBorders>
            <w:shd w:val="clear" w:color="auto" w:fill="auto"/>
            <w:noWrap/>
            <w:vAlign w:val="bottom"/>
            <w:hideMark/>
          </w:tcPr>
          <w:p w14:paraId="4BE02926"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195 017,51</w:t>
            </w:r>
          </w:p>
        </w:tc>
        <w:tc>
          <w:tcPr>
            <w:tcW w:w="1478" w:type="dxa"/>
            <w:tcBorders>
              <w:top w:val="nil"/>
              <w:left w:val="nil"/>
              <w:bottom w:val="single" w:sz="4" w:space="0" w:color="auto"/>
              <w:right w:val="single" w:sz="4" w:space="0" w:color="auto"/>
            </w:tcBorders>
            <w:shd w:val="clear" w:color="auto" w:fill="auto"/>
            <w:noWrap/>
            <w:vAlign w:val="bottom"/>
            <w:hideMark/>
          </w:tcPr>
          <w:p w14:paraId="71976673"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-9 287,91</w:t>
            </w:r>
          </w:p>
        </w:tc>
      </w:tr>
      <w:tr w:rsidR="008B776D" w:rsidRPr="001D33BF" w14:paraId="44BC3A9C"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02988E73"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2</w:t>
            </w:r>
          </w:p>
        </w:tc>
        <w:tc>
          <w:tcPr>
            <w:tcW w:w="9063" w:type="dxa"/>
            <w:tcBorders>
              <w:top w:val="nil"/>
              <w:left w:val="nil"/>
              <w:bottom w:val="single" w:sz="4" w:space="0" w:color="auto"/>
              <w:right w:val="single" w:sz="4" w:space="0" w:color="auto"/>
            </w:tcBorders>
            <w:shd w:val="clear" w:color="auto" w:fill="auto"/>
            <w:noWrap/>
            <w:vAlign w:val="bottom"/>
            <w:hideMark/>
          </w:tcPr>
          <w:p w14:paraId="319D7AFD"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Компенсация неподконтрольных расходов,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01841202"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-92 824</w:t>
            </w:r>
          </w:p>
        </w:tc>
        <w:tc>
          <w:tcPr>
            <w:tcW w:w="1314" w:type="dxa"/>
            <w:tcBorders>
              <w:top w:val="nil"/>
              <w:left w:val="nil"/>
              <w:bottom w:val="single" w:sz="4" w:space="0" w:color="auto"/>
              <w:right w:val="single" w:sz="4" w:space="0" w:color="auto"/>
            </w:tcBorders>
            <w:shd w:val="clear" w:color="auto" w:fill="auto"/>
            <w:noWrap/>
            <w:vAlign w:val="bottom"/>
            <w:hideMark/>
          </w:tcPr>
          <w:p w14:paraId="42B395E4"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130 367,24</w:t>
            </w:r>
          </w:p>
        </w:tc>
        <w:tc>
          <w:tcPr>
            <w:tcW w:w="1301" w:type="dxa"/>
            <w:tcBorders>
              <w:top w:val="nil"/>
              <w:left w:val="nil"/>
              <w:bottom w:val="single" w:sz="4" w:space="0" w:color="auto"/>
              <w:right w:val="single" w:sz="4" w:space="0" w:color="auto"/>
            </w:tcBorders>
            <w:shd w:val="clear" w:color="auto" w:fill="auto"/>
            <w:noWrap/>
            <w:vAlign w:val="bottom"/>
            <w:hideMark/>
          </w:tcPr>
          <w:p w14:paraId="7E8A2A63"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-24 527,26</w:t>
            </w:r>
          </w:p>
        </w:tc>
        <w:tc>
          <w:tcPr>
            <w:tcW w:w="1478" w:type="dxa"/>
            <w:tcBorders>
              <w:top w:val="nil"/>
              <w:left w:val="nil"/>
              <w:bottom w:val="single" w:sz="4" w:space="0" w:color="auto"/>
              <w:right w:val="single" w:sz="4" w:space="0" w:color="auto"/>
            </w:tcBorders>
            <w:shd w:val="clear" w:color="auto" w:fill="auto"/>
            <w:noWrap/>
            <w:vAlign w:val="bottom"/>
            <w:hideMark/>
          </w:tcPr>
          <w:p w14:paraId="1589061D"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-154 894,50</w:t>
            </w:r>
          </w:p>
        </w:tc>
      </w:tr>
      <w:tr w:rsidR="008B776D" w:rsidRPr="001D33BF" w14:paraId="68454409"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042155BB"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3</w:t>
            </w:r>
          </w:p>
        </w:tc>
        <w:tc>
          <w:tcPr>
            <w:tcW w:w="9063" w:type="dxa"/>
            <w:tcBorders>
              <w:top w:val="nil"/>
              <w:left w:val="nil"/>
              <w:bottom w:val="single" w:sz="4" w:space="0" w:color="auto"/>
              <w:right w:val="single" w:sz="4" w:space="0" w:color="auto"/>
            </w:tcBorders>
            <w:shd w:val="clear" w:color="auto" w:fill="auto"/>
            <w:noWrap/>
            <w:vAlign w:val="bottom"/>
            <w:hideMark/>
          </w:tcPr>
          <w:p w14:paraId="0DE29F5C"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Возврат инвестированного капитала,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4A083748"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-3 741</w:t>
            </w:r>
          </w:p>
        </w:tc>
        <w:tc>
          <w:tcPr>
            <w:tcW w:w="1314" w:type="dxa"/>
            <w:tcBorders>
              <w:top w:val="nil"/>
              <w:left w:val="nil"/>
              <w:bottom w:val="single" w:sz="4" w:space="0" w:color="auto"/>
              <w:right w:val="single" w:sz="4" w:space="0" w:color="auto"/>
            </w:tcBorders>
            <w:shd w:val="clear" w:color="auto" w:fill="auto"/>
            <w:noWrap/>
            <w:vAlign w:val="bottom"/>
            <w:hideMark/>
          </w:tcPr>
          <w:p w14:paraId="383D9B1A"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2E73F509"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318C23C7"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25CF7A42"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44FF6B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4</w:t>
            </w:r>
          </w:p>
        </w:tc>
        <w:tc>
          <w:tcPr>
            <w:tcW w:w="9063" w:type="dxa"/>
            <w:tcBorders>
              <w:top w:val="nil"/>
              <w:left w:val="nil"/>
              <w:bottom w:val="single" w:sz="4" w:space="0" w:color="auto"/>
              <w:right w:val="single" w:sz="4" w:space="0" w:color="auto"/>
            </w:tcBorders>
            <w:shd w:val="clear" w:color="auto" w:fill="auto"/>
            <w:noWrap/>
            <w:vAlign w:val="bottom"/>
            <w:hideMark/>
          </w:tcPr>
          <w:p w14:paraId="4AB7D3F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Доход на инвестированный капитал,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094AB71F"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-83 878</w:t>
            </w:r>
          </w:p>
        </w:tc>
        <w:tc>
          <w:tcPr>
            <w:tcW w:w="1314" w:type="dxa"/>
            <w:tcBorders>
              <w:top w:val="nil"/>
              <w:left w:val="nil"/>
              <w:bottom w:val="single" w:sz="4" w:space="0" w:color="auto"/>
              <w:right w:val="single" w:sz="4" w:space="0" w:color="auto"/>
            </w:tcBorders>
            <w:shd w:val="clear" w:color="auto" w:fill="auto"/>
            <w:noWrap/>
            <w:vAlign w:val="bottom"/>
            <w:hideMark/>
          </w:tcPr>
          <w:p w14:paraId="125FC953"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7FBB3D4E"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-13 034,95</w:t>
            </w:r>
          </w:p>
        </w:tc>
        <w:tc>
          <w:tcPr>
            <w:tcW w:w="1478" w:type="dxa"/>
            <w:tcBorders>
              <w:top w:val="nil"/>
              <w:left w:val="nil"/>
              <w:bottom w:val="single" w:sz="4" w:space="0" w:color="auto"/>
              <w:right w:val="single" w:sz="4" w:space="0" w:color="auto"/>
            </w:tcBorders>
            <w:shd w:val="clear" w:color="auto" w:fill="auto"/>
            <w:noWrap/>
            <w:vAlign w:val="bottom"/>
            <w:hideMark/>
          </w:tcPr>
          <w:p w14:paraId="4D2BD677"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-13 034,95</w:t>
            </w:r>
          </w:p>
        </w:tc>
      </w:tr>
      <w:tr w:rsidR="008B776D" w:rsidRPr="001D33BF" w14:paraId="7C639058"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2392067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5</w:t>
            </w:r>
          </w:p>
        </w:tc>
        <w:tc>
          <w:tcPr>
            <w:tcW w:w="9063" w:type="dxa"/>
            <w:tcBorders>
              <w:top w:val="nil"/>
              <w:left w:val="nil"/>
              <w:bottom w:val="single" w:sz="4" w:space="0" w:color="auto"/>
              <w:right w:val="single" w:sz="4" w:space="0" w:color="auto"/>
            </w:tcBorders>
            <w:shd w:val="clear" w:color="auto" w:fill="auto"/>
            <w:noWrap/>
            <w:vAlign w:val="bottom"/>
            <w:hideMark/>
          </w:tcPr>
          <w:p w14:paraId="340E46C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Изменение необходимой валовой выручки, производимое в целях сглаживания тарифов (+/-),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22BD90A4"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-129 542</w:t>
            </w:r>
          </w:p>
        </w:tc>
        <w:tc>
          <w:tcPr>
            <w:tcW w:w="1314" w:type="dxa"/>
            <w:tcBorders>
              <w:top w:val="nil"/>
              <w:left w:val="nil"/>
              <w:bottom w:val="single" w:sz="4" w:space="0" w:color="auto"/>
              <w:right w:val="single" w:sz="4" w:space="0" w:color="auto"/>
            </w:tcBorders>
            <w:shd w:val="clear" w:color="auto" w:fill="auto"/>
            <w:noWrap/>
            <w:vAlign w:val="bottom"/>
            <w:hideMark/>
          </w:tcPr>
          <w:p w14:paraId="5D62A95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2D07263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06516A3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1DB54264"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12A5892A"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6</w:t>
            </w:r>
          </w:p>
        </w:tc>
        <w:tc>
          <w:tcPr>
            <w:tcW w:w="9063" w:type="dxa"/>
            <w:tcBorders>
              <w:top w:val="nil"/>
              <w:left w:val="nil"/>
              <w:bottom w:val="single" w:sz="4" w:space="0" w:color="auto"/>
              <w:right w:val="single" w:sz="4" w:space="0" w:color="auto"/>
            </w:tcBorders>
            <w:shd w:val="clear" w:color="auto" w:fill="auto"/>
            <w:noWrap/>
            <w:vAlign w:val="bottom"/>
            <w:hideMark/>
          </w:tcPr>
          <w:p w14:paraId="738BDA3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Корректировки необходимой валовой выручки, учтенные в утвержденных тарифных решениях,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573F2E2B"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37 278</w:t>
            </w:r>
          </w:p>
        </w:tc>
        <w:tc>
          <w:tcPr>
            <w:tcW w:w="1314" w:type="dxa"/>
            <w:tcBorders>
              <w:top w:val="nil"/>
              <w:left w:val="nil"/>
              <w:bottom w:val="single" w:sz="4" w:space="0" w:color="auto"/>
              <w:right w:val="single" w:sz="4" w:space="0" w:color="auto"/>
            </w:tcBorders>
            <w:shd w:val="clear" w:color="auto" w:fill="auto"/>
            <w:noWrap/>
            <w:vAlign w:val="bottom"/>
            <w:hideMark/>
          </w:tcPr>
          <w:p w14:paraId="2DDB1ED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tcPr>
          <w:p w14:paraId="4A3AAAD8" w14:textId="77777777" w:rsidR="008B776D" w:rsidRPr="001D33BF" w:rsidRDefault="008B776D" w:rsidP="008B776D">
            <w:pPr>
              <w:jc w:val="right"/>
              <w:rPr>
                <w:rFonts w:ascii="Myriad Pro" w:hAnsi="Myriad Pro"/>
                <w:color w:val="000000"/>
                <w:sz w:val="18"/>
                <w:szCs w:val="18"/>
              </w:rPr>
            </w:pPr>
          </w:p>
        </w:tc>
        <w:tc>
          <w:tcPr>
            <w:tcW w:w="1478" w:type="dxa"/>
            <w:tcBorders>
              <w:top w:val="nil"/>
              <w:left w:val="nil"/>
              <w:bottom w:val="single" w:sz="4" w:space="0" w:color="auto"/>
              <w:right w:val="single" w:sz="4" w:space="0" w:color="auto"/>
            </w:tcBorders>
            <w:shd w:val="clear" w:color="auto" w:fill="auto"/>
            <w:noWrap/>
            <w:vAlign w:val="bottom"/>
          </w:tcPr>
          <w:p w14:paraId="47B8F5A9" w14:textId="77777777" w:rsidR="008B776D" w:rsidRPr="001D33BF" w:rsidRDefault="008B776D" w:rsidP="008B776D">
            <w:pPr>
              <w:jc w:val="right"/>
              <w:rPr>
                <w:rFonts w:ascii="Myriad Pro" w:hAnsi="Myriad Pro"/>
                <w:color w:val="000000"/>
                <w:sz w:val="18"/>
                <w:szCs w:val="18"/>
              </w:rPr>
            </w:pPr>
          </w:p>
        </w:tc>
      </w:tr>
      <w:tr w:rsidR="008B776D" w:rsidRPr="001D33BF" w14:paraId="4FD680D8"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DC0C2AE"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7</w:t>
            </w:r>
          </w:p>
        </w:tc>
        <w:tc>
          <w:tcPr>
            <w:tcW w:w="9063" w:type="dxa"/>
            <w:tcBorders>
              <w:top w:val="nil"/>
              <w:left w:val="nil"/>
              <w:bottom w:val="single" w:sz="4" w:space="0" w:color="auto"/>
              <w:right w:val="single" w:sz="4" w:space="0" w:color="auto"/>
            </w:tcBorders>
            <w:shd w:val="clear" w:color="auto" w:fill="auto"/>
            <w:vAlign w:val="bottom"/>
            <w:hideMark/>
          </w:tcPr>
          <w:p w14:paraId="76F96A9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xml:space="preserve">Корректировка НВВ с учетом изменения фактического объема выручки, тыс. руб. </w:t>
            </w:r>
          </w:p>
        </w:tc>
        <w:tc>
          <w:tcPr>
            <w:tcW w:w="1538" w:type="dxa"/>
            <w:tcBorders>
              <w:top w:val="nil"/>
              <w:left w:val="nil"/>
              <w:bottom w:val="single" w:sz="4" w:space="0" w:color="auto"/>
              <w:right w:val="single" w:sz="4" w:space="0" w:color="auto"/>
            </w:tcBorders>
            <w:shd w:val="clear" w:color="auto" w:fill="auto"/>
            <w:noWrap/>
            <w:vAlign w:val="bottom"/>
            <w:hideMark/>
          </w:tcPr>
          <w:p w14:paraId="597A495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435B8004"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307 100,06</w:t>
            </w:r>
          </w:p>
        </w:tc>
        <w:tc>
          <w:tcPr>
            <w:tcW w:w="1301" w:type="dxa"/>
            <w:tcBorders>
              <w:top w:val="nil"/>
              <w:left w:val="nil"/>
              <w:bottom w:val="single" w:sz="4" w:space="0" w:color="auto"/>
              <w:right w:val="single" w:sz="4" w:space="0" w:color="auto"/>
            </w:tcBorders>
            <w:shd w:val="clear" w:color="auto" w:fill="auto"/>
            <w:noWrap/>
            <w:vAlign w:val="bottom"/>
            <w:hideMark/>
          </w:tcPr>
          <w:p w14:paraId="284B0042"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30 178,00</w:t>
            </w:r>
          </w:p>
        </w:tc>
        <w:tc>
          <w:tcPr>
            <w:tcW w:w="1478" w:type="dxa"/>
            <w:tcBorders>
              <w:top w:val="nil"/>
              <w:left w:val="nil"/>
              <w:bottom w:val="single" w:sz="4" w:space="0" w:color="auto"/>
              <w:right w:val="single" w:sz="4" w:space="0" w:color="auto"/>
            </w:tcBorders>
            <w:shd w:val="clear" w:color="auto" w:fill="auto"/>
            <w:noWrap/>
            <w:vAlign w:val="bottom"/>
            <w:hideMark/>
          </w:tcPr>
          <w:p w14:paraId="60559F8B"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-276 922,06</w:t>
            </w:r>
          </w:p>
        </w:tc>
      </w:tr>
      <w:tr w:rsidR="008B776D" w:rsidRPr="001D33BF" w14:paraId="362DD68B"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7319C72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8</w:t>
            </w:r>
          </w:p>
        </w:tc>
        <w:tc>
          <w:tcPr>
            <w:tcW w:w="9063" w:type="dxa"/>
            <w:tcBorders>
              <w:top w:val="nil"/>
              <w:left w:val="nil"/>
              <w:bottom w:val="single" w:sz="4" w:space="0" w:color="auto"/>
              <w:right w:val="single" w:sz="4" w:space="0" w:color="auto"/>
            </w:tcBorders>
            <w:shd w:val="clear" w:color="auto" w:fill="auto"/>
            <w:vAlign w:val="bottom"/>
            <w:hideMark/>
          </w:tcPr>
          <w:p w14:paraId="3EF9A6C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Оплата услуг по передаче смежных ТСО,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0A7F7C4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57CE954A"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-25 692,19</w:t>
            </w:r>
          </w:p>
        </w:tc>
        <w:tc>
          <w:tcPr>
            <w:tcW w:w="1301" w:type="dxa"/>
            <w:tcBorders>
              <w:top w:val="nil"/>
              <w:left w:val="nil"/>
              <w:bottom w:val="single" w:sz="4" w:space="0" w:color="auto"/>
              <w:right w:val="single" w:sz="4" w:space="0" w:color="auto"/>
            </w:tcBorders>
            <w:shd w:val="clear" w:color="auto" w:fill="auto"/>
            <w:noWrap/>
            <w:vAlign w:val="bottom"/>
            <w:hideMark/>
          </w:tcPr>
          <w:p w14:paraId="2B42234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234F599E"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25 692,19</w:t>
            </w:r>
          </w:p>
        </w:tc>
      </w:tr>
      <w:tr w:rsidR="008B776D" w:rsidRPr="001D33BF" w14:paraId="2CB9C989"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178C6BAA"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9</w:t>
            </w:r>
          </w:p>
        </w:tc>
        <w:tc>
          <w:tcPr>
            <w:tcW w:w="9063" w:type="dxa"/>
            <w:tcBorders>
              <w:top w:val="nil"/>
              <w:left w:val="nil"/>
              <w:bottom w:val="single" w:sz="4" w:space="0" w:color="auto"/>
              <w:right w:val="single" w:sz="4" w:space="0" w:color="auto"/>
            </w:tcBorders>
            <w:shd w:val="clear" w:color="auto" w:fill="auto"/>
            <w:noWrap/>
            <w:vAlign w:val="bottom"/>
            <w:hideMark/>
          </w:tcPr>
          <w:p w14:paraId="010B121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Компенсация с учетом изменения цены на покупку потерь,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20C1616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35C1B775"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71 802,06</w:t>
            </w:r>
          </w:p>
        </w:tc>
        <w:tc>
          <w:tcPr>
            <w:tcW w:w="1301" w:type="dxa"/>
            <w:tcBorders>
              <w:top w:val="nil"/>
              <w:left w:val="nil"/>
              <w:bottom w:val="single" w:sz="4" w:space="0" w:color="auto"/>
              <w:right w:val="single" w:sz="4" w:space="0" w:color="auto"/>
            </w:tcBorders>
            <w:shd w:val="clear" w:color="auto" w:fill="auto"/>
            <w:noWrap/>
            <w:vAlign w:val="bottom"/>
            <w:hideMark/>
          </w:tcPr>
          <w:p w14:paraId="63A7D416"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70 811,98</w:t>
            </w:r>
          </w:p>
        </w:tc>
        <w:tc>
          <w:tcPr>
            <w:tcW w:w="1478" w:type="dxa"/>
            <w:tcBorders>
              <w:top w:val="nil"/>
              <w:left w:val="nil"/>
              <w:bottom w:val="single" w:sz="4" w:space="0" w:color="auto"/>
              <w:right w:val="single" w:sz="4" w:space="0" w:color="auto"/>
            </w:tcBorders>
            <w:shd w:val="clear" w:color="auto" w:fill="auto"/>
            <w:noWrap/>
            <w:vAlign w:val="bottom"/>
            <w:hideMark/>
          </w:tcPr>
          <w:p w14:paraId="38804A93"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-990,08</w:t>
            </w:r>
          </w:p>
        </w:tc>
      </w:tr>
      <w:tr w:rsidR="008B776D" w:rsidRPr="001D33BF" w14:paraId="0D32E868"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6E75685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10</w:t>
            </w:r>
          </w:p>
        </w:tc>
        <w:tc>
          <w:tcPr>
            <w:tcW w:w="9063" w:type="dxa"/>
            <w:tcBorders>
              <w:top w:val="nil"/>
              <w:left w:val="nil"/>
              <w:bottom w:val="single" w:sz="4" w:space="0" w:color="auto"/>
              <w:right w:val="single" w:sz="4" w:space="0" w:color="auto"/>
            </w:tcBorders>
            <w:shd w:val="clear" w:color="auto" w:fill="auto"/>
            <w:noWrap/>
            <w:vAlign w:val="bottom"/>
            <w:hideMark/>
          </w:tcPr>
          <w:p w14:paraId="29305D5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Корректировка НВВ с учетом надежности и качества оказываемых услуг, тыс. руб.</w:t>
            </w:r>
          </w:p>
        </w:tc>
        <w:tc>
          <w:tcPr>
            <w:tcW w:w="1538" w:type="dxa"/>
            <w:tcBorders>
              <w:top w:val="nil"/>
              <w:left w:val="nil"/>
              <w:bottom w:val="single" w:sz="4" w:space="0" w:color="auto"/>
              <w:right w:val="single" w:sz="4" w:space="0" w:color="auto"/>
            </w:tcBorders>
            <w:shd w:val="clear" w:color="auto" w:fill="auto"/>
            <w:noWrap/>
            <w:vAlign w:val="bottom"/>
            <w:hideMark/>
          </w:tcPr>
          <w:p w14:paraId="3F7ACCEB"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6514312E"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64 676,30</w:t>
            </w:r>
          </w:p>
        </w:tc>
        <w:tc>
          <w:tcPr>
            <w:tcW w:w="1301" w:type="dxa"/>
            <w:tcBorders>
              <w:top w:val="nil"/>
              <w:left w:val="nil"/>
              <w:bottom w:val="single" w:sz="4" w:space="0" w:color="auto"/>
              <w:right w:val="single" w:sz="4" w:space="0" w:color="auto"/>
            </w:tcBorders>
            <w:shd w:val="clear" w:color="auto" w:fill="auto"/>
            <w:noWrap/>
            <w:vAlign w:val="bottom"/>
            <w:hideMark/>
          </w:tcPr>
          <w:p w14:paraId="52AF9B6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35EAD67A"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-64 676,30</w:t>
            </w:r>
          </w:p>
        </w:tc>
      </w:tr>
      <w:tr w:rsidR="008B776D" w:rsidRPr="001D33BF" w14:paraId="6BB33075"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750A885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11</w:t>
            </w:r>
          </w:p>
        </w:tc>
        <w:tc>
          <w:tcPr>
            <w:tcW w:w="9063" w:type="dxa"/>
            <w:tcBorders>
              <w:top w:val="nil"/>
              <w:left w:val="nil"/>
              <w:bottom w:val="single" w:sz="4" w:space="0" w:color="auto"/>
              <w:right w:val="single" w:sz="4" w:space="0" w:color="auto"/>
            </w:tcBorders>
            <w:shd w:val="clear" w:color="auto" w:fill="auto"/>
            <w:vAlign w:val="bottom"/>
            <w:hideMark/>
          </w:tcPr>
          <w:p w14:paraId="301D520A"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Некорректное распределение НВВ по статьям, утвержденное регулирующим органом на 2014 год с учетом ИПЦ 2015-2017, тыс. руб.</w:t>
            </w:r>
          </w:p>
        </w:tc>
        <w:tc>
          <w:tcPr>
            <w:tcW w:w="1538" w:type="dxa"/>
            <w:tcBorders>
              <w:top w:val="nil"/>
              <w:left w:val="nil"/>
              <w:bottom w:val="single" w:sz="4" w:space="0" w:color="auto"/>
              <w:right w:val="single" w:sz="4" w:space="0" w:color="auto"/>
            </w:tcBorders>
            <w:shd w:val="clear" w:color="auto" w:fill="auto"/>
            <w:vAlign w:val="bottom"/>
            <w:hideMark/>
          </w:tcPr>
          <w:p w14:paraId="6FE11AC7"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29CD39A2"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21 806,00</w:t>
            </w:r>
          </w:p>
        </w:tc>
        <w:tc>
          <w:tcPr>
            <w:tcW w:w="1301" w:type="dxa"/>
            <w:tcBorders>
              <w:top w:val="nil"/>
              <w:left w:val="nil"/>
              <w:bottom w:val="single" w:sz="4" w:space="0" w:color="auto"/>
              <w:right w:val="single" w:sz="4" w:space="0" w:color="auto"/>
            </w:tcBorders>
            <w:shd w:val="clear" w:color="auto" w:fill="auto"/>
            <w:noWrap/>
            <w:vAlign w:val="bottom"/>
            <w:hideMark/>
          </w:tcPr>
          <w:p w14:paraId="4128C0B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5375DD2F"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-21 806,00</w:t>
            </w:r>
          </w:p>
        </w:tc>
      </w:tr>
      <w:tr w:rsidR="008B776D" w:rsidRPr="001D33BF" w14:paraId="61E31EFC"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5456F748"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12</w:t>
            </w:r>
          </w:p>
        </w:tc>
        <w:tc>
          <w:tcPr>
            <w:tcW w:w="9063" w:type="dxa"/>
            <w:tcBorders>
              <w:top w:val="nil"/>
              <w:left w:val="nil"/>
              <w:bottom w:val="single" w:sz="4" w:space="0" w:color="auto"/>
              <w:right w:val="single" w:sz="4" w:space="0" w:color="auto"/>
            </w:tcBorders>
            <w:shd w:val="clear" w:color="auto" w:fill="auto"/>
            <w:vAlign w:val="bottom"/>
            <w:hideMark/>
          </w:tcPr>
          <w:p w14:paraId="27596BE3"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Некорректное распределение НВВ по статьям, утвержденное регулирующим органом на 2015 год с учетом ИПЦ 2016-2017, тыс. руб.</w:t>
            </w:r>
          </w:p>
        </w:tc>
        <w:tc>
          <w:tcPr>
            <w:tcW w:w="1538" w:type="dxa"/>
            <w:tcBorders>
              <w:top w:val="nil"/>
              <w:left w:val="nil"/>
              <w:bottom w:val="single" w:sz="4" w:space="0" w:color="auto"/>
              <w:right w:val="single" w:sz="4" w:space="0" w:color="auto"/>
            </w:tcBorders>
            <w:shd w:val="clear" w:color="auto" w:fill="auto"/>
            <w:vAlign w:val="bottom"/>
            <w:hideMark/>
          </w:tcPr>
          <w:p w14:paraId="2C8C981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28B28B49"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42 358,40</w:t>
            </w:r>
          </w:p>
        </w:tc>
        <w:tc>
          <w:tcPr>
            <w:tcW w:w="1301" w:type="dxa"/>
            <w:tcBorders>
              <w:top w:val="nil"/>
              <w:left w:val="nil"/>
              <w:bottom w:val="single" w:sz="4" w:space="0" w:color="auto"/>
              <w:right w:val="single" w:sz="4" w:space="0" w:color="auto"/>
            </w:tcBorders>
            <w:shd w:val="clear" w:color="auto" w:fill="auto"/>
            <w:noWrap/>
            <w:vAlign w:val="bottom"/>
            <w:hideMark/>
          </w:tcPr>
          <w:p w14:paraId="6496317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70F42959"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-42 358,40</w:t>
            </w:r>
          </w:p>
        </w:tc>
      </w:tr>
      <w:tr w:rsidR="008B776D" w:rsidRPr="001D33BF" w14:paraId="7994CB73"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612899DD"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13</w:t>
            </w:r>
          </w:p>
        </w:tc>
        <w:tc>
          <w:tcPr>
            <w:tcW w:w="9063" w:type="dxa"/>
            <w:tcBorders>
              <w:top w:val="nil"/>
              <w:left w:val="nil"/>
              <w:bottom w:val="single" w:sz="4" w:space="0" w:color="auto"/>
              <w:right w:val="single" w:sz="4" w:space="0" w:color="auto"/>
            </w:tcBorders>
            <w:shd w:val="clear" w:color="auto" w:fill="auto"/>
            <w:vAlign w:val="bottom"/>
            <w:hideMark/>
          </w:tcPr>
          <w:p w14:paraId="6DA397D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Корректировка операционных расходов за 2011 год</w:t>
            </w:r>
          </w:p>
        </w:tc>
        <w:tc>
          <w:tcPr>
            <w:tcW w:w="1538" w:type="dxa"/>
            <w:tcBorders>
              <w:top w:val="nil"/>
              <w:left w:val="nil"/>
              <w:bottom w:val="single" w:sz="4" w:space="0" w:color="auto"/>
              <w:right w:val="single" w:sz="4" w:space="0" w:color="auto"/>
            </w:tcBorders>
            <w:shd w:val="clear" w:color="auto" w:fill="auto"/>
            <w:vAlign w:val="bottom"/>
            <w:hideMark/>
          </w:tcPr>
          <w:p w14:paraId="3804E3CE"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2EA4217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69A3AA17"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24 776,73</w:t>
            </w:r>
          </w:p>
        </w:tc>
        <w:tc>
          <w:tcPr>
            <w:tcW w:w="1478" w:type="dxa"/>
            <w:tcBorders>
              <w:top w:val="nil"/>
              <w:left w:val="nil"/>
              <w:bottom w:val="single" w:sz="4" w:space="0" w:color="auto"/>
              <w:right w:val="single" w:sz="4" w:space="0" w:color="auto"/>
            </w:tcBorders>
            <w:shd w:val="clear" w:color="auto" w:fill="auto"/>
            <w:noWrap/>
            <w:vAlign w:val="bottom"/>
            <w:hideMark/>
          </w:tcPr>
          <w:p w14:paraId="46C11D7B"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24 776,73</w:t>
            </w:r>
          </w:p>
        </w:tc>
      </w:tr>
      <w:tr w:rsidR="008B776D" w:rsidRPr="001D33BF" w14:paraId="013E438A"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5C4DFDD3"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14</w:t>
            </w:r>
          </w:p>
        </w:tc>
        <w:tc>
          <w:tcPr>
            <w:tcW w:w="9063" w:type="dxa"/>
            <w:tcBorders>
              <w:top w:val="nil"/>
              <w:left w:val="nil"/>
              <w:bottom w:val="single" w:sz="4" w:space="0" w:color="auto"/>
              <w:right w:val="single" w:sz="4" w:space="0" w:color="auto"/>
            </w:tcBorders>
            <w:shd w:val="clear" w:color="auto" w:fill="auto"/>
            <w:vAlign w:val="bottom"/>
            <w:hideMark/>
          </w:tcPr>
          <w:p w14:paraId="370F7C0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Расходы на оплату транзита р.Алтай, Новосибирская обл., Кемеровская обл.</w:t>
            </w:r>
          </w:p>
        </w:tc>
        <w:tc>
          <w:tcPr>
            <w:tcW w:w="1538" w:type="dxa"/>
            <w:tcBorders>
              <w:top w:val="nil"/>
              <w:left w:val="nil"/>
              <w:bottom w:val="single" w:sz="4" w:space="0" w:color="auto"/>
              <w:right w:val="single" w:sz="4" w:space="0" w:color="auto"/>
            </w:tcBorders>
            <w:shd w:val="clear" w:color="auto" w:fill="auto"/>
            <w:vAlign w:val="bottom"/>
            <w:hideMark/>
          </w:tcPr>
          <w:p w14:paraId="681582A9"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1C428C1A"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40057AD7"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-192 395,00</w:t>
            </w:r>
          </w:p>
        </w:tc>
        <w:tc>
          <w:tcPr>
            <w:tcW w:w="1478" w:type="dxa"/>
            <w:tcBorders>
              <w:top w:val="nil"/>
              <w:left w:val="nil"/>
              <w:bottom w:val="single" w:sz="4" w:space="0" w:color="auto"/>
              <w:right w:val="single" w:sz="4" w:space="0" w:color="auto"/>
            </w:tcBorders>
            <w:shd w:val="clear" w:color="auto" w:fill="auto"/>
            <w:noWrap/>
            <w:vAlign w:val="bottom"/>
            <w:hideMark/>
          </w:tcPr>
          <w:p w14:paraId="2D466931"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-192 395,00</w:t>
            </w:r>
          </w:p>
        </w:tc>
      </w:tr>
      <w:tr w:rsidR="008B776D" w:rsidRPr="001D33BF" w14:paraId="784D5CEC"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CB1A43A"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15</w:t>
            </w:r>
          </w:p>
        </w:tc>
        <w:tc>
          <w:tcPr>
            <w:tcW w:w="9063" w:type="dxa"/>
            <w:tcBorders>
              <w:top w:val="nil"/>
              <w:left w:val="nil"/>
              <w:bottom w:val="single" w:sz="4" w:space="0" w:color="auto"/>
              <w:right w:val="single" w:sz="4" w:space="0" w:color="auto"/>
            </w:tcBorders>
            <w:shd w:val="clear" w:color="auto" w:fill="auto"/>
            <w:vAlign w:val="bottom"/>
            <w:hideMark/>
          </w:tcPr>
          <w:p w14:paraId="55F62D8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Бездоговорное потребление</w:t>
            </w:r>
          </w:p>
        </w:tc>
        <w:tc>
          <w:tcPr>
            <w:tcW w:w="1538" w:type="dxa"/>
            <w:tcBorders>
              <w:top w:val="nil"/>
              <w:left w:val="nil"/>
              <w:bottom w:val="single" w:sz="4" w:space="0" w:color="auto"/>
              <w:right w:val="single" w:sz="4" w:space="0" w:color="auto"/>
            </w:tcBorders>
            <w:shd w:val="clear" w:color="auto" w:fill="auto"/>
            <w:vAlign w:val="bottom"/>
            <w:hideMark/>
          </w:tcPr>
          <w:p w14:paraId="603D348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27164BB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1D633EF7"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246,17</w:t>
            </w:r>
          </w:p>
        </w:tc>
        <w:tc>
          <w:tcPr>
            <w:tcW w:w="1478" w:type="dxa"/>
            <w:tcBorders>
              <w:top w:val="nil"/>
              <w:left w:val="nil"/>
              <w:bottom w:val="single" w:sz="4" w:space="0" w:color="auto"/>
              <w:right w:val="single" w:sz="4" w:space="0" w:color="auto"/>
            </w:tcBorders>
            <w:shd w:val="clear" w:color="auto" w:fill="auto"/>
            <w:noWrap/>
            <w:vAlign w:val="bottom"/>
            <w:hideMark/>
          </w:tcPr>
          <w:p w14:paraId="037345E7"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246,17</w:t>
            </w:r>
          </w:p>
        </w:tc>
      </w:tr>
      <w:tr w:rsidR="008B776D" w:rsidRPr="001D33BF" w14:paraId="5A1A1E07"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4AF2B7CE"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16</w:t>
            </w:r>
          </w:p>
        </w:tc>
        <w:tc>
          <w:tcPr>
            <w:tcW w:w="9063" w:type="dxa"/>
            <w:tcBorders>
              <w:top w:val="nil"/>
              <w:left w:val="nil"/>
              <w:bottom w:val="single" w:sz="4" w:space="0" w:color="auto"/>
              <w:right w:val="single" w:sz="4" w:space="0" w:color="auto"/>
            </w:tcBorders>
            <w:shd w:val="clear" w:color="auto" w:fill="auto"/>
            <w:vAlign w:val="bottom"/>
            <w:hideMark/>
          </w:tcPr>
          <w:p w14:paraId="5C822D3B"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Отклонение возврата и дохода на капитал до 01.01.2012г.</w:t>
            </w:r>
          </w:p>
        </w:tc>
        <w:tc>
          <w:tcPr>
            <w:tcW w:w="1538" w:type="dxa"/>
            <w:tcBorders>
              <w:top w:val="nil"/>
              <w:left w:val="nil"/>
              <w:bottom w:val="single" w:sz="4" w:space="0" w:color="auto"/>
              <w:right w:val="single" w:sz="4" w:space="0" w:color="auto"/>
            </w:tcBorders>
            <w:shd w:val="clear" w:color="auto" w:fill="auto"/>
            <w:vAlign w:val="bottom"/>
            <w:hideMark/>
          </w:tcPr>
          <w:p w14:paraId="090E10A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7BA1461B"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01" w:type="dxa"/>
            <w:tcBorders>
              <w:top w:val="nil"/>
              <w:left w:val="nil"/>
              <w:bottom w:val="single" w:sz="4" w:space="0" w:color="auto"/>
              <w:right w:val="single" w:sz="4" w:space="0" w:color="auto"/>
            </w:tcBorders>
            <w:shd w:val="clear" w:color="auto" w:fill="auto"/>
            <w:noWrap/>
            <w:vAlign w:val="bottom"/>
            <w:hideMark/>
          </w:tcPr>
          <w:p w14:paraId="750B748A"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-4 776,49</w:t>
            </w:r>
          </w:p>
        </w:tc>
        <w:tc>
          <w:tcPr>
            <w:tcW w:w="1478" w:type="dxa"/>
            <w:tcBorders>
              <w:top w:val="nil"/>
              <w:left w:val="nil"/>
              <w:bottom w:val="single" w:sz="4" w:space="0" w:color="auto"/>
              <w:right w:val="single" w:sz="4" w:space="0" w:color="auto"/>
            </w:tcBorders>
            <w:shd w:val="clear" w:color="auto" w:fill="auto"/>
            <w:noWrap/>
            <w:vAlign w:val="bottom"/>
            <w:hideMark/>
          </w:tcPr>
          <w:p w14:paraId="5382C05A"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-4 776,49</w:t>
            </w:r>
          </w:p>
        </w:tc>
      </w:tr>
      <w:tr w:rsidR="008B776D" w:rsidRPr="001D33BF" w14:paraId="52A7D9F4"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36FECA82"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17</w:t>
            </w:r>
          </w:p>
        </w:tc>
        <w:tc>
          <w:tcPr>
            <w:tcW w:w="9063" w:type="dxa"/>
            <w:tcBorders>
              <w:top w:val="nil"/>
              <w:left w:val="nil"/>
              <w:bottom w:val="single" w:sz="4" w:space="0" w:color="auto"/>
              <w:right w:val="single" w:sz="4" w:space="0" w:color="auto"/>
            </w:tcBorders>
            <w:shd w:val="clear" w:color="auto" w:fill="auto"/>
            <w:vAlign w:val="bottom"/>
            <w:hideMark/>
          </w:tcPr>
          <w:p w14:paraId="67ABC081" w14:textId="0073AED1"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 xml:space="preserve">Сумма, подлежащая дополнительному учету на основании заявления </w:t>
            </w:r>
            <w:r w:rsidR="00393E59">
              <w:rPr>
                <w:rFonts w:ascii="Myriad Pro" w:hAnsi="Myriad Pro"/>
                <w:b/>
                <w:bCs/>
                <w:color w:val="000000"/>
                <w:sz w:val="18"/>
                <w:szCs w:val="18"/>
              </w:rPr>
              <w:t>ПАО </w:t>
            </w:r>
            <w:r w:rsidRPr="001D33BF">
              <w:rPr>
                <w:rFonts w:ascii="Myriad Pro" w:hAnsi="Myriad Pro"/>
                <w:b/>
                <w:bCs/>
                <w:color w:val="000000"/>
                <w:sz w:val="18"/>
                <w:szCs w:val="18"/>
              </w:rPr>
              <w:t>"МРСК Сибири" о досудебном рассмотрении спора, тыс. руб.</w:t>
            </w:r>
          </w:p>
        </w:tc>
        <w:tc>
          <w:tcPr>
            <w:tcW w:w="1538" w:type="dxa"/>
            <w:tcBorders>
              <w:top w:val="nil"/>
              <w:left w:val="nil"/>
              <w:bottom w:val="single" w:sz="4" w:space="0" w:color="auto"/>
              <w:right w:val="single" w:sz="4" w:space="0" w:color="auto"/>
            </w:tcBorders>
            <w:shd w:val="clear" w:color="auto" w:fill="auto"/>
            <w:vAlign w:val="bottom"/>
            <w:hideMark/>
          </w:tcPr>
          <w:p w14:paraId="4305088D"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3325F472"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1 099 805,40</w:t>
            </w:r>
          </w:p>
        </w:tc>
        <w:tc>
          <w:tcPr>
            <w:tcW w:w="1301" w:type="dxa"/>
            <w:tcBorders>
              <w:top w:val="nil"/>
              <w:left w:val="nil"/>
              <w:bottom w:val="single" w:sz="4" w:space="0" w:color="auto"/>
              <w:right w:val="single" w:sz="4" w:space="0" w:color="auto"/>
            </w:tcBorders>
            <w:shd w:val="clear" w:color="auto" w:fill="auto"/>
            <w:noWrap/>
            <w:vAlign w:val="bottom"/>
            <w:hideMark/>
          </w:tcPr>
          <w:p w14:paraId="521F907B"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 0</w:t>
            </w:r>
          </w:p>
        </w:tc>
        <w:tc>
          <w:tcPr>
            <w:tcW w:w="1478" w:type="dxa"/>
            <w:tcBorders>
              <w:top w:val="nil"/>
              <w:left w:val="nil"/>
              <w:bottom w:val="single" w:sz="4" w:space="0" w:color="auto"/>
              <w:right w:val="single" w:sz="4" w:space="0" w:color="auto"/>
            </w:tcBorders>
            <w:shd w:val="clear" w:color="auto" w:fill="auto"/>
            <w:noWrap/>
            <w:vAlign w:val="bottom"/>
            <w:hideMark/>
          </w:tcPr>
          <w:p w14:paraId="1FF69B13"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 -1 099 805,40</w:t>
            </w:r>
          </w:p>
        </w:tc>
      </w:tr>
      <w:tr w:rsidR="008B776D" w:rsidRPr="001D33BF" w14:paraId="15BE45D4"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0C614C5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18</w:t>
            </w:r>
          </w:p>
        </w:tc>
        <w:tc>
          <w:tcPr>
            <w:tcW w:w="9063" w:type="dxa"/>
            <w:tcBorders>
              <w:top w:val="nil"/>
              <w:left w:val="nil"/>
              <w:bottom w:val="single" w:sz="4" w:space="0" w:color="auto"/>
              <w:right w:val="single" w:sz="4" w:space="0" w:color="auto"/>
            </w:tcBorders>
            <w:shd w:val="clear" w:color="auto" w:fill="auto"/>
            <w:vAlign w:val="bottom"/>
            <w:hideMark/>
          </w:tcPr>
          <w:p w14:paraId="0BBB8D1D"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Изъятие экономии по процентам за кредит с учетом погашения заемных средств за 2011-2014гг.., тыс. руб.</w:t>
            </w:r>
          </w:p>
        </w:tc>
        <w:tc>
          <w:tcPr>
            <w:tcW w:w="1538" w:type="dxa"/>
            <w:tcBorders>
              <w:top w:val="nil"/>
              <w:left w:val="nil"/>
              <w:bottom w:val="single" w:sz="4" w:space="0" w:color="auto"/>
              <w:right w:val="single" w:sz="4" w:space="0" w:color="auto"/>
            </w:tcBorders>
            <w:shd w:val="clear" w:color="auto" w:fill="auto"/>
            <w:vAlign w:val="bottom"/>
            <w:hideMark/>
          </w:tcPr>
          <w:p w14:paraId="352158A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5B5273E1"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283 894,40</w:t>
            </w:r>
          </w:p>
        </w:tc>
        <w:tc>
          <w:tcPr>
            <w:tcW w:w="1301" w:type="dxa"/>
            <w:tcBorders>
              <w:top w:val="nil"/>
              <w:left w:val="nil"/>
              <w:bottom w:val="single" w:sz="4" w:space="0" w:color="auto"/>
              <w:right w:val="single" w:sz="4" w:space="0" w:color="auto"/>
            </w:tcBorders>
            <w:shd w:val="clear" w:color="auto" w:fill="auto"/>
            <w:noWrap/>
            <w:vAlign w:val="bottom"/>
            <w:hideMark/>
          </w:tcPr>
          <w:p w14:paraId="0534529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435101C9"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49F18EFC"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3F89864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19</w:t>
            </w:r>
          </w:p>
        </w:tc>
        <w:tc>
          <w:tcPr>
            <w:tcW w:w="9063" w:type="dxa"/>
            <w:tcBorders>
              <w:top w:val="nil"/>
              <w:left w:val="nil"/>
              <w:bottom w:val="single" w:sz="4" w:space="0" w:color="auto"/>
              <w:right w:val="single" w:sz="4" w:space="0" w:color="auto"/>
            </w:tcBorders>
            <w:shd w:val="clear" w:color="auto" w:fill="auto"/>
            <w:vAlign w:val="bottom"/>
            <w:hideMark/>
          </w:tcPr>
          <w:p w14:paraId="19F0DE0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Исключение расходов, связанных с льготным присоединением потребителей, тыс. руб.</w:t>
            </w:r>
          </w:p>
        </w:tc>
        <w:tc>
          <w:tcPr>
            <w:tcW w:w="1538" w:type="dxa"/>
            <w:tcBorders>
              <w:top w:val="nil"/>
              <w:left w:val="nil"/>
              <w:bottom w:val="single" w:sz="4" w:space="0" w:color="auto"/>
              <w:right w:val="single" w:sz="4" w:space="0" w:color="auto"/>
            </w:tcBorders>
            <w:shd w:val="clear" w:color="auto" w:fill="auto"/>
            <w:vAlign w:val="bottom"/>
            <w:hideMark/>
          </w:tcPr>
          <w:p w14:paraId="4881BD8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344FE258"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26 788,90</w:t>
            </w:r>
          </w:p>
        </w:tc>
        <w:tc>
          <w:tcPr>
            <w:tcW w:w="1301" w:type="dxa"/>
            <w:tcBorders>
              <w:top w:val="nil"/>
              <w:left w:val="nil"/>
              <w:bottom w:val="single" w:sz="4" w:space="0" w:color="auto"/>
              <w:right w:val="single" w:sz="4" w:space="0" w:color="auto"/>
            </w:tcBorders>
            <w:shd w:val="clear" w:color="auto" w:fill="auto"/>
            <w:noWrap/>
            <w:vAlign w:val="bottom"/>
            <w:hideMark/>
          </w:tcPr>
          <w:p w14:paraId="77AB13B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791F89AC"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5EA26B9D"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53072AFE"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20</w:t>
            </w:r>
          </w:p>
        </w:tc>
        <w:tc>
          <w:tcPr>
            <w:tcW w:w="9063" w:type="dxa"/>
            <w:tcBorders>
              <w:top w:val="nil"/>
              <w:left w:val="nil"/>
              <w:bottom w:val="single" w:sz="4" w:space="0" w:color="auto"/>
              <w:right w:val="single" w:sz="4" w:space="0" w:color="auto"/>
            </w:tcBorders>
            <w:shd w:val="clear" w:color="auto" w:fill="auto"/>
            <w:vAlign w:val="bottom"/>
            <w:hideMark/>
          </w:tcPr>
          <w:p w14:paraId="55093D1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Исключение из НВВ расходов на оплату транзита электроэнергии по территории Алтайского края за 2014 год, тыс. руб.</w:t>
            </w:r>
          </w:p>
        </w:tc>
        <w:tc>
          <w:tcPr>
            <w:tcW w:w="1538" w:type="dxa"/>
            <w:tcBorders>
              <w:top w:val="nil"/>
              <w:left w:val="nil"/>
              <w:bottom w:val="single" w:sz="4" w:space="0" w:color="auto"/>
              <w:right w:val="single" w:sz="4" w:space="0" w:color="auto"/>
            </w:tcBorders>
            <w:shd w:val="clear" w:color="auto" w:fill="auto"/>
            <w:vAlign w:val="bottom"/>
            <w:hideMark/>
          </w:tcPr>
          <w:p w14:paraId="5E7AA8D9"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22AC7DD3"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179 920,00</w:t>
            </w:r>
          </w:p>
        </w:tc>
        <w:tc>
          <w:tcPr>
            <w:tcW w:w="1301" w:type="dxa"/>
            <w:tcBorders>
              <w:top w:val="nil"/>
              <w:left w:val="nil"/>
              <w:bottom w:val="single" w:sz="4" w:space="0" w:color="auto"/>
              <w:right w:val="single" w:sz="4" w:space="0" w:color="auto"/>
            </w:tcBorders>
            <w:shd w:val="clear" w:color="auto" w:fill="auto"/>
            <w:noWrap/>
            <w:vAlign w:val="bottom"/>
            <w:hideMark/>
          </w:tcPr>
          <w:p w14:paraId="4E63DE3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684FF622"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75E91A47"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18074A2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21</w:t>
            </w:r>
          </w:p>
        </w:tc>
        <w:tc>
          <w:tcPr>
            <w:tcW w:w="9063" w:type="dxa"/>
            <w:tcBorders>
              <w:top w:val="nil"/>
              <w:left w:val="nil"/>
              <w:bottom w:val="single" w:sz="4" w:space="0" w:color="auto"/>
              <w:right w:val="single" w:sz="4" w:space="0" w:color="auto"/>
            </w:tcBorders>
            <w:shd w:val="clear" w:color="auto" w:fill="auto"/>
            <w:vAlign w:val="bottom"/>
            <w:hideMark/>
          </w:tcPr>
          <w:p w14:paraId="6AB4145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Исключение из НВВ "Прочих расходов из прибыли", тыс. руб.</w:t>
            </w:r>
          </w:p>
        </w:tc>
        <w:tc>
          <w:tcPr>
            <w:tcW w:w="1538" w:type="dxa"/>
            <w:tcBorders>
              <w:top w:val="nil"/>
              <w:left w:val="nil"/>
              <w:bottom w:val="single" w:sz="4" w:space="0" w:color="auto"/>
              <w:right w:val="single" w:sz="4" w:space="0" w:color="auto"/>
            </w:tcBorders>
            <w:shd w:val="clear" w:color="auto" w:fill="auto"/>
            <w:vAlign w:val="bottom"/>
            <w:hideMark/>
          </w:tcPr>
          <w:p w14:paraId="197CBEC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61AF66C1"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37 001,70</w:t>
            </w:r>
          </w:p>
        </w:tc>
        <w:tc>
          <w:tcPr>
            <w:tcW w:w="1301" w:type="dxa"/>
            <w:tcBorders>
              <w:top w:val="nil"/>
              <w:left w:val="nil"/>
              <w:bottom w:val="single" w:sz="4" w:space="0" w:color="auto"/>
              <w:right w:val="single" w:sz="4" w:space="0" w:color="auto"/>
            </w:tcBorders>
            <w:shd w:val="clear" w:color="auto" w:fill="auto"/>
            <w:noWrap/>
            <w:vAlign w:val="bottom"/>
            <w:hideMark/>
          </w:tcPr>
          <w:p w14:paraId="2105D62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77F4658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78C19FE4"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0AA21566"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22</w:t>
            </w:r>
          </w:p>
        </w:tc>
        <w:tc>
          <w:tcPr>
            <w:tcW w:w="9063" w:type="dxa"/>
            <w:tcBorders>
              <w:top w:val="nil"/>
              <w:left w:val="nil"/>
              <w:bottom w:val="single" w:sz="4" w:space="0" w:color="auto"/>
              <w:right w:val="single" w:sz="4" w:space="0" w:color="auto"/>
            </w:tcBorders>
            <w:shd w:val="clear" w:color="auto" w:fill="auto"/>
            <w:vAlign w:val="bottom"/>
            <w:hideMark/>
          </w:tcPr>
          <w:p w14:paraId="071BAA6C"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Исключение из НВВ расходов на аренду по прочей деятельности, тыс. руб.</w:t>
            </w:r>
          </w:p>
        </w:tc>
        <w:tc>
          <w:tcPr>
            <w:tcW w:w="1538" w:type="dxa"/>
            <w:tcBorders>
              <w:top w:val="nil"/>
              <w:left w:val="nil"/>
              <w:bottom w:val="single" w:sz="4" w:space="0" w:color="auto"/>
              <w:right w:val="single" w:sz="4" w:space="0" w:color="auto"/>
            </w:tcBorders>
            <w:shd w:val="clear" w:color="auto" w:fill="auto"/>
            <w:vAlign w:val="bottom"/>
            <w:hideMark/>
          </w:tcPr>
          <w:p w14:paraId="4B65A5D5"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1597C9DA"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2 758,40</w:t>
            </w:r>
          </w:p>
        </w:tc>
        <w:tc>
          <w:tcPr>
            <w:tcW w:w="1301" w:type="dxa"/>
            <w:tcBorders>
              <w:top w:val="nil"/>
              <w:left w:val="nil"/>
              <w:bottom w:val="single" w:sz="4" w:space="0" w:color="auto"/>
              <w:right w:val="single" w:sz="4" w:space="0" w:color="auto"/>
            </w:tcBorders>
            <w:shd w:val="clear" w:color="auto" w:fill="auto"/>
            <w:noWrap/>
            <w:vAlign w:val="bottom"/>
            <w:hideMark/>
          </w:tcPr>
          <w:p w14:paraId="7B277221"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33525633"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6D7D7A26"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371FE4F7"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23</w:t>
            </w:r>
          </w:p>
        </w:tc>
        <w:tc>
          <w:tcPr>
            <w:tcW w:w="9063" w:type="dxa"/>
            <w:tcBorders>
              <w:top w:val="nil"/>
              <w:left w:val="nil"/>
              <w:bottom w:val="single" w:sz="4" w:space="0" w:color="auto"/>
              <w:right w:val="single" w:sz="4" w:space="0" w:color="auto"/>
            </w:tcBorders>
            <w:shd w:val="clear" w:color="auto" w:fill="auto"/>
            <w:vAlign w:val="bottom"/>
            <w:hideMark/>
          </w:tcPr>
          <w:p w14:paraId="5D9FAA60"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Корректировка НВВ в сторону снижения по исполнению инвестиционной программы за 2014 год, тыс. руб.</w:t>
            </w:r>
          </w:p>
        </w:tc>
        <w:tc>
          <w:tcPr>
            <w:tcW w:w="1538" w:type="dxa"/>
            <w:tcBorders>
              <w:top w:val="nil"/>
              <w:left w:val="nil"/>
              <w:bottom w:val="single" w:sz="4" w:space="0" w:color="auto"/>
              <w:right w:val="single" w:sz="4" w:space="0" w:color="auto"/>
            </w:tcBorders>
            <w:shd w:val="clear" w:color="auto" w:fill="auto"/>
            <w:vAlign w:val="bottom"/>
            <w:hideMark/>
          </w:tcPr>
          <w:p w14:paraId="51580C20"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39D60D01"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153 916,40</w:t>
            </w:r>
          </w:p>
        </w:tc>
        <w:tc>
          <w:tcPr>
            <w:tcW w:w="1301" w:type="dxa"/>
            <w:tcBorders>
              <w:top w:val="nil"/>
              <w:left w:val="nil"/>
              <w:bottom w:val="single" w:sz="4" w:space="0" w:color="auto"/>
              <w:right w:val="single" w:sz="4" w:space="0" w:color="auto"/>
            </w:tcBorders>
            <w:shd w:val="clear" w:color="auto" w:fill="auto"/>
            <w:noWrap/>
            <w:vAlign w:val="bottom"/>
            <w:hideMark/>
          </w:tcPr>
          <w:p w14:paraId="63BDAFFC"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7F154177"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706D560E"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auto"/>
            <w:noWrap/>
            <w:vAlign w:val="bottom"/>
            <w:hideMark/>
          </w:tcPr>
          <w:p w14:paraId="01C3F0D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24</w:t>
            </w:r>
          </w:p>
        </w:tc>
        <w:tc>
          <w:tcPr>
            <w:tcW w:w="9063" w:type="dxa"/>
            <w:tcBorders>
              <w:top w:val="nil"/>
              <w:left w:val="nil"/>
              <w:bottom w:val="single" w:sz="4" w:space="0" w:color="auto"/>
              <w:right w:val="single" w:sz="4" w:space="0" w:color="auto"/>
            </w:tcBorders>
            <w:shd w:val="clear" w:color="auto" w:fill="auto"/>
            <w:vAlign w:val="bottom"/>
            <w:hideMark/>
          </w:tcPr>
          <w:p w14:paraId="54FAB394"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Недополученный доход за 2014 год по независящим от организации причинам, тыс. руб.</w:t>
            </w:r>
          </w:p>
        </w:tc>
        <w:tc>
          <w:tcPr>
            <w:tcW w:w="1538" w:type="dxa"/>
            <w:tcBorders>
              <w:top w:val="nil"/>
              <w:left w:val="nil"/>
              <w:bottom w:val="single" w:sz="4" w:space="0" w:color="auto"/>
              <w:right w:val="single" w:sz="4" w:space="0" w:color="auto"/>
            </w:tcBorders>
            <w:shd w:val="clear" w:color="auto" w:fill="auto"/>
            <w:vAlign w:val="bottom"/>
            <w:hideMark/>
          </w:tcPr>
          <w:p w14:paraId="30C8284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314" w:type="dxa"/>
            <w:tcBorders>
              <w:top w:val="nil"/>
              <w:left w:val="nil"/>
              <w:bottom w:val="single" w:sz="4" w:space="0" w:color="auto"/>
              <w:right w:val="single" w:sz="4" w:space="0" w:color="auto"/>
            </w:tcBorders>
            <w:shd w:val="clear" w:color="auto" w:fill="auto"/>
            <w:noWrap/>
            <w:vAlign w:val="bottom"/>
            <w:hideMark/>
          </w:tcPr>
          <w:p w14:paraId="09BF2CA1" w14:textId="77777777" w:rsidR="008B776D" w:rsidRPr="001D33BF" w:rsidRDefault="008B776D" w:rsidP="008B776D">
            <w:pPr>
              <w:jc w:val="right"/>
              <w:rPr>
                <w:rFonts w:ascii="Myriad Pro" w:hAnsi="Myriad Pro"/>
                <w:color w:val="000000"/>
                <w:sz w:val="18"/>
                <w:szCs w:val="18"/>
              </w:rPr>
            </w:pPr>
            <w:r w:rsidRPr="001D33BF">
              <w:rPr>
                <w:rFonts w:ascii="Myriad Pro" w:hAnsi="Myriad Pro"/>
                <w:color w:val="000000"/>
                <w:sz w:val="18"/>
                <w:szCs w:val="18"/>
              </w:rPr>
              <w:t>415 525,60</w:t>
            </w:r>
          </w:p>
        </w:tc>
        <w:tc>
          <w:tcPr>
            <w:tcW w:w="1301" w:type="dxa"/>
            <w:tcBorders>
              <w:top w:val="nil"/>
              <w:left w:val="nil"/>
              <w:bottom w:val="single" w:sz="4" w:space="0" w:color="auto"/>
              <w:right w:val="single" w:sz="4" w:space="0" w:color="auto"/>
            </w:tcBorders>
            <w:shd w:val="clear" w:color="auto" w:fill="auto"/>
            <w:noWrap/>
            <w:vAlign w:val="bottom"/>
            <w:hideMark/>
          </w:tcPr>
          <w:p w14:paraId="061FCC5F"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c>
          <w:tcPr>
            <w:tcW w:w="1478" w:type="dxa"/>
            <w:tcBorders>
              <w:top w:val="nil"/>
              <w:left w:val="nil"/>
              <w:bottom w:val="single" w:sz="4" w:space="0" w:color="auto"/>
              <w:right w:val="single" w:sz="4" w:space="0" w:color="auto"/>
            </w:tcBorders>
            <w:shd w:val="clear" w:color="auto" w:fill="auto"/>
            <w:noWrap/>
            <w:vAlign w:val="bottom"/>
            <w:hideMark/>
          </w:tcPr>
          <w:p w14:paraId="0CF00E9D" w14:textId="77777777" w:rsidR="008B776D" w:rsidRPr="001D33BF" w:rsidRDefault="008B776D" w:rsidP="008B776D">
            <w:pPr>
              <w:rPr>
                <w:rFonts w:ascii="Myriad Pro" w:hAnsi="Myriad Pro"/>
                <w:color w:val="000000"/>
                <w:sz w:val="18"/>
                <w:szCs w:val="18"/>
              </w:rPr>
            </w:pPr>
            <w:r w:rsidRPr="001D33BF">
              <w:rPr>
                <w:rFonts w:ascii="Myriad Pro" w:hAnsi="Myriad Pro"/>
                <w:color w:val="000000"/>
                <w:sz w:val="18"/>
                <w:szCs w:val="18"/>
              </w:rPr>
              <w:t> </w:t>
            </w:r>
          </w:p>
        </w:tc>
      </w:tr>
      <w:tr w:rsidR="008B776D" w:rsidRPr="001D33BF" w14:paraId="3DC83176" w14:textId="77777777" w:rsidTr="008B776D">
        <w:trPr>
          <w:trHeight w:val="20"/>
          <w:jc w:val="center"/>
        </w:trPr>
        <w:tc>
          <w:tcPr>
            <w:tcW w:w="43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D8B39B1"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 </w:t>
            </w:r>
          </w:p>
        </w:tc>
        <w:tc>
          <w:tcPr>
            <w:tcW w:w="9063" w:type="dxa"/>
            <w:tcBorders>
              <w:top w:val="nil"/>
              <w:left w:val="nil"/>
              <w:bottom w:val="single" w:sz="4" w:space="0" w:color="auto"/>
              <w:right w:val="single" w:sz="4" w:space="0" w:color="auto"/>
            </w:tcBorders>
            <w:shd w:val="clear" w:color="auto" w:fill="EAF1DD" w:themeFill="accent3" w:themeFillTint="33"/>
            <w:vAlign w:val="bottom"/>
            <w:hideMark/>
          </w:tcPr>
          <w:p w14:paraId="513116A3"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Итого суммарный объем корректировок НВВ</w:t>
            </w:r>
          </w:p>
        </w:tc>
        <w:tc>
          <w:tcPr>
            <w:tcW w:w="1538" w:type="dxa"/>
            <w:tcBorders>
              <w:top w:val="nil"/>
              <w:left w:val="nil"/>
              <w:bottom w:val="single" w:sz="4" w:space="0" w:color="auto"/>
              <w:right w:val="single" w:sz="4" w:space="0" w:color="auto"/>
            </w:tcBorders>
            <w:shd w:val="clear" w:color="auto" w:fill="EAF1DD" w:themeFill="accent3" w:themeFillTint="33"/>
            <w:vAlign w:val="bottom"/>
            <w:hideMark/>
          </w:tcPr>
          <w:p w14:paraId="633E5529" w14:textId="77777777" w:rsidR="008B776D" w:rsidRPr="001D33BF" w:rsidRDefault="008B776D" w:rsidP="008B776D">
            <w:pPr>
              <w:rPr>
                <w:rFonts w:ascii="Myriad Pro" w:hAnsi="Myriad Pro"/>
                <w:b/>
                <w:bCs/>
                <w:color w:val="000000"/>
                <w:sz w:val="18"/>
                <w:szCs w:val="18"/>
              </w:rPr>
            </w:pPr>
            <w:r w:rsidRPr="001D33BF">
              <w:rPr>
                <w:rFonts w:ascii="Myriad Pro" w:hAnsi="Myriad Pro"/>
                <w:b/>
                <w:bCs/>
                <w:color w:val="000000"/>
                <w:sz w:val="18"/>
                <w:szCs w:val="18"/>
              </w:rPr>
              <w:t> </w:t>
            </w:r>
          </w:p>
        </w:tc>
        <w:tc>
          <w:tcPr>
            <w:tcW w:w="1314" w:type="dxa"/>
            <w:tcBorders>
              <w:top w:val="nil"/>
              <w:left w:val="nil"/>
              <w:bottom w:val="single" w:sz="4" w:space="0" w:color="auto"/>
              <w:right w:val="single" w:sz="4" w:space="0" w:color="auto"/>
            </w:tcBorders>
            <w:shd w:val="clear" w:color="auto" w:fill="EAF1DD" w:themeFill="accent3" w:themeFillTint="33"/>
            <w:noWrap/>
            <w:vAlign w:val="bottom"/>
            <w:hideMark/>
          </w:tcPr>
          <w:p w14:paraId="6955FFF3"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1 916 528,69</w:t>
            </w:r>
          </w:p>
        </w:tc>
        <w:tc>
          <w:tcPr>
            <w:tcW w:w="1301" w:type="dxa"/>
            <w:tcBorders>
              <w:top w:val="nil"/>
              <w:left w:val="nil"/>
              <w:bottom w:val="single" w:sz="4" w:space="0" w:color="auto"/>
              <w:right w:val="single" w:sz="4" w:space="0" w:color="auto"/>
            </w:tcBorders>
            <w:shd w:val="clear" w:color="auto" w:fill="EAF1DD" w:themeFill="accent3" w:themeFillTint="33"/>
            <w:noWrap/>
            <w:vAlign w:val="bottom"/>
            <w:hideMark/>
          </w:tcPr>
          <w:p w14:paraId="2349095C"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 86 296,69</w:t>
            </w:r>
          </w:p>
        </w:tc>
        <w:tc>
          <w:tcPr>
            <w:tcW w:w="1478" w:type="dxa"/>
            <w:tcBorders>
              <w:top w:val="nil"/>
              <w:left w:val="nil"/>
              <w:bottom w:val="single" w:sz="4" w:space="0" w:color="auto"/>
              <w:right w:val="single" w:sz="4" w:space="0" w:color="auto"/>
            </w:tcBorders>
            <w:shd w:val="clear" w:color="auto" w:fill="EAF1DD" w:themeFill="accent3" w:themeFillTint="33"/>
            <w:noWrap/>
            <w:vAlign w:val="bottom"/>
            <w:hideMark/>
          </w:tcPr>
          <w:p w14:paraId="43F8E078" w14:textId="77777777" w:rsidR="008B776D" w:rsidRPr="001D33BF" w:rsidRDefault="008B776D" w:rsidP="008B776D">
            <w:pPr>
              <w:jc w:val="right"/>
              <w:rPr>
                <w:rFonts w:ascii="Myriad Pro" w:hAnsi="Myriad Pro"/>
                <w:b/>
                <w:bCs/>
                <w:color w:val="000000"/>
                <w:sz w:val="18"/>
                <w:szCs w:val="18"/>
              </w:rPr>
            </w:pPr>
            <w:r w:rsidRPr="001D33BF">
              <w:rPr>
                <w:rFonts w:ascii="Myriad Pro" w:hAnsi="Myriad Pro"/>
                <w:b/>
                <w:bCs/>
                <w:color w:val="000000"/>
                <w:sz w:val="18"/>
                <w:szCs w:val="18"/>
              </w:rPr>
              <w:t> -1 830 232,00</w:t>
            </w:r>
          </w:p>
        </w:tc>
      </w:tr>
    </w:tbl>
    <w:p w14:paraId="1B29A7E7" w14:textId="77777777" w:rsidR="008B776D" w:rsidRDefault="008B776D" w:rsidP="008B776D">
      <w:pPr>
        <w:tabs>
          <w:tab w:val="left" w:pos="993"/>
        </w:tabs>
        <w:spacing w:before="240" w:after="240" w:line="360" w:lineRule="auto"/>
        <w:ind w:firstLine="567"/>
        <w:contextualSpacing/>
        <w:jc w:val="both"/>
        <w:rPr>
          <w:rFonts w:ascii="Myriad Pro" w:hAnsi="Myriad Pro"/>
          <w:color w:val="FF0000"/>
          <w:sz w:val="26"/>
          <w:szCs w:val="26"/>
        </w:rPr>
        <w:sectPr w:rsidR="008B776D" w:rsidSect="008B776D">
          <w:pgSz w:w="16838" w:h="11906" w:orient="landscape"/>
          <w:pgMar w:top="1701" w:right="1134" w:bottom="851" w:left="1134" w:header="709" w:footer="709" w:gutter="0"/>
          <w:cols w:space="708"/>
          <w:docGrid w:linePitch="360"/>
        </w:sectPr>
      </w:pPr>
    </w:p>
    <w:p w14:paraId="0A2E4177" w14:textId="77777777" w:rsidR="001D33BF" w:rsidRPr="00832271" w:rsidRDefault="001D33BF" w:rsidP="001D33BF">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lastRenderedPageBreak/>
        <w:t>Таблица наглядно отражает и подтверждает следующие выводы Исполнителя:</w:t>
      </w:r>
    </w:p>
    <w:p w14:paraId="2233119E" w14:textId="2E460386" w:rsidR="001D33BF" w:rsidRPr="00832271" w:rsidRDefault="001D33BF"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Для покрытия результата деятельности </w:t>
      </w:r>
      <w:r>
        <w:rPr>
          <w:rFonts w:ascii="Myriad Pro" w:eastAsiaTheme="minorEastAsia" w:hAnsi="Myriad Pro"/>
          <w:sz w:val="26"/>
          <w:szCs w:val="26"/>
        </w:rPr>
        <w:t>ф</w:t>
      </w:r>
      <w:r w:rsidRPr="00832271">
        <w:rPr>
          <w:rFonts w:ascii="Myriad Pro" w:eastAsiaTheme="minorEastAsia" w:hAnsi="Myriad Pro"/>
          <w:sz w:val="26"/>
          <w:szCs w:val="26"/>
        </w:rPr>
        <w:t>илиала «Алтайэнерго» по итогам работы за 2015 год Управлением</w:t>
      </w:r>
      <w:r>
        <w:rPr>
          <w:rFonts w:ascii="Myriad Pro" w:eastAsiaTheme="minorEastAsia" w:hAnsi="Myriad Pro"/>
          <w:sz w:val="26"/>
          <w:szCs w:val="26"/>
        </w:rPr>
        <w:t xml:space="preserve"> по тарифам</w:t>
      </w:r>
      <w:r w:rsidRPr="00832271">
        <w:rPr>
          <w:rFonts w:ascii="Myriad Pro" w:eastAsiaTheme="minorEastAsia" w:hAnsi="Myriad Pro"/>
          <w:sz w:val="26"/>
          <w:szCs w:val="26"/>
        </w:rPr>
        <w:t xml:space="preserve"> принята корректировка размера НВВ в сумме 86 296,69 тыс. руб. Следовательно, прямые убытки, не покрытые доходом расходы предприятия, составили (-5 385,02)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(всего фактически израсходованные средства по итогам работы за 2015 год в сумме 91</w:t>
      </w:r>
      <w:r>
        <w:rPr>
          <w:rFonts w:ascii="Myriad Pro" w:eastAsiaTheme="minorEastAsia" w:hAnsi="Myriad Pro"/>
          <w:sz w:val="26"/>
          <w:szCs w:val="26"/>
        </w:rPr>
        <w:t> </w:t>
      </w:r>
      <w:r w:rsidRPr="00832271">
        <w:rPr>
          <w:rFonts w:ascii="Myriad Pro" w:eastAsiaTheme="minorEastAsia" w:hAnsi="Myriad Pro"/>
          <w:sz w:val="26"/>
          <w:szCs w:val="26"/>
        </w:rPr>
        <w:t>681,71тыс. руб</w:t>
      </w:r>
      <w:r>
        <w:rPr>
          <w:rFonts w:ascii="Myriad Pro" w:eastAsiaTheme="minorEastAsia" w:hAnsi="Myriad Pro"/>
          <w:sz w:val="26"/>
          <w:szCs w:val="26"/>
        </w:rPr>
        <w:t>.</w:t>
      </w:r>
      <w:r w:rsidRPr="00832271">
        <w:rPr>
          <w:rFonts w:ascii="Myriad Pro" w:eastAsiaTheme="minorEastAsia" w:hAnsi="Myriad Pro"/>
          <w:sz w:val="26"/>
          <w:szCs w:val="26"/>
        </w:rPr>
        <w:t xml:space="preserve"> за минусом принятой Управлением</w:t>
      </w:r>
      <w:r>
        <w:rPr>
          <w:rFonts w:ascii="Myriad Pro" w:eastAsiaTheme="minorEastAsia" w:hAnsi="Myriad Pro"/>
          <w:sz w:val="26"/>
          <w:szCs w:val="26"/>
        </w:rPr>
        <w:t xml:space="preserve"> по тарифам</w:t>
      </w:r>
      <w:r w:rsidRPr="00832271">
        <w:rPr>
          <w:rFonts w:ascii="Myriad Pro" w:eastAsiaTheme="minorEastAsia" w:hAnsi="Myriad Pro"/>
          <w:sz w:val="26"/>
          <w:szCs w:val="26"/>
        </w:rPr>
        <w:t xml:space="preserve"> корректировки НВВ в сумме 86 296,69 тыс. руб</w:t>
      </w:r>
      <w:r>
        <w:rPr>
          <w:rFonts w:ascii="Myriad Pro" w:eastAsiaTheme="minorEastAsia" w:hAnsi="Myriad Pro"/>
          <w:sz w:val="26"/>
          <w:szCs w:val="26"/>
        </w:rPr>
        <w:t>.</w:t>
      </w:r>
      <w:r w:rsidRPr="00832271">
        <w:rPr>
          <w:rFonts w:ascii="Myriad Pro" w:eastAsiaTheme="minorEastAsia" w:hAnsi="Myriad Pro"/>
          <w:sz w:val="26"/>
          <w:szCs w:val="26"/>
        </w:rPr>
        <w:t>);</w:t>
      </w:r>
    </w:p>
    <w:p w14:paraId="1C378EC7" w14:textId="2E4B375A" w:rsidR="001D33BF" w:rsidRPr="00832271" w:rsidRDefault="001D33BF"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Управлением </w:t>
      </w:r>
      <w:r>
        <w:rPr>
          <w:rFonts w:ascii="Myriad Pro" w:eastAsiaTheme="minorEastAsia" w:hAnsi="Myriad Pro"/>
          <w:sz w:val="26"/>
          <w:szCs w:val="26"/>
        </w:rPr>
        <w:t xml:space="preserve">по тарифам </w:t>
      </w:r>
      <w:r w:rsidRPr="00832271">
        <w:rPr>
          <w:rFonts w:ascii="Myriad Pro" w:eastAsiaTheme="minorEastAsia" w:hAnsi="Myriad Pro"/>
          <w:sz w:val="26"/>
          <w:szCs w:val="26"/>
        </w:rPr>
        <w:t xml:space="preserve">не приняты в полном объеме заявленные расходы </w:t>
      </w:r>
      <w:r>
        <w:rPr>
          <w:rFonts w:ascii="Myriad Pro" w:eastAsiaTheme="minorEastAsia" w:hAnsi="Myriad Pro"/>
          <w:sz w:val="26"/>
          <w:szCs w:val="26"/>
        </w:rPr>
        <w:t>ф</w:t>
      </w:r>
      <w:r w:rsidRPr="00832271">
        <w:rPr>
          <w:rFonts w:ascii="Myriad Pro" w:eastAsiaTheme="minorEastAsia" w:hAnsi="Myriad Pro"/>
          <w:sz w:val="26"/>
          <w:szCs w:val="26"/>
        </w:rPr>
        <w:t>илиала</w:t>
      </w:r>
      <w:r>
        <w:rPr>
          <w:rFonts w:ascii="Myriad Pro" w:eastAsiaTheme="minorEastAsia" w:hAnsi="Myriad Pro"/>
          <w:sz w:val="26"/>
          <w:szCs w:val="26"/>
        </w:rPr>
        <w:t xml:space="preserve"> «Алтайэнерго»:</w:t>
      </w:r>
      <w:r w:rsidRPr="00832271">
        <w:rPr>
          <w:rFonts w:ascii="Myriad Pro" w:eastAsiaTheme="minorEastAsia" w:hAnsi="Myriad Pro"/>
          <w:sz w:val="26"/>
          <w:szCs w:val="26"/>
        </w:rPr>
        <w:t xml:space="preserve"> </w:t>
      </w:r>
    </w:p>
    <w:p w14:paraId="1A6D1A7F" w14:textId="03B92B68" w:rsidR="001D33BF" w:rsidRPr="00232C5E" w:rsidRDefault="001D33BF" w:rsidP="00573587">
      <w:pPr>
        <w:pStyle w:val="aa"/>
        <w:numPr>
          <w:ilvl w:val="0"/>
          <w:numId w:val="37"/>
        </w:numPr>
        <w:spacing w:after="0" w:line="360" w:lineRule="auto"/>
        <w:ind w:left="1418" w:hanging="425"/>
        <w:jc w:val="both"/>
        <w:rPr>
          <w:rFonts w:ascii="Myriad Pro" w:hAnsi="Myriad Pro"/>
          <w:sz w:val="26"/>
          <w:szCs w:val="26"/>
        </w:rPr>
      </w:pPr>
      <w:r w:rsidRPr="00232C5E">
        <w:rPr>
          <w:rFonts w:ascii="Myriad Pro" w:hAnsi="Myriad Pro"/>
          <w:sz w:val="26"/>
          <w:szCs w:val="26"/>
        </w:rPr>
        <w:t>по технологическому присоединению в сумме 97 201,03 тыс. руб</w:t>
      </w:r>
      <w:r>
        <w:rPr>
          <w:rFonts w:ascii="Myriad Pro" w:hAnsi="Myriad Pro"/>
          <w:sz w:val="26"/>
          <w:szCs w:val="26"/>
        </w:rPr>
        <w:t>.</w:t>
      </w:r>
      <w:r w:rsidRPr="00232C5E">
        <w:rPr>
          <w:rFonts w:ascii="Myriad Pro" w:hAnsi="Myriad Pro"/>
          <w:sz w:val="26"/>
          <w:szCs w:val="26"/>
        </w:rPr>
        <w:t xml:space="preserve">, </w:t>
      </w:r>
    </w:p>
    <w:p w14:paraId="669E486F" w14:textId="4A8C4ED5" w:rsidR="001D33BF" w:rsidRPr="00232C5E" w:rsidRDefault="001D33BF" w:rsidP="00573587">
      <w:pPr>
        <w:pStyle w:val="aa"/>
        <w:numPr>
          <w:ilvl w:val="0"/>
          <w:numId w:val="37"/>
        </w:numPr>
        <w:spacing w:after="0" w:line="360" w:lineRule="auto"/>
        <w:ind w:left="1418" w:hanging="425"/>
        <w:jc w:val="both"/>
        <w:rPr>
          <w:rFonts w:ascii="Myriad Pro" w:hAnsi="Myriad Pro"/>
          <w:sz w:val="26"/>
          <w:szCs w:val="26"/>
        </w:rPr>
      </w:pPr>
      <w:r w:rsidRPr="00232C5E">
        <w:rPr>
          <w:rFonts w:ascii="Myriad Pro" w:hAnsi="Myriad Pro"/>
          <w:sz w:val="26"/>
          <w:szCs w:val="26"/>
        </w:rPr>
        <w:t>по корректировке НВВ, связанной с обеспечением соответствия уровня тарифов организации уровню надежности и качества поставляемых товаров (услуг), в сумме 64 676,30 тыс. руб</w:t>
      </w:r>
      <w:r>
        <w:rPr>
          <w:rFonts w:ascii="Myriad Pro" w:hAnsi="Myriad Pro"/>
          <w:sz w:val="26"/>
          <w:szCs w:val="26"/>
        </w:rPr>
        <w:t>.</w:t>
      </w:r>
      <w:r w:rsidRPr="00232C5E">
        <w:rPr>
          <w:rFonts w:ascii="Myriad Pro" w:hAnsi="Myriad Pro"/>
          <w:sz w:val="26"/>
          <w:szCs w:val="26"/>
        </w:rPr>
        <w:t xml:space="preserve">, </w:t>
      </w:r>
    </w:p>
    <w:p w14:paraId="614DC368" w14:textId="7F1FA6FD" w:rsidR="001D33BF" w:rsidRPr="00232C5E" w:rsidRDefault="001D33BF" w:rsidP="00573587">
      <w:pPr>
        <w:pStyle w:val="aa"/>
        <w:numPr>
          <w:ilvl w:val="0"/>
          <w:numId w:val="37"/>
        </w:numPr>
        <w:spacing w:after="0" w:line="360" w:lineRule="auto"/>
        <w:ind w:left="1418" w:hanging="425"/>
        <w:jc w:val="both"/>
        <w:rPr>
          <w:rFonts w:ascii="Myriad Pro" w:hAnsi="Myriad Pro"/>
          <w:sz w:val="26"/>
          <w:szCs w:val="26"/>
        </w:rPr>
      </w:pPr>
      <w:r w:rsidRPr="00232C5E">
        <w:rPr>
          <w:rFonts w:ascii="Myriad Pro" w:hAnsi="Myriad Pro"/>
          <w:sz w:val="26"/>
          <w:szCs w:val="26"/>
        </w:rPr>
        <w:t>по расходам по досудебному урегулированию споров в сумме 1 099 805,40 тыс. руб</w:t>
      </w:r>
      <w:r>
        <w:rPr>
          <w:rFonts w:ascii="Myriad Pro" w:hAnsi="Myriad Pro"/>
          <w:sz w:val="26"/>
          <w:szCs w:val="26"/>
        </w:rPr>
        <w:t>.</w:t>
      </w:r>
      <w:r w:rsidRPr="00232C5E">
        <w:rPr>
          <w:rFonts w:ascii="Myriad Pro" w:hAnsi="Myriad Pro"/>
          <w:sz w:val="26"/>
          <w:szCs w:val="26"/>
        </w:rPr>
        <w:t>,</w:t>
      </w:r>
    </w:p>
    <w:p w14:paraId="7F4E5AFF" w14:textId="77F593A4" w:rsidR="001D33BF" w:rsidRPr="00232C5E" w:rsidRDefault="001D33BF" w:rsidP="00573587">
      <w:pPr>
        <w:pStyle w:val="aa"/>
        <w:numPr>
          <w:ilvl w:val="0"/>
          <w:numId w:val="37"/>
        </w:numPr>
        <w:spacing w:after="0" w:line="360" w:lineRule="auto"/>
        <w:ind w:left="1418" w:hanging="425"/>
        <w:jc w:val="both"/>
        <w:rPr>
          <w:rFonts w:ascii="Myriad Pro" w:hAnsi="Myriad Pro"/>
          <w:sz w:val="26"/>
          <w:szCs w:val="26"/>
        </w:rPr>
      </w:pPr>
      <w:r w:rsidRPr="00232C5E">
        <w:rPr>
          <w:rFonts w:ascii="Myriad Pro" w:hAnsi="Myriad Pro"/>
          <w:sz w:val="26"/>
          <w:szCs w:val="26"/>
        </w:rPr>
        <w:t>по компенсации некорректного распределения НВВ по статьям, утвержденное регулирующим органом на 2014 и 2015 годы (с учетом ИПЦ) в сумме 64 164,4 тыс. руб</w:t>
      </w:r>
      <w:r>
        <w:rPr>
          <w:rFonts w:ascii="Myriad Pro" w:hAnsi="Myriad Pro"/>
          <w:sz w:val="26"/>
          <w:szCs w:val="26"/>
        </w:rPr>
        <w:t>.</w:t>
      </w:r>
      <w:r w:rsidRPr="00232C5E">
        <w:rPr>
          <w:rFonts w:ascii="Myriad Pro" w:hAnsi="Myriad Pro"/>
          <w:sz w:val="26"/>
          <w:szCs w:val="26"/>
        </w:rPr>
        <w:t>,</w:t>
      </w:r>
    </w:p>
    <w:p w14:paraId="7C05F041" w14:textId="17866290" w:rsidR="001D33BF" w:rsidRPr="00832271" w:rsidRDefault="001D33BF"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Управление </w:t>
      </w:r>
      <w:r>
        <w:rPr>
          <w:rFonts w:ascii="Myriad Pro" w:eastAsiaTheme="minorEastAsia" w:hAnsi="Myriad Pro"/>
          <w:sz w:val="26"/>
          <w:szCs w:val="26"/>
        </w:rPr>
        <w:t xml:space="preserve">по тарифам </w:t>
      </w:r>
      <w:r w:rsidRPr="00832271">
        <w:rPr>
          <w:rFonts w:ascii="Myriad Pro" w:hAnsi="Myriad Pro"/>
          <w:sz w:val="26"/>
          <w:szCs w:val="26"/>
        </w:rPr>
        <w:t>исключает по факту исполнения НВВ расходы</w:t>
      </w:r>
      <w:r w:rsidRPr="00832271">
        <w:rPr>
          <w:rFonts w:ascii="Myriad Pro" w:eastAsiaTheme="minorEastAsia" w:hAnsi="Myriad Pro"/>
          <w:sz w:val="26"/>
          <w:szCs w:val="26"/>
        </w:rPr>
        <w:t xml:space="preserve"> на транзит в смежные регионы в размере (-192 395,00) тыс. руб. Исполнитель отмечал в других разделах настоящего отчета, что такое действие органа регулирования не носит обоснованного, законного основания, и что такие расходы на обслуживание электросетевого имущества уже</w:t>
      </w:r>
      <w:r w:rsidRPr="00832271">
        <w:rPr>
          <w:rFonts w:ascii="Myriad Pro" w:hAnsi="Myriad Pro"/>
          <w:sz w:val="26"/>
          <w:szCs w:val="26"/>
        </w:rPr>
        <w:t xml:space="preserve"> приняты Управлением как экономически обоснованные расходы по регулируемой деятельности на регулируемый период. Ежегодное исключение Управлением</w:t>
      </w:r>
      <w:r>
        <w:rPr>
          <w:rFonts w:ascii="Myriad Pro" w:hAnsi="Myriad Pro"/>
          <w:sz w:val="26"/>
          <w:szCs w:val="26"/>
        </w:rPr>
        <w:t xml:space="preserve"> по тарифам</w:t>
      </w:r>
      <w:r w:rsidRPr="00832271">
        <w:rPr>
          <w:rFonts w:ascii="Myriad Pro" w:hAnsi="Myriad Pro"/>
          <w:sz w:val="26"/>
          <w:szCs w:val="26"/>
        </w:rPr>
        <w:t xml:space="preserve"> из НВВ </w:t>
      </w:r>
      <w:r>
        <w:rPr>
          <w:rFonts w:ascii="Myriad Pro" w:hAnsi="Myriad Pro"/>
          <w:sz w:val="26"/>
          <w:szCs w:val="26"/>
        </w:rPr>
        <w:t>ф</w:t>
      </w:r>
      <w:r w:rsidRPr="00832271">
        <w:rPr>
          <w:rFonts w:ascii="Myriad Pro" w:hAnsi="Myriad Pro"/>
          <w:sz w:val="26"/>
          <w:szCs w:val="26"/>
        </w:rPr>
        <w:t xml:space="preserve">илиала </w:t>
      </w:r>
      <w:r w:rsidR="00393E59">
        <w:rPr>
          <w:rFonts w:ascii="Myriad Pro" w:hAnsi="Myriad Pro"/>
          <w:sz w:val="26"/>
          <w:szCs w:val="26"/>
        </w:rPr>
        <w:t>ПАО </w:t>
      </w:r>
      <w:r w:rsidRPr="00832271">
        <w:rPr>
          <w:rFonts w:ascii="Myriad Pro" w:hAnsi="Myriad Pro"/>
          <w:sz w:val="26"/>
          <w:szCs w:val="26"/>
        </w:rPr>
        <w:t>«МРСК Сибири»</w:t>
      </w:r>
      <w:r>
        <w:rPr>
          <w:rFonts w:ascii="Myriad Pro" w:hAnsi="Myriad Pro"/>
          <w:sz w:val="26"/>
          <w:szCs w:val="26"/>
        </w:rPr>
        <w:t xml:space="preserve"> </w:t>
      </w:r>
      <w:r w:rsidRPr="00832271">
        <w:rPr>
          <w:rFonts w:ascii="Myriad Pro" w:hAnsi="Myriad Pro"/>
          <w:sz w:val="26"/>
          <w:szCs w:val="26"/>
        </w:rPr>
        <w:t>-</w:t>
      </w:r>
      <w:r>
        <w:rPr>
          <w:rFonts w:ascii="Myriad Pro" w:hAnsi="Myriad Pro"/>
          <w:sz w:val="26"/>
          <w:szCs w:val="26"/>
        </w:rPr>
        <w:t xml:space="preserve"> </w:t>
      </w:r>
      <w:r w:rsidRPr="00832271">
        <w:rPr>
          <w:rFonts w:ascii="Myriad Pro" w:hAnsi="Myriad Pro"/>
          <w:sz w:val="26"/>
          <w:szCs w:val="26"/>
        </w:rPr>
        <w:t>«Алтайэнерго» расчетным путем расходов на транзит в смежные регионы искусственно занижает размер НВВ.</w:t>
      </w:r>
    </w:p>
    <w:p w14:paraId="17E76FF5" w14:textId="5CDFF334" w:rsidR="008B776D" w:rsidRDefault="001D33BF" w:rsidP="001D33BF">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Общий размер не учтенных Управлением Алтайского края по государственному регулированию цен и тарифов в расчете корректировки НВВ </w:t>
      </w:r>
      <w:r>
        <w:rPr>
          <w:rFonts w:ascii="Myriad Pro" w:eastAsiaTheme="minorEastAsia" w:hAnsi="Myriad Pro"/>
          <w:sz w:val="26"/>
          <w:szCs w:val="26"/>
        </w:rPr>
        <w:lastRenderedPageBreak/>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2015 год фактических расходов составляет (-730 426,60)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или 89% от заявленного размера корректировки НВВ по факту работы предприятия за 2015 год, кроме того не компенсированы в полном объеме расходы по досудебному урегулированию споров в сумме 1</w:t>
      </w:r>
      <w:r w:rsidR="000D7299">
        <w:rPr>
          <w:rFonts w:ascii="Myriad Pro" w:eastAsiaTheme="minorEastAsia" w:hAnsi="Myriad Pro"/>
          <w:sz w:val="26"/>
          <w:szCs w:val="26"/>
        </w:rPr>
        <w:t> </w:t>
      </w:r>
      <w:r w:rsidRPr="00832271">
        <w:rPr>
          <w:rFonts w:ascii="Myriad Pro" w:eastAsiaTheme="minorEastAsia" w:hAnsi="Myriad Pro"/>
          <w:sz w:val="26"/>
          <w:szCs w:val="26"/>
        </w:rPr>
        <w:t>099</w:t>
      </w:r>
      <w:r w:rsidR="000D7299">
        <w:rPr>
          <w:rFonts w:ascii="Myriad Pro" w:eastAsiaTheme="minorEastAsia" w:hAnsi="Myriad Pro"/>
          <w:sz w:val="26"/>
          <w:szCs w:val="26"/>
        </w:rPr>
        <w:t> </w:t>
      </w:r>
      <w:r w:rsidRPr="00832271">
        <w:rPr>
          <w:rFonts w:ascii="Myriad Pro" w:eastAsiaTheme="minorEastAsia" w:hAnsi="Myriad Pro"/>
          <w:sz w:val="26"/>
          <w:szCs w:val="26"/>
        </w:rPr>
        <w:t>805,40 тыс. руб.</w:t>
      </w:r>
    </w:p>
    <w:p w14:paraId="21B0ACCB" w14:textId="1548080D" w:rsidR="001D33BF" w:rsidRPr="000D62E2" w:rsidRDefault="001D33BF" w:rsidP="004B558B">
      <w:pPr>
        <w:pStyle w:val="30"/>
        <w:pageBreakBefore/>
        <w:numPr>
          <w:ilvl w:val="1"/>
          <w:numId w:val="2"/>
        </w:numPr>
        <w:tabs>
          <w:tab w:val="left" w:pos="0"/>
        </w:tabs>
        <w:spacing w:before="40" w:after="200" w:line="360" w:lineRule="auto"/>
        <w:ind w:left="567" w:hanging="567"/>
        <w:jc w:val="both"/>
        <w:rPr>
          <w:rFonts w:ascii="Myriad Pro" w:hAnsi="Myriad Pro"/>
          <w:color w:val="4F6228" w:themeColor="accent3" w:themeShade="80"/>
          <w:sz w:val="28"/>
          <w:szCs w:val="28"/>
        </w:rPr>
      </w:pPr>
      <w:bookmarkStart w:id="208" w:name="_Toc64556482"/>
      <w:r w:rsidRPr="001D33BF">
        <w:rPr>
          <w:rFonts w:ascii="Myriad Pro" w:hAnsi="Myriad Pro"/>
          <w:color w:val="4F6228" w:themeColor="accent3" w:themeShade="80"/>
          <w:sz w:val="28"/>
          <w:szCs w:val="28"/>
        </w:rPr>
        <w:lastRenderedPageBreak/>
        <w:t xml:space="preserve">Анализ результатов деятельности </w:t>
      </w:r>
      <w:r>
        <w:rPr>
          <w:rFonts w:ascii="Myriad Pro" w:hAnsi="Myriad Pro"/>
          <w:color w:val="4F6228" w:themeColor="accent3" w:themeShade="80"/>
          <w:sz w:val="28"/>
          <w:szCs w:val="28"/>
        </w:rPr>
        <w:t>ф</w:t>
      </w:r>
      <w:r w:rsidRPr="001D33BF">
        <w:rPr>
          <w:rFonts w:ascii="Myriad Pro" w:hAnsi="Myriad Pro"/>
          <w:color w:val="4F6228" w:themeColor="accent3" w:themeShade="80"/>
          <w:sz w:val="28"/>
          <w:szCs w:val="28"/>
        </w:rPr>
        <w:t xml:space="preserve">илиала </w:t>
      </w:r>
      <w:r w:rsidR="00393E59">
        <w:rPr>
          <w:rFonts w:ascii="Myriad Pro" w:hAnsi="Myriad Pro"/>
          <w:color w:val="4F6228" w:themeColor="accent3" w:themeShade="80"/>
          <w:sz w:val="28"/>
          <w:szCs w:val="28"/>
        </w:rPr>
        <w:t>ПАО </w:t>
      </w:r>
      <w:r w:rsidRPr="001D33BF">
        <w:rPr>
          <w:rFonts w:ascii="Myriad Pro" w:hAnsi="Myriad Pro"/>
          <w:color w:val="4F6228" w:themeColor="accent3" w:themeShade="80"/>
          <w:sz w:val="28"/>
          <w:szCs w:val="28"/>
        </w:rPr>
        <w:t xml:space="preserve">«МРСК Сибири» </w:t>
      </w:r>
      <w:r>
        <w:rPr>
          <w:rFonts w:ascii="Myriad Pro" w:hAnsi="Myriad Pro"/>
          <w:color w:val="4F6228" w:themeColor="accent3" w:themeShade="80"/>
          <w:sz w:val="28"/>
          <w:szCs w:val="28"/>
        </w:rPr>
        <w:t>-</w:t>
      </w:r>
      <w:r w:rsidRPr="001D33BF">
        <w:rPr>
          <w:rFonts w:ascii="Myriad Pro" w:hAnsi="Myriad Pro"/>
          <w:color w:val="4F6228" w:themeColor="accent3" w:themeShade="80"/>
          <w:sz w:val="28"/>
          <w:szCs w:val="28"/>
        </w:rPr>
        <w:t>«Алтайэнерго» за 2016 год.</w:t>
      </w:r>
      <w:bookmarkEnd w:id="208"/>
    </w:p>
    <w:p w14:paraId="12C3BCD4" w14:textId="5A8093CE" w:rsidR="001D33BF" w:rsidRDefault="001D33BF" w:rsidP="004B558B">
      <w:pPr>
        <w:tabs>
          <w:tab w:val="left" w:pos="993"/>
        </w:tabs>
        <w:spacing w:before="240" w:after="240" w:line="360" w:lineRule="auto"/>
        <w:ind w:right="-1" w:firstLine="567"/>
        <w:contextualSpacing/>
        <w:jc w:val="both"/>
        <w:rPr>
          <w:rFonts w:ascii="Myriad Pro" w:eastAsiaTheme="minorEastAsia" w:hAnsi="Myriad Pro"/>
          <w:sz w:val="26"/>
          <w:szCs w:val="26"/>
        </w:rPr>
      </w:pPr>
      <w:r w:rsidRPr="00832271">
        <w:rPr>
          <w:rFonts w:ascii="Myriad Pro" w:hAnsi="Myriad Pro"/>
          <w:sz w:val="26"/>
          <w:szCs w:val="26"/>
        </w:rPr>
        <w:t xml:space="preserve">Фактическая структура и размер затрат за 2016 год отражены </w:t>
      </w:r>
      <w:r>
        <w:rPr>
          <w:rFonts w:ascii="Myriad Pro" w:hAnsi="Myriad Pro"/>
          <w:sz w:val="26"/>
          <w:szCs w:val="26"/>
        </w:rPr>
        <w:t>ф</w:t>
      </w:r>
      <w:r w:rsidRPr="00832271">
        <w:rPr>
          <w:rFonts w:ascii="Myriad Pro" w:hAnsi="Myriad Pro"/>
          <w:sz w:val="26"/>
          <w:szCs w:val="26"/>
        </w:rPr>
        <w:t xml:space="preserve">илиалом </w:t>
      </w:r>
      <w:r w:rsidR="00393E59">
        <w:rPr>
          <w:rFonts w:ascii="Myriad Pro" w:hAnsi="Myriad Pro"/>
          <w:sz w:val="26"/>
          <w:szCs w:val="26"/>
        </w:rPr>
        <w:t>ПАО </w:t>
      </w:r>
      <w:r w:rsidRPr="00832271">
        <w:rPr>
          <w:rFonts w:ascii="Myriad Pro" w:hAnsi="Myriad Pro"/>
          <w:sz w:val="26"/>
          <w:szCs w:val="26"/>
        </w:rPr>
        <w:t>«МРСК Сибири»</w:t>
      </w:r>
      <w:r>
        <w:rPr>
          <w:rFonts w:ascii="Myriad Pro" w:hAnsi="Myriad Pro"/>
          <w:sz w:val="26"/>
          <w:szCs w:val="26"/>
        </w:rPr>
        <w:t xml:space="preserve"> </w:t>
      </w:r>
      <w:r w:rsidRPr="00832271">
        <w:rPr>
          <w:rFonts w:ascii="Myriad Pro" w:hAnsi="Myriad Pro"/>
          <w:sz w:val="26"/>
          <w:szCs w:val="26"/>
        </w:rPr>
        <w:t>-</w:t>
      </w:r>
      <w:r>
        <w:rPr>
          <w:rFonts w:ascii="Myriad Pro" w:hAnsi="Myriad Pro"/>
          <w:sz w:val="26"/>
          <w:szCs w:val="26"/>
        </w:rPr>
        <w:t xml:space="preserve"> </w:t>
      </w:r>
      <w:r w:rsidRPr="00832271">
        <w:rPr>
          <w:rFonts w:ascii="Myriad Pro" w:hAnsi="Myriad Pro"/>
          <w:sz w:val="26"/>
          <w:szCs w:val="26"/>
        </w:rPr>
        <w:t xml:space="preserve">Алтайэнерго» в отчетной форме </w:t>
      </w:r>
      <w:r w:rsidRPr="00832271">
        <w:rPr>
          <w:rFonts w:ascii="Myriad Pro" w:eastAsiaTheme="minorEastAsia" w:hAnsi="Myriad Pro"/>
          <w:sz w:val="26"/>
          <w:szCs w:val="26"/>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опубликованной на официальном сайте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 в сети Интернет: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620"/>
        <w:gridCol w:w="811"/>
        <w:gridCol w:w="1583"/>
        <w:gridCol w:w="1163"/>
        <w:gridCol w:w="2396"/>
      </w:tblGrid>
      <w:tr w:rsidR="001D33BF" w:rsidRPr="00314AEE" w14:paraId="72B23136" w14:textId="77777777" w:rsidTr="004B558B">
        <w:trPr>
          <w:trHeight w:val="20"/>
          <w:tblHeader/>
        </w:trPr>
        <w:tc>
          <w:tcPr>
            <w:tcW w:w="4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59A668" w14:textId="61A655EF" w:rsidR="001D33BF" w:rsidRPr="00314AEE" w:rsidRDefault="00393E59" w:rsidP="005E4525">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1D33BF" w:rsidRPr="00314AEE">
              <w:rPr>
                <w:rFonts w:ascii="Myriad Pro" w:hAnsi="Myriad Pro"/>
                <w:b/>
                <w:bCs/>
                <w:color w:val="FFFFFF" w:themeColor="background1"/>
                <w:sz w:val="20"/>
                <w:szCs w:val="20"/>
              </w:rPr>
              <w:t xml:space="preserve"> п/п</w:t>
            </w:r>
          </w:p>
        </w:tc>
        <w:tc>
          <w:tcPr>
            <w:tcW w:w="1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51DBAB"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Показатель</w:t>
            </w:r>
          </w:p>
        </w:tc>
        <w:tc>
          <w:tcPr>
            <w:tcW w:w="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4FA92" w14:textId="77777777" w:rsidR="001D33BF" w:rsidRPr="00314AEE" w:rsidRDefault="001D33BF" w:rsidP="005E4525">
            <w:pPr>
              <w:jc w:val="center"/>
              <w:rPr>
                <w:rFonts w:ascii="Myriad Pro" w:hAnsi="Myriad Pro"/>
                <w:b/>
                <w:bCs/>
                <w:color w:val="FFFFFF" w:themeColor="background1"/>
                <w:sz w:val="16"/>
                <w:szCs w:val="16"/>
              </w:rPr>
            </w:pPr>
            <w:r w:rsidRPr="00314AEE">
              <w:rPr>
                <w:rFonts w:ascii="Myriad Pro" w:hAnsi="Myriad Pro"/>
                <w:b/>
                <w:bCs/>
                <w:color w:val="FFFFFF" w:themeColor="background1"/>
                <w:sz w:val="16"/>
                <w:szCs w:val="16"/>
              </w:rPr>
              <w:t>Ед. изм.</w:t>
            </w:r>
          </w:p>
        </w:tc>
        <w:tc>
          <w:tcPr>
            <w:tcW w:w="13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6EDAFDF"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2016 год</w:t>
            </w:r>
          </w:p>
        </w:tc>
        <w:tc>
          <w:tcPr>
            <w:tcW w:w="1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80C92B"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Примечание</w:t>
            </w:r>
          </w:p>
        </w:tc>
      </w:tr>
      <w:tr w:rsidR="001D33BF" w:rsidRPr="00314AEE" w14:paraId="6E4886CC" w14:textId="77777777" w:rsidTr="004B558B">
        <w:trPr>
          <w:trHeight w:val="20"/>
          <w:tblHeader/>
        </w:trPr>
        <w:tc>
          <w:tcPr>
            <w:tcW w:w="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6E678" w14:textId="77777777" w:rsidR="001D33BF" w:rsidRPr="00314AEE" w:rsidRDefault="001D33BF" w:rsidP="005E4525">
            <w:pPr>
              <w:rPr>
                <w:rFonts w:ascii="Myriad Pro" w:hAnsi="Myriad Pro"/>
                <w:b/>
                <w:bCs/>
                <w:color w:val="FFFFFF" w:themeColor="background1"/>
                <w:sz w:val="20"/>
                <w:szCs w:val="20"/>
              </w:rPr>
            </w:pPr>
          </w:p>
        </w:tc>
        <w:tc>
          <w:tcPr>
            <w:tcW w:w="1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45B31" w14:textId="77777777" w:rsidR="001D33BF" w:rsidRPr="00314AEE" w:rsidRDefault="001D33BF" w:rsidP="005E4525">
            <w:pPr>
              <w:rPr>
                <w:rFonts w:ascii="Myriad Pro" w:hAnsi="Myriad Pro"/>
                <w:b/>
                <w:bCs/>
                <w:color w:val="FFFFFF" w:themeColor="background1"/>
                <w:sz w:val="20"/>
                <w:szCs w:val="20"/>
              </w:rPr>
            </w:pPr>
          </w:p>
        </w:tc>
        <w:tc>
          <w:tcPr>
            <w:tcW w:w="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B3938" w14:textId="77777777" w:rsidR="001D33BF" w:rsidRPr="00314AEE" w:rsidRDefault="001D33BF" w:rsidP="005E4525">
            <w:pPr>
              <w:rPr>
                <w:rFonts w:ascii="Myriad Pro" w:hAnsi="Myriad Pro"/>
                <w:b/>
                <w:bCs/>
                <w:color w:val="FFFFFF" w:themeColor="background1"/>
                <w:sz w:val="16"/>
                <w:szCs w:val="16"/>
              </w:rPr>
            </w:pP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4F120D"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план</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A746E77"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факт</w:t>
            </w:r>
          </w:p>
        </w:tc>
        <w:tc>
          <w:tcPr>
            <w:tcW w:w="1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E9AE2" w14:textId="77777777" w:rsidR="001D33BF" w:rsidRPr="00314AEE" w:rsidRDefault="001D33BF" w:rsidP="005E4525">
            <w:pPr>
              <w:rPr>
                <w:rFonts w:ascii="Myriad Pro" w:hAnsi="Myriad Pro"/>
                <w:b/>
                <w:bCs/>
                <w:color w:val="FFFFFF" w:themeColor="background1"/>
                <w:sz w:val="20"/>
                <w:szCs w:val="20"/>
              </w:rPr>
            </w:pPr>
          </w:p>
        </w:tc>
      </w:tr>
      <w:tr w:rsidR="001D33BF" w:rsidRPr="00314AEE" w14:paraId="2F29AA63" w14:textId="77777777" w:rsidTr="004B558B">
        <w:trPr>
          <w:trHeight w:val="20"/>
        </w:trPr>
        <w:tc>
          <w:tcPr>
            <w:tcW w:w="466" w:type="pct"/>
            <w:tcBorders>
              <w:top w:val="single" w:sz="4" w:space="0" w:color="FFFFFF" w:themeColor="background1"/>
            </w:tcBorders>
            <w:shd w:val="clear" w:color="auto" w:fill="EAF1DD" w:themeFill="accent3" w:themeFillTint="33"/>
            <w:noWrap/>
            <w:vAlign w:val="bottom"/>
            <w:hideMark/>
          </w:tcPr>
          <w:p w14:paraId="6F6830E0" w14:textId="77777777" w:rsidR="001D33BF" w:rsidRPr="00314AEE" w:rsidRDefault="001D33BF" w:rsidP="005E4525">
            <w:pPr>
              <w:jc w:val="center"/>
              <w:rPr>
                <w:rFonts w:ascii="Myriad Pro" w:hAnsi="Myriad Pro"/>
                <w:b/>
                <w:bCs/>
                <w:color w:val="000000"/>
                <w:sz w:val="20"/>
                <w:szCs w:val="20"/>
              </w:rPr>
            </w:pPr>
            <w:r w:rsidRPr="00314AEE">
              <w:rPr>
                <w:rFonts w:ascii="Myriad Pro" w:hAnsi="Myriad Pro"/>
                <w:b/>
                <w:bCs/>
                <w:color w:val="000000"/>
                <w:sz w:val="20"/>
                <w:szCs w:val="20"/>
              </w:rPr>
              <w:t>I</w:t>
            </w:r>
          </w:p>
        </w:tc>
        <w:tc>
          <w:tcPr>
            <w:tcW w:w="1481" w:type="pct"/>
            <w:tcBorders>
              <w:top w:val="single" w:sz="4" w:space="0" w:color="FFFFFF" w:themeColor="background1"/>
            </w:tcBorders>
            <w:shd w:val="clear" w:color="auto" w:fill="EAF1DD" w:themeFill="accent3" w:themeFillTint="33"/>
            <w:noWrap/>
            <w:vAlign w:val="bottom"/>
            <w:hideMark/>
          </w:tcPr>
          <w:p w14:paraId="0B27E974" w14:textId="77777777" w:rsidR="001D33BF" w:rsidRPr="00314AEE" w:rsidRDefault="001D33BF" w:rsidP="005E4525">
            <w:pPr>
              <w:rPr>
                <w:rFonts w:ascii="Myriad Pro" w:hAnsi="Myriad Pro"/>
                <w:b/>
                <w:bCs/>
                <w:color w:val="000000"/>
                <w:sz w:val="20"/>
                <w:szCs w:val="20"/>
              </w:rPr>
            </w:pPr>
            <w:r w:rsidRPr="00314AEE">
              <w:rPr>
                <w:rFonts w:ascii="Myriad Pro" w:hAnsi="Myriad Pro"/>
                <w:b/>
                <w:bCs/>
                <w:color w:val="000000"/>
                <w:sz w:val="20"/>
                <w:szCs w:val="20"/>
              </w:rPr>
              <w:t>Структура затрат</w:t>
            </w:r>
          </w:p>
        </w:tc>
        <w:tc>
          <w:tcPr>
            <w:tcW w:w="385" w:type="pct"/>
            <w:tcBorders>
              <w:top w:val="single" w:sz="4" w:space="0" w:color="FFFFFF" w:themeColor="background1"/>
            </w:tcBorders>
            <w:shd w:val="clear" w:color="auto" w:fill="EAF1DD" w:themeFill="accent3" w:themeFillTint="33"/>
            <w:noWrap/>
            <w:vAlign w:val="bottom"/>
            <w:hideMark/>
          </w:tcPr>
          <w:p w14:paraId="1533C629" w14:textId="77777777" w:rsidR="001D33BF" w:rsidRPr="00314AEE" w:rsidRDefault="001D33BF" w:rsidP="005E4525">
            <w:pPr>
              <w:jc w:val="center"/>
              <w:rPr>
                <w:rFonts w:ascii="Myriad Pro" w:hAnsi="Myriad Pro"/>
                <w:b/>
                <w:bCs/>
                <w:color w:val="000000"/>
                <w:sz w:val="16"/>
                <w:szCs w:val="16"/>
              </w:rPr>
            </w:pPr>
            <w:r w:rsidRPr="00314AEE">
              <w:rPr>
                <w:rFonts w:ascii="Myriad Pro" w:hAnsi="Myriad Pro"/>
                <w:b/>
                <w:bCs/>
                <w:color w:val="000000"/>
                <w:sz w:val="16"/>
                <w:szCs w:val="16"/>
              </w:rPr>
              <w:t>х</w:t>
            </w:r>
          </w:p>
        </w:tc>
        <w:tc>
          <w:tcPr>
            <w:tcW w:w="707" w:type="pct"/>
            <w:tcBorders>
              <w:top w:val="single" w:sz="4" w:space="0" w:color="FFFFFF" w:themeColor="background1"/>
            </w:tcBorders>
            <w:shd w:val="clear" w:color="auto" w:fill="EAF1DD" w:themeFill="accent3" w:themeFillTint="33"/>
            <w:noWrap/>
            <w:vAlign w:val="bottom"/>
            <w:hideMark/>
          </w:tcPr>
          <w:p w14:paraId="7E45BD27" w14:textId="77777777" w:rsidR="001D33BF" w:rsidRPr="00314AEE" w:rsidRDefault="001D33BF" w:rsidP="005E4525">
            <w:pPr>
              <w:jc w:val="center"/>
              <w:rPr>
                <w:rFonts w:ascii="Myriad Pro" w:hAnsi="Myriad Pro"/>
                <w:b/>
                <w:bCs/>
                <w:color w:val="000000"/>
                <w:sz w:val="20"/>
                <w:szCs w:val="20"/>
              </w:rPr>
            </w:pPr>
            <w:r w:rsidRPr="00314AEE">
              <w:rPr>
                <w:rFonts w:ascii="Myriad Pro" w:hAnsi="Myriad Pro"/>
                <w:b/>
                <w:bCs/>
                <w:color w:val="000000"/>
                <w:sz w:val="20"/>
                <w:szCs w:val="20"/>
              </w:rPr>
              <w:t>х</w:t>
            </w:r>
          </w:p>
        </w:tc>
        <w:tc>
          <w:tcPr>
            <w:tcW w:w="597" w:type="pct"/>
            <w:tcBorders>
              <w:top w:val="single" w:sz="4" w:space="0" w:color="FFFFFF" w:themeColor="background1"/>
            </w:tcBorders>
            <w:shd w:val="clear" w:color="auto" w:fill="EAF1DD" w:themeFill="accent3" w:themeFillTint="33"/>
            <w:noWrap/>
            <w:vAlign w:val="bottom"/>
            <w:hideMark/>
          </w:tcPr>
          <w:p w14:paraId="54766C17" w14:textId="77777777" w:rsidR="001D33BF" w:rsidRPr="00314AEE" w:rsidRDefault="001D33BF" w:rsidP="005E4525">
            <w:pPr>
              <w:jc w:val="center"/>
              <w:rPr>
                <w:rFonts w:ascii="Myriad Pro" w:hAnsi="Myriad Pro"/>
                <w:b/>
                <w:bCs/>
                <w:color w:val="000000"/>
                <w:sz w:val="20"/>
                <w:szCs w:val="20"/>
              </w:rPr>
            </w:pPr>
            <w:r w:rsidRPr="00314AEE">
              <w:rPr>
                <w:rFonts w:ascii="Myriad Pro" w:hAnsi="Myriad Pro"/>
                <w:b/>
                <w:bCs/>
                <w:color w:val="000000"/>
                <w:sz w:val="20"/>
                <w:szCs w:val="20"/>
              </w:rPr>
              <w:t>х</w:t>
            </w:r>
          </w:p>
        </w:tc>
        <w:tc>
          <w:tcPr>
            <w:tcW w:w="1364" w:type="pct"/>
            <w:tcBorders>
              <w:top w:val="single" w:sz="4" w:space="0" w:color="FFFFFF" w:themeColor="background1"/>
            </w:tcBorders>
            <w:shd w:val="clear" w:color="auto" w:fill="EAF1DD" w:themeFill="accent3" w:themeFillTint="33"/>
            <w:noWrap/>
            <w:vAlign w:val="bottom"/>
            <w:hideMark/>
          </w:tcPr>
          <w:p w14:paraId="5E1D8FFC" w14:textId="77777777" w:rsidR="001D33BF" w:rsidRPr="00314AEE" w:rsidRDefault="001D33BF" w:rsidP="005E4525">
            <w:pPr>
              <w:jc w:val="center"/>
              <w:rPr>
                <w:rFonts w:ascii="Myriad Pro" w:hAnsi="Myriad Pro"/>
                <w:b/>
                <w:bCs/>
                <w:color w:val="000000"/>
                <w:sz w:val="20"/>
                <w:szCs w:val="20"/>
              </w:rPr>
            </w:pPr>
            <w:r w:rsidRPr="00314AEE">
              <w:rPr>
                <w:rFonts w:ascii="Myriad Pro" w:hAnsi="Myriad Pro"/>
                <w:b/>
                <w:bCs/>
                <w:color w:val="000000"/>
                <w:sz w:val="20"/>
                <w:szCs w:val="20"/>
              </w:rPr>
              <w:t>х</w:t>
            </w:r>
          </w:p>
        </w:tc>
      </w:tr>
      <w:tr w:rsidR="001D33BF" w:rsidRPr="00314AEE" w14:paraId="56A6F6D8" w14:textId="77777777" w:rsidTr="004B558B">
        <w:trPr>
          <w:trHeight w:val="20"/>
        </w:trPr>
        <w:tc>
          <w:tcPr>
            <w:tcW w:w="466" w:type="pct"/>
            <w:shd w:val="clear" w:color="000000" w:fill="FFFFFF"/>
            <w:noWrap/>
            <w:vAlign w:val="center"/>
            <w:hideMark/>
          </w:tcPr>
          <w:p w14:paraId="6C7A6AC2"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w:t>
            </w:r>
          </w:p>
        </w:tc>
        <w:tc>
          <w:tcPr>
            <w:tcW w:w="1481" w:type="pct"/>
            <w:shd w:val="clear" w:color="000000" w:fill="FFFFFF"/>
            <w:vAlign w:val="center"/>
            <w:hideMark/>
          </w:tcPr>
          <w:p w14:paraId="2F5E89A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Необходимая валовая выручка на содержание (далее -  НВВ)</w:t>
            </w:r>
          </w:p>
        </w:tc>
        <w:tc>
          <w:tcPr>
            <w:tcW w:w="385" w:type="pct"/>
            <w:shd w:val="clear" w:color="000000" w:fill="FFFFFF"/>
            <w:noWrap/>
            <w:vAlign w:val="center"/>
            <w:hideMark/>
          </w:tcPr>
          <w:p w14:paraId="58D41BE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5C3EF190"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5 379 608,8</w:t>
            </w:r>
          </w:p>
        </w:tc>
        <w:tc>
          <w:tcPr>
            <w:tcW w:w="597" w:type="pct"/>
            <w:shd w:val="clear" w:color="000000" w:fill="FFFFFF"/>
            <w:noWrap/>
            <w:vAlign w:val="center"/>
            <w:hideMark/>
          </w:tcPr>
          <w:p w14:paraId="75C60530"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5 468 839,9</w:t>
            </w:r>
          </w:p>
        </w:tc>
        <w:tc>
          <w:tcPr>
            <w:tcW w:w="1364" w:type="pct"/>
            <w:shd w:val="clear" w:color="auto" w:fill="auto"/>
            <w:hideMark/>
          </w:tcPr>
          <w:p w14:paraId="48C2078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8E3266C" w14:textId="77777777" w:rsidTr="004B558B">
        <w:trPr>
          <w:trHeight w:val="20"/>
        </w:trPr>
        <w:tc>
          <w:tcPr>
            <w:tcW w:w="466" w:type="pct"/>
            <w:shd w:val="clear" w:color="000000" w:fill="FFFFFF"/>
            <w:noWrap/>
            <w:vAlign w:val="center"/>
            <w:hideMark/>
          </w:tcPr>
          <w:p w14:paraId="5E58968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1.1</w:t>
            </w:r>
          </w:p>
        </w:tc>
        <w:tc>
          <w:tcPr>
            <w:tcW w:w="1481" w:type="pct"/>
            <w:shd w:val="clear" w:color="000000" w:fill="FFFFFF"/>
            <w:vAlign w:val="center"/>
            <w:hideMark/>
          </w:tcPr>
          <w:p w14:paraId="0793C5FD" w14:textId="77777777" w:rsidR="001D33BF" w:rsidRPr="00314AEE" w:rsidRDefault="001D33BF" w:rsidP="005E4525">
            <w:pPr>
              <w:rPr>
                <w:rFonts w:ascii="Myriad Pro" w:hAnsi="Myriad Pro"/>
                <w:sz w:val="20"/>
                <w:szCs w:val="20"/>
              </w:rPr>
            </w:pPr>
            <w:r w:rsidRPr="00314AEE">
              <w:rPr>
                <w:rFonts w:ascii="Myriad Pro" w:hAnsi="Myriad Pro"/>
                <w:sz w:val="20"/>
                <w:szCs w:val="20"/>
              </w:rPr>
              <w:t>Подконтрольные (операционные) расходы, включенные в НВВ</w:t>
            </w:r>
          </w:p>
        </w:tc>
        <w:tc>
          <w:tcPr>
            <w:tcW w:w="385" w:type="pct"/>
            <w:shd w:val="clear" w:color="000000" w:fill="FFFFFF"/>
            <w:noWrap/>
            <w:vAlign w:val="center"/>
            <w:hideMark/>
          </w:tcPr>
          <w:p w14:paraId="4B1F2193" w14:textId="77777777" w:rsidR="001D33BF" w:rsidRPr="00314AEE" w:rsidRDefault="001D33BF" w:rsidP="005E4525">
            <w:pPr>
              <w:jc w:val="center"/>
              <w:rPr>
                <w:rFonts w:ascii="Myriad Pro" w:hAnsi="Myriad Pro"/>
                <w:sz w:val="16"/>
                <w:szCs w:val="16"/>
              </w:rPr>
            </w:pPr>
            <w:r w:rsidRPr="00314AEE">
              <w:rPr>
                <w:rFonts w:ascii="Myriad Pro" w:hAnsi="Myriad Pro"/>
                <w:sz w:val="16"/>
                <w:szCs w:val="16"/>
              </w:rPr>
              <w:t>тыс. руб.</w:t>
            </w:r>
          </w:p>
        </w:tc>
        <w:tc>
          <w:tcPr>
            <w:tcW w:w="707" w:type="pct"/>
            <w:shd w:val="clear" w:color="000000" w:fill="FFFFFF"/>
            <w:noWrap/>
            <w:vAlign w:val="center"/>
            <w:hideMark/>
          </w:tcPr>
          <w:p w14:paraId="0457D3C1"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1 974 625,9</w:t>
            </w:r>
          </w:p>
        </w:tc>
        <w:tc>
          <w:tcPr>
            <w:tcW w:w="597" w:type="pct"/>
            <w:shd w:val="clear" w:color="000000" w:fill="FFFFFF"/>
            <w:noWrap/>
            <w:vAlign w:val="center"/>
            <w:hideMark/>
          </w:tcPr>
          <w:p w14:paraId="3863544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2 198 507,7</w:t>
            </w:r>
          </w:p>
        </w:tc>
        <w:tc>
          <w:tcPr>
            <w:tcW w:w="1364" w:type="pct"/>
            <w:shd w:val="clear" w:color="000000" w:fill="FFFFFF"/>
            <w:hideMark/>
          </w:tcPr>
          <w:p w14:paraId="55A5E8D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635D9F68" w14:textId="77777777" w:rsidTr="004B558B">
        <w:trPr>
          <w:trHeight w:val="20"/>
        </w:trPr>
        <w:tc>
          <w:tcPr>
            <w:tcW w:w="466" w:type="pct"/>
            <w:shd w:val="clear" w:color="000000" w:fill="FFFFFF"/>
            <w:noWrap/>
            <w:vAlign w:val="bottom"/>
            <w:hideMark/>
          </w:tcPr>
          <w:p w14:paraId="1D45E9A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1.1.1</w:t>
            </w:r>
          </w:p>
        </w:tc>
        <w:tc>
          <w:tcPr>
            <w:tcW w:w="1481" w:type="pct"/>
            <w:shd w:val="clear" w:color="000000" w:fill="FFFFFF"/>
            <w:vAlign w:val="bottom"/>
            <w:hideMark/>
          </w:tcPr>
          <w:p w14:paraId="1E21A58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Материальные расходы, всего</w:t>
            </w:r>
          </w:p>
        </w:tc>
        <w:tc>
          <w:tcPr>
            <w:tcW w:w="385" w:type="pct"/>
            <w:shd w:val="clear" w:color="000000" w:fill="FFFFFF"/>
            <w:noWrap/>
            <w:vAlign w:val="bottom"/>
            <w:hideMark/>
          </w:tcPr>
          <w:p w14:paraId="0BD706AE"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5327F942"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3F922DB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432 038,0</w:t>
            </w:r>
          </w:p>
        </w:tc>
        <w:tc>
          <w:tcPr>
            <w:tcW w:w="1364" w:type="pct"/>
            <w:shd w:val="clear" w:color="000000" w:fill="FFFFFF"/>
            <w:noWrap/>
            <w:vAlign w:val="bottom"/>
            <w:hideMark/>
          </w:tcPr>
          <w:p w14:paraId="65F0D66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9E7D691" w14:textId="77777777" w:rsidTr="004B558B">
        <w:trPr>
          <w:trHeight w:val="20"/>
        </w:trPr>
        <w:tc>
          <w:tcPr>
            <w:tcW w:w="466" w:type="pct"/>
            <w:shd w:val="clear" w:color="000000" w:fill="FFFFFF"/>
            <w:noWrap/>
            <w:vAlign w:val="bottom"/>
            <w:hideMark/>
          </w:tcPr>
          <w:p w14:paraId="19B933E6"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1.1.1.1</w:t>
            </w:r>
          </w:p>
        </w:tc>
        <w:tc>
          <w:tcPr>
            <w:tcW w:w="1481" w:type="pct"/>
            <w:shd w:val="clear" w:color="000000" w:fill="FFFFFF"/>
            <w:vAlign w:val="bottom"/>
            <w:hideMark/>
          </w:tcPr>
          <w:p w14:paraId="7108AD3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на сырье, материалы, запасные части, инструмент, топливо</w:t>
            </w:r>
          </w:p>
        </w:tc>
        <w:tc>
          <w:tcPr>
            <w:tcW w:w="385" w:type="pct"/>
            <w:shd w:val="clear" w:color="000000" w:fill="FFFFFF"/>
            <w:noWrap/>
            <w:vAlign w:val="bottom"/>
            <w:hideMark/>
          </w:tcPr>
          <w:p w14:paraId="74EAB6D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B75C44D"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1FF8A89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155 484,7</w:t>
            </w:r>
          </w:p>
        </w:tc>
        <w:tc>
          <w:tcPr>
            <w:tcW w:w="1364" w:type="pct"/>
            <w:shd w:val="clear" w:color="000000" w:fill="FFFFFF"/>
            <w:noWrap/>
            <w:vAlign w:val="bottom"/>
            <w:hideMark/>
          </w:tcPr>
          <w:p w14:paraId="2168BB5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129015BC" w14:textId="77777777" w:rsidTr="004B558B">
        <w:trPr>
          <w:trHeight w:val="20"/>
        </w:trPr>
        <w:tc>
          <w:tcPr>
            <w:tcW w:w="466" w:type="pct"/>
            <w:shd w:val="clear" w:color="000000" w:fill="FFFFFF"/>
            <w:noWrap/>
            <w:vAlign w:val="bottom"/>
            <w:hideMark/>
          </w:tcPr>
          <w:p w14:paraId="5E1F49F9"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1.1.1.2</w:t>
            </w:r>
          </w:p>
        </w:tc>
        <w:tc>
          <w:tcPr>
            <w:tcW w:w="1481" w:type="pct"/>
            <w:shd w:val="clear" w:color="000000" w:fill="FFFFFF"/>
            <w:vAlign w:val="bottom"/>
            <w:hideMark/>
          </w:tcPr>
          <w:p w14:paraId="7165B25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на ремонт</w:t>
            </w:r>
          </w:p>
        </w:tc>
        <w:tc>
          <w:tcPr>
            <w:tcW w:w="385" w:type="pct"/>
            <w:shd w:val="clear" w:color="000000" w:fill="FFFFFF"/>
            <w:noWrap/>
            <w:vAlign w:val="bottom"/>
            <w:hideMark/>
          </w:tcPr>
          <w:p w14:paraId="6578A2F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0114123"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10FCC04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233 821,8</w:t>
            </w:r>
          </w:p>
        </w:tc>
        <w:tc>
          <w:tcPr>
            <w:tcW w:w="1364" w:type="pct"/>
            <w:shd w:val="clear" w:color="000000" w:fill="FFFFFF"/>
            <w:noWrap/>
            <w:vAlign w:val="bottom"/>
            <w:hideMark/>
          </w:tcPr>
          <w:p w14:paraId="4B68E7C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2B082FF" w14:textId="77777777" w:rsidTr="004B558B">
        <w:trPr>
          <w:trHeight w:val="20"/>
        </w:trPr>
        <w:tc>
          <w:tcPr>
            <w:tcW w:w="466" w:type="pct"/>
            <w:shd w:val="clear" w:color="000000" w:fill="FFFFFF"/>
            <w:noWrap/>
            <w:vAlign w:val="center"/>
            <w:hideMark/>
          </w:tcPr>
          <w:p w14:paraId="3C9E845F"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1.1.1.3</w:t>
            </w:r>
          </w:p>
        </w:tc>
        <w:tc>
          <w:tcPr>
            <w:tcW w:w="1481" w:type="pct"/>
            <w:shd w:val="clear" w:color="000000" w:fill="FFFFFF"/>
            <w:vAlign w:val="bottom"/>
            <w:hideMark/>
          </w:tcPr>
          <w:p w14:paraId="2848F76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385" w:type="pct"/>
            <w:shd w:val="clear" w:color="000000" w:fill="FFFFFF"/>
            <w:noWrap/>
            <w:vAlign w:val="bottom"/>
            <w:hideMark/>
          </w:tcPr>
          <w:p w14:paraId="1247B117"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3617933"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2D737C0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42 731,5</w:t>
            </w:r>
          </w:p>
        </w:tc>
        <w:tc>
          <w:tcPr>
            <w:tcW w:w="1364" w:type="pct"/>
            <w:shd w:val="clear" w:color="000000" w:fill="FFFFFF"/>
            <w:noWrap/>
            <w:vAlign w:val="bottom"/>
            <w:hideMark/>
          </w:tcPr>
          <w:p w14:paraId="426B1FD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152020CD" w14:textId="77777777" w:rsidTr="004B558B">
        <w:trPr>
          <w:trHeight w:val="20"/>
        </w:trPr>
        <w:tc>
          <w:tcPr>
            <w:tcW w:w="466" w:type="pct"/>
            <w:shd w:val="clear" w:color="000000" w:fill="FFFFFF"/>
            <w:noWrap/>
            <w:vAlign w:val="bottom"/>
            <w:hideMark/>
          </w:tcPr>
          <w:p w14:paraId="689E43F4"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1.1.1.3.1</w:t>
            </w:r>
          </w:p>
        </w:tc>
        <w:tc>
          <w:tcPr>
            <w:tcW w:w="1481" w:type="pct"/>
            <w:shd w:val="clear" w:color="000000" w:fill="FFFFFF"/>
            <w:vAlign w:val="bottom"/>
            <w:hideMark/>
          </w:tcPr>
          <w:p w14:paraId="1AA1E73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на ремонт</w:t>
            </w:r>
          </w:p>
        </w:tc>
        <w:tc>
          <w:tcPr>
            <w:tcW w:w="385" w:type="pct"/>
            <w:shd w:val="clear" w:color="000000" w:fill="FFFFFF"/>
            <w:noWrap/>
            <w:vAlign w:val="bottom"/>
            <w:hideMark/>
          </w:tcPr>
          <w:p w14:paraId="50311C2D"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712BE59"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751D013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22 362,1</w:t>
            </w:r>
          </w:p>
        </w:tc>
        <w:tc>
          <w:tcPr>
            <w:tcW w:w="1364" w:type="pct"/>
            <w:shd w:val="clear" w:color="000000" w:fill="FFFFFF"/>
            <w:noWrap/>
            <w:vAlign w:val="bottom"/>
            <w:hideMark/>
          </w:tcPr>
          <w:p w14:paraId="74C3C31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48EA120" w14:textId="77777777" w:rsidTr="004B558B">
        <w:trPr>
          <w:trHeight w:val="20"/>
        </w:trPr>
        <w:tc>
          <w:tcPr>
            <w:tcW w:w="466" w:type="pct"/>
            <w:shd w:val="clear" w:color="000000" w:fill="FFFFFF"/>
            <w:noWrap/>
            <w:vAlign w:val="bottom"/>
            <w:hideMark/>
          </w:tcPr>
          <w:p w14:paraId="0C970B0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1.1.2</w:t>
            </w:r>
          </w:p>
        </w:tc>
        <w:tc>
          <w:tcPr>
            <w:tcW w:w="1481" w:type="pct"/>
            <w:shd w:val="clear" w:color="000000" w:fill="FFFFFF"/>
            <w:vAlign w:val="bottom"/>
            <w:hideMark/>
          </w:tcPr>
          <w:p w14:paraId="198FBC8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Фонд оплаты труда</w:t>
            </w:r>
          </w:p>
        </w:tc>
        <w:tc>
          <w:tcPr>
            <w:tcW w:w="385" w:type="pct"/>
            <w:shd w:val="clear" w:color="000000" w:fill="FFFFFF"/>
            <w:noWrap/>
            <w:vAlign w:val="bottom"/>
            <w:hideMark/>
          </w:tcPr>
          <w:p w14:paraId="3A3F5EFB"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2C2B8CEA"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1DC9BCA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1 336 865,5</w:t>
            </w:r>
          </w:p>
        </w:tc>
        <w:tc>
          <w:tcPr>
            <w:tcW w:w="1364" w:type="pct"/>
            <w:shd w:val="clear" w:color="000000" w:fill="FFFFFF"/>
            <w:noWrap/>
            <w:vAlign w:val="bottom"/>
            <w:hideMark/>
          </w:tcPr>
          <w:p w14:paraId="5F57561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A03A3F9" w14:textId="77777777" w:rsidTr="004B558B">
        <w:trPr>
          <w:trHeight w:val="20"/>
        </w:trPr>
        <w:tc>
          <w:tcPr>
            <w:tcW w:w="466" w:type="pct"/>
            <w:shd w:val="clear" w:color="000000" w:fill="FFFFFF"/>
            <w:noWrap/>
            <w:vAlign w:val="bottom"/>
            <w:hideMark/>
          </w:tcPr>
          <w:p w14:paraId="5EC80A4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1.1.2.1</w:t>
            </w:r>
          </w:p>
        </w:tc>
        <w:tc>
          <w:tcPr>
            <w:tcW w:w="1481" w:type="pct"/>
            <w:shd w:val="clear" w:color="000000" w:fill="FFFFFF"/>
            <w:vAlign w:val="bottom"/>
            <w:hideMark/>
          </w:tcPr>
          <w:p w14:paraId="3B3E8AA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на ремонт</w:t>
            </w:r>
          </w:p>
        </w:tc>
        <w:tc>
          <w:tcPr>
            <w:tcW w:w="385" w:type="pct"/>
            <w:shd w:val="clear" w:color="000000" w:fill="FFFFFF"/>
            <w:noWrap/>
            <w:vAlign w:val="bottom"/>
            <w:hideMark/>
          </w:tcPr>
          <w:p w14:paraId="695ADC9F"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5DCEAE6E"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5D0696AA"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183 387,8</w:t>
            </w:r>
          </w:p>
        </w:tc>
        <w:tc>
          <w:tcPr>
            <w:tcW w:w="1364" w:type="pct"/>
            <w:shd w:val="clear" w:color="000000" w:fill="FFFFFF"/>
            <w:noWrap/>
            <w:vAlign w:val="bottom"/>
            <w:hideMark/>
          </w:tcPr>
          <w:p w14:paraId="60CED66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1C673AFC" w14:textId="77777777" w:rsidTr="004B558B">
        <w:trPr>
          <w:trHeight w:val="20"/>
        </w:trPr>
        <w:tc>
          <w:tcPr>
            <w:tcW w:w="466" w:type="pct"/>
            <w:shd w:val="clear" w:color="000000" w:fill="FFFFFF"/>
            <w:noWrap/>
            <w:vAlign w:val="bottom"/>
            <w:hideMark/>
          </w:tcPr>
          <w:p w14:paraId="78B68C0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w:t>
            </w:r>
          </w:p>
        </w:tc>
        <w:tc>
          <w:tcPr>
            <w:tcW w:w="1481" w:type="pct"/>
            <w:shd w:val="clear" w:color="000000" w:fill="FFFFFF"/>
            <w:vAlign w:val="bottom"/>
            <w:hideMark/>
          </w:tcPr>
          <w:p w14:paraId="0E25E8A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Прочие операционные расходы (с расшифровкой)</w:t>
            </w:r>
          </w:p>
        </w:tc>
        <w:tc>
          <w:tcPr>
            <w:tcW w:w="385" w:type="pct"/>
            <w:shd w:val="clear" w:color="000000" w:fill="FFFFFF"/>
            <w:noWrap/>
            <w:vAlign w:val="bottom"/>
            <w:hideMark/>
          </w:tcPr>
          <w:p w14:paraId="5F5AB32B"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35985F6C"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3191942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429 604,2</w:t>
            </w:r>
          </w:p>
        </w:tc>
        <w:tc>
          <w:tcPr>
            <w:tcW w:w="1364" w:type="pct"/>
            <w:shd w:val="clear" w:color="000000" w:fill="FFFFFF"/>
            <w:noWrap/>
            <w:vAlign w:val="bottom"/>
            <w:hideMark/>
          </w:tcPr>
          <w:p w14:paraId="38EDF89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C26454C" w14:textId="77777777" w:rsidTr="004B558B">
        <w:trPr>
          <w:trHeight w:val="20"/>
        </w:trPr>
        <w:tc>
          <w:tcPr>
            <w:tcW w:w="466" w:type="pct"/>
            <w:shd w:val="clear" w:color="000000" w:fill="FFFFFF"/>
            <w:noWrap/>
            <w:vAlign w:val="bottom"/>
            <w:hideMark/>
          </w:tcPr>
          <w:p w14:paraId="3F4EA5DF"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1.1.3.1</w:t>
            </w:r>
          </w:p>
        </w:tc>
        <w:tc>
          <w:tcPr>
            <w:tcW w:w="1481" w:type="pct"/>
            <w:shd w:val="clear" w:color="000000" w:fill="FFFFFF"/>
            <w:vAlign w:val="bottom"/>
            <w:hideMark/>
          </w:tcPr>
          <w:p w14:paraId="473E2B1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транспортные услуги</w:t>
            </w:r>
          </w:p>
        </w:tc>
        <w:tc>
          <w:tcPr>
            <w:tcW w:w="385" w:type="pct"/>
            <w:shd w:val="clear" w:color="000000" w:fill="FFFFFF"/>
            <w:noWrap/>
            <w:vAlign w:val="bottom"/>
            <w:hideMark/>
          </w:tcPr>
          <w:p w14:paraId="3706D07E"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1B7936C9"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14377BA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000000" w:fill="FFFFFF"/>
            <w:noWrap/>
            <w:vAlign w:val="bottom"/>
            <w:hideMark/>
          </w:tcPr>
          <w:p w14:paraId="2F8FD68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110FA9F6" w14:textId="77777777" w:rsidTr="004B558B">
        <w:trPr>
          <w:trHeight w:val="20"/>
        </w:trPr>
        <w:tc>
          <w:tcPr>
            <w:tcW w:w="466" w:type="pct"/>
            <w:shd w:val="clear" w:color="000000" w:fill="FFFFFF"/>
            <w:noWrap/>
            <w:vAlign w:val="bottom"/>
            <w:hideMark/>
          </w:tcPr>
          <w:p w14:paraId="233D544B"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w:t>
            </w:r>
          </w:p>
        </w:tc>
        <w:tc>
          <w:tcPr>
            <w:tcW w:w="1481" w:type="pct"/>
            <w:shd w:val="clear" w:color="000000" w:fill="FFFFFF"/>
            <w:vAlign w:val="bottom"/>
            <w:hideMark/>
          </w:tcPr>
          <w:p w14:paraId="02D7995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прочие расходы (с расшифровкой)</w:t>
            </w:r>
          </w:p>
        </w:tc>
        <w:tc>
          <w:tcPr>
            <w:tcW w:w="385" w:type="pct"/>
            <w:shd w:val="clear" w:color="000000" w:fill="FFFFFF"/>
            <w:noWrap/>
            <w:vAlign w:val="bottom"/>
            <w:hideMark/>
          </w:tcPr>
          <w:p w14:paraId="24234FA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9B30BA9"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64D3555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429 604,2</w:t>
            </w:r>
          </w:p>
        </w:tc>
        <w:tc>
          <w:tcPr>
            <w:tcW w:w="1364" w:type="pct"/>
            <w:shd w:val="clear" w:color="000000" w:fill="FFFFFF"/>
            <w:noWrap/>
            <w:vAlign w:val="bottom"/>
            <w:hideMark/>
          </w:tcPr>
          <w:p w14:paraId="1A7EE47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1700EFA" w14:textId="77777777" w:rsidTr="004B558B">
        <w:trPr>
          <w:trHeight w:val="20"/>
        </w:trPr>
        <w:tc>
          <w:tcPr>
            <w:tcW w:w="466" w:type="pct"/>
            <w:shd w:val="clear" w:color="000000" w:fill="FFFFFF"/>
            <w:noWrap/>
            <w:vAlign w:val="bottom"/>
            <w:hideMark/>
          </w:tcPr>
          <w:p w14:paraId="20F7F81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1.1.3.2.1</w:t>
            </w:r>
          </w:p>
        </w:tc>
        <w:tc>
          <w:tcPr>
            <w:tcW w:w="1481" w:type="pct"/>
            <w:shd w:val="clear" w:color="000000" w:fill="FFFFFF"/>
            <w:vAlign w:val="bottom"/>
            <w:hideMark/>
          </w:tcPr>
          <w:p w14:paraId="63F56D4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услуги связи</w:t>
            </w:r>
          </w:p>
        </w:tc>
        <w:tc>
          <w:tcPr>
            <w:tcW w:w="385" w:type="pct"/>
            <w:shd w:val="clear" w:color="000000" w:fill="FFFFFF"/>
            <w:noWrap/>
            <w:vAlign w:val="bottom"/>
            <w:hideMark/>
          </w:tcPr>
          <w:p w14:paraId="596D7430"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570F2EE7"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7C87291C"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38 437,6</w:t>
            </w:r>
          </w:p>
        </w:tc>
        <w:tc>
          <w:tcPr>
            <w:tcW w:w="1364" w:type="pct"/>
            <w:shd w:val="clear" w:color="000000" w:fill="FFFFFF"/>
            <w:noWrap/>
            <w:vAlign w:val="bottom"/>
            <w:hideMark/>
          </w:tcPr>
          <w:p w14:paraId="6841052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AE556EE" w14:textId="77777777" w:rsidTr="004B558B">
        <w:trPr>
          <w:trHeight w:val="20"/>
        </w:trPr>
        <w:tc>
          <w:tcPr>
            <w:tcW w:w="466" w:type="pct"/>
            <w:shd w:val="clear" w:color="000000" w:fill="FFFFFF"/>
            <w:noWrap/>
            <w:vAlign w:val="center"/>
            <w:hideMark/>
          </w:tcPr>
          <w:p w14:paraId="62FB43D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1.1.3.2.2</w:t>
            </w:r>
          </w:p>
        </w:tc>
        <w:tc>
          <w:tcPr>
            <w:tcW w:w="1481" w:type="pct"/>
            <w:shd w:val="clear" w:color="000000" w:fill="FFFFFF"/>
            <w:vAlign w:val="bottom"/>
            <w:hideMark/>
          </w:tcPr>
          <w:p w14:paraId="5C658F3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услуги вневедомственной охраны и коммунального хозяйства</w:t>
            </w:r>
          </w:p>
        </w:tc>
        <w:tc>
          <w:tcPr>
            <w:tcW w:w="385" w:type="pct"/>
            <w:shd w:val="clear" w:color="000000" w:fill="FFFFFF"/>
            <w:noWrap/>
            <w:vAlign w:val="bottom"/>
            <w:hideMark/>
          </w:tcPr>
          <w:p w14:paraId="3F339568"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38F7969E"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0D59EB17"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42 737,2</w:t>
            </w:r>
          </w:p>
        </w:tc>
        <w:tc>
          <w:tcPr>
            <w:tcW w:w="1364" w:type="pct"/>
            <w:shd w:val="clear" w:color="000000" w:fill="FFFFFF"/>
            <w:noWrap/>
            <w:vAlign w:val="bottom"/>
            <w:hideMark/>
          </w:tcPr>
          <w:p w14:paraId="4D9C93F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FE8598A" w14:textId="77777777" w:rsidTr="004B558B">
        <w:trPr>
          <w:trHeight w:val="20"/>
        </w:trPr>
        <w:tc>
          <w:tcPr>
            <w:tcW w:w="466" w:type="pct"/>
            <w:shd w:val="clear" w:color="000000" w:fill="FFFFFF"/>
            <w:noWrap/>
            <w:vAlign w:val="center"/>
            <w:hideMark/>
          </w:tcPr>
          <w:p w14:paraId="1B44A707"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1.1.3.2.3</w:t>
            </w:r>
          </w:p>
        </w:tc>
        <w:tc>
          <w:tcPr>
            <w:tcW w:w="1481" w:type="pct"/>
            <w:shd w:val="clear" w:color="000000" w:fill="FFFFFF"/>
            <w:vAlign w:val="bottom"/>
            <w:hideMark/>
          </w:tcPr>
          <w:p w14:paraId="33C884B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юридические и информационные услуги</w:t>
            </w:r>
          </w:p>
        </w:tc>
        <w:tc>
          <w:tcPr>
            <w:tcW w:w="385" w:type="pct"/>
            <w:shd w:val="clear" w:color="000000" w:fill="FFFFFF"/>
            <w:noWrap/>
            <w:vAlign w:val="bottom"/>
            <w:hideMark/>
          </w:tcPr>
          <w:p w14:paraId="2E98642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2746254D"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4911B03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43 602,9</w:t>
            </w:r>
          </w:p>
        </w:tc>
        <w:tc>
          <w:tcPr>
            <w:tcW w:w="1364" w:type="pct"/>
            <w:shd w:val="clear" w:color="000000" w:fill="FFFFFF"/>
            <w:noWrap/>
            <w:vAlign w:val="bottom"/>
            <w:hideMark/>
          </w:tcPr>
          <w:p w14:paraId="46A3405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820F651" w14:textId="77777777" w:rsidTr="004B558B">
        <w:trPr>
          <w:trHeight w:val="20"/>
        </w:trPr>
        <w:tc>
          <w:tcPr>
            <w:tcW w:w="466" w:type="pct"/>
            <w:shd w:val="clear" w:color="000000" w:fill="FFFFFF"/>
            <w:noWrap/>
            <w:vAlign w:val="center"/>
            <w:hideMark/>
          </w:tcPr>
          <w:p w14:paraId="0FC000B7"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1.1.3.2.4</w:t>
            </w:r>
          </w:p>
        </w:tc>
        <w:tc>
          <w:tcPr>
            <w:tcW w:w="1481" w:type="pct"/>
            <w:shd w:val="clear" w:color="000000" w:fill="FFFFFF"/>
            <w:vAlign w:val="bottom"/>
            <w:hideMark/>
          </w:tcPr>
          <w:p w14:paraId="53E8307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аудиторские и консультационные услуги</w:t>
            </w:r>
          </w:p>
        </w:tc>
        <w:tc>
          <w:tcPr>
            <w:tcW w:w="385" w:type="pct"/>
            <w:shd w:val="clear" w:color="000000" w:fill="FFFFFF"/>
            <w:noWrap/>
            <w:vAlign w:val="bottom"/>
            <w:hideMark/>
          </w:tcPr>
          <w:p w14:paraId="0D972F3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BFB852E"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7B312FF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1 942,3</w:t>
            </w:r>
          </w:p>
        </w:tc>
        <w:tc>
          <w:tcPr>
            <w:tcW w:w="1364" w:type="pct"/>
            <w:shd w:val="clear" w:color="000000" w:fill="FFFFFF"/>
            <w:noWrap/>
            <w:vAlign w:val="bottom"/>
            <w:hideMark/>
          </w:tcPr>
          <w:p w14:paraId="290B0DE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1F22B4D" w14:textId="77777777" w:rsidTr="004B558B">
        <w:trPr>
          <w:trHeight w:val="20"/>
        </w:trPr>
        <w:tc>
          <w:tcPr>
            <w:tcW w:w="466" w:type="pct"/>
            <w:shd w:val="clear" w:color="000000" w:fill="FFFFFF"/>
            <w:noWrap/>
            <w:vAlign w:val="center"/>
            <w:hideMark/>
          </w:tcPr>
          <w:p w14:paraId="13963907"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1.1.3.2.5</w:t>
            </w:r>
          </w:p>
        </w:tc>
        <w:tc>
          <w:tcPr>
            <w:tcW w:w="1481" w:type="pct"/>
            <w:shd w:val="clear" w:color="000000" w:fill="FFFFFF"/>
            <w:vAlign w:val="bottom"/>
            <w:hideMark/>
          </w:tcPr>
          <w:p w14:paraId="05166C7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Транспортные услуги</w:t>
            </w:r>
          </w:p>
        </w:tc>
        <w:tc>
          <w:tcPr>
            <w:tcW w:w="385" w:type="pct"/>
            <w:shd w:val="clear" w:color="000000" w:fill="FFFFFF"/>
            <w:noWrap/>
            <w:vAlign w:val="bottom"/>
            <w:hideMark/>
          </w:tcPr>
          <w:p w14:paraId="484C613B"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353AF744"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322CB59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000000" w:fill="FFFFFF"/>
            <w:noWrap/>
            <w:vAlign w:val="bottom"/>
            <w:hideMark/>
          </w:tcPr>
          <w:p w14:paraId="783EF2B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5A01029" w14:textId="77777777" w:rsidTr="004B558B">
        <w:trPr>
          <w:trHeight w:val="20"/>
        </w:trPr>
        <w:tc>
          <w:tcPr>
            <w:tcW w:w="466" w:type="pct"/>
            <w:shd w:val="clear" w:color="000000" w:fill="FFFFFF"/>
            <w:noWrap/>
            <w:vAlign w:val="center"/>
            <w:hideMark/>
          </w:tcPr>
          <w:p w14:paraId="6273F420"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lastRenderedPageBreak/>
              <w:t>1.1.3.2.6</w:t>
            </w:r>
          </w:p>
        </w:tc>
        <w:tc>
          <w:tcPr>
            <w:tcW w:w="1481" w:type="pct"/>
            <w:shd w:val="clear" w:color="000000" w:fill="FFFFFF"/>
            <w:vAlign w:val="bottom"/>
            <w:hideMark/>
          </w:tcPr>
          <w:p w14:paraId="1569509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Прочие услуги сторонних организаций</w:t>
            </w:r>
          </w:p>
        </w:tc>
        <w:tc>
          <w:tcPr>
            <w:tcW w:w="385" w:type="pct"/>
            <w:shd w:val="clear" w:color="000000" w:fill="FFFFFF"/>
            <w:noWrap/>
            <w:vAlign w:val="bottom"/>
            <w:hideMark/>
          </w:tcPr>
          <w:p w14:paraId="04453F9F"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FA661EB"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5D076630"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43 890,4</w:t>
            </w:r>
          </w:p>
        </w:tc>
        <w:tc>
          <w:tcPr>
            <w:tcW w:w="1364" w:type="pct"/>
            <w:shd w:val="clear" w:color="000000" w:fill="FFFFFF"/>
            <w:noWrap/>
            <w:vAlign w:val="bottom"/>
            <w:hideMark/>
          </w:tcPr>
          <w:p w14:paraId="7FE815F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D379348" w14:textId="77777777" w:rsidTr="004B558B">
        <w:trPr>
          <w:trHeight w:val="20"/>
        </w:trPr>
        <w:tc>
          <w:tcPr>
            <w:tcW w:w="466" w:type="pct"/>
            <w:shd w:val="clear" w:color="000000" w:fill="FFFFFF"/>
            <w:noWrap/>
            <w:vAlign w:val="center"/>
            <w:hideMark/>
          </w:tcPr>
          <w:p w14:paraId="68989D94"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1.1.3.2.7</w:t>
            </w:r>
          </w:p>
        </w:tc>
        <w:tc>
          <w:tcPr>
            <w:tcW w:w="1481" w:type="pct"/>
            <w:shd w:val="clear" w:color="000000" w:fill="FFFFFF"/>
            <w:vAlign w:val="bottom"/>
            <w:hideMark/>
          </w:tcPr>
          <w:p w14:paraId="41E228C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командировки и представительские</w:t>
            </w:r>
          </w:p>
        </w:tc>
        <w:tc>
          <w:tcPr>
            <w:tcW w:w="385" w:type="pct"/>
            <w:shd w:val="clear" w:color="000000" w:fill="FFFFFF"/>
            <w:noWrap/>
            <w:vAlign w:val="bottom"/>
            <w:hideMark/>
          </w:tcPr>
          <w:p w14:paraId="1C445236"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412A043"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599AD81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16 529,6</w:t>
            </w:r>
          </w:p>
        </w:tc>
        <w:tc>
          <w:tcPr>
            <w:tcW w:w="1364" w:type="pct"/>
            <w:shd w:val="clear" w:color="000000" w:fill="FFFFFF"/>
            <w:noWrap/>
            <w:vAlign w:val="bottom"/>
            <w:hideMark/>
          </w:tcPr>
          <w:p w14:paraId="2461F66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AEB0799" w14:textId="77777777" w:rsidTr="004B558B">
        <w:trPr>
          <w:trHeight w:val="20"/>
        </w:trPr>
        <w:tc>
          <w:tcPr>
            <w:tcW w:w="466" w:type="pct"/>
            <w:shd w:val="clear" w:color="000000" w:fill="FFFFFF"/>
            <w:noWrap/>
            <w:vAlign w:val="center"/>
            <w:hideMark/>
          </w:tcPr>
          <w:p w14:paraId="381A0946"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1.1.3.2.8</w:t>
            </w:r>
          </w:p>
        </w:tc>
        <w:tc>
          <w:tcPr>
            <w:tcW w:w="1481" w:type="pct"/>
            <w:shd w:val="clear" w:color="000000" w:fill="FFFFFF"/>
            <w:vAlign w:val="bottom"/>
            <w:hideMark/>
          </w:tcPr>
          <w:p w14:paraId="59E28D4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подготовку кадров</w:t>
            </w:r>
          </w:p>
        </w:tc>
        <w:tc>
          <w:tcPr>
            <w:tcW w:w="385" w:type="pct"/>
            <w:shd w:val="clear" w:color="000000" w:fill="FFFFFF"/>
            <w:noWrap/>
            <w:vAlign w:val="bottom"/>
            <w:hideMark/>
          </w:tcPr>
          <w:p w14:paraId="6352EE9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F9875EA"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16F0886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5 370,1</w:t>
            </w:r>
          </w:p>
        </w:tc>
        <w:tc>
          <w:tcPr>
            <w:tcW w:w="1364" w:type="pct"/>
            <w:shd w:val="clear" w:color="000000" w:fill="FFFFFF"/>
            <w:noWrap/>
            <w:vAlign w:val="bottom"/>
            <w:hideMark/>
          </w:tcPr>
          <w:p w14:paraId="24AD643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5BE26C3" w14:textId="77777777" w:rsidTr="004B558B">
        <w:trPr>
          <w:trHeight w:val="20"/>
        </w:trPr>
        <w:tc>
          <w:tcPr>
            <w:tcW w:w="466" w:type="pct"/>
            <w:shd w:val="clear" w:color="000000" w:fill="FFFFFF"/>
            <w:noWrap/>
            <w:vAlign w:val="center"/>
            <w:hideMark/>
          </w:tcPr>
          <w:p w14:paraId="158F3C1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1.1.3.2.9</w:t>
            </w:r>
          </w:p>
        </w:tc>
        <w:tc>
          <w:tcPr>
            <w:tcW w:w="1481" w:type="pct"/>
            <w:shd w:val="clear" w:color="000000" w:fill="FFFFFF"/>
            <w:vAlign w:val="bottom"/>
            <w:hideMark/>
          </w:tcPr>
          <w:p w14:paraId="3301317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обеспечение нормальных условий труда и мер по технике безопасности</w:t>
            </w:r>
          </w:p>
        </w:tc>
        <w:tc>
          <w:tcPr>
            <w:tcW w:w="385" w:type="pct"/>
            <w:shd w:val="clear" w:color="000000" w:fill="FFFFFF"/>
            <w:noWrap/>
            <w:vAlign w:val="bottom"/>
            <w:hideMark/>
          </w:tcPr>
          <w:p w14:paraId="4FD2BC41"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28CDB49"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50C558E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11 820,3</w:t>
            </w:r>
          </w:p>
        </w:tc>
        <w:tc>
          <w:tcPr>
            <w:tcW w:w="1364" w:type="pct"/>
            <w:shd w:val="clear" w:color="000000" w:fill="FFFFFF"/>
            <w:noWrap/>
            <w:vAlign w:val="bottom"/>
            <w:hideMark/>
          </w:tcPr>
          <w:p w14:paraId="3DF0B0D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2F7A343" w14:textId="77777777" w:rsidTr="004B558B">
        <w:trPr>
          <w:trHeight w:val="20"/>
        </w:trPr>
        <w:tc>
          <w:tcPr>
            <w:tcW w:w="466" w:type="pct"/>
            <w:shd w:val="clear" w:color="000000" w:fill="FFFFFF"/>
            <w:noWrap/>
            <w:vAlign w:val="bottom"/>
            <w:hideMark/>
          </w:tcPr>
          <w:p w14:paraId="7AE1F92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1.1.3.2.10</w:t>
            </w:r>
          </w:p>
        </w:tc>
        <w:tc>
          <w:tcPr>
            <w:tcW w:w="1481" w:type="pct"/>
            <w:shd w:val="clear" w:color="000000" w:fill="FFFFFF"/>
            <w:vAlign w:val="bottom"/>
            <w:hideMark/>
          </w:tcPr>
          <w:p w14:paraId="4A213A9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страхование</w:t>
            </w:r>
          </w:p>
        </w:tc>
        <w:tc>
          <w:tcPr>
            <w:tcW w:w="385" w:type="pct"/>
            <w:shd w:val="clear" w:color="000000" w:fill="FFFFFF"/>
            <w:noWrap/>
            <w:vAlign w:val="bottom"/>
            <w:hideMark/>
          </w:tcPr>
          <w:p w14:paraId="77D1ADCF"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4205E12D"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769C424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18 465,4</w:t>
            </w:r>
          </w:p>
        </w:tc>
        <w:tc>
          <w:tcPr>
            <w:tcW w:w="1364" w:type="pct"/>
            <w:shd w:val="clear" w:color="000000" w:fill="FFFFFF"/>
            <w:noWrap/>
            <w:vAlign w:val="bottom"/>
            <w:hideMark/>
          </w:tcPr>
          <w:p w14:paraId="63A884B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6DC2BE61" w14:textId="77777777" w:rsidTr="004B558B">
        <w:trPr>
          <w:trHeight w:val="20"/>
        </w:trPr>
        <w:tc>
          <w:tcPr>
            <w:tcW w:w="466" w:type="pct"/>
            <w:shd w:val="clear" w:color="000000" w:fill="FFFFFF"/>
            <w:noWrap/>
            <w:vAlign w:val="bottom"/>
            <w:hideMark/>
          </w:tcPr>
          <w:p w14:paraId="013F3230"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1.1.3.2.11</w:t>
            </w:r>
          </w:p>
        </w:tc>
        <w:tc>
          <w:tcPr>
            <w:tcW w:w="1481" w:type="pct"/>
            <w:shd w:val="clear" w:color="000000" w:fill="FFFFFF"/>
            <w:vAlign w:val="bottom"/>
            <w:hideMark/>
          </w:tcPr>
          <w:p w14:paraId="7074FDA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Другие прочие расходы</w:t>
            </w:r>
          </w:p>
        </w:tc>
        <w:tc>
          <w:tcPr>
            <w:tcW w:w="385" w:type="pct"/>
            <w:shd w:val="clear" w:color="000000" w:fill="FFFFFF"/>
            <w:noWrap/>
            <w:vAlign w:val="bottom"/>
            <w:hideMark/>
          </w:tcPr>
          <w:p w14:paraId="5334D66D"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2D12ED4A"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4A25F39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206 808,4</w:t>
            </w:r>
          </w:p>
        </w:tc>
        <w:tc>
          <w:tcPr>
            <w:tcW w:w="1364" w:type="pct"/>
            <w:shd w:val="clear" w:color="000000" w:fill="FFFFFF"/>
            <w:noWrap/>
            <w:vAlign w:val="bottom"/>
            <w:hideMark/>
          </w:tcPr>
          <w:p w14:paraId="2CFFD60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5478EAB" w14:textId="77777777" w:rsidTr="004B558B">
        <w:trPr>
          <w:trHeight w:val="20"/>
        </w:trPr>
        <w:tc>
          <w:tcPr>
            <w:tcW w:w="466" w:type="pct"/>
            <w:shd w:val="clear" w:color="000000" w:fill="FFFFFF"/>
            <w:noWrap/>
            <w:vAlign w:val="center"/>
            <w:hideMark/>
          </w:tcPr>
          <w:p w14:paraId="630E8865"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w:t>
            </w:r>
          </w:p>
        </w:tc>
        <w:tc>
          <w:tcPr>
            <w:tcW w:w="1481" w:type="pct"/>
            <w:shd w:val="clear" w:color="000000" w:fill="FFFFFF"/>
            <w:vAlign w:val="center"/>
            <w:hideMark/>
          </w:tcPr>
          <w:p w14:paraId="3F937FF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Неподконтрольные расходы, включенные в НВВ, всего</w:t>
            </w:r>
          </w:p>
        </w:tc>
        <w:tc>
          <w:tcPr>
            <w:tcW w:w="385" w:type="pct"/>
            <w:shd w:val="clear" w:color="000000" w:fill="FFFFFF"/>
            <w:noWrap/>
            <w:vAlign w:val="center"/>
            <w:hideMark/>
          </w:tcPr>
          <w:p w14:paraId="18A097BF"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3EA47A3"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1 681 136,9</w:t>
            </w:r>
          </w:p>
        </w:tc>
        <w:tc>
          <w:tcPr>
            <w:tcW w:w="597" w:type="pct"/>
            <w:shd w:val="clear" w:color="000000" w:fill="FFFFFF"/>
            <w:noWrap/>
            <w:vAlign w:val="center"/>
            <w:hideMark/>
          </w:tcPr>
          <w:p w14:paraId="2DCB1C78"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1 535 164,8</w:t>
            </w:r>
          </w:p>
        </w:tc>
        <w:tc>
          <w:tcPr>
            <w:tcW w:w="1364" w:type="pct"/>
            <w:shd w:val="clear" w:color="000000" w:fill="FFFFFF"/>
            <w:noWrap/>
            <w:vAlign w:val="bottom"/>
            <w:hideMark/>
          </w:tcPr>
          <w:p w14:paraId="641002C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4708710" w14:textId="77777777" w:rsidTr="004B558B">
        <w:trPr>
          <w:trHeight w:val="20"/>
        </w:trPr>
        <w:tc>
          <w:tcPr>
            <w:tcW w:w="466" w:type="pct"/>
            <w:shd w:val="clear" w:color="000000" w:fill="FFFFFF"/>
            <w:noWrap/>
            <w:vAlign w:val="center"/>
            <w:hideMark/>
          </w:tcPr>
          <w:p w14:paraId="3539120F"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1.2.1</w:t>
            </w:r>
          </w:p>
        </w:tc>
        <w:tc>
          <w:tcPr>
            <w:tcW w:w="1481" w:type="pct"/>
            <w:shd w:val="clear" w:color="000000" w:fill="FFFFFF"/>
            <w:vAlign w:val="center"/>
            <w:hideMark/>
          </w:tcPr>
          <w:p w14:paraId="69769E6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Оплата услуг ОАО "ФСК ЕЭС"</w:t>
            </w:r>
          </w:p>
        </w:tc>
        <w:tc>
          <w:tcPr>
            <w:tcW w:w="385" w:type="pct"/>
            <w:shd w:val="clear" w:color="000000" w:fill="FFFFFF"/>
            <w:noWrap/>
            <w:vAlign w:val="center"/>
            <w:hideMark/>
          </w:tcPr>
          <w:p w14:paraId="06A847F7"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0DD8116"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1 089 086,4</w:t>
            </w:r>
          </w:p>
        </w:tc>
        <w:tc>
          <w:tcPr>
            <w:tcW w:w="597" w:type="pct"/>
            <w:shd w:val="clear" w:color="000000" w:fill="FFFFFF"/>
            <w:noWrap/>
            <w:vAlign w:val="center"/>
            <w:hideMark/>
          </w:tcPr>
          <w:p w14:paraId="4CADDED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930 747,9</w:t>
            </w:r>
          </w:p>
        </w:tc>
        <w:tc>
          <w:tcPr>
            <w:tcW w:w="1364" w:type="pct"/>
            <w:shd w:val="clear" w:color="000000" w:fill="FFFFFF"/>
            <w:hideMark/>
          </w:tcPr>
          <w:p w14:paraId="454BB52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По факту затраты указаны без нагрузочных потерь (156 866,3 тыс.руб.). Экономия по статье сложилась за счет снижения объема потерь на 13 млн. кВтч</w:t>
            </w:r>
          </w:p>
        </w:tc>
      </w:tr>
      <w:tr w:rsidR="001D33BF" w:rsidRPr="00314AEE" w14:paraId="403C33A9" w14:textId="77777777" w:rsidTr="004B558B">
        <w:trPr>
          <w:trHeight w:val="20"/>
        </w:trPr>
        <w:tc>
          <w:tcPr>
            <w:tcW w:w="466" w:type="pct"/>
            <w:shd w:val="clear" w:color="000000" w:fill="FFFFFF"/>
            <w:noWrap/>
            <w:vAlign w:val="bottom"/>
            <w:hideMark/>
          </w:tcPr>
          <w:p w14:paraId="6BFA1CA5"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1.2.2</w:t>
            </w:r>
          </w:p>
        </w:tc>
        <w:tc>
          <w:tcPr>
            <w:tcW w:w="1481" w:type="pct"/>
            <w:shd w:val="clear" w:color="000000" w:fill="FFFFFF"/>
            <w:vAlign w:val="bottom"/>
            <w:hideMark/>
          </w:tcPr>
          <w:p w14:paraId="7529C9B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оплату технологического присоединения к сетям смежной сетевой организации</w:t>
            </w:r>
          </w:p>
        </w:tc>
        <w:tc>
          <w:tcPr>
            <w:tcW w:w="385" w:type="pct"/>
            <w:shd w:val="clear" w:color="000000" w:fill="FFFFFF"/>
            <w:noWrap/>
            <w:vAlign w:val="bottom"/>
            <w:hideMark/>
          </w:tcPr>
          <w:p w14:paraId="5F2D7C20"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EFFCC70"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6652C55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1069A71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61AD33C" w14:textId="77777777" w:rsidTr="004B558B">
        <w:trPr>
          <w:trHeight w:val="20"/>
        </w:trPr>
        <w:tc>
          <w:tcPr>
            <w:tcW w:w="466" w:type="pct"/>
            <w:shd w:val="clear" w:color="000000" w:fill="FFFFFF"/>
            <w:noWrap/>
            <w:vAlign w:val="center"/>
            <w:hideMark/>
          </w:tcPr>
          <w:p w14:paraId="6096C27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1.2.3</w:t>
            </w:r>
          </w:p>
        </w:tc>
        <w:tc>
          <w:tcPr>
            <w:tcW w:w="1481" w:type="pct"/>
            <w:shd w:val="clear" w:color="000000" w:fill="FFFFFF"/>
            <w:vAlign w:val="center"/>
            <w:hideMark/>
          </w:tcPr>
          <w:p w14:paraId="12AF5AE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Плата за аренду имущества</w:t>
            </w:r>
          </w:p>
        </w:tc>
        <w:tc>
          <w:tcPr>
            <w:tcW w:w="385" w:type="pct"/>
            <w:shd w:val="clear" w:color="000000" w:fill="FFFFFF"/>
            <w:noWrap/>
            <w:vAlign w:val="center"/>
            <w:hideMark/>
          </w:tcPr>
          <w:p w14:paraId="6C3EF335"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4605274C"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14 418,7</w:t>
            </w:r>
          </w:p>
        </w:tc>
        <w:tc>
          <w:tcPr>
            <w:tcW w:w="597" w:type="pct"/>
            <w:shd w:val="clear" w:color="000000" w:fill="FFFFFF"/>
            <w:noWrap/>
            <w:vAlign w:val="center"/>
            <w:hideMark/>
          </w:tcPr>
          <w:p w14:paraId="4EC16FF1"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24 108,8</w:t>
            </w:r>
          </w:p>
        </w:tc>
        <w:tc>
          <w:tcPr>
            <w:tcW w:w="1364" w:type="pct"/>
            <w:shd w:val="clear" w:color="000000" w:fill="FFFFFF"/>
            <w:hideMark/>
          </w:tcPr>
          <w:p w14:paraId="6DF0488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По факту перерасход по аренде земли составил 5 177,5 тыс.руб.,  по аренде объектов электросетевого хозяйства-</w:t>
            </w:r>
            <w:r w:rsidRPr="00314AEE">
              <w:rPr>
                <w:rFonts w:ascii="Myriad Pro" w:hAnsi="Myriad Pro"/>
                <w:color w:val="000000"/>
                <w:sz w:val="20"/>
                <w:szCs w:val="20"/>
              </w:rPr>
              <w:br/>
              <w:t>2 430,1 тыс.руб.</w:t>
            </w:r>
          </w:p>
        </w:tc>
      </w:tr>
      <w:tr w:rsidR="001D33BF" w:rsidRPr="00314AEE" w14:paraId="63B44810" w14:textId="77777777" w:rsidTr="004B558B">
        <w:trPr>
          <w:trHeight w:val="20"/>
        </w:trPr>
        <w:tc>
          <w:tcPr>
            <w:tcW w:w="466" w:type="pct"/>
            <w:shd w:val="clear" w:color="000000" w:fill="FFFFFF"/>
            <w:noWrap/>
            <w:vAlign w:val="center"/>
            <w:hideMark/>
          </w:tcPr>
          <w:p w14:paraId="3E26723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1.2.4</w:t>
            </w:r>
          </w:p>
        </w:tc>
        <w:tc>
          <w:tcPr>
            <w:tcW w:w="1481" w:type="pct"/>
            <w:shd w:val="clear" w:color="000000" w:fill="FFFFFF"/>
            <w:vAlign w:val="center"/>
            <w:hideMark/>
          </w:tcPr>
          <w:p w14:paraId="63F7DA5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отчисления на социальные нужды</w:t>
            </w:r>
          </w:p>
        </w:tc>
        <w:tc>
          <w:tcPr>
            <w:tcW w:w="385" w:type="pct"/>
            <w:shd w:val="clear" w:color="000000" w:fill="FFFFFF"/>
            <w:noWrap/>
            <w:vAlign w:val="center"/>
            <w:hideMark/>
          </w:tcPr>
          <w:p w14:paraId="3680A801"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0BA0B21"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324 564,5</w:t>
            </w:r>
          </w:p>
        </w:tc>
        <w:tc>
          <w:tcPr>
            <w:tcW w:w="597" w:type="pct"/>
            <w:shd w:val="clear" w:color="000000" w:fill="FFFFFF"/>
            <w:noWrap/>
            <w:vAlign w:val="center"/>
            <w:hideMark/>
          </w:tcPr>
          <w:p w14:paraId="7C499F84"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399 170,2</w:t>
            </w:r>
          </w:p>
        </w:tc>
        <w:tc>
          <w:tcPr>
            <w:tcW w:w="1364" w:type="pct"/>
            <w:shd w:val="clear" w:color="000000" w:fill="FFFFFF"/>
            <w:hideMark/>
          </w:tcPr>
          <w:p w14:paraId="2F79837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Увеличение связано с индексацией ММТС согласно ОТС.</w:t>
            </w:r>
          </w:p>
        </w:tc>
      </w:tr>
      <w:tr w:rsidR="001D33BF" w:rsidRPr="00314AEE" w14:paraId="69DA998F" w14:textId="77777777" w:rsidTr="004B558B">
        <w:trPr>
          <w:trHeight w:val="20"/>
        </w:trPr>
        <w:tc>
          <w:tcPr>
            <w:tcW w:w="466" w:type="pct"/>
            <w:shd w:val="clear" w:color="000000" w:fill="FFFFFF"/>
            <w:noWrap/>
            <w:vAlign w:val="bottom"/>
            <w:hideMark/>
          </w:tcPr>
          <w:p w14:paraId="163D68A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1.2.5</w:t>
            </w:r>
          </w:p>
        </w:tc>
        <w:tc>
          <w:tcPr>
            <w:tcW w:w="1481" w:type="pct"/>
            <w:shd w:val="clear" w:color="000000" w:fill="FFFFFF"/>
            <w:vAlign w:val="bottom"/>
            <w:hideMark/>
          </w:tcPr>
          <w:p w14:paraId="4CE3A1A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налог на прибыль</w:t>
            </w:r>
          </w:p>
        </w:tc>
        <w:tc>
          <w:tcPr>
            <w:tcW w:w="385" w:type="pct"/>
            <w:shd w:val="clear" w:color="000000" w:fill="FFFFFF"/>
            <w:noWrap/>
            <w:vAlign w:val="bottom"/>
            <w:hideMark/>
          </w:tcPr>
          <w:p w14:paraId="53BD9A93"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2BDFCC80"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99 785,3</w:t>
            </w:r>
          </w:p>
        </w:tc>
        <w:tc>
          <w:tcPr>
            <w:tcW w:w="597" w:type="pct"/>
            <w:shd w:val="clear" w:color="000000" w:fill="FFFFFF"/>
            <w:noWrap/>
            <w:vAlign w:val="bottom"/>
            <w:hideMark/>
          </w:tcPr>
          <w:p w14:paraId="43B50ED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0,0</w:t>
            </w:r>
          </w:p>
        </w:tc>
        <w:tc>
          <w:tcPr>
            <w:tcW w:w="1364" w:type="pct"/>
            <w:shd w:val="clear" w:color="000000" w:fill="FFFFFF"/>
            <w:noWrap/>
            <w:vAlign w:val="bottom"/>
            <w:hideMark/>
          </w:tcPr>
          <w:p w14:paraId="1406F46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C3BACF7" w14:textId="77777777" w:rsidTr="004B558B">
        <w:trPr>
          <w:trHeight w:val="20"/>
        </w:trPr>
        <w:tc>
          <w:tcPr>
            <w:tcW w:w="466" w:type="pct"/>
            <w:shd w:val="clear" w:color="000000" w:fill="FFFFFF"/>
            <w:noWrap/>
            <w:vAlign w:val="center"/>
            <w:hideMark/>
          </w:tcPr>
          <w:p w14:paraId="0241FF1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1.2.6</w:t>
            </w:r>
          </w:p>
        </w:tc>
        <w:tc>
          <w:tcPr>
            <w:tcW w:w="1481" w:type="pct"/>
            <w:shd w:val="clear" w:color="000000" w:fill="FFFFFF"/>
            <w:vAlign w:val="center"/>
            <w:hideMark/>
          </w:tcPr>
          <w:p w14:paraId="38E487D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прочие налоги</w:t>
            </w:r>
          </w:p>
        </w:tc>
        <w:tc>
          <w:tcPr>
            <w:tcW w:w="385" w:type="pct"/>
            <w:shd w:val="clear" w:color="000000" w:fill="FFFFFF"/>
            <w:noWrap/>
            <w:vAlign w:val="center"/>
            <w:hideMark/>
          </w:tcPr>
          <w:p w14:paraId="323B7B67"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2EF9EF6B"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82 940,3</w:t>
            </w:r>
          </w:p>
        </w:tc>
        <w:tc>
          <w:tcPr>
            <w:tcW w:w="597" w:type="pct"/>
            <w:shd w:val="clear" w:color="000000" w:fill="FFFFFF"/>
            <w:noWrap/>
            <w:vAlign w:val="center"/>
            <w:hideMark/>
          </w:tcPr>
          <w:p w14:paraId="45629CE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102 279,6</w:t>
            </w:r>
          </w:p>
        </w:tc>
        <w:tc>
          <w:tcPr>
            <w:tcW w:w="1364" w:type="pct"/>
            <w:shd w:val="clear" w:color="000000" w:fill="FFFFFF"/>
            <w:hideMark/>
          </w:tcPr>
          <w:p w14:paraId="732A639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xml:space="preserve">По факту перерасход по налогу на имущество составил 17 912,8 тыс.руб.,  </w:t>
            </w:r>
            <w:r w:rsidRPr="00314AEE">
              <w:rPr>
                <w:rFonts w:ascii="Myriad Pro" w:hAnsi="Myriad Pro"/>
                <w:color w:val="000000"/>
                <w:sz w:val="20"/>
                <w:szCs w:val="20"/>
              </w:rPr>
              <w:br/>
              <w:t>по транспортному налогу-1 398,4 тыс.руб.</w:t>
            </w:r>
          </w:p>
        </w:tc>
      </w:tr>
      <w:tr w:rsidR="001D33BF" w:rsidRPr="00314AEE" w14:paraId="61821D5D" w14:textId="77777777" w:rsidTr="004B558B">
        <w:trPr>
          <w:trHeight w:val="20"/>
        </w:trPr>
        <w:tc>
          <w:tcPr>
            <w:tcW w:w="466" w:type="pct"/>
            <w:shd w:val="clear" w:color="000000" w:fill="FFFFFF"/>
            <w:noWrap/>
            <w:vAlign w:val="center"/>
            <w:hideMark/>
          </w:tcPr>
          <w:p w14:paraId="58674530"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1.2.7</w:t>
            </w:r>
          </w:p>
        </w:tc>
        <w:tc>
          <w:tcPr>
            <w:tcW w:w="1481" w:type="pct"/>
            <w:shd w:val="clear" w:color="auto" w:fill="auto"/>
            <w:vAlign w:val="center"/>
            <w:hideMark/>
          </w:tcPr>
          <w:p w14:paraId="0CD62AE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85" w:type="pct"/>
            <w:shd w:val="clear" w:color="auto" w:fill="auto"/>
            <w:noWrap/>
            <w:vAlign w:val="center"/>
            <w:hideMark/>
          </w:tcPr>
          <w:p w14:paraId="0F382840"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auto" w:fill="auto"/>
            <w:noWrap/>
            <w:vAlign w:val="center"/>
            <w:hideMark/>
          </w:tcPr>
          <w:p w14:paraId="786CD44C"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70 341,7</w:t>
            </w:r>
          </w:p>
        </w:tc>
        <w:tc>
          <w:tcPr>
            <w:tcW w:w="597" w:type="pct"/>
            <w:shd w:val="clear" w:color="auto" w:fill="auto"/>
            <w:noWrap/>
            <w:vAlign w:val="center"/>
            <w:hideMark/>
          </w:tcPr>
          <w:p w14:paraId="02195888"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78 858,3</w:t>
            </w:r>
          </w:p>
        </w:tc>
        <w:tc>
          <w:tcPr>
            <w:tcW w:w="1364" w:type="pct"/>
            <w:shd w:val="clear" w:color="000000" w:fill="FFFFFF"/>
            <w:hideMark/>
          </w:tcPr>
          <w:p w14:paraId="216602B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Фактические расходы по указанной статье на организационно-технические мероприятия составили 78 858,3 тыс.руб.</w:t>
            </w:r>
            <w:r w:rsidRPr="00314AEE">
              <w:rPr>
                <w:rFonts w:ascii="Myriad Pro" w:hAnsi="Myriad Pro"/>
                <w:color w:val="000000"/>
                <w:sz w:val="20"/>
                <w:szCs w:val="20"/>
              </w:rPr>
              <w:br/>
              <w:t>При этом утверждено на 2016 год 70 341,7 тыс.руб., в том числе:</w:t>
            </w:r>
            <w:r w:rsidRPr="00314AEE">
              <w:rPr>
                <w:rFonts w:ascii="Myriad Pro" w:hAnsi="Myriad Pro"/>
                <w:color w:val="000000"/>
                <w:sz w:val="20"/>
                <w:szCs w:val="20"/>
              </w:rPr>
              <w:br/>
              <w:t xml:space="preserve">53 510,1 тыс. руб. - план на 2016 год </w:t>
            </w:r>
            <w:r w:rsidRPr="00314AEE">
              <w:rPr>
                <w:rFonts w:ascii="Myriad Pro" w:hAnsi="Myriad Pro"/>
                <w:color w:val="000000"/>
                <w:sz w:val="20"/>
                <w:szCs w:val="20"/>
              </w:rPr>
              <w:br/>
              <w:t xml:space="preserve">16 831,6 тыс. руб. - </w:t>
            </w:r>
            <w:r w:rsidRPr="00314AEE">
              <w:rPr>
                <w:rFonts w:ascii="Myriad Pro" w:hAnsi="Myriad Pro"/>
                <w:color w:val="000000"/>
                <w:sz w:val="20"/>
                <w:szCs w:val="20"/>
              </w:rPr>
              <w:lastRenderedPageBreak/>
              <w:t>компенсация выпадающих доходов за 2014 год.</w:t>
            </w:r>
          </w:p>
        </w:tc>
      </w:tr>
      <w:tr w:rsidR="001D33BF" w:rsidRPr="00314AEE" w14:paraId="0B31E979" w14:textId="77777777" w:rsidTr="004B558B">
        <w:trPr>
          <w:trHeight w:val="20"/>
        </w:trPr>
        <w:tc>
          <w:tcPr>
            <w:tcW w:w="466" w:type="pct"/>
            <w:shd w:val="clear" w:color="000000" w:fill="FFFFFF"/>
            <w:noWrap/>
            <w:vAlign w:val="bottom"/>
            <w:hideMark/>
          </w:tcPr>
          <w:p w14:paraId="57AD5A3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lastRenderedPageBreak/>
              <w:t>1.2.7.1</w:t>
            </w:r>
          </w:p>
        </w:tc>
        <w:tc>
          <w:tcPr>
            <w:tcW w:w="1481" w:type="pct"/>
            <w:shd w:val="clear" w:color="000000" w:fill="FFFFFF"/>
            <w:vAlign w:val="bottom"/>
            <w:hideMark/>
          </w:tcPr>
          <w:p w14:paraId="3069E8B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Справочно: "Количество льготных технологических присоединений"</w:t>
            </w:r>
          </w:p>
        </w:tc>
        <w:tc>
          <w:tcPr>
            <w:tcW w:w="385" w:type="pct"/>
            <w:shd w:val="clear" w:color="000000" w:fill="FFFFFF"/>
            <w:noWrap/>
            <w:vAlign w:val="bottom"/>
            <w:hideMark/>
          </w:tcPr>
          <w:p w14:paraId="6A12537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ед.</w:t>
            </w:r>
          </w:p>
        </w:tc>
        <w:tc>
          <w:tcPr>
            <w:tcW w:w="707" w:type="pct"/>
            <w:shd w:val="clear" w:color="000000" w:fill="FFFFFF"/>
            <w:noWrap/>
            <w:vAlign w:val="center"/>
            <w:hideMark/>
          </w:tcPr>
          <w:p w14:paraId="5C187D34"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center"/>
            <w:hideMark/>
          </w:tcPr>
          <w:p w14:paraId="32881B98"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5 125</w:t>
            </w:r>
          </w:p>
        </w:tc>
        <w:tc>
          <w:tcPr>
            <w:tcW w:w="1364" w:type="pct"/>
            <w:shd w:val="clear" w:color="auto" w:fill="auto"/>
            <w:noWrap/>
            <w:vAlign w:val="bottom"/>
            <w:hideMark/>
          </w:tcPr>
          <w:p w14:paraId="2A9758A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12D3D4F0" w14:textId="77777777" w:rsidTr="004B558B">
        <w:trPr>
          <w:trHeight w:val="20"/>
        </w:trPr>
        <w:tc>
          <w:tcPr>
            <w:tcW w:w="466" w:type="pct"/>
            <w:shd w:val="clear" w:color="000000" w:fill="FFFFFF"/>
            <w:noWrap/>
            <w:vAlign w:val="center"/>
            <w:hideMark/>
          </w:tcPr>
          <w:p w14:paraId="14D68DC4"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1.2.8</w:t>
            </w:r>
          </w:p>
        </w:tc>
        <w:tc>
          <w:tcPr>
            <w:tcW w:w="1481" w:type="pct"/>
            <w:shd w:val="clear" w:color="000000" w:fill="FFFFFF"/>
            <w:vAlign w:val="center"/>
            <w:hideMark/>
          </w:tcPr>
          <w:p w14:paraId="060964A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385" w:type="pct"/>
            <w:shd w:val="clear" w:color="000000" w:fill="FFFFFF"/>
            <w:noWrap/>
            <w:vAlign w:val="center"/>
            <w:hideMark/>
          </w:tcPr>
          <w:p w14:paraId="316658D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3E6A2C15"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0A29F98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07563FA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DC299FD" w14:textId="77777777" w:rsidTr="004B558B">
        <w:trPr>
          <w:trHeight w:val="20"/>
        </w:trPr>
        <w:tc>
          <w:tcPr>
            <w:tcW w:w="466" w:type="pct"/>
            <w:shd w:val="clear" w:color="000000" w:fill="FFFFFF"/>
            <w:noWrap/>
            <w:vAlign w:val="bottom"/>
            <w:hideMark/>
          </w:tcPr>
          <w:p w14:paraId="639CBFA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1.3</w:t>
            </w:r>
          </w:p>
        </w:tc>
        <w:tc>
          <w:tcPr>
            <w:tcW w:w="1481" w:type="pct"/>
            <w:shd w:val="clear" w:color="000000" w:fill="FFFFFF"/>
            <w:vAlign w:val="bottom"/>
            <w:hideMark/>
          </w:tcPr>
          <w:p w14:paraId="0F72041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Возврат инвестированного капитала, всего</w:t>
            </w:r>
          </w:p>
        </w:tc>
        <w:tc>
          <w:tcPr>
            <w:tcW w:w="385" w:type="pct"/>
            <w:shd w:val="clear" w:color="000000" w:fill="FFFFFF"/>
            <w:noWrap/>
            <w:vAlign w:val="bottom"/>
            <w:hideMark/>
          </w:tcPr>
          <w:p w14:paraId="24131788"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B7A92F4"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1 123 713,5</w:t>
            </w:r>
          </w:p>
        </w:tc>
        <w:tc>
          <w:tcPr>
            <w:tcW w:w="597" w:type="pct"/>
            <w:shd w:val="clear" w:color="000000" w:fill="FFFFFF"/>
            <w:noWrap/>
            <w:vAlign w:val="center"/>
            <w:hideMark/>
          </w:tcPr>
          <w:p w14:paraId="7864463F"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1 126 379,1</w:t>
            </w:r>
          </w:p>
        </w:tc>
        <w:tc>
          <w:tcPr>
            <w:tcW w:w="1364" w:type="pct"/>
            <w:shd w:val="clear" w:color="auto" w:fill="auto"/>
            <w:noWrap/>
            <w:vAlign w:val="bottom"/>
            <w:hideMark/>
          </w:tcPr>
          <w:p w14:paraId="39E7D42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5406812" w14:textId="77777777" w:rsidTr="004B558B">
        <w:trPr>
          <w:trHeight w:val="20"/>
        </w:trPr>
        <w:tc>
          <w:tcPr>
            <w:tcW w:w="466" w:type="pct"/>
            <w:shd w:val="clear" w:color="000000" w:fill="FFFFFF"/>
            <w:noWrap/>
            <w:vAlign w:val="bottom"/>
            <w:hideMark/>
          </w:tcPr>
          <w:p w14:paraId="7D9A2CC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1.3.1</w:t>
            </w:r>
          </w:p>
        </w:tc>
        <w:tc>
          <w:tcPr>
            <w:tcW w:w="1481" w:type="pct"/>
            <w:shd w:val="clear" w:color="000000" w:fill="FFFFFF"/>
            <w:vAlign w:val="bottom"/>
            <w:hideMark/>
          </w:tcPr>
          <w:p w14:paraId="1EB43B5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размер средств, направляемых на реализацию инвестиционных программ</w:t>
            </w:r>
          </w:p>
        </w:tc>
        <w:tc>
          <w:tcPr>
            <w:tcW w:w="385" w:type="pct"/>
            <w:shd w:val="clear" w:color="000000" w:fill="FFFFFF"/>
            <w:noWrap/>
            <w:vAlign w:val="center"/>
            <w:hideMark/>
          </w:tcPr>
          <w:p w14:paraId="03552DE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5CDF032"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center"/>
            <w:hideMark/>
          </w:tcPr>
          <w:p w14:paraId="788497B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870 777,0</w:t>
            </w:r>
          </w:p>
        </w:tc>
        <w:tc>
          <w:tcPr>
            <w:tcW w:w="1364" w:type="pct"/>
            <w:shd w:val="clear" w:color="auto" w:fill="auto"/>
            <w:noWrap/>
            <w:vAlign w:val="bottom"/>
            <w:hideMark/>
          </w:tcPr>
          <w:p w14:paraId="11BE1BE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62551DC" w14:textId="77777777" w:rsidTr="004B558B">
        <w:trPr>
          <w:trHeight w:val="20"/>
        </w:trPr>
        <w:tc>
          <w:tcPr>
            <w:tcW w:w="466" w:type="pct"/>
            <w:shd w:val="clear" w:color="000000" w:fill="FFFFFF"/>
            <w:noWrap/>
            <w:vAlign w:val="center"/>
            <w:hideMark/>
          </w:tcPr>
          <w:p w14:paraId="52E5528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1.4</w:t>
            </w:r>
          </w:p>
        </w:tc>
        <w:tc>
          <w:tcPr>
            <w:tcW w:w="1481" w:type="pct"/>
            <w:shd w:val="clear" w:color="000000" w:fill="FFFFFF"/>
            <w:vAlign w:val="center"/>
            <w:hideMark/>
          </w:tcPr>
          <w:p w14:paraId="429B022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Доход на инвестированный капитал, всего</w:t>
            </w:r>
          </w:p>
        </w:tc>
        <w:tc>
          <w:tcPr>
            <w:tcW w:w="385" w:type="pct"/>
            <w:shd w:val="clear" w:color="000000" w:fill="FFFFFF"/>
            <w:noWrap/>
            <w:vAlign w:val="center"/>
            <w:hideMark/>
          </w:tcPr>
          <w:p w14:paraId="4FAE12C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6412D46C"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420 675,1</w:t>
            </w:r>
          </w:p>
        </w:tc>
        <w:tc>
          <w:tcPr>
            <w:tcW w:w="597" w:type="pct"/>
            <w:shd w:val="clear" w:color="000000" w:fill="FFFFFF"/>
            <w:noWrap/>
            <w:vAlign w:val="center"/>
            <w:hideMark/>
          </w:tcPr>
          <w:p w14:paraId="416C30AA"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608 788,4</w:t>
            </w:r>
          </w:p>
        </w:tc>
        <w:tc>
          <w:tcPr>
            <w:tcW w:w="1364" w:type="pct"/>
            <w:shd w:val="clear" w:color="auto" w:fill="auto"/>
            <w:vAlign w:val="bottom"/>
            <w:hideMark/>
          </w:tcPr>
          <w:p w14:paraId="6E93C62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Доход на инвестированный капитал уменьшен на 78 858,3 тыс. руб. -величину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w:t>
            </w:r>
          </w:p>
        </w:tc>
      </w:tr>
      <w:tr w:rsidR="001D33BF" w:rsidRPr="00314AEE" w14:paraId="698964C5" w14:textId="77777777" w:rsidTr="004B558B">
        <w:trPr>
          <w:trHeight w:val="20"/>
        </w:trPr>
        <w:tc>
          <w:tcPr>
            <w:tcW w:w="466" w:type="pct"/>
            <w:shd w:val="clear" w:color="000000" w:fill="FFFFFF"/>
            <w:noWrap/>
            <w:vAlign w:val="bottom"/>
            <w:hideMark/>
          </w:tcPr>
          <w:p w14:paraId="50C22549"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1.4.1</w:t>
            </w:r>
          </w:p>
        </w:tc>
        <w:tc>
          <w:tcPr>
            <w:tcW w:w="1481" w:type="pct"/>
            <w:shd w:val="clear" w:color="000000" w:fill="FFFFFF"/>
            <w:vAlign w:val="bottom"/>
            <w:hideMark/>
          </w:tcPr>
          <w:p w14:paraId="431D3C7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размер средств, направляемых на реализацию инвестиционных программ</w:t>
            </w:r>
          </w:p>
        </w:tc>
        <w:tc>
          <w:tcPr>
            <w:tcW w:w="385" w:type="pct"/>
            <w:shd w:val="clear" w:color="000000" w:fill="FFFFFF"/>
            <w:noWrap/>
            <w:vAlign w:val="center"/>
            <w:hideMark/>
          </w:tcPr>
          <w:p w14:paraId="53A62827"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285F4878"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center"/>
            <w:hideMark/>
          </w:tcPr>
          <w:p w14:paraId="6A6BF770"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242 897,0</w:t>
            </w:r>
          </w:p>
        </w:tc>
        <w:tc>
          <w:tcPr>
            <w:tcW w:w="1364" w:type="pct"/>
            <w:shd w:val="clear" w:color="auto" w:fill="auto"/>
            <w:noWrap/>
            <w:vAlign w:val="bottom"/>
            <w:hideMark/>
          </w:tcPr>
          <w:p w14:paraId="4B00675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01D6E16" w14:textId="77777777" w:rsidTr="004B558B">
        <w:trPr>
          <w:trHeight w:val="20"/>
        </w:trPr>
        <w:tc>
          <w:tcPr>
            <w:tcW w:w="466" w:type="pct"/>
            <w:shd w:val="clear" w:color="000000" w:fill="FFFFFF"/>
            <w:noWrap/>
            <w:vAlign w:val="bottom"/>
            <w:hideMark/>
          </w:tcPr>
          <w:p w14:paraId="56EBD68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1.5</w:t>
            </w:r>
          </w:p>
        </w:tc>
        <w:tc>
          <w:tcPr>
            <w:tcW w:w="1481" w:type="pct"/>
            <w:shd w:val="clear" w:color="000000" w:fill="FFFFFF"/>
            <w:hideMark/>
          </w:tcPr>
          <w:p w14:paraId="309291C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Изменение необходимой валовой выручки, производимое в целях сглаживания тарифов (+/-)</w:t>
            </w:r>
          </w:p>
        </w:tc>
        <w:tc>
          <w:tcPr>
            <w:tcW w:w="385" w:type="pct"/>
            <w:shd w:val="clear" w:color="000000" w:fill="FFFFFF"/>
            <w:noWrap/>
            <w:vAlign w:val="center"/>
            <w:hideMark/>
          </w:tcPr>
          <w:p w14:paraId="01F03041"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677EBBA"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800 830,0</w:t>
            </w:r>
          </w:p>
        </w:tc>
        <w:tc>
          <w:tcPr>
            <w:tcW w:w="597" w:type="pct"/>
            <w:shd w:val="clear" w:color="000000" w:fill="FFFFFF"/>
            <w:noWrap/>
            <w:vAlign w:val="center"/>
            <w:hideMark/>
          </w:tcPr>
          <w:p w14:paraId="719B2EA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695A167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E6EF7CD" w14:textId="77777777" w:rsidTr="004B558B">
        <w:trPr>
          <w:trHeight w:val="20"/>
        </w:trPr>
        <w:tc>
          <w:tcPr>
            <w:tcW w:w="466" w:type="pct"/>
            <w:shd w:val="clear" w:color="000000" w:fill="FFFFFF"/>
            <w:noWrap/>
            <w:vAlign w:val="bottom"/>
            <w:hideMark/>
          </w:tcPr>
          <w:p w14:paraId="4415101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1.6</w:t>
            </w:r>
          </w:p>
        </w:tc>
        <w:tc>
          <w:tcPr>
            <w:tcW w:w="1481" w:type="pct"/>
            <w:shd w:val="clear" w:color="000000" w:fill="FFFFFF"/>
            <w:vAlign w:val="bottom"/>
            <w:hideMark/>
          </w:tcPr>
          <w:p w14:paraId="7716405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385" w:type="pct"/>
            <w:shd w:val="clear" w:color="000000" w:fill="FFFFFF"/>
            <w:noWrap/>
            <w:vAlign w:val="center"/>
            <w:hideMark/>
          </w:tcPr>
          <w:p w14:paraId="2BAFB748"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F16FEEE"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-621 372,6</w:t>
            </w:r>
          </w:p>
        </w:tc>
        <w:tc>
          <w:tcPr>
            <w:tcW w:w="597" w:type="pct"/>
            <w:shd w:val="clear" w:color="000000" w:fill="FFFFFF"/>
            <w:noWrap/>
            <w:vAlign w:val="center"/>
            <w:hideMark/>
          </w:tcPr>
          <w:p w14:paraId="003EA5A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7E661CE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2EC0C32" w14:textId="77777777" w:rsidTr="004B558B">
        <w:trPr>
          <w:trHeight w:val="20"/>
        </w:trPr>
        <w:tc>
          <w:tcPr>
            <w:tcW w:w="466" w:type="pct"/>
            <w:shd w:val="clear" w:color="000000" w:fill="FFFFFF"/>
            <w:noWrap/>
            <w:vAlign w:val="bottom"/>
            <w:hideMark/>
          </w:tcPr>
          <w:p w14:paraId="72253256"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1.7</w:t>
            </w:r>
          </w:p>
        </w:tc>
        <w:tc>
          <w:tcPr>
            <w:tcW w:w="1481" w:type="pct"/>
            <w:shd w:val="clear" w:color="000000" w:fill="FFFFFF"/>
            <w:vAlign w:val="bottom"/>
            <w:hideMark/>
          </w:tcPr>
          <w:p w14:paraId="1808F64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Экономия операционных расходов</w:t>
            </w:r>
          </w:p>
        </w:tc>
        <w:tc>
          <w:tcPr>
            <w:tcW w:w="385" w:type="pct"/>
            <w:shd w:val="clear" w:color="000000" w:fill="FFFFFF"/>
            <w:noWrap/>
            <w:vAlign w:val="bottom"/>
            <w:hideMark/>
          </w:tcPr>
          <w:p w14:paraId="2ADD6833"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0AF334E9"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2F4193F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01D5D22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2745EE2" w14:textId="77777777" w:rsidTr="004B558B">
        <w:trPr>
          <w:trHeight w:val="20"/>
        </w:trPr>
        <w:tc>
          <w:tcPr>
            <w:tcW w:w="466" w:type="pct"/>
            <w:shd w:val="clear" w:color="000000" w:fill="FFFFFF"/>
            <w:noWrap/>
            <w:vAlign w:val="bottom"/>
            <w:hideMark/>
          </w:tcPr>
          <w:p w14:paraId="349C8E7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1.8</w:t>
            </w:r>
          </w:p>
        </w:tc>
        <w:tc>
          <w:tcPr>
            <w:tcW w:w="1481" w:type="pct"/>
            <w:shd w:val="clear" w:color="000000" w:fill="FFFFFF"/>
            <w:vAlign w:val="bottom"/>
            <w:hideMark/>
          </w:tcPr>
          <w:p w14:paraId="751253D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Экономия от снижения технологических потерь</w:t>
            </w:r>
          </w:p>
        </w:tc>
        <w:tc>
          <w:tcPr>
            <w:tcW w:w="385" w:type="pct"/>
            <w:shd w:val="clear" w:color="000000" w:fill="FFFFFF"/>
            <w:noWrap/>
            <w:vAlign w:val="bottom"/>
            <w:hideMark/>
          </w:tcPr>
          <w:p w14:paraId="5B26ADB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5E39DF2"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382F43E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084CB97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011D421" w14:textId="77777777" w:rsidTr="004B558B">
        <w:trPr>
          <w:trHeight w:val="20"/>
        </w:trPr>
        <w:tc>
          <w:tcPr>
            <w:tcW w:w="466" w:type="pct"/>
            <w:shd w:val="clear" w:color="000000" w:fill="FFFFFF"/>
            <w:noWrap/>
            <w:vAlign w:val="bottom"/>
            <w:hideMark/>
          </w:tcPr>
          <w:p w14:paraId="4568A43F"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lastRenderedPageBreak/>
              <w:t>II</w:t>
            </w:r>
          </w:p>
        </w:tc>
        <w:tc>
          <w:tcPr>
            <w:tcW w:w="1481" w:type="pct"/>
            <w:shd w:val="clear" w:color="000000" w:fill="FFFFFF"/>
            <w:vAlign w:val="bottom"/>
            <w:hideMark/>
          </w:tcPr>
          <w:p w14:paraId="5A71DBC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Справочно: расходы на ремонт, всего</w:t>
            </w:r>
          </w:p>
        </w:tc>
        <w:tc>
          <w:tcPr>
            <w:tcW w:w="385" w:type="pct"/>
            <w:shd w:val="clear" w:color="000000" w:fill="FFFFFF"/>
            <w:noWrap/>
            <w:vAlign w:val="bottom"/>
            <w:hideMark/>
          </w:tcPr>
          <w:p w14:paraId="5D0A534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702A1579" w14:textId="77777777" w:rsidR="001D33BF" w:rsidRPr="00314AEE" w:rsidRDefault="001D33BF" w:rsidP="005E4525">
            <w:pPr>
              <w:rPr>
                <w:rFonts w:ascii="Myriad Pro" w:hAnsi="Myriad Pro"/>
                <w:sz w:val="20"/>
                <w:szCs w:val="20"/>
              </w:rPr>
            </w:pPr>
            <w:r w:rsidRPr="00314AEE">
              <w:rPr>
                <w:rFonts w:ascii="Myriad Pro" w:hAnsi="Myriad Pro"/>
                <w:sz w:val="20"/>
                <w:szCs w:val="20"/>
              </w:rPr>
              <w:t> </w:t>
            </w:r>
          </w:p>
        </w:tc>
        <w:tc>
          <w:tcPr>
            <w:tcW w:w="597" w:type="pct"/>
            <w:shd w:val="clear" w:color="000000" w:fill="FFFFFF"/>
            <w:noWrap/>
            <w:vAlign w:val="bottom"/>
            <w:hideMark/>
          </w:tcPr>
          <w:p w14:paraId="1986A9C3"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546 645,6</w:t>
            </w:r>
          </w:p>
        </w:tc>
        <w:tc>
          <w:tcPr>
            <w:tcW w:w="1364" w:type="pct"/>
            <w:shd w:val="clear" w:color="auto" w:fill="auto"/>
            <w:noWrap/>
            <w:vAlign w:val="bottom"/>
            <w:hideMark/>
          </w:tcPr>
          <w:p w14:paraId="5E2B596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F3F3289" w14:textId="77777777" w:rsidTr="004B558B">
        <w:trPr>
          <w:trHeight w:val="20"/>
        </w:trPr>
        <w:tc>
          <w:tcPr>
            <w:tcW w:w="466" w:type="pct"/>
            <w:shd w:val="clear" w:color="000000" w:fill="FFFFFF"/>
            <w:noWrap/>
            <w:vAlign w:val="bottom"/>
            <w:hideMark/>
          </w:tcPr>
          <w:p w14:paraId="0703DEAB"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III</w:t>
            </w:r>
          </w:p>
        </w:tc>
        <w:tc>
          <w:tcPr>
            <w:tcW w:w="1481" w:type="pct"/>
            <w:shd w:val="clear" w:color="000000" w:fill="FFFFFF"/>
            <w:vAlign w:val="center"/>
            <w:hideMark/>
          </w:tcPr>
          <w:p w14:paraId="3A81F01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Необходимая валовая выручка на оплату технологического расхода (потерь) электроэнергии</w:t>
            </w:r>
          </w:p>
        </w:tc>
        <w:tc>
          <w:tcPr>
            <w:tcW w:w="385" w:type="pct"/>
            <w:shd w:val="clear" w:color="000000" w:fill="FFFFFF"/>
            <w:noWrap/>
            <w:vAlign w:val="center"/>
            <w:hideMark/>
          </w:tcPr>
          <w:p w14:paraId="25E424AE"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center"/>
            <w:hideMark/>
          </w:tcPr>
          <w:p w14:paraId="3C5FF2E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1 589 046,9</w:t>
            </w:r>
          </w:p>
        </w:tc>
        <w:tc>
          <w:tcPr>
            <w:tcW w:w="597" w:type="pct"/>
            <w:shd w:val="clear" w:color="000000" w:fill="FFFFFF"/>
            <w:noWrap/>
            <w:vAlign w:val="center"/>
            <w:hideMark/>
          </w:tcPr>
          <w:p w14:paraId="47F5D9D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1 084 188,9</w:t>
            </w:r>
          </w:p>
        </w:tc>
        <w:tc>
          <w:tcPr>
            <w:tcW w:w="1364" w:type="pct"/>
            <w:shd w:val="clear" w:color="000000" w:fill="FFFFFF"/>
            <w:hideMark/>
          </w:tcPr>
          <w:p w14:paraId="3DB2CBB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Затраты по факту указаны без нагрузочных потерь (128 602,4тыс. руб.).</w:t>
            </w:r>
          </w:p>
        </w:tc>
      </w:tr>
      <w:tr w:rsidR="001D33BF" w:rsidRPr="00314AEE" w14:paraId="3AD25A02" w14:textId="77777777" w:rsidTr="004B558B">
        <w:trPr>
          <w:trHeight w:val="20"/>
        </w:trPr>
        <w:tc>
          <w:tcPr>
            <w:tcW w:w="466" w:type="pct"/>
            <w:shd w:val="clear" w:color="000000" w:fill="FFFFFF"/>
            <w:noWrap/>
            <w:vAlign w:val="bottom"/>
            <w:hideMark/>
          </w:tcPr>
          <w:p w14:paraId="0682649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w:t>
            </w:r>
          </w:p>
        </w:tc>
        <w:tc>
          <w:tcPr>
            <w:tcW w:w="1481" w:type="pct"/>
            <w:shd w:val="clear" w:color="000000" w:fill="FFFFFF"/>
            <w:vAlign w:val="center"/>
            <w:hideMark/>
          </w:tcPr>
          <w:p w14:paraId="535914B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Объем технологических потерь</w:t>
            </w:r>
          </w:p>
        </w:tc>
        <w:tc>
          <w:tcPr>
            <w:tcW w:w="385" w:type="pct"/>
            <w:shd w:val="clear" w:color="000000" w:fill="FFFFFF"/>
            <w:noWrap/>
            <w:vAlign w:val="center"/>
            <w:hideMark/>
          </w:tcPr>
          <w:p w14:paraId="1B7CD553"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МВт.ч</w:t>
            </w:r>
          </w:p>
        </w:tc>
        <w:tc>
          <w:tcPr>
            <w:tcW w:w="707" w:type="pct"/>
            <w:shd w:val="clear" w:color="000000" w:fill="FFFFFF"/>
            <w:noWrap/>
            <w:vAlign w:val="center"/>
            <w:hideMark/>
          </w:tcPr>
          <w:p w14:paraId="1F109C0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713,3</w:t>
            </w:r>
          </w:p>
        </w:tc>
        <w:tc>
          <w:tcPr>
            <w:tcW w:w="597" w:type="pct"/>
            <w:shd w:val="clear" w:color="000000" w:fill="FFFFFF"/>
            <w:noWrap/>
            <w:vAlign w:val="center"/>
            <w:hideMark/>
          </w:tcPr>
          <w:p w14:paraId="5B3DBDC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576,0</w:t>
            </w:r>
          </w:p>
        </w:tc>
        <w:tc>
          <w:tcPr>
            <w:tcW w:w="1364" w:type="pct"/>
            <w:shd w:val="clear" w:color="000000" w:fill="FFFFFF"/>
            <w:vAlign w:val="bottom"/>
            <w:hideMark/>
          </w:tcPr>
          <w:p w14:paraId="6AA79A2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Снижение объема потерь достигнуто в результате проведения мероприятий по программе энергосбережения.</w:t>
            </w:r>
          </w:p>
        </w:tc>
      </w:tr>
      <w:tr w:rsidR="001D33BF" w:rsidRPr="00314AEE" w14:paraId="3A66FC9C" w14:textId="77777777" w:rsidTr="004B558B">
        <w:trPr>
          <w:trHeight w:val="20"/>
        </w:trPr>
        <w:tc>
          <w:tcPr>
            <w:tcW w:w="466" w:type="pct"/>
            <w:shd w:val="clear" w:color="000000" w:fill="FFFFFF"/>
            <w:noWrap/>
            <w:vAlign w:val="bottom"/>
            <w:hideMark/>
          </w:tcPr>
          <w:p w14:paraId="32D3D844"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1.2</w:t>
            </w:r>
          </w:p>
        </w:tc>
        <w:tc>
          <w:tcPr>
            <w:tcW w:w="1481" w:type="pct"/>
            <w:shd w:val="clear" w:color="000000" w:fill="FFFFFF"/>
            <w:vAlign w:val="center"/>
            <w:hideMark/>
          </w:tcPr>
          <w:p w14:paraId="041C84D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Цена покупки электрической энергии сетевой организацией в целях компенсации технологического расхода электрической энергии</w:t>
            </w:r>
          </w:p>
        </w:tc>
        <w:tc>
          <w:tcPr>
            <w:tcW w:w="385" w:type="pct"/>
            <w:shd w:val="clear" w:color="000000" w:fill="FFFFFF"/>
            <w:noWrap/>
            <w:vAlign w:val="center"/>
            <w:hideMark/>
          </w:tcPr>
          <w:p w14:paraId="5521FC28"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руб./</w:t>
            </w:r>
          </w:p>
          <w:p w14:paraId="13D37DA0"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тыс.кВтч</w:t>
            </w:r>
          </w:p>
        </w:tc>
        <w:tc>
          <w:tcPr>
            <w:tcW w:w="707" w:type="pct"/>
            <w:shd w:val="clear" w:color="000000" w:fill="FFFFFF"/>
            <w:noWrap/>
            <w:vAlign w:val="center"/>
            <w:hideMark/>
          </w:tcPr>
          <w:p w14:paraId="3387169A"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2 227,7</w:t>
            </w:r>
          </w:p>
        </w:tc>
        <w:tc>
          <w:tcPr>
            <w:tcW w:w="597" w:type="pct"/>
            <w:shd w:val="clear" w:color="000000" w:fill="FFFFFF"/>
            <w:noWrap/>
            <w:vAlign w:val="center"/>
            <w:hideMark/>
          </w:tcPr>
          <w:p w14:paraId="607AE39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1 882,2</w:t>
            </w:r>
          </w:p>
        </w:tc>
        <w:tc>
          <w:tcPr>
            <w:tcW w:w="1364" w:type="pct"/>
            <w:shd w:val="clear" w:color="000000" w:fill="FFFFFF"/>
            <w:vAlign w:val="center"/>
            <w:hideMark/>
          </w:tcPr>
          <w:p w14:paraId="657AFDC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По факту указана цена без нагрузочных потерь (с учетом НП - 2105,5).</w:t>
            </w:r>
          </w:p>
        </w:tc>
      </w:tr>
      <w:tr w:rsidR="001D33BF" w:rsidRPr="00314AEE" w14:paraId="3AEFBE00" w14:textId="77777777" w:rsidTr="004B558B">
        <w:trPr>
          <w:trHeight w:val="20"/>
        </w:trPr>
        <w:tc>
          <w:tcPr>
            <w:tcW w:w="466" w:type="pct"/>
            <w:shd w:val="clear" w:color="000000" w:fill="FFFFFF"/>
            <w:noWrap/>
            <w:vAlign w:val="bottom"/>
            <w:hideMark/>
          </w:tcPr>
          <w:p w14:paraId="1BF5B86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IV</w:t>
            </w:r>
          </w:p>
        </w:tc>
        <w:tc>
          <w:tcPr>
            <w:tcW w:w="1481" w:type="pct"/>
            <w:shd w:val="clear" w:color="000000" w:fill="FFFFFF"/>
            <w:vAlign w:val="bottom"/>
            <w:hideMark/>
          </w:tcPr>
          <w:p w14:paraId="3CB0F99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Норма доходности на инвестированный капитал</w:t>
            </w:r>
          </w:p>
        </w:tc>
        <w:tc>
          <w:tcPr>
            <w:tcW w:w="385" w:type="pct"/>
            <w:shd w:val="clear" w:color="000000" w:fill="FFFFFF"/>
            <w:noWrap/>
            <w:vAlign w:val="bottom"/>
            <w:hideMark/>
          </w:tcPr>
          <w:p w14:paraId="6C635D48"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х</w:t>
            </w:r>
          </w:p>
        </w:tc>
        <w:tc>
          <w:tcPr>
            <w:tcW w:w="707" w:type="pct"/>
            <w:shd w:val="clear" w:color="000000" w:fill="FFFFFF"/>
            <w:noWrap/>
            <w:vAlign w:val="bottom"/>
            <w:hideMark/>
          </w:tcPr>
          <w:p w14:paraId="3AFE8E0A"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597" w:type="pct"/>
            <w:shd w:val="clear" w:color="000000" w:fill="FFFFFF"/>
            <w:noWrap/>
            <w:vAlign w:val="bottom"/>
            <w:hideMark/>
          </w:tcPr>
          <w:p w14:paraId="529BEB46"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1364" w:type="pct"/>
            <w:shd w:val="clear" w:color="auto" w:fill="auto"/>
            <w:noWrap/>
            <w:vAlign w:val="bottom"/>
            <w:hideMark/>
          </w:tcPr>
          <w:p w14:paraId="429DCDDF"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r>
      <w:tr w:rsidR="001D33BF" w:rsidRPr="00314AEE" w14:paraId="1BC2D896" w14:textId="77777777" w:rsidTr="004B558B">
        <w:trPr>
          <w:trHeight w:val="20"/>
        </w:trPr>
        <w:tc>
          <w:tcPr>
            <w:tcW w:w="466" w:type="pct"/>
            <w:shd w:val="clear" w:color="000000" w:fill="FFFFFF"/>
            <w:noWrap/>
            <w:vAlign w:val="bottom"/>
            <w:hideMark/>
          </w:tcPr>
          <w:p w14:paraId="1A58E59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w:t>
            </w:r>
          </w:p>
        </w:tc>
        <w:tc>
          <w:tcPr>
            <w:tcW w:w="1481" w:type="pct"/>
            <w:shd w:val="clear" w:color="000000" w:fill="FFFFFF"/>
            <w:vAlign w:val="bottom"/>
            <w:hideMark/>
          </w:tcPr>
          <w:p w14:paraId="5F6D62D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норма доходности на инвестированный капитал, установленная ФСТ России</w:t>
            </w:r>
          </w:p>
        </w:tc>
        <w:tc>
          <w:tcPr>
            <w:tcW w:w="385" w:type="pct"/>
            <w:shd w:val="clear" w:color="000000" w:fill="FFFFFF"/>
            <w:noWrap/>
            <w:vAlign w:val="bottom"/>
            <w:hideMark/>
          </w:tcPr>
          <w:p w14:paraId="0274E14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w:t>
            </w:r>
          </w:p>
        </w:tc>
        <w:tc>
          <w:tcPr>
            <w:tcW w:w="707" w:type="pct"/>
            <w:shd w:val="clear" w:color="000000" w:fill="FFFFFF"/>
            <w:noWrap/>
            <w:vAlign w:val="bottom"/>
            <w:hideMark/>
          </w:tcPr>
          <w:p w14:paraId="58F2B269"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11,0</w:t>
            </w:r>
          </w:p>
        </w:tc>
        <w:tc>
          <w:tcPr>
            <w:tcW w:w="597" w:type="pct"/>
            <w:shd w:val="clear" w:color="000000" w:fill="FFFFFF"/>
            <w:noWrap/>
            <w:vAlign w:val="bottom"/>
            <w:hideMark/>
          </w:tcPr>
          <w:p w14:paraId="71B355A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1364" w:type="pct"/>
            <w:shd w:val="clear" w:color="auto" w:fill="auto"/>
            <w:noWrap/>
            <w:vAlign w:val="bottom"/>
            <w:hideMark/>
          </w:tcPr>
          <w:p w14:paraId="07E949DA"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r>
      <w:tr w:rsidR="001D33BF" w:rsidRPr="00314AEE" w14:paraId="30655FCA" w14:textId="77777777" w:rsidTr="004B558B">
        <w:trPr>
          <w:trHeight w:val="20"/>
        </w:trPr>
        <w:tc>
          <w:tcPr>
            <w:tcW w:w="466" w:type="pct"/>
            <w:shd w:val="clear" w:color="000000" w:fill="FFFFFF"/>
            <w:noWrap/>
            <w:vAlign w:val="bottom"/>
            <w:hideMark/>
          </w:tcPr>
          <w:p w14:paraId="1CFBA24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1.1</w:t>
            </w:r>
          </w:p>
        </w:tc>
        <w:tc>
          <w:tcPr>
            <w:tcW w:w="1481" w:type="pct"/>
            <w:shd w:val="clear" w:color="000000" w:fill="FFFFFF"/>
            <w:vAlign w:val="bottom"/>
            <w:hideMark/>
          </w:tcPr>
          <w:p w14:paraId="7C8E131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норма доходности на капитал, инвестированный до начала долгосрочного периода регулирования</w:t>
            </w:r>
          </w:p>
        </w:tc>
        <w:tc>
          <w:tcPr>
            <w:tcW w:w="385" w:type="pct"/>
            <w:shd w:val="clear" w:color="000000" w:fill="FFFFFF"/>
            <w:noWrap/>
            <w:vAlign w:val="bottom"/>
            <w:hideMark/>
          </w:tcPr>
          <w:p w14:paraId="717FAFF3"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w:t>
            </w:r>
          </w:p>
        </w:tc>
        <w:tc>
          <w:tcPr>
            <w:tcW w:w="707" w:type="pct"/>
            <w:shd w:val="clear" w:color="000000" w:fill="FFFFFF"/>
            <w:noWrap/>
            <w:vAlign w:val="bottom"/>
            <w:hideMark/>
          </w:tcPr>
          <w:p w14:paraId="4A8DDF82"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1,0</w:t>
            </w:r>
          </w:p>
        </w:tc>
        <w:tc>
          <w:tcPr>
            <w:tcW w:w="597" w:type="pct"/>
            <w:shd w:val="clear" w:color="000000" w:fill="FFFFFF"/>
            <w:noWrap/>
            <w:vAlign w:val="bottom"/>
            <w:hideMark/>
          </w:tcPr>
          <w:p w14:paraId="3FC45D29"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1364" w:type="pct"/>
            <w:shd w:val="clear" w:color="auto" w:fill="auto"/>
            <w:noWrap/>
            <w:vAlign w:val="bottom"/>
            <w:hideMark/>
          </w:tcPr>
          <w:p w14:paraId="6B36CD0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r>
      <w:tr w:rsidR="001D33BF" w:rsidRPr="00314AEE" w14:paraId="61C9311C" w14:textId="77777777" w:rsidTr="004B558B">
        <w:trPr>
          <w:trHeight w:val="20"/>
        </w:trPr>
        <w:tc>
          <w:tcPr>
            <w:tcW w:w="466" w:type="pct"/>
            <w:shd w:val="clear" w:color="000000" w:fill="FFFFFF"/>
            <w:noWrap/>
            <w:vAlign w:val="bottom"/>
            <w:hideMark/>
          </w:tcPr>
          <w:p w14:paraId="3C1889C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V</w:t>
            </w:r>
          </w:p>
        </w:tc>
        <w:tc>
          <w:tcPr>
            <w:tcW w:w="1481" w:type="pct"/>
            <w:shd w:val="clear" w:color="000000" w:fill="FFFFFF"/>
            <w:vAlign w:val="bottom"/>
            <w:hideMark/>
          </w:tcPr>
          <w:p w14:paraId="146B208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Натуральные (количественные) показатели, используемые при определении структуры и объемов  затрат на оказание услуг по передаче электрической энергии сетевыми организациями</w:t>
            </w:r>
          </w:p>
        </w:tc>
        <w:tc>
          <w:tcPr>
            <w:tcW w:w="385" w:type="pct"/>
            <w:shd w:val="clear" w:color="000000" w:fill="FFFFFF"/>
            <w:noWrap/>
            <w:vAlign w:val="bottom"/>
            <w:hideMark/>
          </w:tcPr>
          <w:p w14:paraId="6CCC2845"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х</w:t>
            </w:r>
          </w:p>
        </w:tc>
        <w:tc>
          <w:tcPr>
            <w:tcW w:w="707" w:type="pct"/>
            <w:shd w:val="clear" w:color="000000" w:fill="FFFFFF"/>
            <w:noWrap/>
            <w:vAlign w:val="bottom"/>
            <w:hideMark/>
          </w:tcPr>
          <w:p w14:paraId="6F31CC9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597" w:type="pct"/>
            <w:shd w:val="clear" w:color="000000" w:fill="FFFFFF"/>
            <w:noWrap/>
            <w:vAlign w:val="bottom"/>
            <w:hideMark/>
          </w:tcPr>
          <w:p w14:paraId="64836C17"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1364" w:type="pct"/>
            <w:shd w:val="clear" w:color="auto" w:fill="auto"/>
            <w:noWrap/>
            <w:vAlign w:val="bottom"/>
            <w:hideMark/>
          </w:tcPr>
          <w:p w14:paraId="20D68C1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r>
      <w:tr w:rsidR="001D33BF" w:rsidRPr="00314AEE" w14:paraId="7221495B" w14:textId="77777777" w:rsidTr="004B558B">
        <w:trPr>
          <w:trHeight w:val="20"/>
        </w:trPr>
        <w:tc>
          <w:tcPr>
            <w:tcW w:w="466" w:type="pct"/>
            <w:shd w:val="clear" w:color="000000" w:fill="FFFFFF"/>
            <w:noWrap/>
            <w:vAlign w:val="bottom"/>
            <w:hideMark/>
          </w:tcPr>
          <w:p w14:paraId="7E6DE87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w:t>
            </w:r>
          </w:p>
        </w:tc>
        <w:tc>
          <w:tcPr>
            <w:tcW w:w="1481" w:type="pct"/>
            <w:shd w:val="clear" w:color="000000" w:fill="FFFFFF"/>
            <w:vAlign w:val="bottom"/>
            <w:hideMark/>
          </w:tcPr>
          <w:p w14:paraId="597B3F1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общее количество точек подключения на конец года</w:t>
            </w:r>
          </w:p>
        </w:tc>
        <w:tc>
          <w:tcPr>
            <w:tcW w:w="385" w:type="pct"/>
            <w:shd w:val="clear" w:color="000000" w:fill="FFFFFF"/>
            <w:noWrap/>
            <w:vAlign w:val="bottom"/>
            <w:hideMark/>
          </w:tcPr>
          <w:p w14:paraId="68315CB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шт.</w:t>
            </w:r>
          </w:p>
        </w:tc>
        <w:tc>
          <w:tcPr>
            <w:tcW w:w="707" w:type="pct"/>
            <w:shd w:val="clear" w:color="000000" w:fill="FFFFFF"/>
            <w:noWrap/>
            <w:vAlign w:val="bottom"/>
            <w:hideMark/>
          </w:tcPr>
          <w:p w14:paraId="48BE5A6E"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499FFD2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332 167,0</w:t>
            </w:r>
          </w:p>
        </w:tc>
        <w:tc>
          <w:tcPr>
            <w:tcW w:w="1364" w:type="pct"/>
            <w:shd w:val="clear" w:color="auto" w:fill="auto"/>
            <w:noWrap/>
            <w:vAlign w:val="bottom"/>
            <w:hideMark/>
          </w:tcPr>
          <w:p w14:paraId="19BFE78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2143298" w14:textId="77777777" w:rsidTr="004B558B">
        <w:trPr>
          <w:trHeight w:val="20"/>
        </w:trPr>
        <w:tc>
          <w:tcPr>
            <w:tcW w:w="466" w:type="pct"/>
            <w:shd w:val="clear" w:color="000000" w:fill="FFFFFF"/>
            <w:noWrap/>
            <w:vAlign w:val="bottom"/>
            <w:hideMark/>
          </w:tcPr>
          <w:p w14:paraId="02080DD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2</w:t>
            </w:r>
          </w:p>
        </w:tc>
        <w:tc>
          <w:tcPr>
            <w:tcW w:w="1481" w:type="pct"/>
            <w:shd w:val="clear" w:color="000000" w:fill="FFFFFF"/>
            <w:vAlign w:val="bottom"/>
            <w:hideMark/>
          </w:tcPr>
          <w:p w14:paraId="0A06B1D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Трансформаторная мощность подстанций, всего</w:t>
            </w:r>
          </w:p>
        </w:tc>
        <w:tc>
          <w:tcPr>
            <w:tcW w:w="385" w:type="pct"/>
            <w:shd w:val="clear" w:color="000000" w:fill="FFFFFF"/>
            <w:noWrap/>
            <w:vAlign w:val="bottom"/>
            <w:hideMark/>
          </w:tcPr>
          <w:p w14:paraId="3DE05CD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МВа</w:t>
            </w:r>
          </w:p>
        </w:tc>
        <w:tc>
          <w:tcPr>
            <w:tcW w:w="707" w:type="pct"/>
            <w:shd w:val="clear" w:color="000000" w:fill="FFFFFF"/>
            <w:noWrap/>
            <w:vAlign w:val="bottom"/>
            <w:hideMark/>
          </w:tcPr>
          <w:p w14:paraId="6355B01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6951E5D4"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6 840,8</w:t>
            </w:r>
          </w:p>
        </w:tc>
        <w:tc>
          <w:tcPr>
            <w:tcW w:w="1364" w:type="pct"/>
            <w:shd w:val="clear" w:color="auto" w:fill="auto"/>
            <w:noWrap/>
            <w:vAlign w:val="bottom"/>
            <w:hideMark/>
          </w:tcPr>
          <w:p w14:paraId="05EAF70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AA594C9" w14:textId="77777777" w:rsidTr="004B558B">
        <w:trPr>
          <w:trHeight w:val="20"/>
        </w:trPr>
        <w:tc>
          <w:tcPr>
            <w:tcW w:w="466" w:type="pct"/>
            <w:shd w:val="clear" w:color="000000" w:fill="FFFFFF"/>
            <w:noWrap/>
            <w:vAlign w:val="bottom"/>
            <w:hideMark/>
          </w:tcPr>
          <w:p w14:paraId="7BE5C3A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2.1</w:t>
            </w:r>
          </w:p>
        </w:tc>
        <w:tc>
          <w:tcPr>
            <w:tcW w:w="1481" w:type="pct"/>
            <w:shd w:val="clear" w:color="000000" w:fill="FFFFFF"/>
            <w:vAlign w:val="bottom"/>
            <w:hideMark/>
          </w:tcPr>
          <w:p w14:paraId="388F3CE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трансформаторная мощность подстанций на ВН уровне напряжения</w:t>
            </w:r>
          </w:p>
        </w:tc>
        <w:tc>
          <w:tcPr>
            <w:tcW w:w="385" w:type="pct"/>
            <w:shd w:val="clear" w:color="000000" w:fill="FFFFFF"/>
            <w:noWrap/>
            <w:vAlign w:val="bottom"/>
            <w:hideMark/>
          </w:tcPr>
          <w:p w14:paraId="6A211B8C"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МВа</w:t>
            </w:r>
          </w:p>
        </w:tc>
        <w:tc>
          <w:tcPr>
            <w:tcW w:w="707" w:type="pct"/>
            <w:shd w:val="clear" w:color="000000" w:fill="FFFFFF"/>
            <w:noWrap/>
            <w:vAlign w:val="bottom"/>
            <w:hideMark/>
          </w:tcPr>
          <w:p w14:paraId="132AC6B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6B153F4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4 085,9</w:t>
            </w:r>
          </w:p>
        </w:tc>
        <w:tc>
          <w:tcPr>
            <w:tcW w:w="1364" w:type="pct"/>
            <w:shd w:val="clear" w:color="auto" w:fill="auto"/>
            <w:noWrap/>
            <w:vAlign w:val="bottom"/>
            <w:hideMark/>
          </w:tcPr>
          <w:p w14:paraId="292A665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C76B632" w14:textId="77777777" w:rsidTr="004B558B">
        <w:trPr>
          <w:trHeight w:val="20"/>
        </w:trPr>
        <w:tc>
          <w:tcPr>
            <w:tcW w:w="466" w:type="pct"/>
            <w:shd w:val="clear" w:color="000000" w:fill="FFFFFF"/>
            <w:noWrap/>
            <w:vAlign w:val="bottom"/>
            <w:hideMark/>
          </w:tcPr>
          <w:p w14:paraId="1D49DA2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2.2</w:t>
            </w:r>
          </w:p>
        </w:tc>
        <w:tc>
          <w:tcPr>
            <w:tcW w:w="1481" w:type="pct"/>
            <w:shd w:val="clear" w:color="000000" w:fill="FFFFFF"/>
            <w:vAlign w:val="bottom"/>
            <w:hideMark/>
          </w:tcPr>
          <w:p w14:paraId="3543030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трансформаторная мощность подстанций на СН 1 уровне напряжения</w:t>
            </w:r>
          </w:p>
        </w:tc>
        <w:tc>
          <w:tcPr>
            <w:tcW w:w="385" w:type="pct"/>
            <w:shd w:val="clear" w:color="000000" w:fill="FFFFFF"/>
            <w:noWrap/>
            <w:vAlign w:val="bottom"/>
            <w:hideMark/>
          </w:tcPr>
          <w:p w14:paraId="66D7FCDB"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МВа</w:t>
            </w:r>
          </w:p>
        </w:tc>
        <w:tc>
          <w:tcPr>
            <w:tcW w:w="707" w:type="pct"/>
            <w:shd w:val="clear" w:color="000000" w:fill="FFFFFF"/>
            <w:noWrap/>
            <w:vAlign w:val="bottom"/>
            <w:hideMark/>
          </w:tcPr>
          <w:p w14:paraId="070C4B2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7DACF395"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847,6</w:t>
            </w:r>
          </w:p>
        </w:tc>
        <w:tc>
          <w:tcPr>
            <w:tcW w:w="1364" w:type="pct"/>
            <w:shd w:val="clear" w:color="auto" w:fill="auto"/>
            <w:noWrap/>
            <w:vAlign w:val="bottom"/>
            <w:hideMark/>
          </w:tcPr>
          <w:p w14:paraId="6F098D1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2F955A5" w14:textId="77777777" w:rsidTr="004B558B">
        <w:trPr>
          <w:trHeight w:val="20"/>
        </w:trPr>
        <w:tc>
          <w:tcPr>
            <w:tcW w:w="466" w:type="pct"/>
            <w:shd w:val="clear" w:color="000000" w:fill="FFFFFF"/>
            <w:noWrap/>
            <w:vAlign w:val="bottom"/>
            <w:hideMark/>
          </w:tcPr>
          <w:p w14:paraId="51388C55"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2.3</w:t>
            </w:r>
          </w:p>
        </w:tc>
        <w:tc>
          <w:tcPr>
            <w:tcW w:w="1481" w:type="pct"/>
            <w:shd w:val="clear" w:color="000000" w:fill="FFFFFF"/>
            <w:vAlign w:val="bottom"/>
            <w:hideMark/>
          </w:tcPr>
          <w:p w14:paraId="016C6F8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трансформаторная мощность подстанций на СН 2 уровне напряжения</w:t>
            </w:r>
          </w:p>
        </w:tc>
        <w:tc>
          <w:tcPr>
            <w:tcW w:w="385" w:type="pct"/>
            <w:shd w:val="clear" w:color="000000" w:fill="FFFFFF"/>
            <w:noWrap/>
            <w:vAlign w:val="bottom"/>
            <w:hideMark/>
          </w:tcPr>
          <w:p w14:paraId="37FE341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МВа</w:t>
            </w:r>
          </w:p>
        </w:tc>
        <w:tc>
          <w:tcPr>
            <w:tcW w:w="707" w:type="pct"/>
            <w:shd w:val="clear" w:color="000000" w:fill="FFFFFF"/>
            <w:noWrap/>
            <w:vAlign w:val="bottom"/>
            <w:hideMark/>
          </w:tcPr>
          <w:p w14:paraId="2E20AE0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36C1CBF1"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1 907,3</w:t>
            </w:r>
          </w:p>
        </w:tc>
        <w:tc>
          <w:tcPr>
            <w:tcW w:w="1364" w:type="pct"/>
            <w:shd w:val="clear" w:color="auto" w:fill="auto"/>
            <w:noWrap/>
            <w:vAlign w:val="bottom"/>
            <w:hideMark/>
          </w:tcPr>
          <w:p w14:paraId="43B99E4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4E77D27" w14:textId="77777777" w:rsidTr="004B558B">
        <w:trPr>
          <w:trHeight w:val="20"/>
        </w:trPr>
        <w:tc>
          <w:tcPr>
            <w:tcW w:w="466" w:type="pct"/>
            <w:shd w:val="clear" w:color="000000" w:fill="FFFFFF"/>
            <w:noWrap/>
            <w:vAlign w:val="bottom"/>
            <w:hideMark/>
          </w:tcPr>
          <w:p w14:paraId="7257649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2.4</w:t>
            </w:r>
          </w:p>
        </w:tc>
        <w:tc>
          <w:tcPr>
            <w:tcW w:w="1481" w:type="pct"/>
            <w:shd w:val="clear" w:color="000000" w:fill="FFFFFF"/>
            <w:vAlign w:val="bottom"/>
            <w:hideMark/>
          </w:tcPr>
          <w:p w14:paraId="1DBB0A4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xml:space="preserve">в том числе трансформаторная мощность подстанций на </w:t>
            </w:r>
            <w:r w:rsidRPr="00314AEE">
              <w:rPr>
                <w:rFonts w:ascii="Myriad Pro" w:hAnsi="Myriad Pro"/>
                <w:color w:val="000000"/>
                <w:sz w:val="20"/>
                <w:szCs w:val="20"/>
              </w:rPr>
              <w:lastRenderedPageBreak/>
              <w:t>НН уровне напряжения</w:t>
            </w:r>
          </w:p>
        </w:tc>
        <w:tc>
          <w:tcPr>
            <w:tcW w:w="385" w:type="pct"/>
            <w:shd w:val="clear" w:color="000000" w:fill="FFFFFF"/>
            <w:noWrap/>
            <w:vAlign w:val="bottom"/>
            <w:hideMark/>
          </w:tcPr>
          <w:p w14:paraId="2B858DAC"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lastRenderedPageBreak/>
              <w:t>МВа</w:t>
            </w:r>
          </w:p>
        </w:tc>
        <w:tc>
          <w:tcPr>
            <w:tcW w:w="707" w:type="pct"/>
            <w:shd w:val="clear" w:color="000000" w:fill="FFFFFF"/>
            <w:noWrap/>
            <w:vAlign w:val="bottom"/>
            <w:hideMark/>
          </w:tcPr>
          <w:p w14:paraId="3D98D77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2B8E3A0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0A561EC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0E285BA" w14:textId="77777777" w:rsidTr="004B558B">
        <w:trPr>
          <w:trHeight w:val="20"/>
        </w:trPr>
        <w:tc>
          <w:tcPr>
            <w:tcW w:w="466" w:type="pct"/>
            <w:shd w:val="clear" w:color="000000" w:fill="FFFFFF"/>
            <w:noWrap/>
            <w:vAlign w:val="bottom"/>
            <w:hideMark/>
          </w:tcPr>
          <w:p w14:paraId="5FB9183C"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3</w:t>
            </w:r>
          </w:p>
        </w:tc>
        <w:tc>
          <w:tcPr>
            <w:tcW w:w="1481" w:type="pct"/>
            <w:shd w:val="clear" w:color="000000" w:fill="FFFFFF"/>
            <w:vAlign w:val="bottom"/>
            <w:hideMark/>
          </w:tcPr>
          <w:p w14:paraId="5AE3922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Количество условных единиц по линиям электропередач, всего</w:t>
            </w:r>
          </w:p>
        </w:tc>
        <w:tc>
          <w:tcPr>
            <w:tcW w:w="385" w:type="pct"/>
            <w:shd w:val="clear" w:color="000000" w:fill="FFFFFF"/>
            <w:noWrap/>
            <w:vAlign w:val="center"/>
            <w:hideMark/>
          </w:tcPr>
          <w:p w14:paraId="676BED7D"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restart"/>
            <w:shd w:val="clear" w:color="000000" w:fill="FFFFFF"/>
            <w:noWrap/>
            <w:vAlign w:val="center"/>
            <w:hideMark/>
          </w:tcPr>
          <w:p w14:paraId="3282BB2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169 441,4</w:t>
            </w:r>
          </w:p>
        </w:tc>
        <w:tc>
          <w:tcPr>
            <w:tcW w:w="597" w:type="pct"/>
            <w:shd w:val="clear" w:color="000000" w:fill="FFFFFF"/>
            <w:noWrap/>
            <w:vAlign w:val="center"/>
            <w:hideMark/>
          </w:tcPr>
          <w:p w14:paraId="5C5208A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87 135,3</w:t>
            </w:r>
          </w:p>
        </w:tc>
        <w:tc>
          <w:tcPr>
            <w:tcW w:w="1364" w:type="pct"/>
            <w:shd w:val="clear" w:color="auto" w:fill="auto"/>
            <w:noWrap/>
            <w:vAlign w:val="bottom"/>
            <w:hideMark/>
          </w:tcPr>
          <w:p w14:paraId="5223C25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128DC7F" w14:textId="77777777" w:rsidTr="004B558B">
        <w:trPr>
          <w:trHeight w:val="20"/>
        </w:trPr>
        <w:tc>
          <w:tcPr>
            <w:tcW w:w="466" w:type="pct"/>
            <w:shd w:val="clear" w:color="000000" w:fill="FFFFFF"/>
            <w:noWrap/>
            <w:vAlign w:val="bottom"/>
            <w:hideMark/>
          </w:tcPr>
          <w:p w14:paraId="4D31046A"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3.1</w:t>
            </w:r>
          </w:p>
        </w:tc>
        <w:tc>
          <w:tcPr>
            <w:tcW w:w="1481" w:type="pct"/>
            <w:shd w:val="clear" w:color="000000" w:fill="FFFFFF"/>
            <w:vAlign w:val="bottom"/>
            <w:hideMark/>
          </w:tcPr>
          <w:p w14:paraId="6C833A2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линиям электропередач на ВН уровне напряжения</w:t>
            </w:r>
          </w:p>
        </w:tc>
        <w:tc>
          <w:tcPr>
            <w:tcW w:w="385" w:type="pct"/>
            <w:shd w:val="clear" w:color="000000" w:fill="FFFFFF"/>
            <w:noWrap/>
            <w:vAlign w:val="bottom"/>
            <w:hideMark/>
          </w:tcPr>
          <w:p w14:paraId="015B2711"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20F66782"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27ED9FC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8 178,7</w:t>
            </w:r>
          </w:p>
        </w:tc>
        <w:tc>
          <w:tcPr>
            <w:tcW w:w="1364" w:type="pct"/>
            <w:shd w:val="clear" w:color="auto" w:fill="auto"/>
            <w:noWrap/>
            <w:vAlign w:val="bottom"/>
            <w:hideMark/>
          </w:tcPr>
          <w:p w14:paraId="6217411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6CD674F7" w14:textId="77777777" w:rsidTr="004B558B">
        <w:trPr>
          <w:trHeight w:val="20"/>
        </w:trPr>
        <w:tc>
          <w:tcPr>
            <w:tcW w:w="466" w:type="pct"/>
            <w:shd w:val="clear" w:color="000000" w:fill="FFFFFF"/>
            <w:noWrap/>
            <w:vAlign w:val="bottom"/>
            <w:hideMark/>
          </w:tcPr>
          <w:p w14:paraId="079FBAB9"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3.2</w:t>
            </w:r>
          </w:p>
        </w:tc>
        <w:tc>
          <w:tcPr>
            <w:tcW w:w="1481" w:type="pct"/>
            <w:shd w:val="clear" w:color="000000" w:fill="FFFFFF"/>
            <w:vAlign w:val="bottom"/>
            <w:hideMark/>
          </w:tcPr>
          <w:p w14:paraId="15CB02B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линиям электропередач на СН 1 уровне напряжения</w:t>
            </w:r>
          </w:p>
        </w:tc>
        <w:tc>
          <w:tcPr>
            <w:tcW w:w="385" w:type="pct"/>
            <w:shd w:val="clear" w:color="000000" w:fill="FFFFFF"/>
            <w:noWrap/>
            <w:vAlign w:val="bottom"/>
            <w:hideMark/>
          </w:tcPr>
          <w:p w14:paraId="28348A44"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02A90D60"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2A72D7F8"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4 558,5</w:t>
            </w:r>
          </w:p>
        </w:tc>
        <w:tc>
          <w:tcPr>
            <w:tcW w:w="1364" w:type="pct"/>
            <w:shd w:val="clear" w:color="auto" w:fill="auto"/>
            <w:noWrap/>
            <w:vAlign w:val="bottom"/>
            <w:hideMark/>
          </w:tcPr>
          <w:p w14:paraId="12D4128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09F9ADE" w14:textId="77777777" w:rsidTr="004B558B">
        <w:trPr>
          <w:trHeight w:val="20"/>
        </w:trPr>
        <w:tc>
          <w:tcPr>
            <w:tcW w:w="466" w:type="pct"/>
            <w:shd w:val="clear" w:color="000000" w:fill="FFFFFF"/>
            <w:noWrap/>
            <w:vAlign w:val="bottom"/>
            <w:hideMark/>
          </w:tcPr>
          <w:p w14:paraId="7A5217F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3.3</w:t>
            </w:r>
          </w:p>
        </w:tc>
        <w:tc>
          <w:tcPr>
            <w:tcW w:w="1481" w:type="pct"/>
            <w:shd w:val="clear" w:color="000000" w:fill="FFFFFF"/>
            <w:vAlign w:val="bottom"/>
            <w:hideMark/>
          </w:tcPr>
          <w:p w14:paraId="3A6E8931"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линиям электропередач на СН 2 уровне напряжения</w:t>
            </w:r>
          </w:p>
        </w:tc>
        <w:tc>
          <w:tcPr>
            <w:tcW w:w="385" w:type="pct"/>
            <w:shd w:val="clear" w:color="000000" w:fill="FFFFFF"/>
            <w:noWrap/>
            <w:vAlign w:val="bottom"/>
            <w:hideMark/>
          </w:tcPr>
          <w:p w14:paraId="3D91FFA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2508B3BC"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59E3EA85"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34 150,3</w:t>
            </w:r>
          </w:p>
        </w:tc>
        <w:tc>
          <w:tcPr>
            <w:tcW w:w="1364" w:type="pct"/>
            <w:shd w:val="clear" w:color="auto" w:fill="auto"/>
            <w:noWrap/>
            <w:vAlign w:val="bottom"/>
            <w:hideMark/>
          </w:tcPr>
          <w:p w14:paraId="17A8C52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95B831F" w14:textId="77777777" w:rsidTr="004B558B">
        <w:trPr>
          <w:trHeight w:val="20"/>
        </w:trPr>
        <w:tc>
          <w:tcPr>
            <w:tcW w:w="466" w:type="pct"/>
            <w:shd w:val="clear" w:color="000000" w:fill="FFFFFF"/>
            <w:noWrap/>
            <w:vAlign w:val="bottom"/>
            <w:hideMark/>
          </w:tcPr>
          <w:p w14:paraId="4605179B"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3.4</w:t>
            </w:r>
          </w:p>
        </w:tc>
        <w:tc>
          <w:tcPr>
            <w:tcW w:w="1481" w:type="pct"/>
            <w:shd w:val="clear" w:color="000000" w:fill="FFFFFF"/>
            <w:vAlign w:val="bottom"/>
            <w:hideMark/>
          </w:tcPr>
          <w:p w14:paraId="4C6770C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линиям электропередач на НН уровне напряжения</w:t>
            </w:r>
          </w:p>
        </w:tc>
        <w:tc>
          <w:tcPr>
            <w:tcW w:w="385" w:type="pct"/>
            <w:shd w:val="clear" w:color="000000" w:fill="FFFFFF"/>
            <w:noWrap/>
            <w:vAlign w:val="bottom"/>
            <w:hideMark/>
          </w:tcPr>
          <w:p w14:paraId="375F13A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5580F94E"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4FE8FBC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40 247,8</w:t>
            </w:r>
          </w:p>
        </w:tc>
        <w:tc>
          <w:tcPr>
            <w:tcW w:w="1364" w:type="pct"/>
            <w:shd w:val="clear" w:color="auto" w:fill="auto"/>
            <w:noWrap/>
            <w:vAlign w:val="bottom"/>
            <w:hideMark/>
          </w:tcPr>
          <w:p w14:paraId="3810D8D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62D80E2A" w14:textId="77777777" w:rsidTr="004B558B">
        <w:trPr>
          <w:trHeight w:val="20"/>
        </w:trPr>
        <w:tc>
          <w:tcPr>
            <w:tcW w:w="466" w:type="pct"/>
            <w:shd w:val="clear" w:color="000000" w:fill="FFFFFF"/>
            <w:noWrap/>
            <w:vAlign w:val="bottom"/>
            <w:hideMark/>
          </w:tcPr>
          <w:p w14:paraId="46C2465B"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4</w:t>
            </w:r>
          </w:p>
        </w:tc>
        <w:tc>
          <w:tcPr>
            <w:tcW w:w="1481" w:type="pct"/>
            <w:shd w:val="clear" w:color="000000" w:fill="FFFFFF"/>
            <w:vAlign w:val="bottom"/>
            <w:hideMark/>
          </w:tcPr>
          <w:p w14:paraId="2611E1E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Количество условных единиц по подстанциям, всего</w:t>
            </w:r>
          </w:p>
        </w:tc>
        <w:tc>
          <w:tcPr>
            <w:tcW w:w="385" w:type="pct"/>
            <w:shd w:val="clear" w:color="000000" w:fill="FFFFFF"/>
            <w:noWrap/>
            <w:vAlign w:val="bottom"/>
            <w:hideMark/>
          </w:tcPr>
          <w:p w14:paraId="17145AC0"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02EA2696"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center"/>
            <w:hideMark/>
          </w:tcPr>
          <w:p w14:paraId="6BD6E9C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84 371,2</w:t>
            </w:r>
          </w:p>
        </w:tc>
        <w:tc>
          <w:tcPr>
            <w:tcW w:w="1364" w:type="pct"/>
            <w:shd w:val="clear" w:color="auto" w:fill="auto"/>
            <w:noWrap/>
            <w:vAlign w:val="bottom"/>
            <w:hideMark/>
          </w:tcPr>
          <w:p w14:paraId="2ED2AA3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B83E4A2" w14:textId="77777777" w:rsidTr="004B558B">
        <w:trPr>
          <w:trHeight w:val="20"/>
        </w:trPr>
        <w:tc>
          <w:tcPr>
            <w:tcW w:w="466" w:type="pct"/>
            <w:shd w:val="clear" w:color="000000" w:fill="FFFFFF"/>
            <w:noWrap/>
            <w:vAlign w:val="bottom"/>
            <w:hideMark/>
          </w:tcPr>
          <w:p w14:paraId="15A43E79"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4.1</w:t>
            </w:r>
          </w:p>
        </w:tc>
        <w:tc>
          <w:tcPr>
            <w:tcW w:w="1481" w:type="pct"/>
            <w:shd w:val="clear" w:color="000000" w:fill="FFFFFF"/>
            <w:vAlign w:val="bottom"/>
            <w:hideMark/>
          </w:tcPr>
          <w:p w14:paraId="58FD59E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подстанциям на ВН уровне напряжения</w:t>
            </w:r>
          </w:p>
        </w:tc>
        <w:tc>
          <w:tcPr>
            <w:tcW w:w="385" w:type="pct"/>
            <w:shd w:val="clear" w:color="000000" w:fill="FFFFFF"/>
            <w:noWrap/>
            <w:vAlign w:val="bottom"/>
            <w:hideMark/>
          </w:tcPr>
          <w:p w14:paraId="0A700596"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06930437"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511578B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28 745,9</w:t>
            </w:r>
          </w:p>
        </w:tc>
        <w:tc>
          <w:tcPr>
            <w:tcW w:w="1364" w:type="pct"/>
            <w:shd w:val="clear" w:color="auto" w:fill="auto"/>
            <w:noWrap/>
            <w:vAlign w:val="bottom"/>
            <w:hideMark/>
          </w:tcPr>
          <w:p w14:paraId="3FC4C9F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30EA49EF" w14:textId="77777777" w:rsidTr="004B558B">
        <w:trPr>
          <w:trHeight w:val="20"/>
        </w:trPr>
        <w:tc>
          <w:tcPr>
            <w:tcW w:w="466" w:type="pct"/>
            <w:shd w:val="clear" w:color="000000" w:fill="FFFFFF"/>
            <w:noWrap/>
            <w:vAlign w:val="bottom"/>
            <w:hideMark/>
          </w:tcPr>
          <w:p w14:paraId="0DE72300"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4.2</w:t>
            </w:r>
          </w:p>
        </w:tc>
        <w:tc>
          <w:tcPr>
            <w:tcW w:w="1481" w:type="pct"/>
            <w:shd w:val="clear" w:color="000000" w:fill="FFFFFF"/>
            <w:vAlign w:val="bottom"/>
            <w:hideMark/>
          </w:tcPr>
          <w:p w14:paraId="77366C1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подстанциям на СН 1 уровне напряжения</w:t>
            </w:r>
          </w:p>
        </w:tc>
        <w:tc>
          <w:tcPr>
            <w:tcW w:w="385" w:type="pct"/>
            <w:shd w:val="clear" w:color="000000" w:fill="FFFFFF"/>
            <w:noWrap/>
            <w:vAlign w:val="bottom"/>
            <w:hideMark/>
          </w:tcPr>
          <w:p w14:paraId="7DDED925"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693D5241"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70898484"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14 836,7</w:t>
            </w:r>
          </w:p>
        </w:tc>
        <w:tc>
          <w:tcPr>
            <w:tcW w:w="1364" w:type="pct"/>
            <w:shd w:val="clear" w:color="auto" w:fill="auto"/>
            <w:noWrap/>
            <w:vAlign w:val="bottom"/>
            <w:hideMark/>
          </w:tcPr>
          <w:p w14:paraId="66ADB44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56F6AF3" w14:textId="77777777" w:rsidTr="004B558B">
        <w:trPr>
          <w:trHeight w:val="20"/>
        </w:trPr>
        <w:tc>
          <w:tcPr>
            <w:tcW w:w="466" w:type="pct"/>
            <w:shd w:val="clear" w:color="000000" w:fill="FFFFFF"/>
            <w:noWrap/>
            <w:vAlign w:val="bottom"/>
            <w:hideMark/>
          </w:tcPr>
          <w:p w14:paraId="2723218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4.3</w:t>
            </w:r>
          </w:p>
        </w:tc>
        <w:tc>
          <w:tcPr>
            <w:tcW w:w="1481" w:type="pct"/>
            <w:shd w:val="clear" w:color="000000" w:fill="FFFFFF"/>
            <w:vAlign w:val="bottom"/>
            <w:hideMark/>
          </w:tcPr>
          <w:p w14:paraId="09C916E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подстанциям на СН 2 уровне напряжения</w:t>
            </w:r>
          </w:p>
        </w:tc>
        <w:tc>
          <w:tcPr>
            <w:tcW w:w="385" w:type="pct"/>
            <w:shd w:val="clear" w:color="000000" w:fill="FFFFFF"/>
            <w:noWrap/>
            <w:vAlign w:val="bottom"/>
            <w:hideMark/>
          </w:tcPr>
          <w:p w14:paraId="027F4E05"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68E0C398"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11BC9DC1"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40 788,6</w:t>
            </w:r>
          </w:p>
        </w:tc>
        <w:tc>
          <w:tcPr>
            <w:tcW w:w="1364" w:type="pct"/>
            <w:shd w:val="clear" w:color="auto" w:fill="auto"/>
            <w:noWrap/>
            <w:vAlign w:val="bottom"/>
            <w:hideMark/>
          </w:tcPr>
          <w:p w14:paraId="0BFC9F1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665B8E2" w14:textId="77777777" w:rsidTr="004B558B">
        <w:trPr>
          <w:trHeight w:val="20"/>
        </w:trPr>
        <w:tc>
          <w:tcPr>
            <w:tcW w:w="466" w:type="pct"/>
            <w:shd w:val="clear" w:color="000000" w:fill="FFFFFF"/>
            <w:noWrap/>
            <w:vAlign w:val="bottom"/>
            <w:hideMark/>
          </w:tcPr>
          <w:p w14:paraId="4E66DE5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4.4</w:t>
            </w:r>
          </w:p>
        </w:tc>
        <w:tc>
          <w:tcPr>
            <w:tcW w:w="1481" w:type="pct"/>
            <w:shd w:val="clear" w:color="000000" w:fill="FFFFFF"/>
            <w:vAlign w:val="bottom"/>
            <w:hideMark/>
          </w:tcPr>
          <w:p w14:paraId="5B6BB4F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количество условных единиц по подстанциям на НН уровне напряжения</w:t>
            </w:r>
          </w:p>
        </w:tc>
        <w:tc>
          <w:tcPr>
            <w:tcW w:w="385" w:type="pct"/>
            <w:shd w:val="clear" w:color="000000" w:fill="FFFFFF"/>
            <w:noWrap/>
            <w:vAlign w:val="bottom"/>
            <w:hideMark/>
          </w:tcPr>
          <w:p w14:paraId="4E099ADB"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у.е.</w:t>
            </w:r>
          </w:p>
        </w:tc>
        <w:tc>
          <w:tcPr>
            <w:tcW w:w="707" w:type="pct"/>
            <w:vMerge/>
            <w:vAlign w:val="center"/>
            <w:hideMark/>
          </w:tcPr>
          <w:p w14:paraId="61868F76" w14:textId="77777777" w:rsidR="001D33BF" w:rsidRPr="00314AEE" w:rsidRDefault="001D33BF" w:rsidP="005E4525">
            <w:pPr>
              <w:rPr>
                <w:rFonts w:ascii="Myriad Pro" w:hAnsi="Myriad Pro"/>
                <w:color w:val="000000"/>
                <w:sz w:val="20"/>
                <w:szCs w:val="20"/>
              </w:rPr>
            </w:pPr>
          </w:p>
        </w:tc>
        <w:tc>
          <w:tcPr>
            <w:tcW w:w="597" w:type="pct"/>
            <w:shd w:val="clear" w:color="000000" w:fill="FFFFFF"/>
            <w:noWrap/>
            <w:vAlign w:val="bottom"/>
            <w:hideMark/>
          </w:tcPr>
          <w:p w14:paraId="023A7BC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1364" w:type="pct"/>
            <w:shd w:val="clear" w:color="auto" w:fill="auto"/>
            <w:noWrap/>
            <w:vAlign w:val="bottom"/>
            <w:hideMark/>
          </w:tcPr>
          <w:p w14:paraId="18AB804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0FABD9D8" w14:textId="77777777" w:rsidTr="004B558B">
        <w:trPr>
          <w:trHeight w:val="20"/>
        </w:trPr>
        <w:tc>
          <w:tcPr>
            <w:tcW w:w="466" w:type="pct"/>
            <w:shd w:val="clear" w:color="000000" w:fill="FFFFFF"/>
            <w:noWrap/>
            <w:vAlign w:val="bottom"/>
            <w:hideMark/>
          </w:tcPr>
          <w:p w14:paraId="0772755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5</w:t>
            </w:r>
          </w:p>
        </w:tc>
        <w:tc>
          <w:tcPr>
            <w:tcW w:w="1481" w:type="pct"/>
            <w:shd w:val="clear" w:color="000000" w:fill="FFFFFF"/>
            <w:vAlign w:val="bottom"/>
            <w:hideMark/>
          </w:tcPr>
          <w:p w14:paraId="4D0C702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Длина линий электропередач, всего</w:t>
            </w:r>
          </w:p>
        </w:tc>
        <w:tc>
          <w:tcPr>
            <w:tcW w:w="385" w:type="pct"/>
            <w:shd w:val="clear" w:color="000000" w:fill="FFFFFF"/>
            <w:noWrap/>
            <w:vAlign w:val="bottom"/>
            <w:hideMark/>
          </w:tcPr>
          <w:p w14:paraId="7136A6E9"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км</w:t>
            </w:r>
          </w:p>
        </w:tc>
        <w:tc>
          <w:tcPr>
            <w:tcW w:w="707" w:type="pct"/>
            <w:shd w:val="clear" w:color="000000" w:fill="FFFFFF"/>
            <w:noWrap/>
            <w:vAlign w:val="bottom"/>
            <w:hideMark/>
          </w:tcPr>
          <w:p w14:paraId="58AE1B5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center"/>
            <w:hideMark/>
          </w:tcPr>
          <w:p w14:paraId="2A5B218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52 994,7</w:t>
            </w:r>
          </w:p>
        </w:tc>
        <w:tc>
          <w:tcPr>
            <w:tcW w:w="1364" w:type="pct"/>
            <w:shd w:val="clear" w:color="auto" w:fill="auto"/>
            <w:noWrap/>
            <w:vAlign w:val="bottom"/>
            <w:hideMark/>
          </w:tcPr>
          <w:p w14:paraId="05224B3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ABB66E5" w14:textId="77777777" w:rsidTr="004B558B">
        <w:trPr>
          <w:trHeight w:val="20"/>
        </w:trPr>
        <w:tc>
          <w:tcPr>
            <w:tcW w:w="466" w:type="pct"/>
            <w:shd w:val="clear" w:color="000000" w:fill="FFFFFF"/>
            <w:noWrap/>
            <w:vAlign w:val="bottom"/>
            <w:hideMark/>
          </w:tcPr>
          <w:p w14:paraId="4ED0DFA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5.1</w:t>
            </w:r>
          </w:p>
        </w:tc>
        <w:tc>
          <w:tcPr>
            <w:tcW w:w="1481" w:type="pct"/>
            <w:shd w:val="clear" w:color="000000" w:fill="FFFFFF"/>
            <w:vAlign w:val="bottom"/>
            <w:hideMark/>
          </w:tcPr>
          <w:p w14:paraId="3E21D02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длина линий электропередач на ВН уровне напряжения</w:t>
            </w:r>
          </w:p>
        </w:tc>
        <w:tc>
          <w:tcPr>
            <w:tcW w:w="385" w:type="pct"/>
            <w:shd w:val="clear" w:color="000000" w:fill="FFFFFF"/>
            <w:noWrap/>
            <w:vAlign w:val="bottom"/>
            <w:hideMark/>
          </w:tcPr>
          <w:p w14:paraId="323A6B7D"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км</w:t>
            </w:r>
          </w:p>
        </w:tc>
        <w:tc>
          <w:tcPr>
            <w:tcW w:w="707" w:type="pct"/>
            <w:shd w:val="clear" w:color="000000" w:fill="FFFFFF"/>
            <w:noWrap/>
            <w:vAlign w:val="bottom"/>
            <w:hideMark/>
          </w:tcPr>
          <w:p w14:paraId="063A6AA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0A1A9D7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5 691,8</w:t>
            </w:r>
          </w:p>
        </w:tc>
        <w:tc>
          <w:tcPr>
            <w:tcW w:w="1364" w:type="pct"/>
            <w:shd w:val="clear" w:color="auto" w:fill="auto"/>
            <w:noWrap/>
            <w:vAlign w:val="bottom"/>
            <w:hideMark/>
          </w:tcPr>
          <w:p w14:paraId="3A18211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1349384E" w14:textId="77777777" w:rsidTr="004B558B">
        <w:trPr>
          <w:trHeight w:val="20"/>
        </w:trPr>
        <w:tc>
          <w:tcPr>
            <w:tcW w:w="466" w:type="pct"/>
            <w:shd w:val="clear" w:color="000000" w:fill="FFFFFF"/>
            <w:noWrap/>
            <w:vAlign w:val="bottom"/>
            <w:hideMark/>
          </w:tcPr>
          <w:p w14:paraId="126747B8"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5.2</w:t>
            </w:r>
          </w:p>
        </w:tc>
        <w:tc>
          <w:tcPr>
            <w:tcW w:w="1481" w:type="pct"/>
            <w:shd w:val="clear" w:color="000000" w:fill="FFFFFF"/>
            <w:vAlign w:val="bottom"/>
            <w:hideMark/>
          </w:tcPr>
          <w:p w14:paraId="1F37203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длина линий электропередач на СН 1 уровне напряжения</w:t>
            </w:r>
          </w:p>
        </w:tc>
        <w:tc>
          <w:tcPr>
            <w:tcW w:w="385" w:type="pct"/>
            <w:shd w:val="clear" w:color="000000" w:fill="FFFFFF"/>
            <w:noWrap/>
            <w:vAlign w:val="bottom"/>
            <w:hideMark/>
          </w:tcPr>
          <w:p w14:paraId="20DC4EBA"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км</w:t>
            </w:r>
          </w:p>
        </w:tc>
        <w:tc>
          <w:tcPr>
            <w:tcW w:w="707" w:type="pct"/>
            <w:shd w:val="clear" w:color="000000" w:fill="FFFFFF"/>
            <w:noWrap/>
            <w:vAlign w:val="bottom"/>
            <w:hideMark/>
          </w:tcPr>
          <w:p w14:paraId="3EC5008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26B0FA8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3 488,6</w:t>
            </w:r>
          </w:p>
        </w:tc>
        <w:tc>
          <w:tcPr>
            <w:tcW w:w="1364" w:type="pct"/>
            <w:shd w:val="clear" w:color="auto" w:fill="auto"/>
            <w:noWrap/>
            <w:vAlign w:val="bottom"/>
            <w:hideMark/>
          </w:tcPr>
          <w:p w14:paraId="6E88DB1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609CB7B4" w14:textId="77777777" w:rsidTr="004B558B">
        <w:trPr>
          <w:trHeight w:val="20"/>
        </w:trPr>
        <w:tc>
          <w:tcPr>
            <w:tcW w:w="466" w:type="pct"/>
            <w:shd w:val="clear" w:color="000000" w:fill="FFFFFF"/>
            <w:noWrap/>
            <w:vAlign w:val="bottom"/>
            <w:hideMark/>
          </w:tcPr>
          <w:p w14:paraId="7B01B810"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5.3</w:t>
            </w:r>
          </w:p>
        </w:tc>
        <w:tc>
          <w:tcPr>
            <w:tcW w:w="1481" w:type="pct"/>
            <w:shd w:val="clear" w:color="000000" w:fill="FFFFFF"/>
            <w:vAlign w:val="bottom"/>
            <w:hideMark/>
          </w:tcPr>
          <w:p w14:paraId="0BFF32B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длина линий электропередач на СН 2 уровне напряжения</w:t>
            </w:r>
          </w:p>
        </w:tc>
        <w:tc>
          <w:tcPr>
            <w:tcW w:w="385" w:type="pct"/>
            <w:shd w:val="clear" w:color="000000" w:fill="FFFFFF"/>
            <w:noWrap/>
            <w:vAlign w:val="bottom"/>
            <w:hideMark/>
          </w:tcPr>
          <w:p w14:paraId="5848E4A7"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км</w:t>
            </w:r>
          </w:p>
        </w:tc>
        <w:tc>
          <w:tcPr>
            <w:tcW w:w="707" w:type="pct"/>
            <w:shd w:val="clear" w:color="000000" w:fill="FFFFFF"/>
            <w:noWrap/>
            <w:vAlign w:val="bottom"/>
            <w:hideMark/>
          </w:tcPr>
          <w:p w14:paraId="7F78BC8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55E5430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25 085,5</w:t>
            </w:r>
          </w:p>
        </w:tc>
        <w:tc>
          <w:tcPr>
            <w:tcW w:w="1364" w:type="pct"/>
            <w:shd w:val="clear" w:color="auto" w:fill="auto"/>
            <w:noWrap/>
            <w:vAlign w:val="bottom"/>
            <w:hideMark/>
          </w:tcPr>
          <w:p w14:paraId="574A8352"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5F0DD2A0" w14:textId="77777777" w:rsidTr="004B558B">
        <w:trPr>
          <w:trHeight w:val="20"/>
        </w:trPr>
        <w:tc>
          <w:tcPr>
            <w:tcW w:w="466" w:type="pct"/>
            <w:shd w:val="clear" w:color="000000" w:fill="FFFFFF"/>
            <w:noWrap/>
            <w:vAlign w:val="bottom"/>
            <w:hideMark/>
          </w:tcPr>
          <w:p w14:paraId="77406933"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5.4</w:t>
            </w:r>
          </w:p>
        </w:tc>
        <w:tc>
          <w:tcPr>
            <w:tcW w:w="1481" w:type="pct"/>
            <w:shd w:val="clear" w:color="000000" w:fill="FFFFFF"/>
            <w:vAlign w:val="bottom"/>
            <w:hideMark/>
          </w:tcPr>
          <w:p w14:paraId="7D10D08B"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длина линий электропередач на НН уровне напряжения</w:t>
            </w:r>
          </w:p>
        </w:tc>
        <w:tc>
          <w:tcPr>
            <w:tcW w:w="385" w:type="pct"/>
            <w:shd w:val="clear" w:color="000000" w:fill="FFFFFF"/>
            <w:noWrap/>
            <w:vAlign w:val="bottom"/>
            <w:hideMark/>
          </w:tcPr>
          <w:p w14:paraId="091D70FE"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км</w:t>
            </w:r>
          </w:p>
        </w:tc>
        <w:tc>
          <w:tcPr>
            <w:tcW w:w="707" w:type="pct"/>
            <w:shd w:val="clear" w:color="000000" w:fill="FFFFFF"/>
            <w:noWrap/>
            <w:vAlign w:val="bottom"/>
            <w:hideMark/>
          </w:tcPr>
          <w:p w14:paraId="49846390"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76EC7A5A"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18 728,7</w:t>
            </w:r>
          </w:p>
        </w:tc>
        <w:tc>
          <w:tcPr>
            <w:tcW w:w="1364" w:type="pct"/>
            <w:shd w:val="clear" w:color="auto" w:fill="auto"/>
            <w:noWrap/>
            <w:vAlign w:val="bottom"/>
            <w:hideMark/>
          </w:tcPr>
          <w:p w14:paraId="691ED63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62B3896" w14:textId="77777777" w:rsidTr="004B558B">
        <w:trPr>
          <w:trHeight w:val="20"/>
        </w:trPr>
        <w:tc>
          <w:tcPr>
            <w:tcW w:w="466" w:type="pct"/>
            <w:shd w:val="clear" w:color="000000" w:fill="FFFFFF"/>
            <w:noWrap/>
            <w:vAlign w:val="bottom"/>
            <w:hideMark/>
          </w:tcPr>
          <w:p w14:paraId="3056369E"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6</w:t>
            </w:r>
          </w:p>
        </w:tc>
        <w:tc>
          <w:tcPr>
            <w:tcW w:w="1481" w:type="pct"/>
            <w:shd w:val="clear" w:color="000000" w:fill="FFFFFF"/>
            <w:vAlign w:val="bottom"/>
            <w:hideMark/>
          </w:tcPr>
          <w:p w14:paraId="767A13D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Доля кабельных линий электропередач</w:t>
            </w:r>
          </w:p>
        </w:tc>
        <w:tc>
          <w:tcPr>
            <w:tcW w:w="385" w:type="pct"/>
            <w:shd w:val="clear" w:color="000000" w:fill="FFFFFF"/>
            <w:noWrap/>
            <w:vAlign w:val="bottom"/>
            <w:hideMark/>
          </w:tcPr>
          <w:p w14:paraId="445884D6"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w:t>
            </w:r>
          </w:p>
        </w:tc>
        <w:tc>
          <w:tcPr>
            <w:tcW w:w="707" w:type="pct"/>
            <w:shd w:val="clear" w:color="000000" w:fill="FFFFFF"/>
            <w:noWrap/>
            <w:vAlign w:val="bottom"/>
            <w:hideMark/>
          </w:tcPr>
          <w:p w14:paraId="12ECDC4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bottom"/>
            <w:hideMark/>
          </w:tcPr>
          <w:p w14:paraId="23CBAE7E" w14:textId="77777777" w:rsidR="001D33BF" w:rsidRPr="00314AEE" w:rsidRDefault="001D33BF" w:rsidP="005E4525">
            <w:pPr>
              <w:jc w:val="right"/>
              <w:rPr>
                <w:rFonts w:ascii="Myriad Pro" w:hAnsi="Myriad Pro"/>
                <w:sz w:val="20"/>
                <w:szCs w:val="20"/>
              </w:rPr>
            </w:pPr>
            <w:r w:rsidRPr="00314AEE">
              <w:rPr>
                <w:rFonts w:ascii="Myriad Pro" w:hAnsi="Myriad Pro"/>
                <w:sz w:val="20"/>
                <w:szCs w:val="20"/>
              </w:rPr>
              <w:t>0,4</w:t>
            </w:r>
          </w:p>
        </w:tc>
        <w:tc>
          <w:tcPr>
            <w:tcW w:w="1364" w:type="pct"/>
            <w:shd w:val="clear" w:color="auto" w:fill="auto"/>
            <w:noWrap/>
            <w:vAlign w:val="bottom"/>
            <w:hideMark/>
          </w:tcPr>
          <w:p w14:paraId="57F1E6A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4DB13BF4" w14:textId="77777777" w:rsidTr="004B558B">
        <w:trPr>
          <w:trHeight w:val="20"/>
        </w:trPr>
        <w:tc>
          <w:tcPr>
            <w:tcW w:w="466" w:type="pct"/>
            <w:shd w:val="clear" w:color="000000" w:fill="FFFFFF"/>
            <w:noWrap/>
            <w:vAlign w:val="center"/>
            <w:hideMark/>
          </w:tcPr>
          <w:p w14:paraId="7326C61B"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7</w:t>
            </w:r>
          </w:p>
        </w:tc>
        <w:tc>
          <w:tcPr>
            <w:tcW w:w="1481" w:type="pct"/>
            <w:shd w:val="clear" w:color="000000" w:fill="FFFFFF"/>
            <w:vAlign w:val="center"/>
            <w:hideMark/>
          </w:tcPr>
          <w:p w14:paraId="318ADE24"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xml:space="preserve">Ввод в эксплуатацию новых объектов </w:t>
            </w:r>
            <w:r w:rsidRPr="00314AEE">
              <w:rPr>
                <w:rFonts w:ascii="Myriad Pro" w:hAnsi="Myriad Pro"/>
                <w:color w:val="000000"/>
                <w:sz w:val="20"/>
                <w:szCs w:val="20"/>
              </w:rPr>
              <w:lastRenderedPageBreak/>
              <w:t>электросетевого комплекса на конец года</w:t>
            </w:r>
          </w:p>
        </w:tc>
        <w:tc>
          <w:tcPr>
            <w:tcW w:w="385" w:type="pct"/>
            <w:shd w:val="clear" w:color="000000" w:fill="FFFFFF"/>
            <w:noWrap/>
            <w:vAlign w:val="center"/>
            <w:hideMark/>
          </w:tcPr>
          <w:p w14:paraId="3778C6F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lastRenderedPageBreak/>
              <w:t>тыс. руб.</w:t>
            </w:r>
          </w:p>
        </w:tc>
        <w:tc>
          <w:tcPr>
            <w:tcW w:w="707" w:type="pct"/>
            <w:shd w:val="clear" w:color="000000" w:fill="FFFFFF"/>
            <w:noWrap/>
            <w:vAlign w:val="center"/>
            <w:hideMark/>
          </w:tcPr>
          <w:p w14:paraId="2F7510C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center"/>
            <w:hideMark/>
          </w:tcPr>
          <w:p w14:paraId="3911541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123 786,0</w:t>
            </w:r>
          </w:p>
        </w:tc>
        <w:tc>
          <w:tcPr>
            <w:tcW w:w="1364" w:type="pct"/>
            <w:shd w:val="clear" w:color="auto" w:fill="auto"/>
            <w:noWrap/>
            <w:vAlign w:val="center"/>
            <w:hideMark/>
          </w:tcPr>
          <w:p w14:paraId="68D4FB1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21D59B69" w14:textId="77777777" w:rsidTr="004B558B">
        <w:trPr>
          <w:trHeight w:val="20"/>
        </w:trPr>
        <w:tc>
          <w:tcPr>
            <w:tcW w:w="466" w:type="pct"/>
            <w:shd w:val="clear" w:color="000000" w:fill="FFFFFF"/>
            <w:noWrap/>
            <w:vAlign w:val="bottom"/>
            <w:hideMark/>
          </w:tcPr>
          <w:p w14:paraId="2355EBFD"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7.1</w:t>
            </w:r>
          </w:p>
        </w:tc>
        <w:tc>
          <w:tcPr>
            <w:tcW w:w="1481" w:type="pct"/>
            <w:shd w:val="clear" w:color="000000" w:fill="FFFFFF"/>
            <w:vAlign w:val="bottom"/>
            <w:hideMark/>
          </w:tcPr>
          <w:p w14:paraId="324B156A"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 том числе за счет платы за технологическое присоединение</w:t>
            </w:r>
          </w:p>
        </w:tc>
        <w:tc>
          <w:tcPr>
            <w:tcW w:w="385" w:type="pct"/>
            <w:shd w:val="clear" w:color="000000" w:fill="FFFFFF"/>
            <w:noWrap/>
            <w:vAlign w:val="bottom"/>
            <w:hideMark/>
          </w:tcPr>
          <w:p w14:paraId="05814872"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тыс. руб.</w:t>
            </w:r>
          </w:p>
        </w:tc>
        <w:tc>
          <w:tcPr>
            <w:tcW w:w="707" w:type="pct"/>
            <w:shd w:val="clear" w:color="000000" w:fill="FFFFFF"/>
            <w:noWrap/>
            <w:vAlign w:val="bottom"/>
            <w:hideMark/>
          </w:tcPr>
          <w:p w14:paraId="4BC4F516"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c>
          <w:tcPr>
            <w:tcW w:w="597" w:type="pct"/>
            <w:shd w:val="clear" w:color="000000" w:fill="FFFFFF"/>
            <w:noWrap/>
            <w:vAlign w:val="center"/>
            <w:hideMark/>
          </w:tcPr>
          <w:p w14:paraId="5DFB254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122 656,0</w:t>
            </w:r>
          </w:p>
        </w:tc>
        <w:tc>
          <w:tcPr>
            <w:tcW w:w="1364" w:type="pct"/>
            <w:shd w:val="clear" w:color="auto" w:fill="auto"/>
            <w:noWrap/>
            <w:vAlign w:val="bottom"/>
            <w:hideMark/>
          </w:tcPr>
          <w:p w14:paraId="06D12DC5"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 </w:t>
            </w:r>
          </w:p>
        </w:tc>
      </w:tr>
      <w:tr w:rsidR="001D33BF" w:rsidRPr="00314AEE" w14:paraId="77ADFCD8" w14:textId="77777777" w:rsidTr="004B558B">
        <w:trPr>
          <w:trHeight w:val="20"/>
        </w:trPr>
        <w:tc>
          <w:tcPr>
            <w:tcW w:w="466" w:type="pct"/>
            <w:shd w:val="clear" w:color="000000" w:fill="FFFFFF"/>
            <w:noWrap/>
            <w:vAlign w:val="bottom"/>
            <w:hideMark/>
          </w:tcPr>
          <w:p w14:paraId="1AB7D18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8</w:t>
            </w:r>
          </w:p>
        </w:tc>
        <w:tc>
          <w:tcPr>
            <w:tcW w:w="1481" w:type="pct"/>
            <w:shd w:val="clear" w:color="000000" w:fill="FFFFFF"/>
            <w:vAlign w:val="bottom"/>
            <w:hideMark/>
          </w:tcPr>
          <w:p w14:paraId="18ED0AD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норматив технологического расхода (потерь) электрической энергии, установленный Минэнерго России</w:t>
            </w:r>
          </w:p>
        </w:tc>
        <w:tc>
          <w:tcPr>
            <w:tcW w:w="385" w:type="pct"/>
            <w:shd w:val="clear" w:color="000000" w:fill="FFFFFF"/>
            <w:noWrap/>
            <w:vAlign w:val="center"/>
            <w:hideMark/>
          </w:tcPr>
          <w:p w14:paraId="58C5D729" w14:textId="77777777" w:rsidR="001D33BF" w:rsidRPr="00314AEE" w:rsidRDefault="001D33BF" w:rsidP="005E4525">
            <w:pPr>
              <w:jc w:val="center"/>
              <w:rPr>
                <w:rFonts w:ascii="Myriad Pro" w:hAnsi="Myriad Pro"/>
                <w:color w:val="000000"/>
                <w:sz w:val="16"/>
                <w:szCs w:val="16"/>
              </w:rPr>
            </w:pPr>
            <w:r w:rsidRPr="00314AEE">
              <w:rPr>
                <w:rFonts w:ascii="Myriad Pro" w:hAnsi="Myriad Pro"/>
                <w:color w:val="000000"/>
                <w:sz w:val="16"/>
                <w:szCs w:val="16"/>
              </w:rPr>
              <w:t>%</w:t>
            </w:r>
          </w:p>
        </w:tc>
        <w:tc>
          <w:tcPr>
            <w:tcW w:w="707" w:type="pct"/>
            <w:shd w:val="clear" w:color="000000" w:fill="FFFFFF"/>
            <w:vAlign w:val="center"/>
            <w:hideMark/>
          </w:tcPr>
          <w:p w14:paraId="38DC1FC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не устанавливался</w:t>
            </w:r>
          </w:p>
        </w:tc>
        <w:tc>
          <w:tcPr>
            <w:tcW w:w="597" w:type="pct"/>
            <w:shd w:val="clear" w:color="000000" w:fill="FFFFFF"/>
            <w:noWrap/>
            <w:vAlign w:val="center"/>
            <w:hideMark/>
          </w:tcPr>
          <w:p w14:paraId="6FBCE87E"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c>
          <w:tcPr>
            <w:tcW w:w="1364" w:type="pct"/>
            <w:shd w:val="clear" w:color="auto" w:fill="auto"/>
            <w:noWrap/>
            <w:vAlign w:val="center"/>
            <w:hideMark/>
          </w:tcPr>
          <w:p w14:paraId="3D300EA1"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х</w:t>
            </w:r>
          </w:p>
        </w:tc>
      </w:tr>
    </w:tbl>
    <w:p w14:paraId="14CE4762" w14:textId="35157844" w:rsidR="001D33BF" w:rsidRDefault="001D33BF" w:rsidP="001D33BF">
      <w:pPr>
        <w:tabs>
          <w:tab w:val="left" w:pos="993"/>
        </w:tabs>
        <w:spacing w:before="240" w:after="240" w:line="360" w:lineRule="auto"/>
        <w:ind w:firstLine="567"/>
        <w:contextualSpacing/>
        <w:jc w:val="both"/>
        <w:rPr>
          <w:rFonts w:ascii="Myriad Pro" w:hAnsi="Myriad Pro"/>
          <w:color w:val="FF0000"/>
          <w:sz w:val="26"/>
          <w:szCs w:val="26"/>
        </w:rPr>
      </w:pPr>
    </w:p>
    <w:p w14:paraId="202B4B56" w14:textId="2187EDDD" w:rsidR="001D33BF" w:rsidRPr="00832271" w:rsidRDefault="001D33BF" w:rsidP="001D33BF">
      <w:pPr>
        <w:widowControl w:val="0"/>
        <w:autoSpaceDE w:val="0"/>
        <w:autoSpaceDN w:val="0"/>
        <w:adjustRightInd w:val="0"/>
        <w:spacing w:line="360" w:lineRule="auto"/>
        <w:ind w:firstLine="567"/>
        <w:jc w:val="both"/>
        <w:rPr>
          <w:rFonts w:ascii="Myriad Pro" w:hAnsi="Myriad Pro"/>
          <w:sz w:val="26"/>
          <w:szCs w:val="26"/>
        </w:rPr>
      </w:pPr>
      <w:r w:rsidRPr="00832271">
        <w:rPr>
          <w:rFonts w:ascii="Myriad Pro" w:hAnsi="Myriad Pro"/>
          <w:sz w:val="26"/>
          <w:szCs w:val="26"/>
        </w:rPr>
        <w:t xml:space="preserve">Сводный анализ итогов работы </w:t>
      </w:r>
      <w:r>
        <w:rPr>
          <w:rFonts w:ascii="Myriad Pro" w:hAnsi="Myriad Pro"/>
          <w:sz w:val="26"/>
          <w:szCs w:val="26"/>
        </w:rPr>
        <w:t>ф</w:t>
      </w:r>
      <w:r w:rsidRPr="00832271">
        <w:rPr>
          <w:rFonts w:ascii="Myriad Pro" w:hAnsi="Myriad Pro"/>
          <w:sz w:val="26"/>
          <w:szCs w:val="26"/>
        </w:rPr>
        <w:t xml:space="preserve">илиала </w:t>
      </w:r>
      <w:r w:rsidR="00393E59">
        <w:rPr>
          <w:rFonts w:ascii="Myriad Pro" w:hAnsi="Myriad Pro"/>
          <w:sz w:val="26"/>
          <w:szCs w:val="26"/>
        </w:rPr>
        <w:t>ПАО </w:t>
      </w:r>
      <w:r w:rsidRPr="00832271">
        <w:rPr>
          <w:rFonts w:ascii="Myriad Pro" w:hAnsi="Myriad Pro"/>
          <w:sz w:val="26"/>
          <w:szCs w:val="26"/>
        </w:rPr>
        <w:t>«МРСК Сибири»-«Алтайэнерго» за 2016 год представлен в таблице:</w:t>
      </w:r>
    </w:p>
    <w:tbl>
      <w:tblPr>
        <w:tblW w:w="9351" w:type="dxa"/>
        <w:tblLook w:val="04A0" w:firstRow="1" w:lastRow="0" w:firstColumn="1" w:lastColumn="0" w:noHBand="0" w:noVBand="1"/>
      </w:tblPr>
      <w:tblGrid>
        <w:gridCol w:w="4815"/>
        <w:gridCol w:w="851"/>
        <w:gridCol w:w="1275"/>
        <w:gridCol w:w="1276"/>
        <w:gridCol w:w="1134"/>
      </w:tblGrid>
      <w:tr w:rsidR="001D33BF" w:rsidRPr="00314AEE" w14:paraId="09F4CDEF" w14:textId="77777777" w:rsidTr="005E3AB0">
        <w:trPr>
          <w:trHeight w:val="315"/>
          <w:tblHead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F5D724"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Показатель</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4B630E" w14:textId="77777777" w:rsidR="001D33BF" w:rsidRPr="00314AEE" w:rsidRDefault="001D33BF" w:rsidP="005E4525">
            <w:pPr>
              <w:jc w:val="center"/>
              <w:rPr>
                <w:rFonts w:ascii="Myriad Pro" w:hAnsi="Myriad Pro"/>
                <w:b/>
                <w:bCs/>
                <w:color w:val="FFFFFF" w:themeColor="background1"/>
                <w:sz w:val="16"/>
                <w:szCs w:val="16"/>
              </w:rPr>
            </w:pPr>
            <w:r w:rsidRPr="00314AEE">
              <w:rPr>
                <w:rFonts w:ascii="Myriad Pro" w:hAnsi="Myriad Pro"/>
                <w:b/>
                <w:bCs/>
                <w:color w:val="FFFFFF" w:themeColor="background1"/>
                <w:sz w:val="16"/>
                <w:szCs w:val="16"/>
              </w:rPr>
              <w:t>Ед.изм.</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240E45"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2016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441C0D"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1D33BF" w:rsidRPr="00314AEE" w14:paraId="11FB00CD" w14:textId="77777777" w:rsidTr="005E3AB0">
        <w:trPr>
          <w:trHeight w:val="315"/>
          <w:tblHeader/>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CF5F3" w14:textId="77777777" w:rsidR="001D33BF" w:rsidRPr="00314AEE" w:rsidRDefault="001D33BF" w:rsidP="005E4525">
            <w:pPr>
              <w:rPr>
                <w:rFonts w:ascii="Myriad Pro" w:hAnsi="Myriad Pro"/>
                <w:b/>
                <w:bCs/>
                <w:color w:val="FFFFFF" w:themeColor="background1"/>
                <w:sz w:val="20"/>
                <w:szCs w:val="20"/>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41E58" w14:textId="77777777" w:rsidR="001D33BF" w:rsidRPr="00314AEE" w:rsidRDefault="001D33BF" w:rsidP="005E4525">
            <w:pPr>
              <w:rPr>
                <w:rFonts w:ascii="Myriad Pro" w:hAnsi="Myriad Pro"/>
                <w:b/>
                <w:bCs/>
                <w:color w:val="FFFFFF" w:themeColor="background1"/>
                <w:sz w:val="16"/>
                <w:szCs w:val="16"/>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CCD47F"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00E902"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7E439" w14:textId="77777777" w:rsidR="001D33BF" w:rsidRPr="00314AEE" w:rsidRDefault="001D33BF" w:rsidP="005E4525">
            <w:pPr>
              <w:rPr>
                <w:rFonts w:ascii="Myriad Pro" w:hAnsi="Myriad Pro"/>
                <w:b/>
                <w:bCs/>
                <w:color w:val="FFFFFF" w:themeColor="background1"/>
                <w:sz w:val="20"/>
                <w:szCs w:val="20"/>
              </w:rPr>
            </w:pPr>
          </w:p>
        </w:tc>
      </w:tr>
      <w:tr w:rsidR="001D33BF" w:rsidRPr="00314AEE" w14:paraId="47BADB00" w14:textId="77777777" w:rsidTr="005E4525">
        <w:trPr>
          <w:trHeight w:val="315"/>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55A84BF"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Подконтрольные расходы</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A39024"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DD9F7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1 974 626</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3BE277"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2 198 508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6BAC3A"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223 882</w:t>
            </w:r>
          </w:p>
        </w:tc>
      </w:tr>
      <w:tr w:rsidR="001D33BF" w:rsidRPr="00314AEE" w14:paraId="28440A6F" w14:textId="77777777" w:rsidTr="005E4525">
        <w:trPr>
          <w:trHeight w:val="315"/>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6670761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Неподконтрольные расходы</w:t>
            </w:r>
          </w:p>
        </w:tc>
        <w:tc>
          <w:tcPr>
            <w:tcW w:w="851" w:type="dxa"/>
            <w:tcBorders>
              <w:top w:val="nil"/>
              <w:left w:val="nil"/>
              <w:bottom w:val="single" w:sz="4" w:space="0" w:color="auto"/>
              <w:right w:val="single" w:sz="4" w:space="0" w:color="auto"/>
            </w:tcBorders>
            <w:shd w:val="clear" w:color="auto" w:fill="auto"/>
            <w:noWrap/>
            <w:vAlign w:val="center"/>
            <w:hideMark/>
          </w:tcPr>
          <w:p w14:paraId="036F9AE4"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6B95CF54"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1 681 137</w:t>
            </w:r>
          </w:p>
        </w:tc>
        <w:tc>
          <w:tcPr>
            <w:tcW w:w="1276" w:type="dxa"/>
            <w:tcBorders>
              <w:top w:val="nil"/>
              <w:left w:val="nil"/>
              <w:bottom w:val="single" w:sz="4" w:space="0" w:color="auto"/>
              <w:right w:val="single" w:sz="4" w:space="0" w:color="auto"/>
            </w:tcBorders>
            <w:shd w:val="clear" w:color="auto" w:fill="auto"/>
            <w:noWrap/>
            <w:vAlign w:val="center"/>
            <w:hideMark/>
          </w:tcPr>
          <w:p w14:paraId="6D3FB3B0"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1 535 165</w:t>
            </w:r>
          </w:p>
        </w:tc>
        <w:tc>
          <w:tcPr>
            <w:tcW w:w="1134" w:type="dxa"/>
            <w:tcBorders>
              <w:top w:val="nil"/>
              <w:left w:val="nil"/>
              <w:bottom w:val="single" w:sz="4" w:space="0" w:color="auto"/>
              <w:right w:val="single" w:sz="4" w:space="0" w:color="auto"/>
            </w:tcBorders>
            <w:shd w:val="clear" w:color="auto" w:fill="auto"/>
            <w:noWrap/>
            <w:vAlign w:val="center"/>
            <w:hideMark/>
          </w:tcPr>
          <w:p w14:paraId="3FDD4F9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-145 972</w:t>
            </w:r>
          </w:p>
        </w:tc>
      </w:tr>
      <w:tr w:rsidR="001D33BF" w:rsidRPr="00314AEE" w14:paraId="29C865A9" w14:textId="77777777" w:rsidTr="005E4525">
        <w:trPr>
          <w:trHeight w:val="315"/>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55511A5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Возврат инвестированного капитала</w:t>
            </w:r>
          </w:p>
        </w:tc>
        <w:tc>
          <w:tcPr>
            <w:tcW w:w="851" w:type="dxa"/>
            <w:tcBorders>
              <w:top w:val="nil"/>
              <w:left w:val="nil"/>
              <w:bottom w:val="single" w:sz="4" w:space="0" w:color="auto"/>
              <w:right w:val="single" w:sz="4" w:space="0" w:color="auto"/>
            </w:tcBorders>
            <w:shd w:val="clear" w:color="auto" w:fill="auto"/>
            <w:noWrap/>
            <w:vAlign w:val="center"/>
            <w:hideMark/>
          </w:tcPr>
          <w:p w14:paraId="236C6987"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1119256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1 123 714</w:t>
            </w:r>
          </w:p>
        </w:tc>
        <w:tc>
          <w:tcPr>
            <w:tcW w:w="1276" w:type="dxa"/>
            <w:tcBorders>
              <w:top w:val="nil"/>
              <w:left w:val="nil"/>
              <w:bottom w:val="single" w:sz="4" w:space="0" w:color="auto"/>
              <w:right w:val="single" w:sz="4" w:space="0" w:color="auto"/>
            </w:tcBorders>
            <w:shd w:val="clear" w:color="auto" w:fill="auto"/>
            <w:noWrap/>
            <w:vAlign w:val="center"/>
            <w:hideMark/>
          </w:tcPr>
          <w:p w14:paraId="0CBDA815"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1 126 379</w:t>
            </w:r>
          </w:p>
        </w:tc>
        <w:tc>
          <w:tcPr>
            <w:tcW w:w="1134" w:type="dxa"/>
            <w:tcBorders>
              <w:top w:val="nil"/>
              <w:left w:val="nil"/>
              <w:bottom w:val="single" w:sz="4" w:space="0" w:color="auto"/>
              <w:right w:val="single" w:sz="4" w:space="0" w:color="auto"/>
            </w:tcBorders>
            <w:shd w:val="clear" w:color="auto" w:fill="auto"/>
            <w:noWrap/>
            <w:vAlign w:val="center"/>
            <w:hideMark/>
          </w:tcPr>
          <w:p w14:paraId="62E5ED2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2 666</w:t>
            </w:r>
          </w:p>
        </w:tc>
      </w:tr>
      <w:tr w:rsidR="001D33BF" w:rsidRPr="00314AEE" w14:paraId="7C9EBA3D" w14:textId="77777777" w:rsidTr="005E4525">
        <w:trPr>
          <w:trHeight w:val="315"/>
        </w:trPr>
        <w:tc>
          <w:tcPr>
            <w:tcW w:w="4815" w:type="dxa"/>
            <w:tcBorders>
              <w:top w:val="nil"/>
              <w:left w:val="single" w:sz="4" w:space="0" w:color="auto"/>
              <w:bottom w:val="single" w:sz="4" w:space="0" w:color="auto"/>
              <w:right w:val="single" w:sz="4" w:space="0" w:color="auto"/>
            </w:tcBorders>
            <w:shd w:val="clear" w:color="auto" w:fill="auto"/>
            <w:noWrap/>
            <w:vAlign w:val="center"/>
            <w:hideMark/>
          </w:tcPr>
          <w:p w14:paraId="07F0D279"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Доход на инвестированный капитал</w:t>
            </w:r>
          </w:p>
        </w:tc>
        <w:tc>
          <w:tcPr>
            <w:tcW w:w="851" w:type="dxa"/>
            <w:tcBorders>
              <w:top w:val="nil"/>
              <w:left w:val="nil"/>
              <w:bottom w:val="single" w:sz="4" w:space="0" w:color="auto"/>
              <w:right w:val="single" w:sz="4" w:space="0" w:color="auto"/>
            </w:tcBorders>
            <w:shd w:val="clear" w:color="auto" w:fill="auto"/>
            <w:noWrap/>
            <w:vAlign w:val="center"/>
            <w:hideMark/>
          </w:tcPr>
          <w:p w14:paraId="3CC729C6"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F9A652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420 675</w:t>
            </w:r>
          </w:p>
        </w:tc>
        <w:tc>
          <w:tcPr>
            <w:tcW w:w="1276" w:type="dxa"/>
            <w:tcBorders>
              <w:top w:val="nil"/>
              <w:left w:val="nil"/>
              <w:bottom w:val="single" w:sz="4" w:space="0" w:color="auto"/>
              <w:right w:val="single" w:sz="4" w:space="0" w:color="auto"/>
            </w:tcBorders>
            <w:shd w:val="clear" w:color="auto" w:fill="auto"/>
            <w:noWrap/>
            <w:vAlign w:val="center"/>
            <w:hideMark/>
          </w:tcPr>
          <w:p w14:paraId="212742F1"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608 788</w:t>
            </w:r>
          </w:p>
        </w:tc>
        <w:tc>
          <w:tcPr>
            <w:tcW w:w="1134" w:type="dxa"/>
            <w:tcBorders>
              <w:top w:val="nil"/>
              <w:left w:val="nil"/>
              <w:bottom w:val="single" w:sz="4" w:space="0" w:color="auto"/>
              <w:right w:val="single" w:sz="4" w:space="0" w:color="auto"/>
            </w:tcBorders>
            <w:shd w:val="clear" w:color="auto" w:fill="auto"/>
            <w:noWrap/>
            <w:vAlign w:val="center"/>
            <w:hideMark/>
          </w:tcPr>
          <w:p w14:paraId="7A3FCCB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188 113</w:t>
            </w:r>
          </w:p>
        </w:tc>
      </w:tr>
      <w:tr w:rsidR="001D33BF" w:rsidRPr="00314AEE" w14:paraId="440EF1B1" w14:textId="77777777" w:rsidTr="005E4525">
        <w:trPr>
          <w:trHeight w:val="575"/>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05BA3ED"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Изменение необходимой валовой выручки, производимое в целях сглаживания тарифов (+/-)</w:t>
            </w:r>
          </w:p>
        </w:tc>
        <w:tc>
          <w:tcPr>
            <w:tcW w:w="851" w:type="dxa"/>
            <w:tcBorders>
              <w:top w:val="nil"/>
              <w:left w:val="nil"/>
              <w:bottom w:val="single" w:sz="4" w:space="0" w:color="auto"/>
              <w:right w:val="single" w:sz="4" w:space="0" w:color="auto"/>
            </w:tcBorders>
            <w:shd w:val="clear" w:color="auto" w:fill="auto"/>
            <w:noWrap/>
            <w:vAlign w:val="center"/>
            <w:hideMark/>
          </w:tcPr>
          <w:p w14:paraId="06ACBF5A"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C3583B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800 830</w:t>
            </w:r>
          </w:p>
        </w:tc>
        <w:tc>
          <w:tcPr>
            <w:tcW w:w="1276" w:type="dxa"/>
            <w:tcBorders>
              <w:top w:val="nil"/>
              <w:left w:val="nil"/>
              <w:bottom w:val="single" w:sz="4" w:space="0" w:color="auto"/>
              <w:right w:val="single" w:sz="4" w:space="0" w:color="auto"/>
            </w:tcBorders>
            <w:shd w:val="clear" w:color="auto" w:fill="auto"/>
            <w:noWrap/>
            <w:vAlign w:val="center"/>
            <w:hideMark/>
          </w:tcPr>
          <w:p w14:paraId="1C0BAB4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06B760F3"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-800 830</w:t>
            </w:r>
          </w:p>
        </w:tc>
      </w:tr>
      <w:tr w:rsidR="001D33BF" w:rsidRPr="00314AEE" w14:paraId="38B486F8" w14:textId="77777777" w:rsidTr="005E4525">
        <w:trPr>
          <w:trHeight w:val="63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C5ADB9C"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851" w:type="dxa"/>
            <w:tcBorders>
              <w:top w:val="nil"/>
              <w:left w:val="nil"/>
              <w:bottom w:val="single" w:sz="4" w:space="0" w:color="auto"/>
              <w:right w:val="single" w:sz="4" w:space="0" w:color="auto"/>
            </w:tcBorders>
            <w:shd w:val="clear" w:color="auto" w:fill="auto"/>
            <w:noWrap/>
            <w:vAlign w:val="center"/>
            <w:hideMark/>
          </w:tcPr>
          <w:p w14:paraId="14A7AE04"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7FCB87B9"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-621 373</w:t>
            </w:r>
          </w:p>
        </w:tc>
        <w:tc>
          <w:tcPr>
            <w:tcW w:w="1276" w:type="dxa"/>
            <w:tcBorders>
              <w:top w:val="nil"/>
              <w:left w:val="nil"/>
              <w:bottom w:val="single" w:sz="4" w:space="0" w:color="auto"/>
              <w:right w:val="single" w:sz="4" w:space="0" w:color="auto"/>
            </w:tcBorders>
            <w:shd w:val="clear" w:color="auto" w:fill="auto"/>
            <w:noWrap/>
            <w:vAlign w:val="center"/>
            <w:hideMark/>
          </w:tcPr>
          <w:p w14:paraId="3E22ADD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537488E4"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621 373</w:t>
            </w:r>
          </w:p>
        </w:tc>
      </w:tr>
      <w:tr w:rsidR="001D33BF" w:rsidRPr="00314AEE" w14:paraId="673F94E0" w14:textId="77777777" w:rsidTr="005E4525">
        <w:trPr>
          <w:trHeight w:val="63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0AAA067"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Итого НВВ на содержание 2016 года (без потерь, без оплаты услуг по передаче смежных ТСО)</w:t>
            </w:r>
          </w:p>
        </w:tc>
        <w:tc>
          <w:tcPr>
            <w:tcW w:w="851" w:type="dxa"/>
            <w:tcBorders>
              <w:top w:val="nil"/>
              <w:left w:val="nil"/>
              <w:bottom w:val="single" w:sz="4" w:space="0" w:color="auto"/>
              <w:right w:val="single" w:sz="4" w:space="0" w:color="auto"/>
            </w:tcBorders>
            <w:shd w:val="clear" w:color="auto" w:fill="auto"/>
            <w:noWrap/>
            <w:vAlign w:val="center"/>
            <w:hideMark/>
          </w:tcPr>
          <w:p w14:paraId="2CD84DC3"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12BEA1E"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5 379 609</w:t>
            </w:r>
          </w:p>
        </w:tc>
        <w:tc>
          <w:tcPr>
            <w:tcW w:w="1276" w:type="dxa"/>
            <w:tcBorders>
              <w:top w:val="nil"/>
              <w:left w:val="nil"/>
              <w:bottom w:val="single" w:sz="4" w:space="0" w:color="auto"/>
              <w:right w:val="single" w:sz="4" w:space="0" w:color="auto"/>
            </w:tcBorders>
            <w:shd w:val="clear" w:color="auto" w:fill="auto"/>
            <w:noWrap/>
            <w:vAlign w:val="center"/>
            <w:hideMark/>
          </w:tcPr>
          <w:p w14:paraId="0CC12953"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5 468 840</w:t>
            </w:r>
          </w:p>
        </w:tc>
        <w:tc>
          <w:tcPr>
            <w:tcW w:w="1134" w:type="dxa"/>
            <w:tcBorders>
              <w:top w:val="nil"/>
              <w:left w:val="nil"/>
              <w:bottom w:val="single" w:sz="4" w:space="0" w:color="auto"/>
              <w:right w:val="single" w:sz="4" w:space="0" w:color="auto"/>
            </w:tcBorders>
            <w:shd w:val="clear" w:color="auto" w:fill="auto"/>
            <w:noWrap/>
            <w:vAlign w:val="center"/>
            <w:hideMark/>
          </w:tcPr>
          <w:p w14:paraId="695B1B9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89 231</w:t>
            </w:r>
          </w:p>
        </w:tc>
      </w:tr>
      <w:tr w:rsidR="001D33BF" w:rsidRPr="00314AEE" w14:paraId="10888555" w14:textId="77777777" w:rsidTr="005E4525">
        <w:trPr>
          <w:trHeight w:val="63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0D3F47B8"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Расходы на оплату технологического расхода (потерь) электроэнергии</w:t>
            </w:r>
          </w:p>
        </w:tc>
        <w:tc>
          <w:tcPr>
            <w:tcW w:w="851" w:type="dxa"/>
            <w:tcBorders>
              <w:top w:val="nil"/>
              <w:left w:val="nil"/>
              <w:bottom w:val="single" w:sz="4" w:space="0" w:color="auto"/>
              <w:right w:val="single" w:sz="4" w:space="0" w:color="auto"/>
            </w:tcBorders>
            <w:shd w:val="clear" w:color="auto" w:fill="auto"/>
            <w:noWrap/>
            <w:vAlign w:val="center"/>
            <w:hideMark/>
          </w:tcPr>
          <w:p w14:paraId="4FAF185D"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B467C4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1 589 047</w:t>
            </w:r>
          </w:p>
        </w:tc>
        <w:tc>
          <w:tcPr>
            <w:tcW w:w="1276" w:type="dxa"/>
            <w:tcBorders>
              <w:top w:val="nil"/>
              <w:left w:val="nil"/>
              <w:bottom w:val="single" w:sz="4" w:space="0" w:color="auto"/>
              <w:right w:val="single" w:sz="4" w:space="0" w:color="auto"/>
            </w:tcBorders>
            <w:shd w:val="clear" w:color="auto" w:fill="auto"/>
            <w:noWrap/>
            <w:vAlign w:val="center"/>
            <w:hideMark/>
          </w:tcPr>
          <w:p w14:paraId="2A1B91F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1 084 189</w:t>
            </w:r>
          </w:p>
        </w:tc>
        <w:tc>
          <w:tcPr>
            <w:tcW w:w="1134" w:type="dxa"/>
            <w:tcBorders>
              <w:top w:val="nil"/>
              <w:left w:val="nil"/>
              <w:bottom w:val="single" w:sz="4" w:space="0" w:color="auto"/>
              <w:right w:val="single" w:sz="4" w:space="0" w:color="auto"/>
            </w:tcBorders>
            <w:shd w:val="clear" w:color="auto" w:fill="auto"/>
            <w:noWrap/>
            <w:vAlign w:val="center"/>
            <w:hideMark/>
          </w:tcPr>
          <w:p w14:paraId="7EBC154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-504 858</w:t>
            </w:r>
          </w:p>
        </w:tc>
      </w:tr>
      <w:tr w:rsidR="001D33BF" w:rsidRPr="00314AEE" w14:paraId="4CD32CF4" w14:textId="77777777" w:rsidTr="005E4525">
        <w:trPr>
          <w:trHeight w:val="630"/>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606FC733" w14:textId="77777777" w:rsidR="001D33BF" w:rsidRPr="00314AEE" w:rsidRDefault="001D33BF" w:rsidP="005E4525">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851" w:type="dxa"/>
            <w:tcBorders>
              <w:top w:val="nil"/>
              <w:left w:val="nil"/>
              <w:bottom w:val="single" w:sz="4" w:space="0" w:color="auto"/>
              <w:right w:val="single" w:sz="4" w:space="0" w:color="auto"/>
            </w:tcBorders>
            <w:shd w:val="clear" w:color="auto" w:fill="auto"/>
            <w:noWrap/>
            <w:vAlign w:val="center"/>
            <w:hideMark/>
          </w:tcPr>
          <w:p w14:paraId="3B39C7A5" w14:textId="77777777" w:rsidR="001D33BF" w:rsidRPr="00314AEE" w:rsidRDefault="001D33BF"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32ACCFCC"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502 162</w:t>
            </w:r>
          </w:p>
        </w:tc>
        <w:tc>
          <w:tcPr>
            <w:tcW w:w="1276" w:type="dxa"/>
            <w:tcBorders>
              <w:top w:val="nil"/>
              <w:left w:val="nil"/>
              <w:bottom w:val="single" w:sz="4" w:space="0" w:color="auto"/>
              <w:right w:val="single" w:sz="4" w:space="0" w:color="auto"/>
            </w:tcBorders>
            <w:shd w:val="clear" w:color="auto" w:fill="auto"/>
            <w:noWrap/>
            <w:vAlign w:val="center"/>
            <w:hideMark/>
          </w:tcPr>
          <w:p w14:paraId="2AAC8A3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458 823</w:t>
            </w:r>
          </w:p>
        </w:tc>
        <w:tc>
          <w:tcPr>
            <w:tcW w:w="1134" w:type="dxa"/>
            <w:tcBorders>
              <w:top w:val="nil"/>
              <w:left w:val="nil"/>
              <w:bottom w:val="single" w:sz="4" w:space="0" w:color="auto"/>
              <w:right w:val="single" w:sz="4" w:space="0" w:color="auto"/>
            </w:tcBorders>
            <w:shd w:val="clear" w:color="auto" w:fill="auto"/>
            <w:noWrap/>
            <w:vAlign w:val="center"/>
            <w:hideMark/>
          </w:tcPr>
          <w:p w14:paraId="383E65C6"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-43 338</w:t>
            </w:r>
          </w:p>
        </w:tc>
      </w:tr>
    </w:tbl>
    <w:p w14:paraId="5C70662E" w14:textId="77777777" w:rsidR="001D33BF" w:rsidRDefault="001D33BF" w:rsidP="001D33BF">
      <w:pPr>
        <w:spacing w:line="360" w:lineRule="auto"/>
        <w:ind w:firstLine="567"/>
        <w:jc w:val="both"/>
        <w:rPr>
          <w:rFonts w:ascii="Myriad Pro" w:eastAsiaTheme="minorEastAsia" w:hAnsi="Myriad Pro"/>
          <w:sz w:val="26"/>
          <w:szCs w:val="26"/>
        </w:rPr>
      </w:pPr>
    </w:p>
    <w:p w14:paraId="5F0CCEDF" w14:textId="192A61C4" w:rsidR="001D33BF" w:rsidRPr="00832271" w:rsidRDefault="001D33BF" w:rsidP="001D33BF">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Из представленной таблицы видно, что фактическая НВВ на содержание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«Алтайэнерго»» по результатам работы за 2016 год составляет 5 468 840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что больше утвержденного Управлением Алтайского края по государственному регулированию цен и тарифов размера НВВ на содержание сетей на 2016 год на 89 231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или 2%. Пояснения и комментарии по объективности и экономической целесообразности понесенных расходов приведены </w:t>
      </w:r>
      <w:r>
        <w:rPr>
          <w:rFonts w:ascii="Myriad Pro" w:eastAsiaTheme="minorEastAsia" w:hAnsi="Myriad Pro"/>
          <w:sz w:val="26"/>
          <w:szCs w:val="26"/>
        </w:rPr>
        <w:t>ф</w:t>
      </w:r>
      <w:r w:rsidRPr="00832271">
        <w:rPr>
          <w:rFonts w:ascii="Myriad Pro" w:eastAsiaTheme="minorEastAsia" w:hAnsi="Myriad Pro"/>
          <w:sz w:val="26"/>
          <w:szCs w:val="26"/>
        </w:rPr>
        <w:t xml:space="preserve">илиалом в таблице исполнения НВВ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за 2016 год, при этом наглядно и однозначно видны значительные сдвиги и изменения в структуре расходов предприятия при исполнении НВВ Филиала за 2016 год в сравнении с утвержденными Управлением Алтайского края по ценам и тарифам </w:t>
      </w:r>
      <w:r w:rsidRPr="00832271">
        <w:rPr>
          <w:rFonts w:ascii="Myriad Pro" w:eastAsiaTheme="minorEastAsia" w:hAnsi="Myriad Pro"/>
          <w:sz w:val="26"/>
          <w:szCs w:val="26"/>
        </w:rPr>
        <w:lastRenderedPageBreak/>
        <w:t xml:space="preserve">тарифно-балансовыми решениями. Отклонения в структуре НВВ предприятия по операционным расходам, неподконтрольным расходам, расходам на оплату услуг по передаче смежных сетевых компаний и по расходам на оплату потерь электроэнергии в сетях учтены Управлением в соответствии с формулами расчета отклонений за период по Методическим указаниям </w:t>
      </w:r>
      <w:r w:rsidR="00393E59">
        <w:rPr>
          <w:rFonts w:ascii="Myriad Pro" w:eastAsiaTheme="minorEastAsia" w:hAnsi="Myriad Pro"/>
          <w:sz w:val="26"/>
          <w:szCs w:val="26"/>
        </w:rPr>
        <w:t>№ </w:t>
      </w:r>
      <w:r w:rsidRPr="00832271">
        <w:rPr>
          <w:rFonts w:ascii="Myriad Pro" w:eastAsiaTheme="minorEastAsia" w:hAnsi="Myriad Pro"/>
          <w:sz w:val="26"/>
          <w:szCs w:val="26"/>
        </w:rPr>
        <w:t xml:space="preserve">228-э при определении НВВ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«Алтайэнерго» на 2018 год. При этом в рамках 2016 года экономия по расходам на оплату потерь электроэнергии в сетях явилась дополнительным источником финансирования подконтрольных расходов </w:t>
      </w:r>
      <w:r>
        <w:rPr>
          <w:rFonts w:ascii="Myriad Pro" w:eastAsiaTheme="minorEastAsia" w:hAnsi="Myriad Pro"/>
          <w:sz w:val="26"/>
          <w:szCs w:val="26"/>
        </w:rPr>
        <w:t>ф</w:t>
      </w:r>
      <w:r w:rsidRPr="00832271">
        <w:rPr>
          <w:rFonts w:ascii="Myriad Pro" w:eastAsiaTheme="minorEastAsia" w:hAnsi="Myriad Pro"/>
          <w:sz w:val="26"/>
          <w:szCs w:val="26"/>
        </w:rPr>
        <w:t>илиала, например, управленческих расходов (</w:t>
      </w:r>
      <w:r w:rsidR="00393E59">
        <w:rPr>
          <w:rFonts w:ascii="Myriad Pro" w:eastAsiaTheme="minorEastAsia" w:hAnsi="Myriad Pro"/>
          <w:sz w:val="26"/>
          <w:szCs w:val="26"/>
        </w:rPr>
        <w:t>ПАО </w:t>
      </w:r>
      <w:r>
        <w:rPr>
          <w:rFonts w:ascii="Myriad Pro" w:eastAsiaTheme="minorEastAsia" w:hAnsi="Myriad Pro"/>
          <w:sz w:val="26"/>
          <w:szCs w:val="26"/>
        </w:rPr>
        <w:t>«</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-122 142,5 тыс. руб</w:t>
      </w:r>
      <w:r>
        <w:rPr>
          <w:rFonts w:ascii="Myriad Pro" w:eastAsiaTheme="minorEastAsia" w:hAnsi="Myriad Pro"/>
          <w:sz w:val="26"/>
          <w:szCs w:val="26"/>
        </w:rPr>
        <w:t>.</w:t>
      </w:r>
      <w:r w:rsidRPr="00832271">
        <w:rPr>
          <w:rFonts w:ascii="Myriad Pro" w:eastAsiaTheme="minorEastAsia" w:hAnsi="Myriad Pro"/>
          <w:sz w:val="26"/>
          <w:szCs w:val="26"/>
        </w:rPr>
        <w:t>), не учтенных в тарифно-балансовых решениях.</w:t>
      </w:r>
    </w:p>
    <w:p w14:paraId="09692AE4" w14:textId="3136D5E9" w:rsidR="001D33BF" w:rsidRPr="00832271" w:rsidRDefault="001D33BF" w:rsidP="001D33BF">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Сравнивая 2015-2016 гг., Исполнитель отмечает, что собственная НВВ </w:t>
      </w:r>
      <w:r>
        <w:rPr>
          <w:rFonts w:ascii="Myriad Pro" w:eastAsiaTheme="minorEastAsia" w:hAnsi="Myriad Pro"/>
          <w:sz w:val="26"/>
          <w:szCs w:val="26"/>
        </w:rPr>
        <w:t xml:space="preserve">филиала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на содержание сетей выросла за рассматриваемый период по плану и по факту на 8%, что свидетельствует о ежегодном развитии имущественного комплекса предприятия, о стабильном, постоянном статусе предприятия в качестве крупнейшей распределительной сетевой организации в регионе Алтайский край.</w:t>
      </w:r>
    </w:p>
    <w:p w14:paraId="13B3871F" w14:textId="1B13EC6A" w:rsidR="001D33BF" w:rsidRDefault="001D33BF" w:rsidP="001D33BF">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Ниже Исполнитель приводит структуру фактической выручки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 </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2016 год в разрезе групп потребителей:</w:t>
      </w:r>
    </w:p>
    <w:p w14:paraId="48CF19BC" w14:textId="77777777" w:rsidR="001D33BF" w:rsidRDefault="001D33BF" w:rsidP="005E4525">
      <w:pPr>
        <w:jc w:val="center"/>
        <w:rPr>
          <w:rFonts w:ascii="Myriad Pro" w:hAnsi="Myriad Pro"/>
          <w:b/>
          <w:bCs/>
          <w:color w:val="FFFFFF" w:themeColor="background1"/>
          <w:sz w:val="20"/>
          <w:szCs w:val="20"/>
        </w:rPr>
        <w:sectPr w:rsidR="001D33BF" w:rsidSect="007D1149">
          <w:pgSz w:w="11906" w:h="16838"/>
          <w:pgMar w:top="1134" w:right="850" w:bottom="1134" w:left="1701" w:header="708" w:footer="708" w:gutter="0"/>
          <w:cols w:space="708"/>
          <w:docGrid w:linePitch="360"/>
        </w:sectPr>
      </w:pPr>
    </w:p>
    <w:tbl>
      <w:tblPr>
        <w:tblW w:w="14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1"/>
        <w:gridCol w:w="1415"/>
        <w:gridCol w:w="1276"/>
        <w:gridCol w:w="1276"/>
        <w:gridCol w:w="850"/>
        <w:gridCol w:w="1276"/>
        <w:gridCol w:w="1559"/>
        <w:gridCol w:w="1744"/>
        <w:gridCol w:w="1766"/>
        <w:gridCol w:w="1232"/>
      </w:tblGrid>
      <w:tr w:rsidR="001D33BF" w:rsidRPr="00314AEE" w14:paraId="1C7B36C4" w14:textId="77777777" w:rsidTr="005E4525">
        <w:trPr>
          <w:trHeight w:val="510"/>
          <w:tblHeader/>
          <w:jc w:val="center"/>
        </w:trPr>
        <w:tc>
          <w:tcPr>
            <w:tcW w:w="24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E2D04" w14:textId="6469C59E"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lastRenderedPageBreak/>
              <w:t>Уровень напряжения (группа потребителей)</w:t>
            </w:r>
          </w:p>
        </w:tc>
        <w:tc>
          <w:tcPr>
            <w:tcW w:w="26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1B8CF"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Двухставочный тариф</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BCC8B"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Одноставо-чный тариф </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2C72F"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Мощ-ность </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05C58"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Полезный отпуск э/э</w:t>
            </w:r>
          </w:p>
        </w:tc>
        <w:tc>
          <w:tcPr>
            <w:tcW w:w="630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388FE"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Выручка </w:t>
            </w:r>
          </w:p>
        </w:tc>
      </w:tr>
      <w:tr w:rsidR="001D33BF" w:rsidRPr="00314AEE" w14:paraId="3F1891D5" w14:textId="77777777" w:rsidTr="005E4525">
        <w:trPr>
          <w:trHeight w:val="408"/>
          <w:tblHeader/>
          <w:jc w:val="center"/>
        </w:trPr>
        <w:tc>
          <w:tcPr>
            <w:tcW w:w="24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0C369" w14:textId="77777777" w:rsidR="001D33BF" w:rsidRPr="00314AEE" w:rsidRDefault="001D33BF" w:rsidP="005E4525">
            <w:pPr>
              <w:rPr>
                <w:rFonts w:ascii="Myriad Pro" w:hAnsi="Myriad Pro"/>
                <w:b/>
                <w:bCs/>
                <w:color w:val="FFFFFF" w:themeColor="background1"/>
                <w:sz w:val="20"/>
                <w:szCs w:val="20"/>
              </w:rPr>
            </w:pP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5748D"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Тариф на содержание (мощность)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52429"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Тариф  на технолог. расход э/э</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8F1B1" w14:textId="77777777" w:rsidR="001D33BF" w:rsidRPr="00314AEE" w:rsidRDefault="001D33BF" w:rsidP="005E4525">
            <w:pPr>
              <w:rPr>
                <w:rFonts w:ascii="Myriad Pro" w:hAnsi="Myriad Pro"/>
                <w:b/>
                <w:bCs/>
                <w:color w:val="FFFFFF" w:themeColor="background1"/>
                <w:sz w:val="20"/>
                <w:szCs w:val="20"/>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CE100" w14:textId="77777777" w:rsidR="001D33BF" w:rsidRPr="00314AEE" w:rsidRDefault="001D33BF" w:rsidP="005E4525">
            <w:pP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0A4B3" w14:textId="77777777" w:rsidR="001D33BF" w:rsidRPr="00314AEE" w:rsidRDefault="001D33BF" w:rsidP="005E4525">
            <w:pPr>
              <w:rPr>
                <w:rFonts w:ascii="Myriad Pro" w:hAnsi="Myriad Pro"/>
                <w:b/>
                <w:bCs/>
                <w:color w:val="FFFFFF" w:themeColor="background1"/>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B4FDA" w14:textId="77777777" w:rsidR="001D33BF" w:rsidRPr="00314AEE" w:rsidRDefault="001D33BF" w:rsidP="005E4525">
            <w:pP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Всего, в т.ч.:</w:t>
            </w:r>
          </w:p>
        </w:tc>
        <w:tc>
          <w:tcPr>
            <w:tcW w:w="17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833C88" w14:textId="77777777" w:rsidR="001D33BF" w:rsidRPr="00314AEE" w:rsidRDefault="001D33BF" w:rsidP="005E4525">
            <w:pP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одноставочный</w:t>
            </w:r>
          </w:p>
        </w:tc>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B5FB42"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на содержание</w:t>
            </w:r>
            <w:r w:rsidRPr="00314AEE">
              <w:rPr>
                <w:rFonts w:ascii="Myriad Pro" w:hAnsi="Myriad Pro"/>
                <w:b/>
                <w:bCs/>
                <w:color w:val="FFFFFF" w:themeColor="background1"/>
                <w:sz w:val="20"/>
                <w:szCs w:val="20"/>
              </w:rPr>
              <w:br/>
              <w:t>(двухставочный)</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74E241" w14:textId="77777777" w:rsidR="001D33BF" w:rsidRPr="00314AEE" w:rsidRDefault="001D33BF" w:rsidP="005E4525">
            <w:pP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на потери</w:t>
            </w:r>
          </w:p>
        </w:tc>
      </w:tr>
      <w:tr w:rsidR="001D33BF" w:rsidRPr="00314AEE" w14:paraId="1B15890A" w14:textId="77777777" w:rsidTr="005E4525">
        <w:trPr>
          <w:trHeight w:val="300"/>
          <w:tblHeader/>
          <w:jc w:val="center"/>
        </w:trPr>
        <w:tc>
          <w:tcPr>
            <w:tcW w:w="2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F7764"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Ед.измерения</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3F717"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руб./МВт. мес.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B1D4D"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руб./МВтч.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FD4D5"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руб./МВтч.</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4E29F"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МВт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6AF52"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кВт.ч.</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80DA85"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руб.</w:t>
            </w:r>
          </w:p>
        </w:tc>
        <w:tc>
          <w:tcPr>
            <w:tcW w:w="17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4BF25C"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руб.</w:t>
            </w:r>
          </w:p>
        </w:tc>
        <w:tc>
          <w:tcPr>
            <w:tcW w:w="1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DAFA8"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руб.</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879CD"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руб.</w:t>
            </w:r>
          </w:p>
        </w:tc>
      </w:tr>
      <w:tr w:rsidR="001D33BF" w:rsidRPr="00314AEE" w14:paraId="310B7706" w14:textId="77777777" w:rsidTr="005E4525">
        <w:trPr>
          <w:trHeight w:val="300"/>
          <w:jc w:val="center"/>
        </w:trPr>
        <w:tc>
          <w:tcPr>
            <w:tcW w:w="2401" w:type="dxa"/>
            <w:tcBorders>
              <w:top w:val="single" w:sz="4" w:space="0" w:color="FFFFFF" w:themeColor="background1"/>
            </w:tcBorders>
            <w:shd w:val="clear" w:color="auto" w:fill="auto"/>
            <w:vAlign w:val="center"/>
            <w:hideMark/>
          </w:tcPr>
          <w:p w14:paraId="2436F6C3"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Выручка всего:</w:t>
            </w:r>
          </w:p>
        </w:tc>
        <w:tc>
          <w:tcPr>
            <w:tcW w:w="1415" w:type="dxa"/>
            <w:tcBorders>
              <w:top w:val="single" w:sz="4" w:space="0" w:color="FFFFFF" w:themeColor="background1"/>
            </w:tcBorders>
            <w:shd w:val="clear" w:color="auto" w:fill="auto"/>
            <w:vAlign w:val="center"/>
            <w:hideMark/>
          </w:tcPr>
          <w:p w14:paraId="6BA55E2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532 377,95</w:t>
            </w:r>
          </w:p>
        </w:tc>
        <w:tc>
          <w:tcPr>
            <w:tcW w:w="1276" w:type="dxa"/>
            <w:tcBorders>
              <w:top w:val="single" w:sz="4" w:space="0" w:color="FFFFFF" w:themeColor="background1"/>
            </w:tcBorders>
            <w:shd w:val="clear" w:color="auto" w:fill="auto"/>
            <w:vAlign w:val="center"/>
            <w:hideMark/>
          </w:tcPr>
          <w:p w14:paraId="421A94D4"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63,02</w:t>
            </w:r>
          </w:p>
        </w:tc>
        <w:tc>
          <w:tcPr>
            <w:tcW w:w="1276" w:type="dxa"/>
            <w:tcBorders>
              <w:top w:val="single" w:sz="4" w:space="0" w:color="FFFFFF" w:themeColor="background1"/>
            </w:tcBorders>
            <w:shd w:val="clear" w:color="auto" w:fill="auto"/>
            <w:vAlign w:val="center"/>
            <w:hideMark/>
          </w:tcPr>
          <w:p w14:paraId="10CC5093"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1 362,48</w:t>
            </w:r>
          </w:p>
        </w:tc>
        <w:tc>
          <w:tcPr>
            <w:tcW w:w="850" w:type="dxa"/>
            <w:tcBorders>
              <w:top w:val="single" w:sz="4" w:space="0" w:color="FFFFFF" w:themeColor="background1"/>
            </w:tcBorders>
            <w:shd w:val="clear" w:color="auto" w:fill="auto"/>
            <w:vAlign w:val="center"/>
            <w:hideMark/>
          </w:tcPr>
          <w:p w14:paraId="093BDCCA"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25,44</w:t>
            </w:r>
          </w:p>
        </w:tc>
        <w:tc>
          <w:tcPr>
            <w:tcW w:w="1276" w:type="dxa"/>
            <w:tcBorders>
              <w:top w:val="single" w:sz="4" w:space="0" w:color="FFFFFF" w:themeColor="background1"/>
            </w:tcBorders>
            <w:shd w:val="clear" w:color="auto" w:fill="auto"/>
            <w:vAlign w:val="center"/>
            <w:hideMark/>
          </w:tcPr>
          <w:p w14:paraId="5891EC80"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6 993 403,97</w:t>
            </w:r>
          </w:p>
        </w:tc>
        <w:tc>
          <w:tcPr>
            <w:tcW w:w="1559" w:type="dxa"/>
            <w:tcBorders>
              <w:top w:val="single" w:sz="4" w:space="0" w:color="FFFFFF" w:themeColor="background1"/>
            </w:tcBorders>
            <w:shd w:val="clear" w:color="auto" w:fill="auto"/>
            <w:vAlign w:val="center"/>
            <w:hideMark/>
          </w:tcPr>
          <w:p w14:paraId="712AD066"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7 297 320,90</w:t>
            </w:r>
          </w:p>
        </w:tc>
        <w:tc>
          <w:tcPr>
            <w:tcW w:w="1744" w:type="dxa"/>
            <w:tcBorders>
              <w:top w:val="single" w:sz="4" w:space="0" w:color="FFFFFF" w:themeColor="background1"/>
            </w:tcBorders>
            <w:shd w:val="clear" w:color="auto" w:fill="auto"/>
            <w:vAlign w:val="center"/>
            <w:hideMark/>
          </w:tcPr>
          <w:p w14:paraId="1289DA75"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7 122 883,84</w:t>
            </w:r>
          </w:p>
        </w:tc>
        <w:tc>
          <w:tcPr>
            <w:tcW w:w="1766" w:type="dxa"/>
            <w:tcBorders>
              <w:top w:val="single" w:sz="4" w:space="0" w:color="FFFFFF" w:themeColor="background1"/>
            </w:tcBorders>
            <w:shd w:val="clear" w:color="auto" w:fill="auto"/>
            <w:vAlign w:val="center"/>
            <w:hideMark/>
          </w:tcPr>
          <w:p w14:paraId="4D8E88A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162 501,98</w:t>
            </w:r>
          </w:p>
        </w:tc>
        <w:tc>
          <w:tcPr>
            <w:tcW w:w="1232" w:type="dxa"/>
            <w:tcBorders>
              <w:top w:val="single" w:sz="4" w:space="0" w:color="FFFFFF" w:themeColor="background1"/>
            </w:tcBorders>
            <w:shd w:val="clear" w:color="auto" w:fill="auto"/>
            <w:vAlign w:val="center"/>
            <w:hideMark/>
          </w:tcPr>
          <w:p w14:paraId="701D59D0"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11 935,08</w:t>
            </w:r>
          </w:p>
        </w:tc>
      </w:tr>
      <w:tr w:rsidR="001D33BF" w:rsidRPr="00314AEE" w14:paraId="579E4970" w14:textId="77777777" w:rsidTr="005E4525">
        <w:trPr>
          <w:trHeight w:val="300"/>
          <w:jc w:val="center"/>
        </w:trPr>
        <w:tc>
          <w:tcPr>
            <w:tcW w:w="2401" w:type="dxa"/>
            <w:shd w:val="clear" w:color="auto" w:fill="auto"/>
            <w:vAlign w:val="center"/>
            <w:hideMark/>
          </w:tcPr>
          <w:p w14:paraId="1FE201C4"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ВН1</w:t>
            </w:r>
          </w:p>
        </w:tc>
        <w:tc>
          <w:tcPr>
            <w:tcW w:w="1415" w:type="dxa"/>
            <w:shd w:val="clear" w:color="auto" w:fill="auto"/>
            <w:vAlign w:val="center"/>
            <w:hideMark/>
          </w:tcPr>
          <w:p w14:paraId="3C6A74D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5B118EF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BA63CF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437CF7F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C428A3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559" w:type="dxa"/>
            <w:shd w:val="clear" w:color="auto" w:fill="auto"/>
            <w:vAlign w:val="center"/>
            <w:hideMark/>
          </w:tcPr>
          <w:p w14:paraId="0FBD29A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44" w:type="dxa"/>
            <w:shd w:val="clear" w:color="auto" w:fill="auto"/>
            <w:vAlign w:val="center"/>
            <w:hideMark/>
          </w:tcPr>
          <w:p w14:paraId="66F31AE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175BA46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31BDC0E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0DCED8EC" w14:textId="77777777" w:rsidTr="005E4525">
        <w:trPr>
          <w:trHeight w:val="300"/>
          <w:jc w:val="center"/>
        </w:trPr>
        <w:tc>
          <w:tcPr>
            <w:tcW w:w="2401" w:type="dxa"/>
            <w:shd w:val="clear" w:color="auto" w:fill="auto"/>
            <w:vAlign w:val="center"/>
            <w:hideMark/>
          </w:tcPr>
          <w:p w14:paraId="6E7440A0"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ВН </w:t>
            </w:r>
          </w:p>
        </w:tc>
        <w:tc>
          <w:tcPr>
            <w:tcW w:w="1415" w:type="dxa"/>
            <w:shd w:val="clear" w:color="auto" w:fill="auto"/>
            <w:vAlign w:val="center"/>
            <w:hideMark/>
          </w:tcPr>
          <w:p w14:paraId="7CE02C6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506 451,36</w:t>
            </w:r>
          </w:p>
        </w:tc>
        <w:tc>
          <w:tcPr>
            <w:tcW w:w="1276" w:type="dxa"/>
            <w:shd w:val="clear" w:color="auto" w:fill="auto"/>
            <w:vAlign w:val="center"/>
            <w:hideMark/>
          </w:tcPr>
          <w:p w14:paraId="3F13D25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34,64</w:t>
            </w:r>
          </w:p>
        </w:tc>
        <w:tc>
          <w:tcPr>
            <w:tcW w:w="1276" w:type="dxa"/>
            <w:shd w:val="clear" w:color="auto" w:fill="auto"/>
            <w:vAlign w:val="center"/>
            <w:hideMark/>
          </w:tcPr>
          <w:p w14:paraId="76784D1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791,77</w:t>
            </w:r>
          </w:p>
        </w:tc>
        <w:tc>
          <w:tcPr>
            <w:tcW w:w="850" w:type="dxa"/>
            <w:shd w:val="clear" w:color="auto" w:fill="auto"/>
            <w:vAlign w:val="center"/>
            <w:hideMark/>
          </w:tcPr>
          <w:p w14:paraId="0033034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23,33</w:t>
            </w:r>
          </w:p>
        </w:tc>
        <w:tc>
          <w:tcPr>
            <w:tcW w:w="1276" w:type="dxa"/>
            <w:shd w:val="clear" w:color="auto" w:fill="auto"/>
            <w:vAlign w:val="center"/>
            <w:hideMark/>
          </w:tcPr>
          <w:p w14:paraId="4011F8B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4 542 989,27</w:t>
            </w:r>
          </w:p>
        </w:tc>
        <w:tc>
          <w:tcPr>
            <w:tcW w:w="1559" w:type="dxa"/>
            <w:shd w:val="clear" w:color="auto" w:fill="auto"/>
            <w:vAlign w:val="center"/>
            <w:hideMark/>
          </w:tcPr>
          <w:p w14:paraId="0C802FC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3 596 988,56</w:t>
            </w:r>
          </w:p>
        </w:tc>
        <w:tc>
          <w:tcPr>
            <w:tcW w:w="1744" w:type="dxa"/>
            <w:shd w:val="clear" w:color="auto" w:fill="auto"/>
            <w:vAlign w:val="center"/>
            <w:hideMark/>
          </w:tcPr>
          <w:p w14:paraId="2CB4866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3 449 476,19</w:t>
            </w:r>
          </w:p>
        </w:tc>
        <w:tc>
          <w:tcPr>
            <w:tcW w:w="1766" w:type="dxa"/>
            <w:shd w:val="clear" w:color="auto" w:fill="auto"/>
            <w:vAlign w:val="center"/>
            <w:hideMark/>
          </w:tcPr>
          <w:p w14:paraId="249428D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141 768,90</w:t>
            </w:r>
          </w:p>
        </w:tc>
        <w:tc>
          <w:tcPr>
            <w:tcW w:w="1232" w:type="dxa"/>
            <w:shd w:val="clear" w:color="auto" w:fill="auto"/>
            <w:vAlign w:val="center"/>
            <w:hideMark/>
          </w:tcPr>
          <w:p w14:paraId="62EF34F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5 743,46</w:t>
            </w:r>
          </w:p>
        </w:tc>
      </w:tr>
      <w:tr w:rsidR="001D33BF" w:rsidRPr="00314AEE" w14:paraId="55EAF955" w14:textId="77777777" w:rsidTr="005E4525">
        <w:trPr>
          <w:trHeight w:val="300"/>
          <w:jc w:val="center"/>
        </w:trPr>
        <w:tc>
          <w:tcPr>
            <w:tcW w:w="2401" w:type="dxa"/>
            <w:shd w:val="clear" w:color="auto" w:fill="auto"/>
            <w:vAlign w:val="center"/>
            <w:hideMark/>
          </w:tcPr>
          <w:p w14:paraId="53648144"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СН1</w:t>
            </w:r>
          </w:p>
        </w:tc>
        <w:tc>
          <w:tcPr>
            <w:tcW w:w="1415" w:type="dxa"/>
            <w:shd w:val="clear" w:color="auto" w:fill="auto"/>
            <w:vAlign w:val="center"/>
            <w:hideMark/>
          </w:tcPr>
          <w:p w14:paraId="51BFFBF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818 869,75</w:t>
            </w:r>
          </w:p>
        </w:tc>
        <w:tc>
          <w:tcPr>
            <w:tcW w:w="1276" w:type="dxa"/>
            <w:shd w:val="clear" w:color="auto" w:fill="auto"/>
            <w:vAlign w:val="center"/>
            <w:hideMark/>
          </w:tcPr>
          <w:p w14:paraId="4D334DD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231,04</w:t>
            </w:r>
          </w:p>
        </w:tc>
        <w:tc>
          <w:tcPr>
            <w:tcW w:w="1276" w:type="dxa"/>
            <w:shd w:val="clear" w:color="auto" w:fill="auto"/>
            <w:vAlign w:val="center"/>
            <w:hideMark/>
          </w:tcPr>
          <w:p w14:paraId="443EE42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1 016,35</w:t>
            </w:r>
          </w:p>
        </w:tc>
        <w:tc>
          <w:tcPr>
            <w:tcW w:w="850" w:type="dxa"/>
            <w:shd w:val="clear" w:color="auto" w:fill="auto"/>
            <w:vAlign w:val="center"/>
            <w:hideMark/>
          </w:tcPr>
          <w:p w14:paraId="3BC3E0A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2,10</w:t>
            </w:r>
          </w:p>
        </w:tc>
        <w:tc>
          <w:tcPr>
            <w:tcW w:w="1276" w:type="dxa"/>
            <w:shd w:val="clear" w:color="auto" w:fill="auto"/>
            <w:vAlign w:val="center"/>
            <w:hideMark/>
          </w:tcPr>
          <w:p w14:paraId="648EEFE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632 910,83</w:t>
            </w:r>
          </w:p>
        </w:tc>
        <w:tc>
          <w:tcPr>
            <w:tcW w:w="1559" w:type="dxa"/>
            <w:shd w:val="clear" w:color="auto" w:fill="auto"/>
            <w:vAlign w:val="center"/>
            <w:hideMark/>
          </w:tcPr>
          <w:p w14:paraId="5A96BE2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643 256,33</w:t>
            </w:r>
          </w:p>
        </w:tc>
        <w:tc>
          <w:tcPr>
            <w:tcW w:w="1744" w:type="dxa"/>
            <w:shd w:val="clear" w:color="auto" w:fill="auto"/>
            <w:vAlign w:val="center"/>
            <w:hideMark/>
          </w:tcPr>
          <w:p w14:paraId="64097EF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618 675,27</w:t>
            </w:r>
          </w:p>
        </w:tc>
        <w:tc>
          <w:tcPr>
            <w:tcW w:w="1766" w:type="dxa"/>
            <w:shd w:val="clear" w:color="auto" w:fill="auto"/>
            <w:vAlign w:val="center"/>
            <w:hideMark/>
          </w:tcPr>
          <w:p w14:paraId="5B5978D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20 674,82</w:t>
            </w:r>
          </w:p>
        </w:tc>
        <w:tc>
          <w:tcPr>
            <w:tcW w:w="1232" w:type="dxa"/>
            <w:shd w:val="clear" w:color="auto" w:fill="auto"/>
            <w:vAlign w:val="center"/>
            <w:hideMark/>
          </w:tcPr>
          <w:p w14:paraId="127CB9A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3 906,24</w:t>
            </w:r>
          </w:p>
        </w:tc>
      </w:tr>
      <w:tr w:rsidR="001D33BF" w:rsidRPr="00314AEE" w14:paraId="06AC05DA" w14:textId="77777777" w:rsidTr="005E4525">
        <w:trPr>
          <w:trHeight w:val="300"/>
          <w:jc w:val="center"/>
        </w:trPr>
        <w:tc>
          <w:tcPr>
            <w:tcW w:w="2401" w:type="dxa"/>
            <w:shd w:val="clear" w:color="auto" w:fill="auto"/>
            <w:vAlign w:val="center"/>
            <w:hideMark/>
          </w:tcPr>
          <w:p w14:paraId="326C1E87"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СН2</w:t>
            </w:r>
          </w:p>
        </w:tc>
        <w:tc>
          <w:tcPr>
            <w:tcW w:w="1415" w:type="dxa"/>
            <w:shd w:val="clear" w:color="auto" w:fill="auto"/>
            <w:vAlign w:val="center"/>
            <w:hideMark/>
          </w:tcPr>
          <w:p w14:paraId="78DBE30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910 207,03</w:t>
            </w:r>
          </w:p>
        </w:tc>
        <w:tc>
          <w:tcPr>
            <w:tcW w:w="1276" w:type="dxa"/>
            <w:shd w:val="clear" w:color="auto" w:fill="auto"/>
            <w:vAlign w:val="center"/>
            <w:hideMark/>
          </w:tcPr>
          <w:p w14:paraId="26A26AE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FEBD91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1 490,35</w:t>
            </w:r>
          </w:p>
        </w:tc>
        <w:tc>
          <w:tcPr>
            <w:tcW w:w="850" w:type="dxa"/>
            <w:shd w:val="clear" w:color="auto" w:fill="auto"/>
            <w:vAlign w:val="center"/>
            <w:hideMark/>
          </w:tcPr>
          <w:p w14:paraId="55F4118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0,01</w:t>
            </w:r>
          </w:p>
        </w:tc>
        <w:tc>
          <w:tcPr>
            <w:tcW w:w="1276" w:type="dxa"/>
            <w:shd w:val="clear" w:color="auto" w:fill="auto"/>
            <w:vAlign w:val="center"/>
            <w:hideMark/>
          </w:tcPr>
          <w:p w14:paraId="0F5187D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706 521,88</w:t>
            </w:r>
          </w:p>
        </w:tc>
        <w:tc>
          <w:tcPr>
            <w:tcW w:w="1559" w:type="dxa"/>
            <w:shd w:val="clear" w:color="auto" w:fill="auto"/>
            <w:vAlign w:val="center"/>
            <w:hideMark/>
          </w:tcPr>
          <w:p w14:paraId="45D613F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1 052 968,14</w:t>
            </w:r>
          </w:p>
        </w:tc>
        <w:tc>
          <w:tcPr>
            <w:tcW w:w="1744" w:type="dxa"/>
            <w:shd w:val="clear" w:color="auto" w:fill="auto"/>
            <w:vAlign w:val="center"/>
            <w:hideMark/>
          </w:tcPr>
          <w:p w14:paraId="40C9773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1 050 624,51</w:t>
            </w:r>
          </w:p>
        </w:tc>
        <w:tc>
          <w:tcPr>
            <w:tcW w:w="1766" w:type="dxa"/>
            <w:shd w:val="clear" w:color="auto" w:fill="auto"/>
            <w:vAlign w:val="center"/>
            <w:hideMark/>
          </w:tcPr>
          <w:p w14:paraId="0BEEB26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58,25</w:t>
            </w:r>
          </w:p>
        </w:tc>
        <w:tc>
          <w:tcPr>
            <w:tcW w:w="1232" w:type="dxa"/>
            <w:shd w:val="clear" w:color="auto" w:fill="auto"/>
            <w:vAlign w:val="center"/>
            <w:hideMark/>
          </w:tcPr>
          <w:p w14:paraId="5F3EC8D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2 285,38</w:t>
            </w:r>
          </w:p>
        </w:tc>
      </w:tr>
      <w:tr w:rsidR="001D33BF" w:rsidRPr="00314AEE" w14:paraId="35C03E76" w14:textId="77777777" w:rsidTr="005E4525">
        <w:trPr>
          <w:trHeight w:val="300"/>
          <w:jc w:val="center"/>
        </w:trPr>
        <w:tc>
          <w:tcPr>
            <w:tcW w:w="2401" w:type="dxa"/>
            <w:shd w:val="clear" w:color="auto" w:fill="auto"/>
            <w:vAlign w:val="center"/>
            <w:hideMark/>
          </w:tcPr>
          <w:p w14:paraId="10692795"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НН </w:t>
            </w:r>
          </w:p>
        </w:tc>
        <w:tc>
          <w:tcPr>
            <w:tcW w:w="1415" w:type="dxa"/>
            <w:shd w:val="clear" w:color="auto" w:fill="auto"/>
            <w:vAlign w:val="center"/>
            <w:hideMark/>
          </w:tcPr>
          <w:p w14:paraId="2D20392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83C4AB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C0BB40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1 803,91</w:t>
            </w:r>
          </w:p>
        </w:tc>
        <w:tc>
          <w:tcPr>
            <w:tcW w:w="850" w:type="dxa"/>
            <w:shd w:val="clear" w:color="auto" w:fill="auto"/>
            <w:vAlign w:val="center"/>
            <w:hideMark/>
          </w:tcPr>
          <w:p w14:paraId="7807924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55832D5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1 110 981,99</w:t>
            </w:r>
          </w:p>
        </w:tc>
        <w:tc>
          <w:tcPr>
            <w:tcW w:w="1559" w:type="dxa"/>
            <w:shd w:val="clear" w:color="auto" w:fill="auto"/>
            <w:vAlign w:val="center"/>
            <w:hideMark/>
          </w:tcPr>
          <w:p w14:paraId="246F5F8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2 004 107,87</w:t>
            </w:r>
          </w:p>
        </w:tc>
        <w:tc>
          <w:tcPr>
            <w:tcW w:w="1744" w:type="dxa"/>
            <w:shd w:val="clear" w:color="auto" w:fill="auto"/>
            <w:vAlign w:val="center"/>
            <w:hideMark/>
          </w:tcPr>
          <w:p w14:paraId="5FAFF68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2 004 107,87</w:t>
            </w:r>
          </w:p>
        </w:tc>
        <w:tc>
          <w:tcPr>
            <w:tcW w:w="1766" w:type="dxa"/>
            <w:shd w:val="clear" w:color="auto" w:fill="auto"/>
            <w:vAlign w:val="center"/>
            <w:hideMark/>
          </w:tcPr>
          <w:p w14:paraId="7C92C13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250B18B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0A1772CA" w14:textId="77777777" w:rsidTr="005E4525">
        <w:trPr>
          <w:trHeight w:val="300"/>
          <w:jc w:val="center"/>
        </w:trPr>
        <w:tc>
          <w:tcPr>
            <w:tcW w:w="2401" w:type="dxa"/>
            <w:shd w:val="clear" w:color="auto" w:fill="auto"/>
            <w:vAlign w:val="center"/>
            <w:hideMark/>
          </w:tcPr>
          <w:p w14:paraId="2B28F2C2"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Котловые тарифы:</w:t>
            </w:r>
          </w:p>
        </w:tc>
        <w:tc>
          <w:tcPr>
            <w:tcW w:w="1415" w:type="dxa"/>
            <w:shd w:val="clear" w:color="auto" w:fill="auto"/>
            <w:vAlign w:val="center"/>
            <w:hideMark/>
          </w:tcPr>
          <w:p w14:paraId="5CF5D7AA"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532 377,95</w:t>
            </w:r>
          </w:p>
        </w:tc>
        <w:tc>
          <w:tcPr>
            <w:tcW w:w="1276" w:type="dxa"/>
            <w:shd w:val="clear" w:color="auto" w:fill="auto"/>
            <w:vAlign w:val="center"/>
            <w:hideMark/>
          </w:tcPr>
          <w:p w14:paraId="5E5F70C5"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63,02</w:t>
            </w:r>
          </w:p>
        </w:tc>
        <w:tc>
          <w:tcPr>
            <w:tcW w:w="1276" w:type="dxa"/>
            <w:shd w:val="clear" w:color="auto" w:fill="auto"/>
            <w:vAlign w:val="center"/>
            <w:hideMark/>
          </w:tcPr>
          <w:p w14:paraId="0E761182"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1 362,48</w:t>
            </w:r>
          </w:p>
        </w:tc>
        <w:tc>
          <w:tcPr>
            <w:tcW w:w="850" w:type="dxa"/>
            <w:shd w:val="clear" w:color="auto" w:fill="auto"/>
            <w:vAlign w:val="center"/>
            <w:hideMark/>
          </w:tcPr>
          <w:p w14:paraId="628A56D5"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25,44</w:t>
            </w:r>
          </w:p>
        </w:tc>
        <w:tc>
          <w:tcPr>
            <w:tcW w:w="1276" w:type="dxa"/>
            <w:shd w:val="clear" w:color="auto" w:fill="auto"/>
            <w:vAlign w:val="center"/>
            <w:hideMark/>
          </w:tcPr>
          <w:p w14:paraId="7032027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3 384 182,20</w:t>
            </w:r>
          </w:p>
        </w:tc>
        <w:tc>
          <w:tcPr>
            <w:tcW w:w="1559" w:type="dxa"/>
            <w:shd w:val="clear" w:color="auto" w:fill="auto"/>
            <w:vAlign w:val="center"/>
            <w:hideMark/>
          </w:tcPr>
          <w:p w14:paraId="49958E4F"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4 610 875,47</w:t>
            </w:r>
          </w:p>
        </w:tc>
        <w:tc>
          <w:tcPr>
            <w:tcW w:w="1744" w:type="dxa"/>
            <w:shd w:val="clear" w:color="auto" w:fill="auto"/>
            <w:vAlign w:val="center"/>
            <w:hideMark/>
          </w:tcPr>
          <w:p w14:paraId="098148F1"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4 436 438,41</w:t>
            </w:r>
          </w:p>
        </w:tc>
        <w:tc>
          <w:tcPr>
            <w:tcW w:w="1766" w:type="dxa"/>
            <w:shd w:val="clear" w:color="auto" w:fill="auto"/>
            <w:vAlign w:val="center"/>
            <w:hideMark/>
          </w:tcPr>
          <w:p w14:paraId="3FD7E9A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162 501,98</w:t>
            </w:r>
          </w:p>
        </w:tc>
        <w:tc>
          <w:tcPr>
            <w:tcW w:w="1232" w:type="dxa"/>
            <w:shd w:val="clear" w:color="auto" w:fill="auto"/>
            <w:vAlign w:val="center"/>
            <w:hideMark/>
          </w:tcPr>
          <w:p w14:paraId="592C0DBA"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11 935,08</w:t>
            </w:r>
          </w:p>
        </w:tc>
      </w:tr>
      <w:tr w:rsidR="001D33BF" w:rsidRPr="00314AEE" w14:paraId="6E8B6E1C" w14:textId="77777777" w:rsidTr="005E4525">
        <w:trPr>
          <w:trHeight w:val="300"/>
          <w:jc w:val="center"/>
        </w:trPr>
        <w:tc>
          <w:tcPr>
            <w:tcW w:w="2401" w:type="dxa"/>
            <w:shd w:val="clear" w:color="auto" w:fill="auto"/>
            <w:vAlign w:val="center"/>
            <w:hideMark/>
          </w:tcPr>
          <w:p w14:paraId="409B572C"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ВН1</w:t>
            </w:r>
          </w:p>
        </w:tc>
        <w:tc>
          <w:tcPr>
            <w:tcW w:w="1415" w:type="dxa"/>
            <w:shd w:val="clear" w:color="auto" w:fill="auto"/>
            <w:vAlign w:val="center"/>
            <w:hideMark/>
          </w:tcPr>
          <w:p w14:paraId="226BF7C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30D10A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7452A4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43734AB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907454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559" w:type="dxa"/>
            <w:shd w:val="clear" w:color="auto" w:fill="auto"/>
            <w:vAlign w:val="center"/>
            <w:hideMark/>
          </w:tcPr>
          <w:p w14:paraId="66F957A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44" w:type="dxa"/>
            <w:shd w:val="clear" w:color="auto" w:fill="auto"/>
            <w:vAlign w:val="center"/>
            <w:hideMark/>
          </w:tcPr>
          <w:p w14:paraId="06A3CD7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550D885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03339FF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021EFB0E" w14:textId="77777777" w:rsidTr="005E4525">
        <w:trPr>
          <w:trHeight w:val="300"/>
          <w:jc w:val="center"/>
        </w:trPr>
        <w:tc>
          <w:tcPr>
            <w:tcW w:w="2401" w:type="dxa"/>
            <w:shd w:val="clear" w:color="auto" w:fill="auto"/>
            <w:vAlign w:val="center"/>
            <w:hideMark/>
          </w:tcPr>
          <w:p w14:paraId="760C23A7"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ВН </w:t>
            </w:r>
          </w:p>
        </w:tc>
        <w:tc>
          <w:tcPr>
            <w:tcW w:w="1415" w:type="dxa"/>
            <w:shd w:val="clear" w:color="auto" w:fill="auto"/>
            <w:vAlign w:val="center"/>
            <w:hideMark/>
          </w:tcPr>
          <w:p w14:paraId="4AC0BBC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506 451,36</w:t>
            </w:r>
          </w:p>
        </w:tc>
        <w:tc>
          <w:tcPr>
            <w:tcW w:w="1276" w:type="dxa"/>
            <w:shd w:val="clear" w:color="auto" w:fill="auto"/>
            <w:vAlign w:val="center"/>
            <w:hideMark/>
          </w:tcPr>
          <w:p w14:paraId="5EF0696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34,64</w:t>
            </w:r>
          </w:p>
        </w:tc>
        <w:tc>
          <w:tcPr>
            <w:tcW w:w="1276" w:type="dxa"/>
            <w:shd w:val="clear" w:color="auto" w:fill="auto"/>
            <w:vAlign w:val="center"/>
            <w:hideMark/>
          </w:tcPr>
          <w:p w14:paraId="48078EE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883,29</w:t>
            </w:r>
          </w:p>
        </w:tc>
        <w:tc>
          <w:tcPr>
            <w:tcW w:w="850" w:type="dxa"/>
            <w:shd w:val="clear" w:color="auto" w:fill="auto"/>
            <w:vAlign w:val="center"/>
            <w:hideMark/>
          </w:tcPr>
          <w:p w14:paraId="6501CD2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23,33</w:t>
            </w:r>
          </w:p>
        </w:tc>
        <w:tc>
          <w:tcPr>
            <w:tcW w:w="1276" w:type="dxa"/>
            <w:shd w:val="clear" w:color="auto" w:fill="auto"/>
            <w:vAlign w:val="center"/>
            <w:hideMark/>
          </w:tcPr>
          <w:p w14:paraId="1128CCA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1 523 010,34</w:t>
            </w:r>
          </w:p>
        </w:tc>
        <w:tc>
          <w:tcPr>
            <w:tcW w:w="1559" w:type="dxa"/>
            <w:shd w:val="clear" w:color="auto" w:fill="auto"/>
            <w:vAlign w:val="center"/>
            <w:hideMark/>
          </w:tcPr>
          <w:p w14:paraId="653F067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1 345 259,21</w:t>
            </w:r>
          </w:p>
        </w:tc>
        <w:tc>
          <w:tcPr>
            <w:tcW w:w="1744" w:type="dxa"/>
            <w:shd w:val="clear" w:color="auto" w:fill="auto"/>
            <w:vAlign w:val="center"/>
            <w:hideMark/>
          </w:tcPr>
          <w:p w14:paraId="3DE7019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1 197 746,84</w:t>
            </w:r>
          </w:p>
        </w:tc>
        <w:tc>
          <w:tcPr>
            <w:tcW w:w="1766" w:type="dxa"/>
            <w:shd w:val="clear" w:color="auto" w:fill="auto"/>
            <w:vAlign w:val="center"/>
            <w:hideMark/>
          </w:tcPr>
          <w:p w14:paraId="6235680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141 768,90</w:t>
            </w:r>
          </w:p>
        </w:tc>
        <w:tc>
          <w:tcPr>
            <w:tcW w:w="1232" w:type="dxa"/>
            <w:shd w:val="clear" w:color="auto" w:fill="auto"/>
            <w:vAlign w:val="center"/>
            <w:hideMark/>
          </w:tcPr>
          <w:p w14:paraId="35E3E04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5 743,46</w:t>
            </w:r>
          </w:p>
        </w:tc>
      </w:tr>
      <w:tr w:rsidR="001D33BF" w:rsidRPr="00314AEE" w14:paraId="4BCBDD18" w14:textId="77777777" w:rsidTr="005E4525">
        <w:trPr>
          <w:trHeight w:val="300"/>
          <w:jc w:val="center"/>
        </w:trPr>
        <w:tc>
          <w:tcPr>
            <w:tcW w:w="2401" w:type="dxa"/>
            <w:shd w:val="clear" w:color="auto" w:fill="auto"/>
            <w:vAlign w:val="center"/>
            <w:hideMark/>
          </w:tcPr>
          <w:p w14:paraId="7991E89A"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СН1</w:t>
            </w:r>
          </w:p>
        </w:tc>
        <w:tc>
          <w:tcPr>
            <w:tcW w:w="1415" w:type="dxa"/>
            <w:shd w:val="clear" w:color="auto" w:fill="auto"/>
            <w:vAlign w:val="center"/>
            <w:hideMark/>
          </w:tcPr>
          <w:p w14:paraId="6D9555B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818 869,75</w:t>
            </w:r>
          </w:p>
        </w:tc>
        <w:tc>
          <w:tcPr>
            <w:tcW w:w="1276" w:type="dxa"/>
            <w:shd w:val="clear" w:color="auto" w:fill="auto"/>
            <w:vAlign w:val="center"/>
            <w:hideMark/>
          </w:tcPr>
          <w:p w14:paraId="1505D19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231,04</w:t>
            </w:r>
          </w:p>
        </w:tc>
        <w:tc>
          <w:tcPr>
            <w:tcW w:w="1276" w:type="dxa"/>
            <w:shd w:val="clear" w:color="auto" w:fill="auto"/>
            <w:vAlign w:val="center"/>
            <w:hideMark/>
          </w:tcPr>
          <w:p w14:paraId="1B46DA7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1 527,53</w:t>
            </w:r>
          </w:p>
        </w:tc>
        <w:tc>
          <w:tcPr>
            <w:tcW w:w="850" w:type="dxa"/>
            <w:shd w:val="clear" w:color="auto" w:fill="auto"/>
            <w:vAlign w:val="center"/>
            <w:hideMark/>
          </w:tcPr>
          <w:p w14:paraId="0838A33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2,10</w:t>
            </w:r>
          </w:p>
        </w:tc>
        <w:tc>
          <w:tcPr>
            <w:tcW w:w="1276" w:type="dxa"/>
            <w:shd w:val="clear" w:color="auto" w:fill="auto"/>
            <w:vAlign w:val="center"/>
            <w:hideMark/>
          </w:tcPr>
          <w:p w14:paraId="7FDA122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209 021,12</w:t>
            </w:r>
          </w:p>
        </w:tc>
        <w:tc>
          <w:tcPr>
            <w:tcW w:w="1559" w:type="dxa"/>
            <w:shd w:val="clear" w:color="auto" w:fill="auto"/>
            <w:vAlign w:val="center"/>
            <w:hideMark/>
          </w:tcPr>
          <w:p w14:paraId="6BF648B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319 286,21</w:t>
            </w:r>
          </w:p>
        </w:tc>
        <w:tc>
          <w:tcPr>
            <w:tcW w:w="1744" w:type="dxa"/>
            <w:shd w:val="clear" w:color="auto" w:fill="auto"/>
            <w:vAlign w:val="center"/>
            <w:hideMark/>
          </w:tcPr>
          <w:p w14:paraId="62506E5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294 705,15</w:t>
            </w:r>
          </w:p>
        </w:tc>
        <w:tc>
          <w:tcPr>
            <w:tcW w:w="1766" w:type="dxa"/>
            <w:shd w:val="clear" w:color="auto" w:fill="auto"/>
            <w:vAlign w:val="center"/>
            <w:hideMark/>
          </w:tcPr>
          <w:p w14:paraId="42A5118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20 674,82</w:t>
            </w:r>
          </w:p>
        </w:tc>
        <w:tc>
          <w:tcPr>
            <w:tcW w:w="1232" w:type="dxa"/>
            <w:shd w:val="clear" w:color="auto" w:fill="auto"/>
            <w:vAlign w:val="center"/>
            <w:hideMark/>
          </w:tcPr>
          <w:p w14:paraId="519E952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3 906,24</w:t>
            </w:r>
          </w:p>
        </w:tc>
      </w:tr>
      <w:tr w:rsidR="001D33BF" w:rsidRPr="00314AEE" w14:paraId="40439BA6" w14:textId="77777777" w:rsidTr="005E4525">
        <w:trPr>
          <w:trHeight w:val="300"/>
          <w:jc w:val="center"/>
        </w:trPr>
        <w:tc>
          <w:tcPr>
            <w:tcW w:w="2401" w:type="dxa"/>
            <w:shd w:val="clear" w:color="auto" w:fill="auto"/>
            <w:vAlign w:val="center"/>
            <w:hideMark/>
          </w:tcPr>
          <w:p w14:paraId="66EDADD8"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СН2</w:t>
            </w:r>
          </w:p>
        </w:tc>
        <w:tc>
          <w:tcPr>
            <w:tcW w:w="1415" w:type="dxa"/>
            <w:shd w:val="clear" w:color="auto" w:fill="auto"/>
            <w:vAlign w:val="center"/>
            <w:hideMark/>
          </w:tcPr>
          <w:p w14:paraId="4733264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910 207,03</w:t>
            </w:r>
          </w:p>
        </w:tc>
        <w:tc>
          <w:tcPr>
            <w:tcW w:w="1276" w:type="dxa"/>
            <w:shd w:val="clear" w:color="auto" w:fill="auto"/>
            <w:vAlign w:val="center"/>
            <w:hideMark/>
          </w:tcPr>
          <w:p w14:paraId="1050B12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2A9484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1 741,09</w:t>
            </w:r>
          </w:p>
        </w:tc>
        <w:tc>
          <w:tcPr>
            <w:tcW w:w="850" w:type="dxa"/>
            <w:shd w:val="clear" w:color="auto" w:fill="auto"/>
            <w:vAlign w:val="center"/>
            <w:hideMark/>
          </w:tcPr>
          <w:p w14:paraId="334702E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0,01</w:t>
            </w:r>
          </w:p>
        </w:tc>
        <w:tc>
          <w:tcPr>
            <w:tcW w:w="1276" w:type="dxa"/>
            <w:shd w:val="clear" w:color="auto" w:fill="auto"/>
            <w:vAlign w:val="center"/>
            <w:hideMark/>
          </w:tcPr>
          <w:p w14:paraId="4647C88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541 168,75</w:t>
            </w:r>
          </w:p>
        </w:tc>
        <w:tc>
          <w:tcPr>
            <w:tcW w:w="1559" w:type="dxa"/>
            <w:shd w:val="clear" w:color="auto" w:fill="auto"/>
            <w:vAlign w:val="center"/>
            <w:hideMark/>
          </w:tcPr>
          <w:p w14:paraId="4AE443F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942 222,18</w:t>
            </w:r>
          </w:p>
        </w:tc>
        <w:tc>
          <w:tcPr>
            <w:tcW w:w="1744" w:type="dxa"/>
            <w:shd w:val="clear" w:color="auto" w:fill="auto"/>
            <w:vAlign w:val="center"/>
            <w:hideMark/>
          </w:tcPr>
          <w:p w14:paraId="320F8C8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939 878,55</w:t>
            </w:r>
          </w:p>
        </w:tc>
        <w:tc>
          <w:tcPr>
            <w:tcW w:w="1766" w:type="dxa"/>
            <w:shd w:val="clear" w:color="auto" w:fill="auto"/>
            <w:vAlign w:val="center"/>
            <w:hideMark/>
          </w:tcPr>
          <w:p w14:paraId="198E18C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58,25</w:t>
            </w:r>
          </w:p>
        </w:tc>
        <w:tc>
          <w:tcPr>
            <w:tcW w:w="1232" w:type="dxa"/>
            <w:shd w:val="clear" w:color="auto" w:fill="auto"/>
            <w:vAlign w:val="center"/>
            <w:hideMark/>
          </w:tcPr>
          <w:p w14:paraId="7B59D4B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2 285,38</w:t>
            </w:r>
          </w:p>
        </w:tc>
      </w:tr>
      <w:tr w:rsidR="001D33BF" w:rsidRPr="00314AEE" w14:paraId="7905AD74" w14:textId="77777777" w:rsidTr="005E4525">
        <w:trPr>
          <w:trHeight w:val="300"/>
          <w:jc w:val="center"/>
        </w:trPr>
        <w:tc>
          <w:tcPr>
            <w:tcW w:w="2401" w:type="dxa"/>
            <w:shd w:val="clear" w:color="auto" w:fill="auto"/>
            <w:vAlign w:val="center"/>
            <w:hideMark/>
          </w:tcPr>
          <w:p w14:paraId="7CB6F74F"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НН </w:t>
            </w:r>
          </w:p>
        </w:tc>
        <w:tc>
          <w:tcPr>
            <w:tcW w:w="1415" w:type="dxa"/>
            <w:shd w:val="clear" w:color="auto" w:fill="auto"/>
            <w:vAlign w:val="center"/>
            <w:hideMark/>
          </w:tcPr>
          <w:p w14:paraId="123A80E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696F99F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971C11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1 803,91</w:t>
            </w:r>
          </w:p>
        </w:tc>
        <w:tc>
          <w:tcPr>
            <w:tcW w:w="850" w:type="dxa"/>
            <w:shd w:val="clear" w:color="auto" w:fill="auto"/>
            <w:vAlign w:val="center"/>
            <w:hideMark/>
          </w:tcPr>
          <w:p w14:paraId="1C086F1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0A9A649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1 110 981,99</w:t>
            </w:r>
          </w:p>
        </w:tc>
        <w:tc>
          <w:tcPr>
            <w:tcW w:w="1559" w:type="dxa"/>
            <w:shd w:val="clear" w:color="auto" w:fill="auto"/>
            <w:vAlign w:val="center"/>
            <w:hideMark/>
          </w:tcPr>
          <w:p w14:paraId="601237F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2 004 107,87</w:t>
            </w:r>
          </w:p>
        </w:tc>
        <w:tc>
          <w:tcPr>
            <w:tcW w:w="1744" w:type="dxa"/>
            <w:shd w:val="clear" w:color="auto" w:fill="auto"/>
            <w:vAlign w:val="center"/>
            <w:hideMark/>
          </w:tcPr>
          <w:p w14:paraId="35F9FEA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2 004 107,87</w:t>
            </w:r>
          </w:p>
        </w:tc>
        <w:tc>
          <w:tcPr>
            <w:tcW w:w="1766" w:type="dxa"/>
            <w:shd w:val="clear" w:color="auto" w:fill="auto"/>
            <w:vAlign w:val="center"/>
            <w:hideMark/>
          </w:tcPr>
          <w:p w14:paraId="52AA690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6E8B81F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10EC24CF" w14:textId="77777777" w:rsidTr="005E4525">
        <w:trPr>
          <w:trHeight w:val="600"/>
          <w:jc w:val="center"/>
        </w:trPr>
        <w:tc>
          <w:tcPr>
            <w:tcW w:w="2401" w:type="dxa"/>
            <w:shd w:val="clear" w:color="auto" w:fill="auto"/>
            <w:vAlign w:val="center"/>
            <w:hideMark/>
          </w:tcPr>
          <w:p w14:paraId="69DC3B5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Группа потребителей "Прочие", в т.ч.</w:t>
            </w:r>
          </w:p>
        </w:tc>
        <w:tc>
          <w:tcPr>
            <w:tcW w:w="1415" w:type="dxa"/>
            <w:shd w:val="clear" w:color="auto" w:fill="auto"/>
            <w:vAlign w:val="center"/>
            <w:hideMark/>
          </w:tcPr>
          <w:p w14:paraId="40DD70B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532 377,95</w:t>
            </w:r>
          </w:p>
        </w:tc>
        <w:tc>
          <w:tcPr>
            <w:tcW w:w="1276" w:type="dxa"/>
            <w:shd w:val="clear" w:color="auto" w:fill="auto"/>
            <w:vAlign w:val="center"/>
            <w:hideMark/>
          </w:tcPr>
          <w:p w14:paraId="0A39FCD8"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63,02</w:t>
            </w:r>
          </w:p>
        </w:tc>
        <w:tc>
          <w:tcPr>
            <w:tcW w:w="1276" w:type="dxa"/>
            <w:shd w:val="clear" w:color="auto" w:fill="auto"/>
            <w:vAlign w:val="center"/>
            <w:hideMark/>
          </w:tcPr>
          <w:p w14:paraId="6DA58E35"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1 323,06</w:t>
            </w:r>
          </w:p>
        </w:tc>
        <w:tc>
          <w:tcPr>
            <w:tcW w:w="850" w:type="dxa"/>
            <w:shd w:val="clear" w:color="auto" w:fill="auto"/>
            <w:vAlign w:val="center"/>
            <w:hideMark/>
          </w:tcPr>
          <w:p w14:paraId="034D79C0"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25,44</w:t>
            </w:r>
          </w:p>
        </w:tc>
        <w:tc>
          <w:tcPr>
            <w:tcW w:w="1276" w:type="dxa"/>
            <w:shd w:val="clear" w:color="auto" w:fill="auto"/>
            <w:vAlign w:val="center"/>
            <w:hideMark/>
          </w:tcPr>
          <w:p w14:paraId="4E445CD8"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2 510 418,29</w:t>
            </w:r>
          </w:p>
        </w:tc>
        <w:tc>
          <w:tcPr>
            <w:tcW w:w="1559" w:type="dxa"/>
            <w:shd w:val="clear" w:color="auto" w:fill="auto"/>
            <w:vAlign w:val="center"/>
            <w:hideMark/>
          </w:tcPr>
          <w:p w14:paraId="2FAA96C0"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3 321 428,05</w:t>
            </w:r>
          </w:p>
        </w:tc>
        <w:tc>
          <w:tcPr>
            <w:tcW w:w="1744" w:type="dxa"/>
            <w:shd w:val="clear" w:color="auto" w:fill="auto"/>
            <w:vAlign w:val="center"/>
            <w:hideMark/>
          </w:tcPr>
          <w:p w14:paraId="3E660AC8"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3 146 990,99</w:t>
            </w:r>
          </w:p>
        </w:tc>
        <w:tc>
          <w:tcPr>
            <w:tcW w:w="1766" w:type="dxa"/>
            <w:shd w:val="clear" w:color="auto" w:fill="auto"/>
            <w:vAlign w:val="center"/>
            <w:hideMark/>
          </w:tcPr>
          <w:p w14:paraId="6BB87BFC"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162 501,98</w:t>
            </w:r>
          </w:p>
        </w:tc>
        <w:tc>
          <w:tcPr>
            <w:tcW w:w="1232" w:type="dxa"/>
            <w:shd w:val="clear" w:color="auto" w:fill="auto"/>
            <w:vAlign w:val="center"/>
            <w:hideMark/>
          </w:tcPr>
          <w:p w14:paraId="1F7970E1"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11 935,08</w:t>
            </w:r>
          </w:p>
        </w:tc>
      </w:tr>
      <w:tr w:rsidR="001D33BF" w:rsidRPr="00314AEE" w14:paraId="0BBF95BA" w14:textId="77777777" w:rsidTr="005E4525">
        <w:trPr>
          <w:trHeight w:val="300"/>
          <w:jc w:val="center"/>
        </w:trPr>
        <w:tc>
          <w:tcPr>
            <w:tcW w:w="2401" w:type="dxa"/>
            <w:shd w:val="clear" w:color="auto" w:fill="auto"/>
            <w:vAlign w:val="center"/>
            <w:hideMark/>
          </w:tcPr>
          <w:p w14:paraId="4E4CCE19"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ВН1</w:t>
            </w:r>
          </w:p>
        </w:tc>
        <w:tc>
          <w:tcPr>
            <w:tcW w:w="1415" w:type="dxa"/>
            <w:shd w:val="clear" w:color="auto" w:fill="auto"/>
            <w:vAlign w:val="center"/>
            <w:hideMark/>
          </w:tcPr>
          <w:p w14:paraId="738B780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889D5A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6AD556D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1570FEF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AF1748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559" w:type="dxa"/>
            <w:shd w:val="clear" w:color="auto" w:fill="auto"/>
            <w:vAlign w:val="center"/>
            <w:hideMark/>
          </w:tcPr>
          <w:p w14:paraId="0C1097D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44" w:type="dxa"/>
            <w:shd w:val="clear" w:color="auto" w:fill="auto"/>
            <w:vAlign w:val="center"/>
            <w:hideMark/>
          </w:tcPr>
          <w:p w14:paraId="739D03E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69AC23C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0BE5D8E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3123E79C" w14:textId="77777777" w:rsidTr="005E4525">
        <w:trPr>
          <w:trHeight w:val="300"/>
          <w:jc w:val="center"/>
        </w:trPr>
        <w:tc>
          <w:tcPr>
            <w:tcW w:w="2401" w:type="dxa"/>
            <w:shd w:val="clear" w:color="auto" w:fill="auto"/>
            <w:vAlign w:val="center"/>
            <w:hideMark/>
          </w:tcPr>
          <w:p w14:paraId="4FDFB8B1"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ВН </w:t>
            </w:r>
          </w:p>
        </w:tc>
        <w:tc>
          <w:tcPr>
            <w:tcW w:w="1415" w:type="dxa"/>
            <w:shd w:val="clear" w:color="auto" w:fill="auto"/>
            <w:vAlign w:val="center"/>
            <w:hideMark/>
          </w:tcPr>
          <w:p w14:paraId="54BD3A0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506 451,36</w:t>
            </w:r>
          </w:p>
        </w:tc>
        <w:tc>
          <w:tcPr>
            <w:tcW w:w="1276" w:type="dxa"/>
            <w:shd w:val="clear" w:color="auto" w:fill="auto"/>
            <w:vAlign w:val="center"/>
            <w:hideMark/>
          </w:tcPr>
          <w:p w14:paraId="7A676B8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34,64</w:t>
            </w:r>
          </w:p>
        </w:tc>
        <w:tc>
          <w:tcPr>
            <w:tcW w:w="1276" w:type="dxa"/>
            <w:shd w:val="clear" w:color="auto" w:fill="auto"/>
            <w:vAlign w:val="center"/>
            <w:hideMark/>
          </w:tcPr>
          <w:p w14:paraId="6C948C6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881,23</w:t>
            </w:r>
          </w:p>
        </w:tc>
        <w:tc>
          <w:tcPr>
            <w:tcW w:w="850" w:type="dxa"/>
            <w:shd w:val="clear" w:color="auto" w:fill="auto"/>
            <w:vAlign w:val="center"/>
            <w:hideMark/>
          </w:tcPr>
          <w:p w14:paraId="19DB498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23,33</w:t>
            </w:r>
          </w:p>
        </w:tc>
        <w:tc>
          <w:tcPr>
            <w:tcW w:w="1276" w:type="dxa"/>
            <w:shd w:val="clear" w:color="auto" w:fill="auto"/>
            <w:vAlign w:val="center"/>
            <w:hideMark/>
          </w:tcPr>
          <w:p w14:paraId="0CA0682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1 518 017,49</w:t>
            </w:r>
          </w:p>
        </w:tc>
        <w:tc>
          <w:tcPr>
            <w:tcW w:w="1559" w:type="dxa"/>
            <w:shd w:val="clear" w:color="auto" w:fill="auto"/>
            <w:vAlign w:val="center"/>
            <w:hideMark/>
          </w:tcPr>
          <w:p w14:paraId="00C79AA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1 337 722,00</w:t>
            </w:r>
          </w:p>
        </w:tc>
        <w:tc>
          <w:tcPr>
            <w:tcW w:w="1744" w:type="dxa"/>
            <w:shd w:val="clear" w:color="auto" w:fill="auto"/>
            <w:vAlign w:val="center"/>
            <w:hideMark/>
          </w:tcPr>
          <w:p w14:paraId="048491E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1 190 209,64</w:t>
            </w:r>
          </w:p>
        </w:tc>
        <w:tc>
          <w:tcPr>
            <w:tcW w:w="1766" w:type="dxa"/>
            <w:shd w:val="clear" w:color="auto" w:fill="auto"/>
            <w:vAlign w:val="center"/>
            <w:hideMark/>
          </w:tcPr>
          <w:p w14:paraId="6CDEC66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141 768,90</w:t>
            </w:r>
          </w:p>
        </w:tc>
        <w:tc>
          <w:tcPr>
            <w:tcW w:w="1232" w:type="dxa"/>
            <w:shd w:val="clear" w:color="auto" w:fill="auto"/>
            <w:vAlign w:val="center"/>
            <w:hideMark/>
          </w:tcPr>
          <w:p w14:paraId="396D4CB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5 743,46</w:t>
            </w:r>
          </w:p>
        </w:tc>
      </w:tr>
      <w:tr w:rsidR="001D33BF" w:rsidRPr="00314AEE" w14:paraId="37CB9184" w14:textId="77777777" w:rsidTr="005E4525">
        <w:trPr>
          <w:trHeight w:val="300"/>
          <w:jc w:val="center"/>
        </w:trPr>
        <w:tc>
          <w:tcPr>
            <w:tcW w:w="2401" w:type="dxa"/>
            <w:shd w:val="clear" w:color="auto" w:fill="auto"/>
            <w:vAlign w:val="center"/>
            <w:hideMark/>
          </w:tcPr>
          <w:p w14:paraId="4979262F"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СН1</w:t>
            </w:r>
          </w:p>
        </w:tc>
        <w:tc>
          <w:tcPr>
            <w:tcW w:w="1415" w:type="dxa"/>
            <w:shd w:val="clear" w:color="auto" w:fill="auto"/>
            <w:vAlign w:val="center"/>
            <w:hideMark/>
          </w:tcPr>
          <w:p w14:paraId="47BAC31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818 869,75</w:t>
            </w:r>
          </w:p>
        </w:tc>
        <w:tc>
          <w:tcPr>
            <w:tcW w:w="1276" w:type="dxa"/>
            <w:shd w:val="clear" w:color="auto" w:fill="auto"/>
            <w:vAlign w:val="center"/>
            <w:hideMark/>
          </w:tcPr>
          <w:p w14:paraId="62DB70B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231,04</w:t>
            </w:r>
          </w:p>
        </w:tc>
        <w:tc>
          <w:tcPr>
            <w:tcW w:w="1276" w:type="dxa"/>
            <w:shd w:val="clear" w:color="auto" w:fill="auto"/>
            <w:vAlign w:val="center"/>
            <w:hideMark/>
          </w:tcPr>
          <w:p w14:paraId="178120F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1 527,09</w:t>
            </w:r>
          </w:p>
        </w:tc>
        <w:tc>
          <w:tcPr>
            <w:tcW w:w="850" w:type="dxa"/>
            <w:shd w:val="clear" w:color="auto" w:fill="auto"/>
            <w:vAlign w:val="center"/>
            <w:hideMark/>
          </w:tcPr>
          <w:p w14:paraId="4FDB35F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2,10</w:t>
            </w:r>
          </w:p>
        </w:tc>
        <w:tc>
          <w:tcPr>
            <w:tcW w:w="1276" w:type="dxa"/>
            <w:shd w:val="clear" w:color="auto" w:fill="auto"/>
            <w:vAlign w:val="center"/>
            <w:hideMark/>
          </w:tcPr>
          <w:p w14:paraId="27B23D7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207 918,28</w:t>
            </w:r>
          </w:p>
        </w:tc>
        <w:tc>
          <w:tcPr>
            <w:tcW w:w="1559" w:type="dxa"/>
            <w:shd w:val="clear" w:color="auto" w:fill="auto"/>
            <w:vAlign w:val="center"/>
            <w:hideMark/>
          </w:tcPr>
          <w:p w14:paraId="7BEBE36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317 510,71</w:t>
            </w:r>
          </w:p>
        </w:tc>
        <w:tc>
          <w:tcPr>
            <w:tcW w:w="1744" w:type="dxa"/>
            <w:shd w:val="clear" w:color="auto" w:fill="auto"/>
            <w:vAlign w:val="center"/>
            <w:hideMark/>
          </w:tcPr>
          <w:p w14:paraId="2380C27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292 929,65</w:t>
            </w:r>
          </w:p>
        </w:tc>
        <w:tc>
          <w:tcPr>
            <w:tcW w:w="1766" w:type="dxa"/>
            <w:shd w:val="clear" w:color="auto" w:fill="auto"/>
            <w:vAlign w:val="center"/>
            <w:hideMark/>
          </w:tcPr>
          <w:p w14:paraId="1DB0F81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20 674,82</w:t>
            </w:r>
          </w:p>
        </w:tc>
        <w:tc>
          <w:tcPr>
            <w:tcW w:w="1232" w:type="dxa"/>
            <w:shd w:val="clear" w:color="auto" w:fill="auto"/>
            <w:vAlign w:val="center"/>
            <w:hideMark/>
          </w:tcPr>
          <w:p w14:paraId="29297DC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3 906,24</w:t>
            </w:r>
          </w:p>
        </w:tc>
      </w:tr>
      <w:tr w:rsidR="001D33BF" w:rsidRPr="00314AEE" w14:paraId="56875215" w14:textId="77777777" w:rsidTr="005E4525">
        <w:trPr>
          <w:trHeight w:val="300"/>
          <w:jc w:val="center"/>
        </w:trPr>
        <w:tc>
          <w:tcPr>
            <w:tcW w:w="2401" w:type="dxa"/>
            <w:shd w:val="clear" w:color="auto" w:fill="auto"/>
            <w:vAlign w:val="center"/>
            <w:hideMark/>
          </w:tcPr>
          <w:p w14:paraId="179A3458"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СН2</w:t>
            </w:r>
          </w:p>
        </w:tc>
        <w:tc>
          <w:tcPr>
            <w:tcW w:w="1415" w:type="dxa"/>
            <w:shd w:val="clear" w:color="auto" w:fill="auto"/>
            <w:vAlign w:val="center"/>
            <w:hideMark/>
          </w:tcPr>
          <w:p w14:paraId="11D6E11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910 207,03</w:t>
            </w:r>
          </w:p>
        </w:tc>
        <w:tc>
          <w:tcPr>
            <w:tcW w:w="1276" w:type="dxa"/>
            <w:shd w:val="clear" w:color="auto" w:fill="auto"/>
            <w:vAlign w:val="center"/>
            <w:hideMark/>
          </w:tcPr>
          <w:p w14:paraId="7B8545D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2D5C5F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1 760,71</w:t>
            </w:r>
          </w:p>
        </w:tc>
        <w:tc>
          <w:tcPr>
            <w:tcW w:w="850" w:type="dxa"/>
            <w:shd w:val="clear" w:color="auto" w:fill="auto"/>
            <w:vAlign w:val="center"/>
            <w:hideMark/>
          </w:tcPr>
          <w:p w14:paraId="1E19564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0,01</w:t>
            </w:r>
          </w:p>
        </w:tc>
        <w:tc>
          <w:tcPr>
            <w:tcW w:w="1276" w:type="dxa"/>
            <w:shd w:val="clear" w:color="auto" w:fill="auto"/>
            <w:vAlign w:val="center"/>
            <w:hideMark/>
          </w:tcPr>
          <w:p w14:paraId="4D0E98D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503 412,80</w:t>
            </w:r>
          </w:p>
        </w:tc>
        <w:tc>
          <w:tcPr>
            <w:tcW w:w="1559" w:type="dxa"/>
            <w:shd w:val="clear" w:color="auto" w:fill="auto"/>
            <w:vAlign w:val="center"/>
            <w:hideMark/>
          </w:tcPr>
          <w:p w14:paraId="440A1D7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886 361,51</w:t>
            </w:r>
          </w:p>
        </w:tc>
        <w:tc>
          <w:tcPr>
            <w:tcW w:w="1744" w:type="dxa"/>
            <w:shd w:val="clear" w:color="auto" w:fill="auto"/>
            <w:vAlign w:val="center"/>
            <w:hideMark/>
          </w:tcPr>
          <w:p w14:paraId="5318276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884 017,88</w:t>
            </w:r>
          </w:p>
        </w:tc>
        <w:tc>
          <w:tcPr>
            <w:tcW w:w="1766" w:type="dxa"/>
            <w:shd w:val="clear" w:color="auto" w:fill="auto"/>
            <w:vAlign w:val="center"/>
            <w:hideMark/>
          </w:tcPr>
          <w:p w14:paraId="60AC92D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58,25</w:t>
            </w:r>
          </w:p>
        </w:tc>
        <w:tc>
          <w:tcPr>
            <w:tcW w:w="1232" w:type="dxa"/>
            <w:shd w:val="clear" w:color="auto" w:fill="auto"/>
            <w:vAlign w:val="center"/>
            <w:hideMark/>
          </w:tcPr>
          <w:p w14:paraId="5789A4E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2 285,38</w:t>
            </w:r>
          </w:p>
        </w:tc>
      </w:tr>
      <w:tr w:rsidR="001D33BF" w:rsidRPr="00314AEE" w14:paraId="300FCC9B" w14:textId="77777777" w:rsidTr="005E4525">
        <w:trPr>
          <w:trHeight w:val="300"/>
          <w:jc w:val="center"/>
        </w:trPr>
        <w:tc>
          <w:tcPr>
            <w:tcW w:w="2401" w:type="dxa"/>
            <w:shd w:val="clear" w:color="auto" w:fill="auto"/>
            <w:vAlign w:val="center"/>
            <w:hideMark/>
          </w:tcPr>
          <w:p w14:paraId="2064E39F"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НН </w:t>
            </w:r>
          </w:p>
        </w:tc>
        <w:tc>
          <w:tcPr>
            <w:tcW w:w="1415" w:type="dxa"/>
            <w:shd w:val="clear" w:color="auto" w:fill="auto"/>
            <w:vAlign w:val="center"/>
            <w:hideMark/>
          </w:tcPr>
          <w:p w14:paraId="597D052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C3AAFF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627C41B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2 774,52</w:t>
            </w:r>
          </w:p>
        </w:tc>
        <w:tc>
          <w:tcPr>
            <w:tcW w:w="850" w:type="dxa"/>
            <w:shd w:val="clear" w:color="auto" w:fill="auto"/>
            <w:vAlign w:val="center"/>
            <w:hideMark/>
          </w:tcPr>
          <w:p w14:paraId="53F1AD7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7997CF7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281 069,73</w:t>
            </w:r>
          </w:p>
        </w:tc>
        <w:tc>
          <w:tcPr>
            <w:tcW w:w="1559" w:type="dxa"/>
            <w:shd w:val="clear" w:color="auto" w:fill="auto"/>
            <w:vAlign w:val="center"/>
            <w:hideMark/>
          </w:tcPr>
          <w:p w14:paraId="4FFE2AD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779 833,83</w:t>
            </w:r>
          </w:p>
        </w:tc>
        <w:tc>
          <w:tcPr>
            <w:tcW w:w="1744" w:type="dxa"/>
            <w:shd w:val="clear" w:color="auto" w:fill="auto"/>
            <w:vAlign w:val="center"/>
            <w:hideMark/>
          </w:tcPr>
          <w:p w14:paraId="64BF7A9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779 833,83</w:t>
            </w:r>
          </w:p>
        </w:tc>
        <w:tc>
          <w:tcPr>
            <w:tcW w:w="1766" w:type="dxa"/>
            <w:shd w:val="clear" w:color="auto" w:fill="auto"/>
            <w:vAlign w:val="center"/>
            <w:hideMark/>
          </w:tcPr>
          <w:p w14:paraId="20CDC01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104E89F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201ABE6C" w14:textId="77777777" w:rsidTr="005E4525">
        <w:trPr>
          <w:trHeight w:val="660"/>
          <w:jc w:val="center"/>
        </w:trPr>
        <w:tc>
          <w:tcPr>
            <w:tcW w:w="2401" w:type="dxa"/>
            <w:shd w:val="clear" w:color="auto" w:fill="auto"/>
            <w:vAlign w:val="center"/>
            <w:hideMark/>
          </w:tcPr>
          <w:p w14:paraId="69292428"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Группа потребителей "Прочие" (двухставка)</w:t>
            </w:r>
          </w:p>
        </w:tc>
        <w:tc>
          <w:tcPr>
            <w:tcW w:w="1415" w:type="dxa"/>
            <w:shd w:val="clear" w:color="auto" w:fill="auto"/>
            <w:vAlign w:val="center"/>
            <w:hideMark/>
          </w:tcPr>
          <w:p w14:paraId="6A5D082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532 377,95</w:t>
            </w:r>
          </w:p>
        </w:tc>
        <w:tc>
          <w:tcPr>
            <w:tcW w:w="1276" w:type="dxa"/>
            <w:shd w:val="clear" w:color="auto" w:fill="auto"/>
            <w:vAlign w:val="center"/>
            <w:hideMark/>
          </w:tcPr>
          <w:p w14:paraId="0E0F3A35"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63,02</w:t>
            </w:r>
          </w:p>
        </w:tc>
        <w:tc>
          <w:tcPr>
            <w:tcW w:w="1276" w:type="dxa"/>
            <w:shd w:val="clear" w:color="auto" w:fill="auto"/>
            <w:vAlign w:val="center"/>
            <w:hideMark/>
          </w:tcPr>
          <w:p w14:paraId="7938BBE6"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921,01</w:t>
            </w:r>
          </w:p>
        </w:tc>
        <w:tc>
          <w:tcPr>
            <w:tcW w:w="850" w:type="dxa"/>
            <w:shd w:val="clear" w:color="auto" w:fill="auto"/>
            <w:vAlign w:val="center"/>
            <w:hideMark/>
          </w:tcPr>
          <w:p w14:paraId="108D4CAF"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25,44</w:t>
            </w:r>
          </w:p>
        </w:tc>
        <w:tc>
          <w:tcPr>
            <w:tcW w:w="1276" w:type="dxa"/>
            <w:shd w:val="clear" w:color="auto" w:fill="auto"/>
            <w:vAlign w:val="center"/>
            <w:hideMark/>
          </w:tcPr>
          <w:p w14:paraId="17C39F3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189 396,80</w:t>
            </w:r>
          </w:p>
        </w:tc>
        <w:tc>
          <w:tcPr>
            <w:tcW w:w="1559" w:type="dxa"/>
            <w:shd w:val="clear" w:color="auto" w:fill="auto"/>
            <w:vAlign w:val="center"/>
            <w:hideMark/>
          </w:tcPr>
          <w:p w14:paraId="46C0631D"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174 437,06</w:t>
            </w:r>
          </w:p>
        </w:tc>
        <w:tc>
          <w:tcPr>
            <w:tcW w:w="1744" w:type="dxa"/>
            <w:shd w:val="clear" w:color="auto" w:fill="auto"/>
            <w:vAlign w:val="center"/>
            <w:hideMark/>
          </w:tcPr>
          <w:p w14:paraId="5DA730B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766" w:type="dxa"/>
            <w:shd w:val="clear" w:color="auto" w:fill="auto"/>
            <w:vAlign w:val="center"/>
            <w:hideMark/>
          </w:tcPr>
          <w:p w14:paraId="7204CCDF"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162 501,98</w:t>
            </w:r>
          </w:p>
        </w:tc>
        <w:tc>
          <w:tcPr>
            <w:tcW w:w="1232" w:type="dxa"/>
            <w:shd w:val="clear" w:color="auto" w:fill="auto"/>
            <w:vAlign w:val="center"/>
            <w:hideMark/>
          </w:tcPr>
          <w:p w14:paraId="3D347289"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11 935,08</w:t>
            </w:r>
          </w:p>
        </w:tc>
      </w:tr>
      <w:tr w:rsidR="001D33BF" w:rsidRPr="00314AEE" w14:paraId="49DB5E05" w14:textId="77777777" w:rsidTr="005E4525">
        <w:trPr>
          <w:trHeight w:val="300"/>
          <w:jc w:val="center"/>
        </w:trPr>
        <w:tc>
          <w:tcPr>
            <w:tcW w:w="2401" w:type="dxa"/>
            <w:shd w:val="clear" w:color="auto" w:fill="auto"/>
            <w:vAlign w:val="center"/>
            <w:hideMark/>
          </w:tcPr>
          <w:p w14:paraId="3D08081B"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ВН1</w:t>
            </w:r>
          </w:p>
        </w:tc>
        <w:tc>
          <w:tcPr>
            <w:tcW w:w="1415" w:type="dxa"/>
            <w:shd w:val="clear" w:color="auto" w:fill="auto"/>
            <w:vAlign w:val="center"/>
            <w:hideMark/>
          </w:tcPr>
          <w:p w14:paraId="782BC99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2E1F1F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10C3C1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7D6B04E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DA78F7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559" w:type="dxa"/>
            <w:shd w:val="clear" w:color="auto" w:fill="auto"/>
            <w:vAlign w:val="center"/>
            <w:hideMark/>
          </w:tcPr>
          <w:p w14:paraId="7036E28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44" w:type="dxa"/>
            <w:shd w:val="clear" w:color="auto" w:fill="auto"/>
            <w:vAlign w:val="center"/>
            <w:hideMark/>
          </w:tcPr>
          <w:p w14:paraId="049E28C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428ED69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7CCC6F6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6B2D7659" w14:textId="77777777" w:rsidTr="005E4525">
        <w:trPr>
          <w:trHeight w:val="300"/>
          <w:jc w:val="center"/>
        </w:trPr>
        <w:tc>
          <w:tcPr>
            <w:tcW w:w="2401" w:type="dxa"/>
            <w:shd w:val="clear" w:color="auto" w:fill="auto"/>
            <w:vAlign w:val="center"/>
            <w:hideMark/>
          </w:tcPr>
          <w:p w14:paraId="7FB2D348"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lastRenderedPageBreak/>
              <w:t xml:space="preserve">ВН </w:t>
            </w:r>
          </w:p>
        </w:tc>
        <w:tc>
          <w:tcPr>
            <w:tcW w:w="1415" w:type="dxa"/>
            <w:shd w:val="clear" w:color="auto" w:fill="auto"/>
            <w:vAlign w:val="center"/>
            <w:hideMark/>
          </w:tcPr>
          <w:p w14:paraId="0A607FD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506 451,36</w:t>
            </w:r>
          </w:p>
        </w:tc>
        <w:tc>
          <w:tcPr>
            <w:tcW w:w="1276" w:type="dxa"/>
            <w:shd w:val="clear" w:color="auto" w:fill="auto"/>
            <w:vAlign w:val="center"/>
            <w:hideMark/>
          </w:tcPr>
          <w:p w14:paraId="33146F2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34,64</w:t>
            </w:r>
          </w:p>
        </w:tc>
        <w:tc>
          <w:tcPr>
            <w:tcW w:w="1276" w:type="dxa"/>
            <w:shd w:val="clear" w:color="auto" w:fill="auto"/>
            <w:vAlign w:val="center"/>
            <w:hideMark/>
          </w:tcPr>
          <w:p w14:paraId="31F84F0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889,61</w:t>
            </w:r>
          </w:p>
        </w:tc>
        <w:tc>
          <w:tcPr>
            <w:tcW w:w="850" w:type="dxa"/>
            <w:shd w:val="clear" w:color="auto" w:fill="auto"/>
            <w:vAlign w:val="center"/>
            <w:hideMark/>
          </w:tcPr>
          <w:p w14:paraId="1DFBC98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23,33</w:t>
            </w:r>
          </w:p>
        </w:tc>
        <w:tc>
          <w:tcPr>
            <w:tcW w:w="1276" w:type="dxa"/>
            <w:shd w:val="clear" w:color="auto" w:fill="auto"/>
            <w:vAlign w:val="center"/>
            <w:hideMark/>
          </w:tcPr>
          <w:p w14:paraId="5F6F3D0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165 816,41</w:t>
            </w:r>
          </w:p>
        </w:tc>
        <w:tc>
          <w:tcPr>
            <w:tcW w:w="1559" w:type="dxa"/>
            <w:shd w:val="clear" w:color="auto" w:fill="auto"/>
            <w:vAlign w:val="center"/>
            <w:hideMark/>
          </w:tcPr>
          <w:p w14:paraId="4984E81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147 512,37</w:t>
            </w:r>
          </w:p>
        </w:tc>
        <w:tc>
          <w:tcPr>
            <w:tcW w:w="1744" w:type="dxa"/>
            <w:shd w:val="clear" w:color="auto" w:fill="auto"/>
            <w:vAlign w:val="center"/>
            <w:hideMark/>
          </w:tcPr>
          <w:p w14:paraId="0AC9B80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77A63C1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141 768,90</w:t>
            </w:r>
          </w:p>
        </w:tc>
        <w:tc>
          <w:tcPr>
            <w:tcW w:w="1232" w:type="dxa"/>
            <w:shd w:val="clear" w:color="auto" w:fill="auto"/>
            <w:vAlign w:val="center"/>
            <w:hideMark/>
          </w:tcPr>
          <w:p w14:paraId="3F5CEE4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5 743,46</w:t>
            </w:r>
          </w:p>
        </w:tc>
      </w:tr>
      <w:tr w:rsidR="001D33BF" w:rsidRPr="00314AEE" w14:paraId="3A386E52" w14:textId="77777777" w:rsidTr="005E4525">
        <w:trPr>
          <w:trHeight w:val="300"/>
          <w:jc w:val="center"/>
        </w:trPr>
        <w:tc>
          <w:tcPr>
            <w:tcW w:w="2401" w:type="dxa"/>
            <w:shd w:val="clear" w:color="auto" w:fill="auto"/>
            <w:vAlign w:val="center"/>
            <w:hideMark/>
          </w:tcPr>
          <w:p w14:paraId="4A2237C2"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СН1</w:t>
            </w:r>
          </w:p>
        </w:tc>
        <w:tc>
          <w:tcPr>
            <w:tcW w:w="1415" w:type="dxa"/>
            <w:shd w:val="clear" w:color="auto" w:fill="auto"/>
            <w:vAlign w:val="center"/>
            <w:hideMark/>
          </w:tcPr>
          <w:p w14:paraId="1DC1D80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818 869,75</w:t>
            </w:r>
          </w:p>
        </w:tc>
        <w:tc>
          <w:tcPr>
            <w:tcW w:w="1276" w:type="dxa"/>
            <w:shd w:val="clear" w:color="auto" w:fill="auto"/>
            <w:vAlign w:val="center"/>
            <w:hideMark/>
          </w:tcPr>
          <w:p w14:paraId="30897A7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231,04</w:t>
            </w:r>
          </w:p>
        </w:tc>
        <w:tc>
          <w:tcPr>
            <w:tcW w:w="1276" w:type="dxa"/>
            <w:shd w:val="clear" w:color="auto" w:fill="auto"/>
            <w:vAlign w:val="center"/>
            <w:hideMark/>
          </w:tcPr>
          <w:p w14:paraId="252C96C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1 453,87</w:t>
            </w:r>
          </w:p>
        </w:tc>
        <w:tc>
          <w:tcPr>
            <w:tcW w:w="850" w:type="dxa"/>
            <w:shd w:val="clear" w:color="auto" w:fill="auto"/>
            <w:vAlign w:val="center"/>
            <w:hideMark/>
          </w:tcPr>
          <w:p w14:paraId="3AA11ED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2,10</w:t>
            </w:r>
          </w:p>
        </w:tc>
        <w:tc>
          <w:tcPr>
            <w:tcW w:w="1276" w:type="dxa"/>
            <w:shd w:val="clear" w:color="auto" w:fill="auto"/>
            <w:vAlign w:val="center"/>
            <w:hideMark/>
          </w:tcPr>
          <w:p w14:paraId="52281F8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16 907,31</w:t>
            </w:r>
          </w:p>
        </w:tc>
        <w:tc>
          <w:tcPr>
            <w:tcW w:w="1559" w:type="dxa"/>
            <w:shd w:val="clear" w:color="auto" w:fill="auto"/>
            <w:vAlign w:val="center"/>
            <w:hideMark/>
          </w:tcPr>
          <w:p w14:paraId="684F461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24 581,06</w:t>
            </w:r>
          </w:p>
        </w:tc>
        <w:tc>
          <w:tcPr>
            <w:tcW w:w="1744" w:type="dxa"/>
            <w:shd w:val="clear" w:color="auto" w:fill="auto"/>
            <w:vAlign w:val="center"/>
            <w:hideMark/>
          </w:tcPr>
          <w:p w14:paraId="44404FA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723C59B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20 674,82</w:t>
            </w:r>
          </w:p>
        </w:tc>
        <w:tc>
          <w:tcPr>
            <w:tcW w:w="1232" w:type="dxa"/>
            <w:shd w:val="clear" w:color="auto" w:fill="auto"/>
            <w:vAlign w:val="center"/>
            <w:hideMark/>
          </w:tcPr>
          <w:p w14:paraId="104B779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3 906,24</w:t>
            </w:r>
          </w:p>
        </w:tc>
      </w:tr>
      <w:tr w:rsidR="001D33BF" w:rsidRPr="00314AEE" w14:paraId="2703D9D4" w14:textId="77777777" w:rsidTr="005E4525">
        <w:trPr>
          <w:trHeight w:val="300"/>
          <w:jc w:val="center"/>
        </w:trPr>
        <w:tc>
          <w:tcPr>
            <w:tcW w:w="2401" w:type="dxa"/>
            <w:shd w:val="clear" w:color="auto" w:fill="auto"/>
            <w:vAlign w:val="center"/>
            <w:hideMark/>
          </w:tcPr>
          <w:p w14:paraId="21ED00AE"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СН2</w:t>
            </w:r>
          </w:p>
        </w:tc>
        <w:tc>
          <w:tcPr>
            <w:tcW w:w="1415" w:type="dxa"/>
            <w:shd w:val="clear" w:color="auto" w:fill="auto"/>
            <w:vAlign w:val="center"/>
            <w:hideMark/>
          </w:tcPr>
          <w:p w14:paraId="1C3FD23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910 207,03</w:t>
            </w:r>
          </w:p>
        </w:tc>
        <w:tc>
          <w:tcPr>
            <w:tcW w:w="1276" w:type="dxa"/>
            <w:shd w:val="clear" w:color="auto" w:fill="auto"/>
            <w:vAlign w:val="center"/>
            <w:hideMark/>
          </w:tcPr>
          <w:p w14:paraId="5770CBB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D43303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351,21</w:t>
            </w:r>
          </w:p>
        </w:tc>
        <w:tc>
          <w:tcPr>
            <w:tcW w:w="850" w:type="dxa"/>
            <w:shd w:val="clear" w:color="auto" w:fill="auto"/>
            <w:vAlign w:val="center"/>
            <w:hideMark/>
          </w:tcPr>
          <w:p w14:paraId="359DDC4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0,01</w:t>
            </w:r>
          </w:p>
        </w:tc>
        <w:tc>
          <w:tcPr>
            <w:tcW w:w="1276" w:type="dxa"/>
            <w:shd w:val="clear" w:color="auto" w:fill="auto"/>
            <w:vAlign w:val="center"/>
            <w:hideMark/>
          </w:tcPr>
          <w:p w14:paraId="0417E33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6 673,09</w:t>
            </w:r>
          </w:p>
        </w:tc>
        <w:tc>
          <w:tcPr>
            <w:tcW w:w="1559" w:type="dxa"/>
            <w:shd w:val="clear" w:color="auto" w:fill="auto"/>
            <w:vAlign w:val="center"/>
            <w:hideMark/>
          </w:tcPr>
          <w:p w14:paraId="2374658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2 343,63</w:t>
            </w:r>
          </w:p>
        </w:tc>
        <w:tc>
          <w:tcPr>
            <w:tcW w:w="1744" w:type="dxa"/>
            <w:shd w:val="clear" w:color="auto" w:fill="auto"/>
            <w:vAlign w:val="center"/>
            <w:hideMark/>
          </w:tcPr>
          <w:p w14:paraId="4368073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08E9D00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58,25</w:t>
            </w:r>
          </w:p>
        </w:tc>
        <w:tc>
          <w:tcPr>
            <w:tcW w:w="1232" w:type="dxa"/>
            <w:shd w:val="clear" w:color="auto" w:fill="auto"/>
            <w:vAlign w:val="center"/>
            <w:hideMark/>
          </w:tcPr>
          <w:p w14:paraId="0CDD75F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2 285,38</w:t>
            </w:r>
          </w:p>
        </w:tc>
      </w:tr>
      <w:tr w:rsidR="001D33BF" w:rsidRPr="00314AEE" w14:paraId="2165A85C" w14:textId="77777777" w:rsidTr="005E4525">
        <w:trPr>
          <w:trHeight w:val="300"/>
          <w:jc w:val="center"/>
        </w:trPr>
        <w:tc>
          <w:tcPr>
            <w:tcW w:w="2401" w:type="dxa"/>
            <w:shd w:val="clear" w:color="auto" w:fill="auto"/>
            <w:vAlign w:val="center"/>
            <w:hideMark/>
          </w:tcPr>
          <w:p w14:paraId="59C863F8"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НН </w:t>
            </w:r>
          </w:p>
        </w:tc>
        <w:tc>
          <w:tcPr>
            <w:tcW w:w="1415" w:type="dxa"/>
            <w:shd w:val="clear" w:color="auto" w:fill="auto"/>
            <w:vAlign w:val="center"/>
            <w:hideMark/>
          </w:tcPr>
          <w:p w14:paraId="77B005A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6D5820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7E92BF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0748872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04750C7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559" w:type="dxa"/>
            <w:shd w:val="clear" w:color="auto" w:fill="auto"/>
            <w:vAlign w:val="center"/>
            <w:hideMark/>
          </w:tcPr>
          <w:p w14:paraId="196C781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744" w:type="dxa"/>
            <w:shd w:val="clear" w:color="auto" w:fill="auto"/>
            <w:vAlign w:val="center"/>
            <w:hideMark/>
          </w:tcPr>
          <w:p w14:paraId="7147E70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6E775EE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748159F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59E2B770" w14:textId="77777777" w:rsidTr="005E4525">
        <w:trPr>
          <w:trHeight w:val="615"/>
          <w:jc w:val="center"/>
        </w:trPr>
        <w:tc>
          <w:tcPr>
            <w:tcW w:w="2401" w:type="dxa"/>
            <w:shd w:val="clear" w:color="auto" w:fill="auto"/>
            <w:vAlign w:val="center"/>
            <w:hideMark/>
          </w:tcPr>
          <w:p w14:paraId="53F8917C"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Группа потребителей "Прочие" (одноставка)</w:t>
            </w:r>
          </w:p>
        </w:tc>
        <w:tc>
          <w:tcPr>
            <w:tcW w:w="1415" w:type="dxa"/>
            <w:shd w:val="clear" w:color="auto" w:fill="auto"/>
            <w:vAlign w:val="center"/>
            <w:hideMark/>
          </w:tcPr>
          <w:p w14:paraId="01F22781"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41E2311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1D822629"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1 355,86</w:t>
            </w:r>
          </w:p>
        </w:tc>
        <w:tc>
          <w:tcPr>
            <w:tcW w:w="850" w:type="dxa"/>
            <w:shd w:val="clear" w:color="auto" w:fill="auto"/>
            <w:vAlign w:val="center"/>
            <w:hideMark/>
          </w:tcPr>
          <w:p w14:paraId="24FEC578"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5CEA4683"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2 321 021,50</w:t>
            </w:r>
          </w:p>
        </w:tc>
        <w:tc>
          <w:tcPr>
            <w:tcW w:w="1559" w:type="dxa"/>
            <w:shd w:val="clear" w:color="auto" w:fill="auto"/>
            <w:vAlign w:val="center"/>
            <w:hideMark/>
          </w:tcPr>
          <w:p w14:paraId="229FF91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3 146 990,99</w:t>
            </w:r>
          </w:p>
        </w:tc>
        <w:tc>
          <w:tcPr>
            <w:tcW w:w="1744" w:type="dxa"/>
            <w:shd w:val="clear" w:color="auto" w:fill="auto"/>
            <w:vAlign w:val="center"/>
            <w:hideMark/>
          </w:tcPr>
          <w:p w14:paraId="6E23B79A"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3 146 990,99</w:t>
            </w:r>
          </w:p>
        </w:tc>
        <w:tc>
          <w:tcPr>
            <w:tcW w:w="1766" w:type="dxa"/>
            <w:shd w:val="clear" w:color="auto" w:fill="auto"/>
            <w:vAlign w:val="center"/>
            <w:hideMark/>
          </w:tcPr>
          <w:p w14:paraId="6B477D63"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32" w:type="dxa"/>
            <w:shd w:val="clear" w:color="auto" w:fill="auto"/>
            <w:vAlign w:val="center"/>
            <w:hideMark/>
          </w:tcPr>
          <w:p w14:paraId="30A2354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r>
      <w:tr w:rsidR="001D33BF" w:rsidRPr="00314AEE" w14:paraId="6B09C861" w14:textId="77777777" w:rsidTr="005E4525">
        <w:trPr>
          <w:trHeight w:val="300"/>
          <w:jc w:val="center"/>
        </w:trPr>
        <w:tc>
          <w:tcPr>
            <w:tcW w:w="2401" w:type="dxa"/>
            <w:shd w:val="clear" w:color="auto" w:fill="auto"/>
            <w:vAlign w:val="center"/>
            <w:hideMark/>
          </w:tcPr>
          <w:p w14:paraId="69A42AF0"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ВН1</w:t>
            </w:r>
          </w:p>
        </w:tc>
        <w:tc>
          <w:tcPr>
            <w:tcW w:w="1415" w:type="dxa"/>
            <w:shd w:val="clear" w:color="auto" w:fill="auto"/>
            <w:vAlign w:val="center"/>
            <w:hideMark/>
          </w:tcPr>
          <w:p w14:paraId="5A101E9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771714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6145B8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260851F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83D373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559" w:type="dxa"/>
            <w:shd w:val="clear" w:color="auto" w:fill="auto"/>
            <w:vAlign w:val="center"/>
            <w:hideMark/>
          </w:tcPr>
          <w:p w14:paraId="4F7CF61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744" w:type="dxa"/>
            <w:shd w:val="clear" w:color="auto" w:fill="auto"/>
            <w:vAlign w:val="center"/>
            <w:hideMark/>
          </w:tcPr>
          <w:p w14:paraId="07F92BB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7D0EEC2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4085E0B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0909AB76" w14:textId="77777777" w:rsidTr="005E4525">
        <w:trPr>
          <w:trHeight w:val="300"/>
          <w:jc w:val="center"/>
        </w:trPr>
        <w:tc>
          <w:tcPr>
            <w:tcW w:w="2401" w:type="dxa"/>
            <w:shd w:val="clear" w:color="auto" w:fill="auto"/>
            <w:vAlign w:val="center"/>
            <w:hideMark/>
          </w:tcPr>
          <w:p w14:paraId="71592885"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ВН </w:t>
            </w:r>
          </w:p>
        </w:tc>
        <w:tc>
          <w:tcPr>
            <w:tcW w:w="1415" w:type="dxa"/>
            <w:shd w:val="clear" w:color="auto" w:fill="auto"/>
            <w:vAlign w:val="center"/>
            <w:hideMark/>
          </w:tcPr>
          <w:p w14:paraId="04747D1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3F092B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F38128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880,20</w:t>
            </w:r>
          </w:p>
        </w:tc>
        <w:tc>
          <w:tcPr>
            <w:tcW w:w="850" w:type="dxa"/>
            <w:shd w:val="clear" w:color="auto" w:fill="auto"/>
            <w:vAlign w:val="center"/>
            <w:hideMark/>
          </w:tcPr>
          <w:p w14:paraId="652C6FE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4CEECF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1 352 201,08</w:t>
            </w:r>
          </w:p>
        </w:tc>
        <w:tc>
          <w:tcPr>
            <w:tcW w:w="1559" w:type="dxa"/>
            <w:shd w:val="clear" w:color="auto" w:fill="auto"/>
            <w:vAlign w:val="center"/>
            <w:hideMark/>
          </w:tcPr>
          <w:p w14:paraId="4165314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1 190 209,64</w:t>
            </w:r>
          </w:p>
        </w:tc>
        <w:tc>
          <w:tcPr>
            <w:tcW w:w="1744" w:type="dxa"/>
            <w:shd w:val="clear" w:color="auto" w:fill="auto"/>
            <w:vAlign w:val="center"/>
            <w:hideMark/>
          </w:tcPr>
          <w:p w14:paraId="621FFBC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1 190 209,64</w:t>
            </w:r>
          </w:p>
        </w:tc>
        <w:tc>
          <w:tcPr>
            <w:tcW w:w="1766" w:type="dxa"/>
            <w:shd w:val="clear" w:color="auto" w:fill="auto"/>
            <w:vAlign w:val="center"/>
            <w:hideMark/>
          </w:tcPr>
          <w:p w14:paraId="000C029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67CB9B1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4BEECCDA" w14:textId="77777777" w:rsidTr="005E4525">
        <w:trPr>
          <w:trHeight w:val="300"/>
          <w:jc w:val="center"/>
        </w:trPr>
        <w:tc>
          <w:tcPr>
            <w:tcW w:w="2401" w:type="dxa"/>
            <w:shd w:val="clear" w:color="auto" w:fill="auto"/>
            <w:vAlign w:val="center"/>
            <w:hideMark/>
          </w:tcPr>
          <w:p w14:paraId="53037069"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СН1</w:t>
            </w:r>
          </w:p>
        </w:tc>
        <w:tc>
          <w:tcPr>
            <w:tcW w:w="1415" w:type="dxa"/>
            <w:shd w:val="clear" w:color="auto" w:fill="auto"/>
            <w:vAlign w:val="center"/>
            <w:hideMark/>
          </w:tcPr>
          <w:p w14:paraId="45FC3BD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89197A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474B47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1 533,58</w:t>
            </w:r>
          </w:p>
        </w:tc>
        <w:tc>
          <w:tcPr>
            <w:tcW w:w="850" w:type="dxa"/>
            <w:shd w:val="clear" w:color="auto" w:fill="auto"/>
            <w:vAlign w:val="center"/>
            <w:hideMark/>
          </w:tcPr>
          <w:p w14:paraId="0C3D2E4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226025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191 010,97</w:t>
            </w:r>
          </w:p>
        </w:tc>
        <w:tc>
          <w:tcPr>
            <w:tcW w:w="1559" w:type="dxa"/>
            <w:shd w:val="clear" w:color="auto" w:fill="auto"/>
            <w:vAlign w:val="center"/>
            <w:hideMark/>
          </w:tcPr>
          <w:p w14:paraId="27355AB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292 929,65</w:t>
            </w:r>
          </w:p>
        </w:tc>
        <w:tc>
          <w:tcPr>
            <w:tcW w:w="1744" w:type="dxa"/>
            <w:shd w:val="clear" w:color="auto" w:fill="auto"/>
            <w:vAlign w:val="center"/>
            <w:hideMark/>
          </w:tcPr>
          <w:p w14:paraId="44E5E96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292 929,65</w:t>
            </w:r>
          </w:p>
        </w:tc>
        <w:tc>
          <w:tcPr>
            <w:tcW w:w="1766" w:type="dxa"/>
            <w:shd w:val="clear" w:color="auto" w:fill="auto"/>
            <w:vAlign w:val="center"/>
            <w:hideMark/>
          </w:tcPr>
          <w:p w14:paraId="43382D3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5D2ABF0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4A3CBB26" w14:textId="77777777" w:rsidTr="005E4525">
        <w:trPr>
          <w:trHeight w:val="300"/>
          <w:jc w:val="center"/>
        </w:trPr>
        <w:tc>
          <w:tcPr>
            <w:tcW w:w="2401" w:type="dxa"/>
            <w:shd w:val="clear" w:color="auto" w:fill="auto"/>
            <w:vAlign w:val="center"/>
            <w:hideMark/>
          </w:tcPr>
          <w:p w14:paraId="23359D37"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СН2</w:t>
            </w:r>
          </w:p>
        </w:tc>
        <w:tc>
          <w:tcPr>
            <w:tcW w:w="1415" w:type="dxa"/>
            <w:shd w:val="clear" w:color="auto" w:fill="auto"/>
            <w:vAlign w:val="center"/>
            <w:hideMark/>
          </w:tcPr>
          <w:p w14:paraId="5ADD0E8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6D83898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6A3F6E6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1 779,64</w:t>
            </w:r>
          </w:p>
        </w:tc>
        <w:tc>
          <w:tcPr>
            <w:tcW w:w="850" w:type="dxa"/>
            <w:shd w:val="clear" w:color="auto" w:fill="auto"/>
            <w:vAlign w:val="center"/>
            <w:hideMark/>
          </w:tcPr>
          <w:p w14:paraId="1E7C7E4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90631F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496 739,72</w:t>
            </w:r>
          </w:p>
        </w:tc>
        <w:tc>
          <w:tcPr>
            <w:tcW w:w="1559" w:type="dxa"/>
            <w:shd w:val="clear" w:color="auto" w:fill="auto"/>
            <w:vAlign w:val="center"/>
            <w:hideMark/>
          </w:tcPr>
          <w:p w14:paraId="6DB8342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884 017,88</w:t>
            </w:r>
          </w:p>
        </w:tc>
        <w:tc>
          <w:tcPr>
            <w:tcW w:w="1744" w:type="dxa"/>
            <w:shd w:val="clear" w:color="auto" w:fill="auto"/>
            <w:vAlign w:val="center"/>
            <w:hideMark/>
          </w:tcPr>
          <w:p w14:paraId="4EB5074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884 017,88</w:t>
            </w:r>
          </w:p>
        </w:tc>
        <w:tc>
          <w:tcPr>
            <w:tcW w:w="1766" w:type="dxa"/>
            <w:shd w:val="clear" w:color="auto" w:fill="auto"/>
            <w:vAlign w:val="center"/>
            <w:hideMark/>
          </w:tcPr>
          <w:p w14:paraId="11E4B2E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0DB0947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16B0BE2B" w14:textId="77777777" w:rsidTr="005E4525">
        <w:trPr>
          <w:trHeight w:val="300"/>
          <w:jc w:val="center"/>
        </w:trPr>
        <w:tc>
          <w:tcPr>
            <w:tcW w:w="2401" w:type="dxa"/>
            <w:shd w:val="clear" w:color="auto" w:fill="auto"/>
            <w:vAlign w:val="center"/>
            <w:hideMark/>
          </w:tcPr>
          <w:p w14:paraId="16E48ECD"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НН </w:t>
            </w:r>
          </w:p>
        </w:tc>
        <w:tc>
          <w:tcPr>
            <w:tcW w:w="1415" w:type="dxa"/>
            <w:shd w:val="clear" w:color="auto" w:fill="auto"/>
            <w:vAlign w:val="center"/>
            <w:hideMark/>
          </w:tcPr>
          <w:p w14:paraId="59471AD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7DCEE0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1A3CF5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2 774,52</w:t>
            </w:r>
          </w:p>
        </w:tc>
        <w:tc>
          <w:tcPr>
            <w:tcW w:w="850" w:type="dxa"/>
            <w:shd w:val="clear" w:color="auto" w:fill="auto"/>
            <w:vAlign w:val="center"/>
            <w:hideMark/>
          </w:tcPr>
          <w:p w14:paraId="545720A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D8CF99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281 069,73</w:t>
            </w:r>
          </w:p>
        </w:tc>
        <w:tc>
          <w:tcPr>
            <w:tcW w:w="1559" w:type="dxa"/>
            <w:shd w:val="clear" w:color="auto" w:fill="auto"/>
            <w:vAlign w:val="center"/>
            <w:hideMark/>
          </w:tcPr>
          <w:p w14:paraId="144FFBE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779 833,83</w:t>
            </w:r>
          </w:p>
        </w:tc>
        <w:tc>
          <w:tcPr>
            <w:tcW w:w="1744" w:type="dxa"/>
            <w:shd w:val="clear" w:color="auto" w:fill="auto"/>
            <w:vAlign w:val="center"/>
            <w:hideMark/>
          </w:tcPr>
          <w:p w14:paraId="5B7FDC4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779 833,83</w:t>
            </w:r>
          </w:p>
        </w:tc>
        <w:tc>
          <w:tcPr>
            <w:tcW w:w="1766" w:type="dxa"/>
            <w:shd w:val="clear" w:color="auto" w:fill="auto"/>
            <w:vAlign w:val="center"/>
            <w:hideMark/>
          </w:tcPr>
          <w:p w14:paraId="533195C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304D0B2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0A8E913F" w14:textId="77777777" w:rsidTr="005E4525">
        <w:trPr>
          <w:trHeight w:val="570"/>
          <w:jc w:val="center"/>
        </w:trPr>
        <w:tc>
          <w:tcPr>
            <w:tcW w:w="2401" w:type="dxa"/>
            <w:shd w:val="clear" w:color="auto" w:fill="auto"/>
            <w:vAlign w:val="center"/>
            <w:hideMark/>
          </w:tcPr>
          <w:p w14:paraId="157C2E8C"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Группа потребителей "Население"</w:t>
            </w:r>
          </w:p>
        </w:tc>
        <w:tc>
          <w:tcPr>
            <w:tcW w:w="1415" w:type="dxa"/>
            <w:shd w:val="clear" w:color="auto" w:fill="auto"/>
            <w:vAlign w:val="center"/>
            <w:hideMark/>
          </w:tcPr>
          <w:p w14:paraId="581269CE"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5571DF79"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0C97046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1 475,74</w:t>
            </w:r>
          </w:p>
        </w:tc>
        <w:tc>
          <w:tcPr>
            <w:tcW w:w="850" w:type="dxa"/>
            <w:shd w:val="clear" w:color="auto" w:fill="auto"/>
            <w:vAlign w:val="center"/>
            <w:hideMark/>
          </w:tcPr>
          <w:p w14:paraId="18914016"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17543CD9"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873 763,90</w:t>
            </w:r>
          </w:p>
        </w:tc>
        <w:tc>
          <w:tcPr>
            <w:tcW w:w="1559" w:type="dxa"/>
            <w:shd w:val="clear" w:color="auto" w:fill="auto"/>
            <w:vAlign w:val="center"/>
            <w:hideMark/>
          </w:tcPr>
          <w:p w14:paraId="15AF14C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1 289 447,42</w:t>
            </w:r>
          </w:p>
        </w:tc>
        <w:tc>
          <w:tcPr>
            <w:tcW w:w="1744" w:type="dxa"/>
            <w:shd w:val="clear" w:color="auto" w:fill="auto"/>
            <w:vAlign w:val="center"/>
            <w:hideMark/>
          </w:tcPr>
          <w:p w14:paraId="78BD7FE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1 289 447,42</w:t>
            </w:r>
          </w:p>
        </w:tc>
        <w:tc>
          <w:tcPr>
            <w:tcW w:w="1766" w:type="dxa"/>
            <w:shd w:val="clear" w:color="auto" w:fill="auto"/>
            <w:vAlign w:val="center"/>
            <w:hideMark/>
          </w:tcPr>
          <w:p w14:paraId="18E141DA"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32" w:type="dxa"/>
            <w:shd w:val="clear" w:color="auto" w:fill="auto"/>
            <w:vAlign w:val="center"/>
            <w:hideMark/>
          </w:tcPr>
          <w:p w14:paraId="14A7F5D4"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r>
      <w:tr w:rsidR="001D33BF" w:rsidRPr="00314AEE" w14:paraId="25AA438C" w14:textId="77777777" w:rsidTr="005E4525">
        <w:trPr>
          <w:trHeight w:val="300"/>
          <w:jc w:val="center"/>
        </w:trPr>
        <w:tc>
          <w:tcPr>
            <w:tcW w:w="2401" w:type="dxa"/>
            <w:shd w:val="clear" w:color="auto" w:fill="auto"/>
            <w:vAlign w:val="center"/>
            <w:hideMark/>
          </w:tcPr>
          <w:p w14:paraId="1A66DF74"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ВН </w:t>
            </w:r>
          </w:p>
        </w:tc>
        <w:tc>
          <w:tcPr>
            <w:tcW w:w="1415" w:type="dxa"/>
            <w:shd w:val="clear" w:color="auto" w:fill="auto"/>
            <w:vAlign w:val="center"/>
            <w:hideMark/>
          </w:tcPr>
          <w:p w14:paraId="7797162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A395B5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571E09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1 509,60</w:t>
            </w:r>
          </w:p>
        </w:tc>
        <w:tc>
          <w:tcPr>
            <w:tcW w:w="850" w:type="dxa"/>
            <w:shd w:val="clear" w:color="auto" w:fill="auto"/>
            <w:vAlign w:val="center"/>
            <w:hideMark/>
          </w:tcPr>
          <w:p w14:paraId="7CC2AFF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53E4804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4 992,85</w:t>
            </w:r>
          </w:p>
        </w:tc>
        <w:tc>
          <w:tcPr>
            <w:tcW w:w="1559" w:type="dxa"/>
            <w:shd w:val="clear" w:color="auto" w:fill="auto"/>
            <w:vAlign w:val="center"/>
            <w:hideMark/>
          </w:tcPr>
          <w:p w14:paraId="0019E17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7 537,20</w:t>
            </w:r>
          </w:p>
        </w:tc>
        <w:tc>
          <w:tcPr>
            <w:tcW w:w="1744" w:type="dxa"/>
            <w:shd w:val="clear" w:color="auto" w:fill="auto"/>
            <w:vAlign w:val="center"/>
            <w:hideMark/>
          </w:tcPr>
          <w:p w14:paraId="7BEB322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7 537,20</w:t>
            </w:r>
          </w:p>
        </w:tc>
        <w:tc>
          <w:tcPr>
            <w:tcW w:w="1766" w:type="dxa"/>
            <w:shd w:val="clear" w:color="auto" w:fill="auto"/>
            <w:vAlign w:val="center"/>
            <w:hideMark/>
          </w:tcPr>
          <w:p w14:paraId="08EFC42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7146013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79AB000E" w14:textId="77777777" w:rsidTr="005E4525">
        <w:trPr>
          <w:trHeight w:val="300"/>
          <w:jc w:val="center"/>
        </w:trPr>
        <w:tc>
          <w:tcPr>
            <w:tcW w:w="2401" w:type="dxa"/>
            <w:shd w:val="clear" w:color="auto" w:fill="auto"/>
            <w:vAlign w:val="center"/>
            <w:hideMark/>
          </w:tcPr>
          <w:p w14:paraId="0FEE294E"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СН1</w:t>
            </w:r>
          </w:p>
        </w:tc>
        <w:tc>
          <w:tcPr>
            <w:tcW w:w="1415" w:type="dxa"/>
            <w:shd w:val="clear" w:color="auto" w:fill="auto"/>
            <w:vAlign w:val="center"/>
            <w:hideMark/>
          </w:tcPr>
          <w:p w14:paraId="3EB347D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ED7C6E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6F6E79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1 609,92</w:t>
            </w:r>
          </w:p>
        </w:tc>
        <w:tc>
          <w:tcPr>
            <w:tcW w:w="850" w:type="dxa"/>
            <w:shd w:val="clear" w:color="auto" w:fill="auto"/>
            <w:vAlign w:val="center"/>
            <w:hideMark/>
          </w:tcPr>
          <w:p w14:paraId="3920150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ED380B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1 102,84</w:t>
            </w:r>
          </w:p>
        </w:tc>
        <w:tc>
          <w:tcPr>
            <w:tcW w:w="1559" w:type="dxa"/>
            <w:shd w:val="clear" w:color="auto" w:fill="auto"/>
            <w:vAlign w:val="center"/>
            <w:hideMark/>
          </w:tcPr>
          <w:p w14:paraId="32FDB7C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1 775,49</w:t>
            </w:r>
          </w:p>
        </w:tc>
        <w:tc>
          <w:tcPr>
            <w:tcW w:w="1744" w:type="dxa"/>
            <w:shd w:val="clear" w:color="auto" w:fill="auto"/>
            <w:vAlign w:val="center"/>
            <w:hideMark/>
          </w:tcPr>
          <w:p w14:paraId="4A80628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1 775,49</w:t>
            </w:r>
          </w:p>
        </w:tc>
        <w:tc>
          <w:tcPr>
            <w:tcW w:w="1766" w:type="dxa"/>
            <w:shd w:val="clear" w:color="auto" w:fill="auto"/>
            <w:vAlign w:val="center"/>
            <w:hideMark/>
          </w:tcPr>
          <w:p w14:paraId="3A518E7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65D363D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2BF66687" w14:textId="77777777" w:rsidTr="005E4525">
        <w:trPr>
          <w:trHeight w:val="300"/>
          <w:jc w:val="center"/>
        </w:trPr>
        <w:tc>
          <w:tcPr>
            <w:tcW w:w="2401" w:type="dxa"/>
            <w:shd w:val="clear" w:color="auto" w:fill="auto"/>
            <w:vAlign w:val="center"/>
            <w:hideMark/>
          </w:tcPr>
          <w:p w14:paraId="302E1312"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СН2</w:t>
            </w:r>
          </w:p>
        </w:tc>
        <w:tc>
          <w:tcPr>
            <w:tcW w:w="1415" w:type="dxa"/>
            <w:shd w:val="clear" w:color="auto" w:fill="auto"/>
            <w:vAlign w:val="center"/>
            <w:hideMark/>
          </w:tcPr>
          <w:p w14:paraId="729E684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213B50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915895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1 479,52</w:t>
            </w:r>
          </w:p>
        </w:tc>
        <w:tc>
          <w:tcPr>
            <w:tcW w:w="850" w:type="dxa"/>
            <w:shd w:val="clear" w:color="auto" w:fill="auto"/>
            <w:vAlign w:val="center"/>
            <w:hideMark/>
          </w:tcPr>
          <w:p w14:paraId="1A43A63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04CD90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37 755,95</w:t>
            </w:r>
          </w:p>
        </w:tc>
        <w:tc>
          <w:tcPr>
            <w:tcW w:w="1559" w:type="dxa"/>
            <w:shd w:val="clear" w:color="auto" w:fill="auto"/>
            <w:vAlign w:val="center"/>
            <w:hideMark/>
          </w:tcPr>
          <w:p w14:paraId="0F2FF41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55 860,68</w:t>
            </w:r>
          </w:p>
        </w:tc>
        <w:tc>
          <w:tcPr>
            <w:tcW w:w="1744" w:type="dxa"/>
            <w:shd w:val="clear" w:color="auto" w:fill="auto"/>
            <w:vAlign w:val="center"/>
            <w:hideMark/>
          </w:tcPr>
          <w:p w14:paraId="3DB2B49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55 860,68</w:t>
            </w:r>
          </w:p>
        </w:tc>
        <w:tc>
          <w:tcPr>
            <w:tcW w:w="1766" w:type="dxa"/>
            <w:shd w:val="clear" w:color="auto" w:fill="auto"/>
            <w:vAlign w:val="center"/>
            <w:hideMark/>
          </w:tcPr>
          <w:p w14:paraId="0BC7208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7138D2A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28362D46" w14:textId="77777777" w:rsidTr="005E4525">
        <w:trPr>
          <w:trHeight w:val="300"/>
          <w:jc w:val="center"/>
        </w:trPr>
        <w:tc>
          <w:tcPr>
            <w:tcW w:w="2401" w:type="dxa"/>
            <w:shd w:val="clear" w:color="auto" w:fill="auto"/>
            <w:vAlign w:val="center"/>
            <w:hideMark/>
          </w:tcPr>
          <w:p w14:paraId="26C8074F" w14:textId="77777777" w:rsidR="001D33BF" w:rsidRPr="00314AEE" w:rsidRDefault="001D33BF" w:rsidP="005E4525">
            <w:pPr>
              <w:jc w:val="center"/>
              <w:rPr>
                <w:rFonts w:ascii="Myriad Pro" w:hAnsi="Myriad Pro"/>
                <w:sz w:val="20"/>
                <w:szCs w:val="20"/>
              </w:rPr>
            </w:pPr>
            <w:r w:rsidRPr="00314AEE">
              <w:rPr>
                <w:rFonts w:ascii="Myriad Pro" w:hAnsi="Myriad Pro"/>
                <w:color w:val="000000"/>
                <w:sz w:val="20"/>
                <w:szCs w:val="20"/>
              </w:rPr>
              <w:t xml:space="preserve">НН </w:t>
            </w:r>
          </w:p>
        </w:tc>
        <w:tc>
          <w:tcPr>
            <w:tcW w:w="1415" w:type="dxa"/>
            <w:shd w:val="clear" w:color="auto" w:fill="auto"/>
            <w:vAlign w:val="center"/>
            <w:hideMark/>
          </w:tcPr>
          <w:p w14:paraId="62CD395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61E928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DE92F6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1 475,18</w:t>
            </w:r>
          </w:p>
        </w:tc>
        <w:tc>
          <w:tcPr>
            <w:tcW w:w="850" w:type="dxa"/>
            <w:shd w:val="clear" w:color="auto" w:fill="auto"/>
            <w:vAlign w:val="center"/>
            <w:hideMark/>
          </w:tcPr>
          <w:p w14:paraId="45CC1F6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2DE0AA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829 912,26</w:t>
            </w:r>
          </w:p>
        </w:tc>
        <w:tc>
          <w:tcPr>
            <w:tcW w:w="1559" w:type="dxa"/>
            <w:shd w:val="clear" w:color="auto" w:fill="auto"/>
            <w:vAlign w:val="center"/>
            <w:hideMark/>
          </w:tcPr>
          <w:p w14:paraId="5B4BD77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1 224 274,04</w:t>
            </w:r>
          </w:p>
        </w:tc>
        <w:tc>
          <w:tcPr>
            <w:tcW w:w="1744" w:type="dxa"/>
            <w:shd w:val="clear" w:color="auto" w:fill="auto"/>
            <w:vAlign w:val="center"/>
            <w:hideMark/>
          </w:tcPr>
          <w:p w14:paraId="0796343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1 224 274,04</w:t>
            </w:r>
          </w:p>
        </w:tc>
        <w:tc>
          <w:tcPr>
            <w:tcW w:w="1766" w:type="dxa"/>
            <w:shd w:val="clear" w:color="auto" w:fill="auto"/>
            <w:vAlign w:val="center"/>
            <w:hideMark/>
          </w:tcPr>
          <w:p w14:paraId="285F0EF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61CD9E1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2D1E93A3" w14:textId="77777777" w:rsidTr="005E4525">
        <w:trPr>
          <w:trHeight w:val="300"/>
          <w:jc w:val="center"/>
        </w:trPr>
        <w:tc>
          <w:tcPr>
            <w:tcW w:w="2401" w:type="dxa"/>
            <w:shd w:val="clear" w:color="auto" w:fill="auto"/>
            <w:vAlign w:val="center"/>
            <w:hideMark/>
          </w:tcPr>
          <w:p w14:paraId="41739F43"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Индивидуальные тарифы</w:t>
            </w:r>
          </w:p>
        </w:tc>
        <w:tc>
          <w:tcPr>
            <w:tcW w:w="1415" w:type="dxa"/>
            <w:shd w:val="clear" w:color="auto" w:fill="auto"/>
            <w:vAlign w:val="center"/>
            <w:hideMark/>
          </w:tcPr>
          <w:p w14:paraId="0BB19619"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36D7FEDF"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 </w:t>
            </w:r>
          </w:p>
        </w:tc>
        <w:tc>
          <w:tcPr>
            <w:tcW w:w="1276" w:type="dxa"/>
            <w:shd w:val="clear" w:color="auto" w:fill="auto"/>
            <w:vAlign w:val="center"/>
            <w:hideMark/>
          </w:tcPr>
          <w:p w14:paraId="175976EC"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744,33</w:t>
            </w:r>
          </w:p>
        </w:tc>
        <w:tc>
          <w:tcPr>
            <w:tcW w:w="850" w:type="dxa"/>
            <w:shd w:val="clear" w:color="auto" w:fill="auto"/>
            <w:vAlign w:val="center"/>
            <w:hideMark/>
          </w:tcPr>
          <w:p w14:paraId="5E340144"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0,00</w:t>
            </w:r>
          </w:p>
        </w:tc>
        <w:tc>
          <w:tcPr>
            <w:tcW w:w="1276" w:type="dxa"/>
            <w:shd w:val="clear" w:color="auto" w:fill="auto"/>
            <w:vAlign w:val="center"/>
            <w:hideMark/>
          </w:tcPr>
          <w:p w14:paraId="0C217D20"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3 609 221,77</w:t>
            </w:r>
          </w:p>
        </w:tc>
        <w:tc>
          <w:tcPr>
            <w:tcW w:w="1559" w:type="dxa"/>
            <w:shd w:val="clear" w:color="auto" w:fill="auto"/>
            <w:vAlign w:val="center"/>
            <w:hideMark/>
          </w:tcPr>
          <w:p w14:paraId="7BC9EBEB"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2 686 445,43</w:t>
            </w:r>
          </w:p>
        </w:tc>
        <w:tc>
          <w:tcPr>
            <w:tcW w:w="1744" w:type="dxa"/>
            <w:shd w:val="clear" w:color="auto" w:fill="auto"/>
            <w:vAlign w:val="center"/>
            <w:hideMark/>
          </w:tcPr>
          <w:p w14:paraId="0C6C9886"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2 686 445,43</w:t>
            </w:r>
          </w:p>
        </w:tc>
        <w:tc>
          <w:tcPr>
            <w:tcW w:w="1766" w:type="dxa"/>
            <w:shd w:val="clear" w:color="auto" w:fill="auto"/>
            <w:vAlign w:val="center"/>
            <w:hideMark/>
          </w:tcPr>
          <w:p w14:paraId="3D2413CA"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0,00</w:t>
            </w:r>
          </w:p>
        </w:tc>
        <w:tc>
          <w:tcPr>
            <w:tcW w:w="1232" w:type="dxa"/>
            <w:shd w:val="clear" w:color="auto" w:fill="auto"/>
            <w:vAlign w:val="center"/>
            <w:hideMark/>
          </w:tcPr>
          <w:p w14:paraId="2C17EE52"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0,00</w:t>
            </w:r>
          </w:p>
        </w:tc>
      </w:tr>
      <w:tr w:rsidR="001D33BF" w:rsidRPr="00314AEE" w14:paraId="536E40FB" w14:textId="77777777" w:rsidTr="005E4525">
        <w:trPr>
          <w:trHeight w:val="300"/>
          <w:jc w:val="center"/>
        </w:trPr>
        <w:tc>
          <w:tcPr>
            <w:tcW w:w="2401" w:type="dxa"/>
            <w:shd w:val="clear" w:color="auto" w:fill="auto"/>
            <w:vAlign w:val="center"/>
            <w:hideMark/>
          </w:tcPr>
          <w:p w14:paraId="0912918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xml:space="preserve">ВН </w:t>
            </w:r>
          </w:p>
        </w:tc>
        <w:tc>
          <w:tcPr>
            <w:tcW w:w="1415" w:type="dxa"/>
            <w:shd w:val="clear" w:color="auto" w:fill="auto"/>
            <w:vAlign w:val="center"/>
            <w:hideMark/>
          </w:tcPr>
          <w:p w14:paraId="2864F208"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3A5F38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507C349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745,61</w:t>
            </w:r>
          </w:p>
        </w:tc>
        <w:tc>
          <w:tcPr>
            <w:tcW w:w="850" w:type="dxa"/>
            <w:shd w:val="clear" w:color="auto" w:fill="auto"/>
            <w:vAlign w:val="center"/>
            <w:hideMark/>
          </w:tcPr>
          <w:p w14:paraId="47FB828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16CBCC9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3 019 978,93</w:t>
            </w:r>
          </w:p>
        </w:tc>
        <w:tc>
          <w:tcPr>
            <w:tcW w:w="1559" w:type="dxa"/>
            <w:shd w:val="clear" w:color="auto" w:fill="auto"/>
            <w:vAlign w:val="center"/>
            <w:hideMark/>
          </w:tcPr>
          <w:p w14:paraId="23756CC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2 251 729,35</w:t>
            </w:r>
          </w:p>
        </w:tc>
        <w:tc>
          <w:tcPr>
            <w:tcW w:w="1744" w:type="dxa"/>
            <w:shd w:val="clear" w:color="auto" w:fill="auto"/>
            <w:vAlign w:val="center"/>
            <w:hideMark/>
          </w:tcPr>
          <w:p w14:paraId="6ADA6AD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2 251 729,35</w:t>
            </w:r>
          </w:p>
        </w:tc>
        <w:tc>
          <w:tcPr>
            <w:tcW w:w="1766" w:type="dxa"/>
            <w:shd w:val="clear" w:color="auto" w:fill="auto"/>
            <w:vAlign w:val="center"/>
            <w:hideMark/>
          </w:tcPr>
          <w:p w14:paraId="58420A4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7890508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643BAE34" w14:textId="77777777" w:rsidTr="005E4525">
        <w:trPr>
          <w:trHeight w:val="300"/>
          <w:jc w:val="center"/>
        </w:trPr>
        <w:tc>
          <w:tcPr>
            <w:tcW w:w="2401" w:type="dxa"/>
            <w:shd w:val="clear" w:color="auto" w:fill="auto"/>
            <w:vAlign w:val="center"/>
            <w:hideMark/>
          </w:tcPr>
          <w:p w14:paraId="47BFB36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xml:space="preserve">СН1 </w:t>
            </w:r>
          </w:p>
        </w:tc>
        <w:tc>
          <w:tcPr>
            <w:tcW w:w="1415" w:type="dxa"/>
            <w:shd w:val="clear" w:color="auto" w:fill="auto"/>
            <w:vAlign w:val="center"/>
            <w:hideMark/>
          </w:tcPr>
          <w:p w14:paraId="2053391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33C0D3D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78B74F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764,28</w:t>
            </w:r>
          </w:p>
        </w:tc>
        <w:tc>
          <w:tcPr>
            <w:tcW w:w="850" w:type="dxa"/>
            <w:shd w:val="clear" w:color="auto" w:fill="auto"/>
            <w:vAlign w:val="center"/>
            <w:hideMark/>
          </w:tcPr>
          <w:p w14:paraId="0C13C2E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6D28420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423 889,71</w:t>
            </w:r>
          </w:p>
        </w:tc>
        <w:tc>
          <w:tcPr>
            <w:tcW w:w="1559" w:type="dxa"/>
            <w:shd w:val="clear" w:color="auto" w:fill="auto"/>
            <w:vAlign w:val="center"/>
            <w:hideMark/>
          </w:tcPr>
          <w:p w14:paraId="3C7AC06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323 970,12</w:t>
            </w:r>
          </w:p>
        </w:tc>
        <w:tc>
          <w:tcPr>
            <w:tcW w:w="1744" w:type="dxa"/>
            <w:shd w:val="clear" w:color="auto" w:fill="auto"/>
            <w:vAlign w:val="center"/>
            <w:hideMark/>
          </w:tcPr>
          <w:p w14:paraId="4C349EAA"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323 970,12</w:t>
            </w:r>
          </w:p>
        </w:tc>
        <w:tc>
          <w:tcPr>
            <w:tcW w:w="1766" w:type="dxa"/>
            <w:shd w:val="clear" w:color="auto" w:fill="auto"/>
            <w:vAlign w:val="center"/>
            <w:hideMark/>
          </w:tcPr>
          <w:p w14:paraId="19B7B8C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383855A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6CE702D9" w14:textId="77777777" w:rsidTr="005E4525">
        <w:trPr>
          <w:trHeight w:val="300"/>
          <w:jc w:val="center"/>
        </w:trPr>
        <w:tc>
          <w:tcPr>
            <w:tcW w:w="2401" w:type="dxa"/>
            <w:shd w:val="clear" w:color="auto" w:fill="auto"/>
            <w:vAlign w:val="center"/>
            <w:hideMark/>
          </w:tcPr>
          <w:p w14:paraId="6096F15B"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xml:space="preserve">СН2 </w:t>
            </w:r>
          </w:p>
        </w:tc>
        <w:tc>
          <w:tcPr>
            <w:tcW w:w="1415" w:type="dxa"/>
            <w:shd w:val="clear" w:color="auto" w:fill="auto"/>
            <w:vAlign w:val="center"/>
            <w:hideMark/>
          </w:tcPr>
          <w:p w14:paraId="19B6228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7B5843A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429367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669,75</w:t>
            </w:r>
          </w:p>
        </w:tc>
        <w:tc>
          <w:tcPr>
            <w:tcW w:w="850" w:type="dxa"/>
            <w:shd w:val="clear" w:color="auto" w:fill="auto"/>
            <w:vAlign w:val="center"/>
            <w:hideMark/>
          </w:tcPr>
          <w:p w14:paraId="3C1C2FF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76" w:type="dxa"/>
            <w:shd w:val="clear" w:color="auto" w:fill="auto"/>
            <w:vAlign w:val="center"/>
            <w:hideMark/>
          </w:tcPr>
          <w:p w14:paraId="2068759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165 353,12</w:t>
            </w:r>
          </w:p>
        </w:tc>
        <w:tc>
          <w:tcPr>
            <w:tcW w:w="1559" w:type="dxa"/>
            <w:shd w:val="clear" w:color="auto" w:fill="auto"/>
            <w:vAlign w:val="center"/>
            <w:hideMark/>
          </w:tcPr>
          <w:p w14:paraId="6274D6E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110 745,96</w:t>
            </w:r>
          </w:p>
        </w:tc>
        <w:tc>
          <w:tcPr>
            <w:tcW w:w="1744" w:type="dxa"/>
            <w:shd w:val="clear" w:color="auto" w:fill="auto"/>
            <w:vAlign w:val="center"/>
            <w:hideMark/>
          </w:tcPr>
          <w:p w14:paraId="376672EE"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110 745,96</w:t>
            </w:r>
          </w:p>
        </w:tc>
        <w:tc>
          <w:tcPr>
            <w:tcW w:w="1766" w:type="dxa"/>
            <w:shd w:val="clear" w:color="auto" w:fill="auto"/>
            <w:vAlign w:val="center"/>
            <w:hideMark/>
          </w:tcPr>
          <w:p w14:paraId="7053E1B6"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c>
          <w:tcPr>
            <w:tcW w:w="1232" w:type="dxa"/>
            <w:shd w:val="clear" w:color="auto" w:fill="auto"/>
            <w:vAlign w:val="center"/>
            <w:hideMark/>
          </w:tcPr>
          <w:p w14:paraId="5D06E75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0,00</w:t>
            </w:r>
          </w:p>
        </w:tc>
      </w:tr>
      <w:tr w:rsidR="001D33BF" w:rsidRPr="00314AEE" w14:paraId="5FD9EC73" w14:textId="77777777" w:rsidTr="005E4525">
        <w:trPr>
          <w:trHeight w:val="300"/>
          <w:jc w:val="center"/>
        </w:trPr>
        <w:tc>
          <w:tcPr>
            <w:tcW w:w="2401" w:type="dxa"/>
            <w:shd w:val="clear" w:color="auto" w:fill="auto"/>
            <w:vAlign w:val="center"/>
            <w:hideMark/>
          </w:tcPr>
          <w:p w14:paraId="756528C7"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xml:space="preserve">НН </w:t>
            </w:r>
          </w:p>
        </w:tc>
        <w:tc>
          <w:tcPr>
            <w:tcW w:w="1415" w:type="dxa"/>
            <w:shd w:val="clear" w:color="auto" w:fill="auto"/>
            <w:vAlign w:val="center"/>
            <w:hideMark/>
          </w:tcPr>
          <w:p w14:paraId="44DA548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06E8963C"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23D8263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363E91C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96A4C11"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559" w:type="dxa"/>
            <w:shd w:val="clear" w:color="auto" w:fill="auto"/>
            <w:vAlign w:val="center"/>
            <w:hideMark/>
          </w:tcPr>
          <w:p w14:paraId="1DF4EF6F"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44" w:type="dxa"/>
            <w:shd w:val="clear" w:color="auto" w:fill="auto"/>
            <w:vAlign w:val="center"/>
            <w:hideMark/>
          </w:tcPr>
          <w:p w14:paraId="5892453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7E758120"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7CE7B36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r w:rsidR="001D33BF" w:rsidRPr="00314AEE" w14:paraId="79387171" w14:textId="77777777" w:rsidTr="005E4525">
        <w:trPr>
          <w:trHeight w:val="315"/>
          <w:jc w:val="center"/>
        </w:trPr>
        <w:tc>
          <w:tcPr>
            <w:tcW w:w="2401" w:type="dxa"/>
            <w:shd w:val="clear" w:color="auto" w:fill="auto"/>
            <w:vAlign w:val="center"/>
            <w:hideMark/>
          </w:tcPr>
          <w:p w14:paraId="4650F1FC" w14:textId="77777777" w:rsidR="001D33BF" w:rsidRPr="00314AEE" w:rsidRDefault="001D33BF" w:rsidP="005E4525">
            <w:pPr>
              <w:jc w:val="center"/>
              <w:rPr>
                <w:rFonts w:ascii="Myriad Pro" w:hAnsi="Myriad Pro"/>
                <w:sz w:val="20"/>
                <w:szCs w:val="20"/>
              </w:rPr>
            </w:pPr>
            <w:r w:rsidRPr="00314AEE">
              <w:rPr>
                <w:rFonts w:ascii="Myriad Pro" w:hAnsi="Myriad Pro"/>
                <w:b/>
                <w:bCs/>
                <w:color w:val="000000"/>
                <w:sz w:val="20"/>
                <w:szCs w:val="20"/>
              </w:rPr>
              <w:t>Выручка всего без нагрузочных потерь</w:t>
            </w:r>
          </w:p>
        </w:tc>
        <w:tc>
          <w:tcPr>
            <w:tcW w:w="1415" w:type="dxa"/>
            <w:shd w:val="clear" w:color="auto" w:fill="auto"/>
            <w:vAlign w:val="center"/>
            <w:hideMark/>
          </w:tcPr>
          <w:p w14:paraId="2A603434"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47BF78B2"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7861B4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850" w:type="dxa"/>
            <w:shd w:val="clear" w:color="auto" w:fill="auto"/>
            <w:vAlign w:val="center"/>
            <w:hideMark/>
          </w:tcPr>
          <w:p w14:paraId="0ED17219"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76" w:type="dxa"/>
            <w:shd w:val="clear" w:color="auto" w:fill="auto"/>
            <w:vAlign w:val="center"/>
            <w:hideMark/>
          </w:tcPr>
          <w:p w14:paraId="1412F3DD"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559" w:type="dxa"/>
            <w:shd w:val="clear" w:color="auto" w:fill="auto"/>
            <w:vAlign w:val="center"/>
            <w:hideMark/>
          </w:tcPr>
          <w:p w14:paraId="36222367" w14:textId="77777777" w:rsidR="001D33BF" w:rsidRPr="00314AEE" w:rsidRDefault="001D33BF" w:rsidP="005E4525">
            <w:pPr>
              <w:jc w:val="center"/>
              <w:rPr>
                <w:rFonts w:ascii="Myriad Pro" w:hAnsi="Myriad Pro"/>
                <w:b/>
                <w:bCs/>
                <w:sz w:val="20"/>
                <w:szCs w:val="20"/>
              </w:rPr>
            </w:pPr>
            <w:r w:rsidRPr="00314AEE">
              <w:rPr>
                <w:rFonts w:ascii="Myriad Pro" w:hAnsi="Myriad Pro"/>
                <w:b/>
                <w:bCs/>
                <w:sz w:val="20"/>
                <w:szCs w:val="20"/>
              </w:rPr>
              <w:t>7 011 852,11</w:t>
            </w:r>
          </w:p>
        </w:tc>
        <w:tc>
          <w:tcPr>
            <w:tcW w:w="1744" w:type="dxa"/>
            <w:shd w:val="clear" w:color="auto" w:fill="auto"/>
            <w:vAlign w:val="center"/>
            <w:hideMark/>
          </w:tcPr>
          <w:p w14:paraId="56B4F025"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766" w:type="dxa"/>
            <w:shd w:val="clear" w:color="auto" w:fill="auto"/>
            <w:vAlign w:val="center"/>
            <w:hideMark/>
          </w:tcPr>
          <w:p w14:paraId="766DB17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c>
          <w:tcPr>
            <w:tcW w:w="1232" w:type="dxa"/>
            <w:shd w:val="clear" w:color="auto" w:fill="auto"/>
            <w:vAlign w:val="center"/>
            <w:hideMark/>
          </w:tcPr>
          <w:p w14:paraId="693D8C33" w14:textId="77777777" w:rsidR="001D33BF" w:rsidRPr="00314AEE" w:rsidRDefault="001D33BF" w:rsidP="005E4525">
            <w:pPr>
              <w:jc w:val="center"/>
              <w:rPr>
                <w:rFonts w:ascii="Myriad Pro" w:hAnsi="Myriad Pro"/>
                <w:sz w:val="20"/>
                <w:szCs w:val="20"/>
              </w:rPr>
            </w:pPr>
            <w:r w:rsidRPr="00314AEE">
              <w:rPr>
                <w:rFonts w:ascii="Myriad Pro" w:hAnsi="Myriad Pro"/>
                <w:sz w:val="20"/>
                <w:szCs w:val="20"/>
              </w:rPr>
              <w:t> </w:t>
            </w:r>
          </w:p>
        </w:tc>
      </w:tr>
    </w:tbl>
    <w:p w14:paraId="4956E395" w14:textId="77777777" w:rsidR="001D33BF" w:rsidRDefault="001D33BF" w:rsidP="001D33BF">
      <w:pPr>
        <w:tabs>
          <w:tab w:val="left" w:pos="993"/>
        </w:tabs>
        <w:spacing w:before="240" w:after="240" w:line="360" w:lineRule="auto"/>
        <w:ind w:firstLine="567"/>
        <w:contextualSpacing/>
        <w:jc w:val="both"/>
        <w:rPr>
          <w:rFonts w:ascii="Myriad Pro" w:hAnsi="Myriad Pro"/>
          <w:color w:val="FF0000"/>
          <w:sz w:val="26"/>
          <w:szCs w:val="26"/>
        </w:rPr>
        <w:sectPr w:rsidR="001D33BF" w:rsidSect="001D33BF">
          <w:pgSz w:w="16838" w:h="11906" w:orient="landscape"/>
          <w:pgMar w:top="1701" w:right="1134" w:bottom="851" w:left="1134" w:header="709" w:footer="709" w:gutter="0"/>
          <w:cols w:space="708"/>
          <w:docGrid w:linePitch="360"/>
        </w:sectPr>
      </w:pPr>
    </w:p>
    <w:p w14:paraId="7C3CB9DF" w14:textId="3F95B694" w:rsidR="001D33BF" w:rsidRPr="00832271" w:rsidRDefault="001D33BF" w:rsidP="001D33BF">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lastRenderedPageBreak/>
        <w:t xml:space="preserve">Фактическая выручка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2016 год составляет 7 011 852,11 тыс. руб</w:t>
      </w:r>
      <w:r>
        <w:rPr>
          <w:rFonts w:ascii="Myriad Pro" w:eastAsiaTheme="minorEastAsia" w:hAnsi="Myriad Pro"/>
          <w:sz w:val="26"/>
          <w:szCs w:val="26"/>
        </w:rPr>
        <w:t>.</w:t>
      </w:r>
      <w:r w:rsidRPr="00832271">
        <w:rPr>
          <w:rFonts w:ascii="Myriad Pro" w:eastAsiaTheme="minorEastAsia" w:hAnsi="Myriad Pro"/>
          <w:sz w:val="26"/>
          <w:szCs w:val="26"/>
        </w:rPr>
        <w:t>, что соответствует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2016 год, отражена в официальной отчетности предприятия без учета оплаты нагрузочных потерь.</w:t>
      </w:r>
    </w:p>
    <w:p w14:paraId="40B3944D" w14:textId="69A8E7C5" w:rsidR="001D33BF" w:rsidRPr="00832271" w:rsidRDefault="001D33BF" w:rsidP="001D33BF">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 xml:space="preserve">Приведенная структура выручки </w:t>
      </w:r>
      <w:r w:rsidR="005E0CC0">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Сибири»-«Алтайэнерго» отражает, как и в 2015 году, существенную долю выручки в размере 37%, собираемую при взаиморасчетах за услуги по передаче со смежными сетевыми организациями. Фактическая выручка </w:t>
      </w:r>
      <w:r w:rsidR="005E0CC0">
        <w:rPr>
          <w:rFonts w:ascii="Myriad Pro" w:eastAsiaTheme="minorEastAsia" w:hAnsi="Myriad Pro"/>
          <w:sz w:val="26"/>
          <w:szCs w:val="26"/>
        </w:rPr>
        <w:t>ф</w:t>
      </w:r>
      <w:r w:rsidRPr="00832271">
        <w:rPr>
          <w:rFonts w:ascii="Myriad Pro" w:eastAsiaTheme="minorEastAsia" w:hAnsi="Myriad Pro"/>
          <w:sz w:val="26"/>
          <w:szCs w:val="26"/>
        </w:rPr>
        <w:t>илиала в разрезе уровней напряжения представлена ниже:</w:t>
      </w:r>
    </w:p>
    <w:tbl>
      <w:tblPr>
        <w:tblW w:w="7063" w:type="dxa"/>
        <w:jc w:val="center"/>
        <w:tblLook w:val="04A0" w:firstRow="1" w:lastRow="0" w:firstColumn="1" w:lastColumn="0" w:noHBand="0" w:noVBand="1"/>
      </w:tblPr>
      <w:tblGrid>
        <w:gridCol w:w="2318"/>
        <w:gridCol w:w="1665"/>
        <w:gridCol w:w="1540"/>
        <w:gridCol w:w="1540"/>
      </w:tblGrid>
      <w:tr w:rsidR="001D33BF" w:rsidRPr="00314AEE" w14:paraId="122E1DCD" w14:textId="77777777" w:rsidTr="005E4525">
        <w:trPr>
          <w:trHeight w:val="510"/>
          <w:jc w:val="center"/>
        </w:trPr>
        <w:tc>
          <w:tcPr>
            <w:tcW w:w="2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D2437"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Уровень напряжения </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32E71"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Одноставочный тариф </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98470"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Полезный отпуск</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A78EE"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Выручка</w:t>
            </w:r>
          </w:p>
        </w:tc>
      </w:tr>
      <w:tr w:rsidR="001D33BF" w:rsidRPr="00314AEE" w14:paraId="0027EE6C" w14:textId="77777777" w:rsidTr="005E4525">
        <w:trPr>
          <w:trHeight w:val="300"/>
          <w:jc w:val="center"/>
        </w:trPr>
        <w:tc>
          <w:tcPr>
            <w:tcW w:w="2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A0510"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Ед.измерения</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0E424"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руб./МВтч.</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D3528"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кВт.ч.</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D37F0" w14:textId="77777777" w:rsidR="001D33BF" w:rsidRPr="00314AEE" w:rsidRDefault="001D33BF"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тыс. руб.</w:t>
            </w:r>
          </w:p>
        </w:tc>
      </w:tr>
      <w:tr w:rsidR="001D33BF" w:rsidRPr="00314AEE" w14:paraId="25A528C9" w14:textId="77777777" w:rsidTr="005E4525">
        <w:trPr>
          <w:trHeight w:val="300"/>
          <w:jc w:val="center"/>
        </w:trPr>
        <w:tc>
          <w:tcPr>
            <w:tcW w:w="23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F25F02"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Всего:</w:t>
            </w:r>
          </w:p>
        </w:tc>
        <w:tc>
          <w:tcPr>
            <w:tcW w:w="16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3384E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1 043,46</w:t>
            </w:r>
          </w:p>
        </w:tc>
        <w:tc>
          <w:tcPr>
            <w:tcW w:w="15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7F5EF5" w14:textId="77777777" w:rsidR="001D33BF" w:rsidRPr="00314AEE" w:rsidRDefault="001D33BF" w:rsidP="005E4525">
            <w:pPr>
              <w:jc w:val="right"/>
              <w:rPr>
                <w:rFonts w:ascii="Myriad Pro" w:hAnsi="Myriad Pro"/>
                <w:b/>
                <w:bCs/>
                <w:color w:val="000000"/>
                <w:sz w:val="20"/>
                <w:szCs w:val="20"/>
              </w:rPr>
            </w:pPr>
            <w:r w:rsidRPr="00314AEE">
              <w:rPr>
                <w:rFonts w:ascii="Myriad Pro" w:hAnsi="Myriad Pro"/>
                <w:b/>
                <w:bCs/>
                <w:color w:val="000000"/>
                <w:sz w:val="20"/>
                <w:szCs w:val="20"/>
              </w:rPr>
              <w:t>6 993 404</w:t>
            </w:r>
          </w:p>
        </w:tc>
        <w:tc>
          <w:tcPr>
            <w:tcW w:w="15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6AA768" w14:textId="77777777" w:rsidR="001D33BF" w:rsidRPr="00314AEE" w:rsidRDefault="001D33BF" w:rsidP="005E4525">
            <w:pPr>
              <w:jc w:val="right"/>
              <w:rPr>
                <w:rFonts w:ascii="Myriad Pro" w:hAnsi="Myriad Pro"/>
                <w:b/>
                <w:bCs/>
                <w:color w:val="000000"/>
                <w:sz w:val="20"/>
                <w:szCs w:val="20"/>
              </w:rPr>
            </w:pPr>
            <w:r w:rsidRPr="00314AEE">
              <w:rPr>
                <w:rFonts w:ascii="Myriad Pro" w:hAnsi="Myriad Pro"/>
                <w:b/>
                <w:bCs/>
                <w:color w:val="000000"/>
                <w:sz w:val="20"/>
                <w:szCs w:val="20"/>
              </w:rPr>
              <w:t>7 297 321</w:t>
            </w:r>
          </w:p>
        </w:tc>
      </w:tr>
      <w:tr w:rsidR="001D33BF" w:rsidRPr="00314AEE" w14:paraId="6153C385" w14:textId="77777777" w:rsidTr="005E4525">
        <w:trPr>
          <w:trHeight w:val="300"/>
          <w:jc w:val="center"/>
        </w:trPr>
        <w:tc>
          <w:tcPr>
            <w:tcW w:w="2318" w:type="dxa"/>
            <w:tcBorders>
              <w:top w:val="nil"/>
              <w:left w:val="single" w:sz="4" w:space="0" w:color="auto"/>
              <w:bottom w:val="single" w:sz="4" w:space="0" w:color="auto"/>
              <w:right w:val="single" w:sz="4" w:space="0" w:color="auto"/>
            </w:tcBorders>
            <w:shd w:val="clear" w:color="auto" w:fill="auto"/>
            <w:vAlign w:val="center"/>
            <w:hideMark/>
          </w:tcPr>
          <w:p w14:paraId="4C1A5EFE"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 xml:space="preserve">ВН </w:t>
            </w:r>
          </w:p>
        </w:tc>
        <w:tc>
          <w:tcPr>
            <w:tcW w:w="1665" w:type="dxa"/>
            <w:tcBorders>
              <w:top w:val="nil"/>
              <w:left w:val="nil"/>
              <w:bottom w:val="single" w:sz="4" w:space="0" w:color="auto"/>
              <w:right w:val="single" w:sz="4" w:space="0" w:color="auto"/>
            </w:tcBorders>
            <w:shd w:val="clear" w:color="auto" w:fill="auto"/>
            <w:vAlign w:val="center"/>
            <w:hideMark/>
          </w:tcPr>
          <w:p w14:paraId="2ABB040D"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791,77</w:t>
            </w:r>
          </w:p>
        </w:tc>
        <w:tc>
          <w:tcPr>
            <w:tcW w:w="1540" w:type="dxa"/>
            <w:tcBorders>
              <w:top w:val="nil"/>
              <w:left w:val="nil"/>
              <w:bottom w:val="single" w:sz="4" w:space="0" w:color="auto"/>
              <w:right w:val="single" w:sz="4" w:space="0" w:color="auto"/>
            </w:tcBorders>
            <w:shd w:val="clear" w:color="auto" w:fill="auto"/>
            <w:noWrap/>
            <w:vAlign w:val="center"/>
            <w:hideMark/>
          </w:tcPr>
          <w:p w14:paraId="63972F07"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4 542 989</w:t>
            </w:r>
          </w:p>
        </w:tc>
        <w:tc>
          <w:tcPr>
            <w:tcW w:w="1540" w:type="dxa"/>
            <w:tcBorders>
              <w:top w:val="nil"/>
              <w:left w:val="nil"/>
              <w:bottom w:val="single" w:sz="4" w:space="0" w:color="auto"/>
              <w:right w:val="single" w:sz="4" w:space="0" w:color="auto"/>
            </w:tcBorders>
            <w:shd w:val="clear" w:color="auto" w:fill="auto"/>
            <w:noWrap/>
            <w:vAlign w:val="center"/>
            <w:hideMark/>
          </w:tcPr>
          <w:p w14:paraId="39F4043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3 596 989</w:t>
            </w:r>
          </w:p>
        </w:tc>
      </w:tr>
      <w:tr w:rsidR="001D33BF" w:rsidRPr="00314AEE" w14:paraId="6DF0D936" w14:textId="77777777" w:rsidTr="005E4525">
        <w:trPr>
          <w:trHeight w:val="300"/>
          <w:jc w:val="center"/>
        </w:trPr>
        <w:tc>
          <w:tcPr>
            <w:tcW w:w="2318" w:type="dxa"/>
            <w:tcBorders>
              <w:top w:val="nil"/>
              <w:left w:val="single" w:sz="4" w:space="0" w:color="auto"/>
              <w:bottom w:val="single" w:sz="4" w:space="0" w:color="auto"/>
              <w:right w:val="single" w:sz="4" w:space="0" w:color="auto"/>
            </w:tcBorders>
            <w:shd w:val="clear" w:color="auto" w:fill="auto"/>
            <w:vAlign w:val="center"/>
            <w:hideMark/>
          </w:tcPr>
          <w:p w14:paraId="6580AEF7"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СН1</w:t>
            </w:r>
          </w:p>
        </w:tc>
        <w:tc>
          <w:tcPr>
            <w:tcW w:w="1665" w:type="dxa"/>
            <w:tcBorders>
              <w:top w:val="nil"/>
              <w:left w:val="nil"/>
              <w:bottom w:val="single" w:sz="4" w:space="0" w:color="auto"/>
              <w:right w:val="single" w:sz="4" w:space="0" w:color="auto"/>
            </w:tcBorders>
            <w:shd w:val="clear" w:color="auto" w:fill="auto"/>
            <w:vAlign w:val="center"/>
            <w:hideMark/>
          </w:tcPr>
          <w:p w14:paraId="14C517E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1 016,35</w:t>
            </w:r>
          </w:p>
        </w:tc>
        <w:tc>
          <w:tcPr>
            <w:tcW w:w="1540" w:type="dxa"/>
            <w:tcBorders>
              <w:top w:val="nil"/>
              <w:left w:val="nil"/>
              <w:bottom w:val="single" w:sz="4" w:space="0" w:color="auto"/>
              <w:right w:val="single" w:sz="4" w:space="0" w:color="auto"/>
            </w:tcBorders>
            <w:shd w:val="clear" w:color="auto" w:fill="auto"/>
            <w:noWrap/>
            <w:vAlign w:val="center"/>
            <w:hideMark/>
          </w:tcPr>
          <w:p w14:paraId="68335235"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632 911</w:t>
            </w:r>
          </w:p>
        </w:tc>
        <w:tc>
          <w:tcPr>
            <w:tcW w:w="1540" w:type="dxa"/>
            <w:tcBorders>
              <w:top w:val="nil"/>
              <w:left w:val="nil"/>
              <w:bottom w:val="single" w:sz="4" w:space="0" w:color="auto"/>
              <w:right w:val="single" w:sz="4" w:space="0" w:color="auto"/>
            </w:tcBorders>
            <w:shd w:val="clear" w:color="auto" w:fill="auto"/>
            <w:noWrap/>
            <w:vAlign w:val="center"/>
            <w:hideMark/>
          </w:tcPr>
          <w:p w14:paraId="13E5B22B"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643 256</w:t>
            </w:r>
          </w:p>
        </w:tc>
      </w:tr>
      <w:tr w:rsidR="001D33BF" w:rsidRPr="00314AEE" w14:paraId="4A99A3B9" w14:textId="77777777" w:rsidTr="005E4525">
        <w:trPr>
          <w:trHeight w:val="300"/>
          <w:jc w:val="center"/>
        </w:trPr>
        <w:tc>
          <w:tcPr>
            <w:tcW w:w="2318" w:type="dxa"/>
            <w:tcBorders>
              <w:top w:val="nil"/>
              <w:left w:val="single" w:sz="4" w:space="0" w:color="auto"/>
              <w:bottom w:val="single" w:sz="4" w:space="0" w:color="auto"/>
              <w:right w:val="single" w:sz="4" w:space="0" w:color="auto"/>
            </w:tcBorders>
            <w:shd w:val="clear" w:color="auto" w:fill="auto"/>
            <w:vAlign w:val="center"/>
            <w:hideMark/>
          </w:tcPr>
          <w:p w14:paraId="4BC9D24B"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СН2</w:t>
            </w:r>
          </w:p>
        </w:tc>
        <w:tc>
          <w:tcPr>
            <w:tcW w:w="1665" w:type="dxa"/>
            <w:tcBorders>
              <w:top w:val="nil"/>
              <w:left w:val="nil"/>
              <w:bottom w:val="single" w:sz="4" w:space="0" w:color="auto"/>
              <w:right w:val="single" w:sz="4" w:space="0" w:color="auto"/>
            </w:tcBorders>
            <w:shd w:val="clear" w:color="auto" w:fill="auto"/>
            <w:vAlign w:val="center"/>
            <w:hideMark/>
          </w:tcPr>
          <w:p w14:paraId="189573D2"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1 490,35</w:t>
            </w:r>
          </w:p>
        </w:tc>
        <w:tc>
          <w:tcPr>
            <w:tcW w:w="1540" w:type="dxa"/>
            <w:tcBorders>
              <w:top w:val="nil"/>
              <w:left w:val="nil"/>
              <w:bottom w:val="single" w:sz="4" w:space="0" w:color="auto"/>
              <w:right w:val="single" w:sz="4" w:space="0" w:color="auto"/>
            </w:tcBorders>
            <w:shd w:val="clear" w:color="auto" w:fill="auto"/>
            <w:noWrap/>
            <w:vAlign w:val="center"/>
            <w:hideMark/>
          </w:tcPr>
          <w:p w14:paraId="3888FA55"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706 522</w:t>
            </w:r>
          </w:p>
        </w:tc>
        <w:tc>
          <w:tcPr>
            <w:tcW w:w="1540" w:type="dxa"/>
            <w:tcBorders>
              <w:top w:val="nil"/>
              <w:left w:val="nil"/>
              <w:bottom w:val="single" w:sz="4" w:space="0" w:color="auto"/>
              <w:right w:val="single" w:sz="4" w:space="0" w:color="auto"/>
            </w:tcBorders>
            <w:shd w:val="clear" w:color="auto" w:fill="auto"/>
            <w:noWrap/>
            <w:vAlign w:val="center"/>
            <w:hideMark/>
          </w:tcPr>
          <w:p w14:paraId="79F86DCF"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1 052 968</w:t>
            </w:r>
          </w:p>
        </w:tc>
      </w:tr>
      <w:tr w:rsidR="001D33BF" w:rsidRPr="00314AEE" w14:paraId="33F9F3D4" w14:textId="77777777" w:rsidTr="005E4525">
        <w:trPr>
          <w:trHeight w:val="300"/>
          <w:jc w:val="center"/>
        </w:trPr>
        <w:tc>
          <w:tcPr>
            <w:tcW w:w="2318" w:type="dxa"/>
            <w:tcBorders>
              <w:top w:val="nil"/>
              <w:left w:val="single" w:sz="4" w:space="0" w:color="auto"/>
              <w:bottom w:val="single" w:sz="4" w:space="0" w:color="auto"/>
              <w:right w:val="single" w:sz="4" w:space="0" w:color="auto"/>
            </w:tcBorders>
            <w:shd w:val="clear" w:color="auto" w:fill="auto"/>
            <w:vAlign w:val="center"/>
            <w:hideMark/>
          </w:tcPr>
          <w:p w14:paraId="032ABE10" w14:textId="77777777" w:rsidR="001D33BF" w:rsidRPr="00314AEE" w:rsidRDefault="001D33BF" w:rsidP="005E4525">
            <w:pPr>
              <w:jc w:val="center"/>
              <w:rPr>
                <w:rFonts w:ascii="Myriad Pro" w:hAnsi="Myriad Pro"/>
                <w:color w:val="000000"/>
                <w:sz w:val="20"/>
                <w:szCs w:val="20"/>
              </w:rPr>
            </w:pPr>
            <w:r w:rsidRPr="00314AEE">
              <w:rPr>
                <w:rFonts w:ascii="Myriad Pro" w:hAnsi="Myriad Pro"/>
                <w:color w:val="000000"/>
                <w:sz w:val="20"/>
                <w:szCs w:val="20"/>
              </w:rPr>
              <w:t xml:space="preserve">НН </w:t>
            </w:r>
          </w:p>
        </w:tc>
        <w:tc>
          <w:tcPr>
            <w:tcW w:w="1665" w:type="dxa"/>
            <w:tcBorders>
              <w:top w:val="nil"/>
              <w:left w:val="nil"/>
              <w:bottom w:val="single" w:sz="4" w:space="0" w:color="auto"/>
              <w:right w:val="single" w:sz="4" w:space="0" w:color="auto"/>
            </w:tcBorders>
            <w:shd w:val="clear" w:color="auto" w:fill="auto"/>
            <w:vAlign w:val="center"/>
            <w:hideMark/>
          </w:tcPr>
          <w:p w14:paraId="19CA14BA"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1 803,91</w:t>
            </w:r>
          </w:p>
        </w:tc>
        <w:tc>
          <w:tcPr>
            <w:tcW w:w="1540" w:type="dxa"/>
            <w:tcBorders>
              <w:top w:val="nil"/>
              <w:left w:val="nil"/>
              <w:bottom w:val="single" w:sz="4" w:space="0" w:color="auto"/>
              <w:right w:val="single" w:sz="4" w:space="0" w:color="auto"/>
            </w:tcBorders>
            <w:shd w:val="clear" w:color="auto" w:fill="auto"/>
            <w:noWrap/>
            <w:vAlign w:val="center"/>
            <w:hideMark/>
          </w:tcPr>
          <w:p w14:paraId="7889DDCA"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1 110 982</w:t>
            </w:r>
          </w:p>
        </w:tc>
        <w:tc>
          <w:tcPr>
            <w:tcW w:w="1540" w:type="dxa"/>
            <w:tcBorders>
              <w:top w:val="nil"/>
              <w:left w:val="nil"/>
              <w:bottom w:val="single" w:sz="4" w:space="0" w:color="auto"/>
              <w:right w:val="single" w:sz="4" w:space="0" w:color="auto"/>
            </w:tcBorders>
            <w:shd w:val="clear" w:color="auto" w:fill="auto"/>
            <w:noWrap/>
            <w:vAlign w:val="center"/>
            <w:hideMark/>
          </w:tcPr>
          <w:p w14:paraId="5C0E8465" w14:textId="77777777" w:rsidR="001D33BF" w:rsidRPr="00314AEE" w:rsidRDefault="001D33BF" w:rsidP="005E4525">
            <w:pPr>
              <w:jc w:val="right"/>
              <w:rPr>
                <w:rFonts w:ascii="Myriad Pro" w:hAnsi="Myriad Pro"/>
                <w:color w:val="000000"/>
                <w:sz w:val="20"/>
                <w:szCs w:val="20"/>
              </w:rPr>
            </w:pPr>
            <w:r w:rsidRPr="00314AEE">
              <w:rPr>
                <w:rFonts w:ascii="Myriad Pro" w:hAnsi="Myriad Pro"/>
                <w:color w:val="000000"/>
                <w:sz w:val="20"/>
                <w:szCs w:val="20"/>
              </w:rPr>
              <w:t>2 004 108</w:t>
            </w:r>
          </w:p>
        </w:tc>
      </w:tr>
      <w:tr w:rsidR="001D33BF" w:rsidRPr="00314AEE" w14:paraId="7E6702CA" w14:textId="77777777" w:rsidTr="005E4525">
        <w:trPr>
          <w:trHeight w:val="510"/>
          <w:jc w:val="center"/>
        </w:trPr>
        <w:tc>
          <w:tcPr>
            <w:tcW w:w="2318"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70BDD64" w14:textId="77777777" w:rsidR="001D33BF" w:rsidRPr="00314AEE" w:rsidRDefault="001D33BF" w:rsidP="005E4525">
            <w:pPr>
              <w:jc w:val="center"/>
              <w:rPr>
                <w:rFonts w:ascii="Myriad Pro" w:hAnsi="Myriad Pro"/>
                <w:b/>
                <w:bCs/>
                <w:color w:val="000000"/>
                <w:sz w:val="20"/>
                <w:szCs w:val="20"/>
              </w:rPr>
            </w:pPr>
            <w:r w:rsidRPr="00314AEE">
              <w:rPr>
                <w:rFonts w:ascii="Myriad Pro" w:hAnsi="Myriad Pro"/>
                <w:b/>
                <w:bCs/>
                <w:color w:val="000000"/>
                <w:sz w:val="20"/>
                <w:szCs w:val="20"/>
              </w:rPr>
              <w:t>Выручка всего без нагрузочных потерь</w:t>
            </w:r>
          </w:p>
        </w:tc>
        <w:tc>
          <w:tcPr>
            <w:tcW w:w="1665" w:type="dxa"/>
            <w:tcBorders>
              <w:top w:val="nil"/>
              <w:left w:val="nil"/>
              <w:bottom w:val="single" w:sz="4" w:space="0" w:color="auto"/>
              <w:right w:val="single" w:sz="4" w:space="0" w:color="auto"/>
            </w:tcBorders>
            <w:shd w:val="clear" w:color="auto" w:fill="EAF1DD" w:themeFill="accent3" w:themeFillTint="33"/>
            <w:vAlign w:val="center"/>
            <w:hideMark/>
          </w:tcPr>
          <w:p w14:paraId="3D3902D8" w14:textId="77777777" w:rsidR="001D33BF" w:rsidRPr="00314AEE" w:rsidRDefault="001D33BF" w:rsidP="005E4525">
            <w:pPr>
              <w:jc w:val="right"/>
              <w:rPr>
                <w:rFonts w:ascii="Myriad Pro" w:hAnsi="Myriad Pro"/>
                <w:b/>
                <w:bCs/>
                <w:color w:val="000000"/>
                <w:sz w:val="20"/>
                <w:szCs w:val="20"/>
              </w:rPr>
            </w:pPr>
            <w:r w:rsidRPr="00314AEE">
              <w:rPr>
                <w:rFonts w:ascii="Myriad Pro" w:hAnsi="Myriad Pro"/>
                <w:b/>
                <w:bCs/>
                <w:color w:val="000000"/>
                <w:sz w:val="20"/>
                <w:szCs w:val="20"/>
              </w:rPr>
              <w:t> </w:t>
            </w:r>
          </w:p>
        </w:tc>
        <w:tc>
          <w:tcPr>
            <w:tcW w:w="1540" w:type="dxa"/>
            <w:tcBorders>
              <w:top w:val="nil"/>
              <w:left w:val="nil"/>
              <w:bottom w:val="single" w:sz="4" w:space="0" w:color="auto"/>
              <w:right w:val="single" w:sz="4" w:space="0" w:color="auto"/>
            </w:tcBorders>
            <w:shd w:val="clear" w:color="auto" w:fill="EAF1DD" w:themeFill="accent3" w:themeFillTint="33"/>
            <w:noWrap/>
            <w:vAlign w:val="center"/>
            <w:hideMark/>
          </w:tcPr>
          <w:p w14:paraId="4F2EF72D" w14:textId="77777777" w:rsidR="001D33BF" w:rsidRPr="00314AEE" w:rsidRDefault="001D33BF" w:rsidP="005E4525">
            <w:pPr>
              <w:jc w:val="right"/>
              <w:rPr>
                <w:rFonts w:ascii="Myriad Pro" w:hAnsi="Myriad Pro"/>
                <w:b/>
                <w:bCs/>
                <w:color w:val="000000"/>
                <w:sz w:val="20"/>
                <w:szCs w:val="20"/>
              </w:rPr>
            </w:pPr>
            <w:r w:rsidRPr="00314AEE">
              <w:rPr>
                <w:rFonts w:ascii="Myriad Pro" w:hAnsi="Myriad Pro"/>
                <w:b/>
                <w:bCs/>
                <w:color w:val="000000"/>
                <w:sz w:val="20"/>
                <w:szCs w:val="20"/>
              </w:rPr>
              <w:t> </w:t>
            </w:r>
          </w:p>
        </w:tc>
        <w:tc>
          <w:tcPr>
            <w:tcW w:w="1540" w:type="dxa"/>
            <w:tcBorders>
              <w:top w:val="nil"/>
              <w:left w:val="nil"/>
              <w:bottom w:val="single" w:sz="4" w:space="0" w:color="auto"/>
              <w:right w:val="single" w:sz="4" w:space="0" w:color="auto"/>
            </w:tcBorders>
            <w:shd w:val="clear" w:color="auto" w:fill="EAF1DD" w:themeFill="accent3" w:themeFillTint="33"/>
            <w:noWrap/>
            <w:vAlign w:val="center"/>
            <w:hideMark/>
          </w:tcPr>
          <w:p w14:paraId="57CD69F7" w14:textId="77777777" w:rsidR="001D33BF" w:rsidRPr="00314AEE" w:rsidRDefault="001D33BF" w:rsidP="005E4525">
            <w:pPr>
              <w:jc w:val="right"/>
              <w:rPr>
                <w:rFonts w:ascii="Myriad Pro" w:hAnsi="Myriad Pro"/>
                <w:b/>
                <w:bCs/>
                <w:color w:val="000000"/>
                <w:sz w:val="20"/>
                <w:szCs w:val="20"/>
              </w:rPr>
            </w:pPr>
            <w:r w:rsidRPr="00314AEE">
              <w:rPr>
                <w:rFonts w:ascii="Myriad Pro" w:hAnsi="Myriad Pro"/>
                <w:b/>
                <w:bCs/>
                <w:color w:val="000000"/>
                <w:sz w:val="20"/>
                <w:szCs w:val="20"/>
              </w:rPr>
              <w:t>7 011 852</w:t>
            </w:r>
          </w:p>
        </w:tc>
      </w:tr>
    </w:tbl>
    <w:p w14:paraId="50E30C52" w14:textId="77777777" w:rsidR="001D33BF" w:rsidRPr="00314AEE" w:rsidRDefault="001D33BF" w:rsidP="001D33BF">
      <w:pPr>
        <w:ind w:firstLine="567"/>
        <w:jc w:val="both"/>
        <w:rPr>
          <w:rFonts w:ascii="Myriad Pro" w:eastAsiaTheme="minorEastAsia" w:hAnsi="Myriad Pro"/>
        </w:rPr>
      </w:pPr>
    </w:p>
    <w:p w14:paraId="315C9941" w14:textId="77777777" w:rsidR="001D33BF" w:rsidRPr="00832271" w:rsidRDefault="001D33BF" w:rsidP="001D33BF">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Структура выручки в разрезе уровней напряжения иллюстрирует значительную долю выручки 49%, собираемую по уровню напряжения ВН, в т.ч. за счет наличия транзита в смежные сетевые организации (63% от всей выручки по высокому напряжению).</w:t>
      </w:r>
    </w:p>
    <w:p w14:paraId="141B785A" w14:textId="46EB309F" w:rsidR="001D33BF" w:rsidRDefault="001D33BF" w:rsidP="001D33BF">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В таблице, приведенной ниже, Исполнитель анализирует финансовое обеспечение собственных расходов </w:t>
      </w:r>
      <w:r w:rsidR="005E0CC0">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sidR="005E0CC0">
        <w:rPr>
          <w:rFonts w:ascii="Myriad Pro" w:eastAsiaTheme="minorEastAsia" w:hAnsi="Myriad Pro"/>
          <w:sz w:val="26"/>
          <w:szCs w:val="26"/>
        </w:rPr>
        <w:t xml:space="preserve"> </w:t>
      </w:r>
      <w:r w:rsidRPr="00832271">
        <w:rPr>
          <w:rFonts w:ascii="Myriad Pro" w:eastAsiaTheme="minorEastAsia" w:hAnsi="Myriad Pro"/>
          <w:sz w:val="26"/>
          <w:szCs w:val="26"/>
        </w:rPr>
        <w:t>-</w:t>
      </w:r>
      <w:r w:rsidR="005E0CC0">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произведенных в 2016 году, фактической товарной выручкой, полученной за 2016 год:</w:t>
      </w:r>
    </w:p>
    <w:tbl>
      <w:tblPr>
        <w:tblW w:w="9351" w:type="dxa"/>
        <w:jc w:val="center"/>
        <w:tblLook w:val="04A0" w:firstRow="1" w:lastRow="0" w:firstColumn="1" w:lastColumn="0" w:noHBand="0" w:noVBand="1"/>
      </w:tblPr>
      <w:tblGrid>
        <w:gridCol w:w="4815"/>
        <w:gridCol w:w="850"/>
        <w:gridCol w:w="1276"/>
        <w:gridCol w:w="1276"/>
        <w:gridCol w:w="1134"/>
      </w:tblGrid>
      <w:tr w:rsidR="005E0CC0" w:rsidRPr="00314AEE" w14:paraId="34B47E49" w14:textId="77777777" w:rsidTr="005E4525">
        <w:trPr>
          <w:trHeight w:val="315"/>
          <w:tblHeader/>
          <w:jc w:val="center"/>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33AF43"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Показатель</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D78CFC" w14:textId="77777777" w:rsidR="005E0CC0" w:rsidRPr="00314AEE" w:rsidRDefault="005E0CC0" w:rsidP="005E4525">
            <w:pPr>
              <w:jc w:val="center"/>
              <w:rPr>
                <w:rFonts w:ascii="Myriad Pro" w:hAnsi="Myriad Pro"/>
                <w:b/>
                <w:bCs/>
                <w:color w:val="FFFFFF" w:themeColor="background1"/>
                <w:sz w:val="16"/>
                <w:szCs w:val="16"/>
              </w:rPr>
            </w:pPr>
            <w:r w:rsidRPr="00314AEE">
              <w:rPr>
                <w:rFonts w:ascii="Myriad Pro" w:hAnsi="Myriad Pro"/>
                <w:b/>
                <w:bCs/>
                <w:color w:val="FFFFFF" w:themeColor="background1"/>
                <w:sz w:val="16"/>
                <w:szCs w:val="16"/>
              </w:rPr>
              <w:t>Ед.изм.</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486BE6"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2016 год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6033E9"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5E0CC0" w:rsidRPr="00314AEE" w14:paraId="178A52FC" w14:textId="77777777" w:rsidTr="005E4525">
        <w:trPr>
          <w:trHeight w:val="315"/>
          <w:tblHeader/>
          <w:jc w:val="center"/>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D8E1D" w14:textId="77777777" w:rsidR="005E0CC0" w:rsidRPr="00314AEE" w:rsidRDefault="005E0CC0" w:rsidP="005E4525">
            <w:pPr>
              <w:rPr>
                <w:rFonts w:ascii="Myriad Pro" w:hAnsi="Myriad Pro"/>
                <w:b/>
                <w:bCs/>
                <w:color w:val="FFFFFF" w:themeColor="background1"/>
                <w:sz w:val="20"/>
                <w:szCs w:val="20"/>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1AEFA" w14:textId="77777777" w:rsidR="005E0CC0" w:rsidRPr="00314AEE" w:rsidRDefault="005E0CC0" w:rsidP="005E4525">
            <w:pPr>
              <w:rPr>
                <w:rFonts w:ascii="Myriad Pro" w:hAnsi="Myriad Pro"/>
                <w:b/>
                <w:bCs/>
                <w:color w:val="FFFFFF" w:themeColor="background1"/>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426863"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AB8751"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2F0BD" w14:textId="77777777" w:rsidR="005E0CC0" w:rsidRPr="00314AEE" w:rsidRDefault="005E0CC0" w:rsidP="005E4525">
            <w:pPr>
              <w:rPr>
                <w:rFonts w:ascii="Myriad Pro" w:hAnsi="Myriad Pro"/>
                <w:b/>
                <w:bCs/>
                <w:color w:val="FFFFFF" w:themeColor="background1"/>
                <w:sz w:val="20"/>
                <w:szCs w:val="20"/>
              </w:rPr>
            </w:pPr>
          </w:p>
        </w:tc>
      </w:tr>
      <w:tr w:rsidR="005E0CC0" w:rsidRPr="00314AEE" w14:paraId="62B2BD21" w14:textId="77777777" w:rsidTr="005E4525">
        <w:trPr>
          <w:trHeight w:val="315"/>
          <w:jc w:val="center"/>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9E5C99"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Выручка за услуги по передаче</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532542"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C94058"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7 470 817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B67B57"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7 011 852</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A66663"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-458 965</w:t>
            </w:r>
          </w:p>
        </w:tc>
      </w:tr>
      <w:tr w:rsidR="005E0CC0" w:rsidRPr="00314AEE" w14:paraId="79CA2FF8" w14:textId="77777777" w:rsidTr="005E0CC0">
        <w:trPr>
          <w:trHeight w:val="481"/>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E0E7AAB"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НВВ на содержание 2016 года (без потерь, без оплаты услуг по передаче смежных ТСО)</w:t>
            </w:r>
          </w:p>
        </w:tc>
        <w:tc>
          <w:tcPr>
            <w:tcW w:w="850" w:type="dxa"/>
            <w:tcBorders>
              <w:top w:val="nil"/>
              <w:left w:val="nil"/>
              <w:bottom w:val="single" w:sz="4" w:space="0" w:color="auto"/>
              <w:right w:val="single" w:sz="4" w:space="0" w:color="auto"/>
            </w:tcBorders>
            <w:shd w:val="clear" w:color="auto" w:fill="auto"/>
            <w:noWrap/>
            <w:vAlign w:val="center"/>
            <w:hideMark/>
          </w:tcPr>
          <w:p w14:paraId="0C84F09A"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630F0ECC"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5 379 609</w:t>
            </w:r>
          </w:p>
        </w:tc>
        <w:tc>
          <w:tcPr>
            <w:tcW w:w="1276" w:type="dxa"/>
            <w:tcBorders>
              <w:top w:val="nil"/>
              <w:left w:val="nil"/>
              <w:bottom w:val="single" w:sz="4" w:space="0" w:color="auto"/>
              <w:right w:val="single" w:sz="4" w:space="0" w:color="auto"/>
            </w:tcBorders>
            <w:shd w:val="clear" w:color="auto" w:fill="auto"/>
            <w:noWrap/>
            <w:vAlign w:val="center"/>
            <w:hideMark/>
          </w:tcPr>
          <w:p w14:paraId="53B7938E"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5 468 840</w:t>
            </w:r>
          </w:p>
        </w:tc>
        <w:tc>
          <w:tcPr>
            <w:tcW w:w="1134" w:type="dxa"/>
            <w:tcBorders>
              <w:top w:val="nil"/>
              <w:left w:val="nil"/>
              <w:bottom w:val="single" w:sz="4" w:space="0" w:color="auto"/>
              <w:right w:val="single" w:sz="4" w:space="0" w:color="auto"/>
            </w:tcBorders>
            <w:shd w:val="clear" w:color="auto" w:fill="auto"/>
            <w:noWrap/>
            <w:vAlign w:val="center"/>
            <w:hideMark/>
          </w:tcPr>
          <w:p w14:paraId="44A49A8F"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89 231</w:t>
            </w:r>
          </w:p>
        </w:tc>
      </w:tr>
      <w:tr w:rsidR="005E0CC0" w:rsidRPr="00314AEE" w14:paraId="687B501B" w14:textId="77777777" w:rsidTr="005E0CC0">
        <w:trPr>
          <w:trHeight w:val="481"/>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C9F3CFF"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lastRenderedPageBreak/>
              <w:t>Расходы на оплату технологического расхода (потерь) электроэнергии</w:t>
            </w:r>
          </w:p>
        </w:tc>
        <w:tc>
          <w:tcPr>
            <w:tcW w:w="850" w:type="dxa"/>
            <w:tcBorders>
              <w:top w:val="nil"/>
              <w:left w:val="nil"/>
              <w:bottom w:val="single" w:sz="4" w:space="0" w:color="auto"/>
              <w:right w:val="single" w:sz="4" w:space="0" w:color="auto"/>
            </w:tcBorders>
            <w:shd w:val="clear" w:color="auto" w:fill="auto"/>
            <w:noWrap/>
            <w:vAlign w:val="center"/>
            <w:hideMark/>
          </w:tcPr>
          <w:p w14:paraId="63F3DEDF"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1DBA01DB"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1 589 047</w:t>
            </w:r>
          </w:p>
        </w:tc>
        <w:tc>
          <w:tcPr>
            <w:tcW w:w="1276" w:type="dxa"/>
            <w:tcBorders>
              <w:top w:val="nil"/>
              <w:left w:val="nil"/>
              <w:bottom w:val="single" w:sz="4" w:space="0" w:color="auto"/>
              <w:right w:val="single" w:sz="4" w:space="0" w:color="auto"/>
            </w:tcBorders>
            <w:shd w:val="clear" w:color="auto" w:fill="auto"/>
            <w:noWrap/>
            <w:vAlign w:val="center"/>
            <w:hideMark/>
          </w:tcPr>
          <w:p w14:paraId="03E5F72B"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1 084 189</w:t>
            </w:r>
          </w:p>
        </w:tc>
        <w:tc>
          <w:tcPr>
            <w:tcW w:w="1134" w:type="dxa"/>
            <w:tcBorders>
              <w:top w:val="nil"/>
              <w:left w:val="nil"/>
              <w:bottom w:val="single" w:sz="4" w:space="0" w:color="auto"/>
              <w:right w:val="single" w:sz="4" w:space="0" w:color="auto"/>
            </w:tcBorders>
            <w:shd w:val="clear" w:color="auto" w:fill="auto"/>
            <w:noWrap/>
            <w:vAlign w:val="center"/>
            <w:hideMark/>
          </w:tcPr>
          <w:p w14:paraId="2847E079"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-504 858</w:t>
            </w:r>
          </w:p>
        </w:tc>
      </w:tr>
      <w:tr w:rsidR="005E0CC0" w:rsidRPr="00314AEE" w14:paraId="5ACE86F1" w14:textId="77777777" w:rsidTr="005E0CC0">
        <w:trPr>
          <w:trHeight w:val="416"/>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DBD06F4"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850" w:type="dxa"/>
            <w:tcBorders>
              <w:top w:val="nil"/>
              <w:left w:val="nil"/>
              <w:bottom w:val="single" w:sz="4" w:space="0" w:color="auto"/>
              <w:right w:val="single" w:sz="4" w:space="0" w:color="auto"/>
            </w:tcBorders>
            <w:shd w:val="clear" w:color="auto" w:fill="auto"/>
            <w:noWrap/>
            <w:vAlign w:val="center"/>
            <w:hideMark/>
          </w:tcPr>
          <w:p w14:paraId="37C0B51A"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76F086F3"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502 162</w:t>
            </w:r>
          </w:p>
        </w:tc>
        <w:tc>
          <w:tcPr>
            <w:tcW w:w="1276" w:type="dxa"/>
            <w:tcBorders>
              <w:top w:val="nil"/>
              <w:left w:val="nil"/>
              <w:bottom w:val="single" w:sz="4" w:space="0" w:color="auto"/>
              <w:right w:val="single" w:sz="4" w:space="0" w:color="auto"/>
            </w:tcBorders>
            <w:shd w:val="clear" w:color="auto" w:fill="auto"/>
            <w:noWrap/>
            <w:vAlign w:val="center"/>
            <w:hideMark/>
          </w:tcPr>
          <w:p w14:paraId="047616AF"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458 823</w:t>
            </w:r>
          </w:p>
        </w:tc>
        <w:tc>
          <w:tcPr>
            <w:tcW w:w="1134" w:type="dxa"/>
            <w:tcBorders>
              <w:top w:val="nil"/>
              <w:left w:val="nil"/>
              <w:bottom w:val="single" w:sz="4" w:space="0" w:color="auto"/>
              <w:right w:val="single" w:sz="4" w:space="0" w:color="auto"/>
            </w:tcBorders>
            <w:shd w:val="clear" w:color="auto" w:fill="auto"/>
            <w:noWrap/>
            <w:vAlign w:val="center"/>
            <w:hideMark/>
          </w:tcPr>
          <w:p w14:paraId="4150FB89"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-43 338</w:t>
            </w:r>
          </w:p>
        </w:tc>
      </w:tr>
      <w:tr w:rsidR="005E0CC0" w:rsidRPr="00314AEE" w14:paraId="4E878BDA" w14:textId="77777777" w:rsidTr="005E0CC0">
        <w:trPr>
          <w:trHeight w:val="493"/>
          <w:jc w:val="center"/>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401BB307"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Проверка обеспечения собственных расходов полученными доходами</w:t>
            </w:r>
          </w:p>
        </w:tc>
        <w:tc>
          <w:tcPr>
            <w:tcW w:w="850" w:type="dxa"/>
            <w:tcBorders>
              <w:top w:val="nil"/>
              <w:left w:val="nil"/>
              <w:bottom w:val="single" w:sz="4" w:space="0" w:color="auto"/>
              <w:right w:val="single" w:sz="4" w:space="0" w:color="auto"/>
            </w:tcBorders>
            <w:shd w:val="clear" w:color="auto" w:fill="auto"/>
            <w:noWrap/>
            <w:vAlign w:val="center"/>
            <w:hideMark/>
          </w:tcPr>
          <w:p w14:paraId="01AFE777"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544F847D"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099A9B76"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14:paraId="0B4AC581"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0</w:t>
            </w:r>
          </w:p>
        </w:tc>
      </w:tr>
    </w:tbl>
    <w:p w14:paraId="330A811A" w14:textId="77777777" w:rsidR="005E0CC0" w:rsidRDefault="005E0CC0" w:rsidP="005E0CC0">
      <w:pPr>
        <w:tabs>
          <w:tab w:val="left" w:pos="993"/>
        </w:tabs>
        <w:spacing w:before="240" w:after="240" w:line="360" w:lineRule="auto"/>
        <w:ind w:firstLine="567"/>
        <w:contextualSpacing/>
        <w:jc w:val="both"/>
        <w:rPr>
          <w:rFonts w:ascii="Myriad Pro" w:eastAsiaTheme="minorEastAsia" w:hAnsi="Myriad Pro"/>
          <w:sz w:val="26"/>
          <w:szCs w:val="26"/>
        </w:rPr>
      </w:pPr>
    </w:p>
    <w:p w14:paraId="095C2953" w14:textId="3F376553" w:rsidR="005E0CC0" w:rsidRDefault="005E0CC0" w:rsidP="005E0CC0">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Приведенная таблица отражает отсутствие собираемости фактической выручки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Сибири»-«Алтайэнерго» за 2016 год в сравнении с утвержденным Управлением Алтайского края по государственному регулированию цен и тарифов размером плановой товарной выручки на 2016 год – по факту работы за 2016 год товарная выручка </w:t>
      </w:r>
      <w:r>
        <w:rPr>
          <w:rFonts w:ascii="Myriad Pro" w:eastAsiaTheme="minorEastAsia" w:hAnsi="Myriad Pro"/>
          <w:sz w:val="26"/>
          <w:szCs w:val="26"/>
        </w:rPr>
        <w:t>ф</w:t>
      </w:r>
      <w:r w:rsidRPr="00832271">
        <w:rPr>
          <w:rFonts w:ascii="Myriad Pro" w:eastAsiaTheme="minorEastAsia" w:hAnsi="Myriad Pro"/>
          <w:sz w:val="26"/>
          <w:szCs w:val="26"/>
        </w:rPr>
        <w:t>илиала меньше утвержденной тарифной выручки на (-458 965)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или 6%. Также таблица иллюстрирует, что по результатам работы за 2016 год дополнительно к утвержденному плану было профинансировано 89 231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дополнительных расходов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Pr>
          <w:rFonts w:ascii="Myriad Pro" w:eastAsiaTheme="minorEastAsia" w:hAnsi="Myriad Pro"/>
          <w:sz w:val="26"/>
          <w:szCs w:val="26"/>
        </w:rPr>
        <w:br/>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Сибири»-«Алтайэнерго» за 2016 год.</w:t>
      </w:r>
    </w:p>
    <w:p w14:paraId="579EC986" w14:textId="721C048A" w:rsidR="005E0CC0" w:rsidRDefault="005E0CC0" w:rsidP="005E0CC0">
      <w:pPr>
        <w:spacing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Исполнитель обращает внимание, что приведенный размер фактической выручки за услуги по передаче электроэнергии по сетям за 2016 год в размере 7 011 852 тыс. руб</w:t>
      </w:r>
      <w:r>
        <w:rPr>
          <w:rFonts w:ascii="Myriad Pro" w:eastAsiaTheme="minorEastAsia" w:hAnsi="Myriad Pro"/>
          <w:sz w:val="26"/>
          <w:szCs w:val="26"/>
        </w:rPr>
        <w:t>.</w:t>
      </w:r>
      <w:r w:rsidRPr="00832271">
        <w:rPr>
          <w:rFonts w:ascii="Myriad Pro" w:eastAsiaTheme="minorEastAsia" w:hAnsi="Myriad Pro"/>
          <w:sz w:val="26"/>
          <w:szCs w:val="26"/>
        </w:rPr>
        <w:t xml:space="preserve"> отражен в отчетности предприятия за 2016 год без учета нагрузочных потерь в сетях. Тариф на услуги по передаче в разрезе уровней напряжения и тарифных групп потребителей рассчитывается органом государственного регулирования тарифов на плановый период с учетом покупки всех потерь электроэнергии в сетях, в т.ч. нагрузочных потерь. Следовательно, сравнивать плановую товарную выручку в сумме 7 470 817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учитывающую плановую величину стоимости нагрузочных потерь, с фактической выручкой 7 011 852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рассчитанную за минусом стоимости нагрузочных потерь, Исполнитель считает не корректным. Исполнитель приводит скорректированную аналитику финансового обеспечения собственных расходов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«Алтайэнерго» за 2016 год, сравнивая величины товарной выручки по плану и по факту работы за 2016 год с учетом нагрузочных потерь:</w:t>
      </w:r>
    </w:p>
    <w:p w14:paraId="37E707BD" w14:textId="77777777" w:rsidR="00AF616A" w:rsidRPr="00832271" w:rsidRDefault="00AF616A" w:rsidP="005E0CC0">
      <w:pPr>
        <w:spacing w:line="360" w:lineRule="auto"/>
        <w:ind w:firstLine="567"/>
        <w:jc w:val="both"/>
        <w:rPr>
          <w:rFonts w:ascii="Myriad Pro" w:eastAsiaTheme="minorEastAsia" w:hAnsi="Myriad Pro"/>
          <w:sz w:val="26"/>
          <w:szCs w:val="26"/>
        </w:rPr>
      </w:pPr>
    </w:p>
    <w:tbl>
      <w:tblPr>
        <w:tblW w:w="9192" w:type="dxa"/>
        <w:jc w:val="center"/>
        <w:tblLook w:val="04A0" w:firstRow="1" w:lastRow="0" w:firstColumn="1" w:lastColumn="0" w:noHBand="0" w:noVBand="1"/>
      </w:tblPr>
      <w:tblGrid>
        <w:gridCol w:w="4390"/>
        <w:gridCol w:w="992"/>
        <w:gridCol w:w="1259"/>
        <w:gridCol w:w="1276"/>
        <w:gridCol w:w="1275"/>
      </w:tblGrid>
      <w:tr w:rsidR="005E0CC0" w:rsidRPr="00314AEE" w14:paraId="69E4CBB5" w14:textId="77777777" w:rsidTr="005E0CC0">
        <w:trPr>
          <w:trHeight w:val="315"/>
          <w:tblHeader/>
          <w:jc w:val="center"/>
        </w:trPr>
        <w:tc>
          <w:tcPr>
            <w:tcW w:w="4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A601FC"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lastRenderedPageBreak/>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A6CE07" w14:textId="77777777" w:rsidR="005E0CC0" w:rsidRPr="00314AEE" w:rsidRDefault="005E0CC0" w:rsidP="005E4525">
            <w:pPr>
              <w:jc w:val="center"/>
              <w:rPr>
                <w:rFonts w:ascii="Myriad Pro" w:hAnsi="Myriad Pro"/>
                <w:b/>
                <w:bCs/>
                <w:color w:val="FFFFFF" w:themeColor="background1"/>
                <w:sz w:val="16"/>
                <w:szCs w:val="16"/>
              </w:rPr>
            </w:pPr>
            <w:r w:rsidRPr="00314AEE">
              <w:rPr>
                <w:rFonts w:ascii="Myriad Pro" w:hAnsi="Myriad Pro"/>
                <w:b/>
                <w:bCs/>
                <w:color w:val="FFFFFF" w:themeColor="background1"/>
                <w:sz w:val="16"/>
                <w:szCs w:val="16"/>
              </w:rPr>
              <w:t>Ед.изм.</w:t>
            </w:r>
          </w:p>
        </w:tc>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3AC634"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2016 год </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D267CB"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w:t>
            </w:r>
          </w:p>
        </w:tc>
      </w:tr>
      <w:tr w:rsidR="005E0CC0" w:rsidRPr="00314AEE" w14:paraId="5A948B9A" w14:textId="77777777" w:rsidTr="005E0CC0">
        <w:trPr>
          <w:trHeight w:val="315"/>
          <w:tblHeader/>
          <w:jc w:val="center"/>
        </w:trPr>
        <w:tc>
          <w:tcPr>
            <w:tcW w:w="4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7CD6D" w14:textId="77777777" w:rsidR="005E0CC0" w:rsidRPr="00314AEE" w:rsidRDefault="005E0CC0" w:rsidP="005E4525">
            <w:pPr>
              <w:rPr>
                <w:rFonts w:ascii="Myriad Pro" w:hAnsi="Myriad Pro"/>
                <w:b/>
                <w:bCs/>
                <w:color w:val="FFFFFF" w:themeColor="background1"/>
                <w:sz w:val="20"/>
                <w:szCs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08CEF" w14:textId="77777777" w:rsidR="005E0CC0" w:rsidRPr="00314AEE" w:rsidRDefault="005E0CC0" w:rsidP="005E4525">
            <w:pPr>
              <w:rPr>
                <w:rFonts w:ascii="Myriad Pro" w:hAnsi="Myriad Pro"/>
                <w:b/>
                <w:bCs/>
                <w:color w:val="FFFFFF" w:themeColor="background1"/>
                <w:sz w:val="16"/>
                <w:szCs w:val="16"/>
              </w:rPr>
            </w:pP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6BB1D3"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91AF03" w14:textId="77777777" w:rsidR="005E0CC0" w:rsidRPr="00314AEE" w:rsidRDefault="005E0CC0"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 xml:space="preserve">факт </w:t>
            </w: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3EB3E" w14:textId="77777777" w:rsidR="005E0CC0" w:rsidRPr="00314AEE" w:rsidRDefault="005E0CC0" w:rsidP="005E4525">
            <w:pPr>
              <w:rPr>
                <w:rFonts w:ascii="Myriad Pro" w:hAnsi="Myriad Pro"/>
                <w:b/>
                <w:bCs/>
                <w:color w:val="FFFFFF" w:themeColor="background1"/>
                <w:sz w:val="20"/>
                <w:szCs w:val="20"/>
              </w:rPr>
            </w:pPr>
          </w:p>
        </w:tc>
      </w:tr>
      <w:tr w:rsidR="005E0CC0" w:rsidRPr="00314AEE" w14:paraId="6D4AFD51" w14:textId="77777777" w:rsidTr="005E4525">
        <w:trPr>
          <w:trHeight w:val="315"/>
          <w:jc w:val="center"/>
        </w:trPr>
        <w:tc>
          <w:tcPr>
            <w:tcW w:w="439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BC8A3C"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Выручка за услуги по передаче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0FD9DE"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25EAB9"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7 470 817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AA8336"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7 297 321</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789DCF"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-173 496</w:t>
            </w:r>
          </w:p>
        </w:tc>
      </w:tr>
      <w:tr w:rsidR="005E0CC0" w:rsidRPr="00314AEE" w14:paraId="5570FC07" w14:textId="77777777" w:rsidTr="005E0CC0">
        <w:trPr>
          <w:trHeight w:val="428"/>
          <w:jc w:val="cent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70E4F493"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НВВ на содержание 2016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1A8797D4"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59" w:type="dxa"/>
            <w:tcBorders>
              <w:top w:val="nil"/>
              <w:left w:val="nil"/>
              <w:bottom w:val="single" w:sz="4" w:space="0" w:color="auto"/>
              <w:right w:val="single" w:sz="4" w:space="0" w:color="auto"/>
            </w:tcBorders>
            <w:shd w:val="clear" w:color="auto" w:fill="auto"/>
            <w:noWrap/>
            <w:vAlign w:val="center"/>
            <w:hideMark/>
          </w:tcPr>
          <w:p w14:paraId="5ED84D32"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5 379 609</w:t>
            </w:r>
          </w:p>
        </w:tc>
        <w:tc>
          <w:tcPr>
            <w:tcW w:w="1276" w:type="dxa"/>
            <w:tcBorders>
              <w:top w:val="nil"/>
              <w:left w:val="nil"/>
              <w:bottom w:val="single" w:sz="4" w:space="0" w:color="auto"/>
              <w:right w:val="single" w:sz="4" w:space="0" w:color="auto"/>
            </w:tcBorders>
            <w:shd w:val="clear" w:color="auto" w:fill="auto"/>
            <w:noWrap/>
            <w:vAlign w:val="center"/>
            <w:hideMark/>
          </w:tcPr>
          <w:p w14:paraId="2B16654F"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5 625 706</w:t>
            </w:r>
          </w:p>
        </w:tc>
        <w:tc>
          <w:tcPr>
            <w:tcW w:w="1275" w:type="dxa"/>
            <w:tcBorders>
              <w:top w:val="nil"/>
              <w:left w:val="nil"/>
              <w:bottom w:val="single" w:sz="4" w:space="0" w:color="auto"/>
              <w:right w:val="single" w:sz="4" w:space="0" w:color="auto"/>
            </w:tcBorders>
            <w:shd w:val="clear" w:color="auto" w:fill="auto"/>
            <w:noWrap/>
            <w:vAlign w:val="center"/>
            <w:hideMark/>
          </w:tcPr>
          <w:p w14:paraId="153961FE"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246 097</w:t>
            </w:r>
          </w:p>
        </w:tc>
      </w:tr>
      <w:tr w:rsidR="005E0CC0" w:rsidRPr="00314AEE" w14:paraId="6E1CD143" w14:textId="77777777" w:rsidTr="005E0CC0">
        <w:trPr>
          <w:trHeight w:val="493"/>
          <w:jc w:val="cent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6A817F91"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0507D484"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59" w:type="dxa"/>
            <w:tcBorders>
              <w:top w:val="nil"/>
              <w:left w:val="nil"/>
              <w:bottom w:val="single" w:sz="4" w:space="0" w:color="auto"/>
              <w:right w:val="single" w:sz="4" w:space="0" w:color="auto"/>
            </w:tcBorders>
            <w:shd w:val="clear" w:color="auto" w:fill="auto"/>
            <w:noWrap/>
            <w:vAlign w:val="center"/>
            <w:hideMark/>
          </w:tcPr>
          <w:p w14:paraId="18708294"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1 589 047</w:t>
            </w:r>
          </w:p>
        </w:tc>
        <w:tc>
          <w:tcPr>
            <w:tcW w:w="1276" w:type="dxa"/>
            <w:tcBorders>
              <w:top w:val="nil"/>
              <w:left w:val="nil"/>
              <w:bottom w:val="single" w:sz="4" w:space="0" w:color="auto"/>
              <w:right w:val="single" w:sz="4" w:space="0" w:color="auto"/>
            </w:tcBorders>
            <w:shd w:val="clear" w:color="auto" w:fill="auto"/>
            <w:noWrap/>
            <w:vAlign w:val="center"/>
            <w:hideMark/>
          </w:tcPr>
          <w:p w14:paraId="2F4E2B34"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1 212 791</w:t>
            </w:r>
          </w:p>
        </w:tc>
        <w:tc>
          <w:tcPr>
            <w:tcW w:w="1275" w:type="dxa"/>
            <w:tcBorders>
              <w:top w:val="nil"/>
              <w:left w:val="nil"/>
              <w:bottom w:val="single" w:sz="4" w:space="0" w:color="auto"/>
              <w:right w:val="single" w:sz="4" w:space="0" w:color="auto"/>
            </w:tcBorders>
            <w:shd w:val="clear" w:color="auto" w:fill="auto"/>
            <w:noWrap/>
            <w:vAlign w:val="center"/>
            <w:hideMark/>
          </w:tcPr>
          <w:p w14:paraId="64DC2FA6"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-376 256</w:t>
            </w:r>
          </w:p>
        </w:tc>
      </w:tr>
      <w:tr w:rsidR="005E0CC0" w:rsidRPr="00314AEE" w14:paraId="5BA040B9" w14:textId="77777777" w:rsidTr="005E0CC0">
        <w:trPr>
          <w:trHeight w:val="427"/>
          <w:jc w:val="cent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6294EF00"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06A1AFFD"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59" w:type="dxa"/>
            <w:tcBorders>
              <w:top w:val="nil"/>
              <w:left w:val="nil"/>
              <w:bottom w:val="single" w:sz="4" w:space="0" w:color="auto"/>
              <w:right w:val="single" w:sz="4" w:space="0" w:color="auto"/>
            </w:tcBorders>
            <w:shd w:val="clear" w:color="auto" w:fill="auto"/>
            <w:noWrap/>
            <w:vAlign w:val="center"/>
            <w:hideMark/>
          </w:tcPr>
          <w:p w14:paraId="03E9405A"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502 162</w:t>
            </w:r>
          </w:p>
        </w:tc>
        <w:tc>
          <w:tcPr>
            <w:tcW w:w="1276" w:type="dxa"/>
            <w:tcBorders>
              <w:top w:val="nil"/>
              <w:left w:val="nil"/>
              <w:bottom w:val="single" w:sz="4" w:space="0" w:color="auto"/>
              <w:right w:val="single" w:sz="4" w:space="0" w:color="auto"/>
            </w:tcBorders>
            <w:shd w:val="clear" w:color="auto" w:fill="auto"/>
            <w:noWrap/>
            <w:vAlign w:val="center"/>
            <w:hideMark/>
          </w:tcPr>
          <w:p w14:paraId="26565C18"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458 823</w:t>
            </w:r>
          </w:p>
        </w:tc>
        <w:tc>
          <w:tcPr>
            <w:tcW w:w="1275" w:type="dxa"/>
            <w:tcBorders>
              <w:top w:val="nil"/>
              <w:left w:val="nil"/>
              <w:bottom w:val="single" w:sz="4" w:space="0" w:color="auto"/>
              <w:right w:val="single" w:sz="4" w:space="0" w:color="auto"/>
            </w:tcBorders>
            <w:shd w:val="clear" w:color="auto" w:fill="auto"/>
            <w:noWrap/>
            <w:vAlign w:val="center"/>
            <w:hideMark/>
          </w:tcPr>
          <w:p w14:paraId="5A17BC50"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-43 338</w:t>
            </w:r>
          </w:p>
        </w:tc>
      </w:tr>
      <w:tr w:rsidR="005E0CC0" w:rsidRPr="00314AEE" w14:paraId="27A791EF" w14:textId="77777777" w:rsidTr="005E0CC0">
        <w:trPr>
          <w:trHeight w:val="505"/>
          <w:jc w:val="center"/>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2DDFD61F" w14:textId="77777777" w:rsidR="005E0CC0" w:rsidRPr="00314AEE" w:rsidRDefault="005E0CC0" w:rsidP="005E4525">
            <w:pPr>
              <w:rPr>
                <w:rFonts w:ascii="Myriad Pro" w:hAnsi="Myriad Pro"/>
                <w:color w:val="000000"/>
                <w:sz w:val="20"/>
                <w:szCs w:val="20"/>
              </w:rPr>
            </w:pPr>
            <w:r w:rsidRPr="00314AEE">
              <w:rPr>
                <w:rFonts w:ascii="Myriad Pro" w:hAnsi="Myriad Pro"/>
                <w:color w:val="000000"/>
                <w:sz w:val="20"/>
                <w:szCs w:val="20"/>
              </w:rPr>
              <w:t>Проверка обеспечения собственных расходов полученными доходами</w:t>
            </w:r>
          </w:p>
        </w:tc>
        <w:tc>
          <w:tcPr>
            <w:tcW w:w="992" w:type="dxa"/>
            <w:tcBorders>
              <w:top w:val="nil"/>
              <w:left w:val="nil"/>
              <w:bottom w:val="single" w:sz="4" w:space="0" w:color="auto"/>
              <w:right w:val="single" w:sz="4" w:space="0" w:color="auto"/>
            </w:tcBorders>
            <w:shd w:val="clear" w:color="auto" w:fill="auto"/>
            <w:noWrap/>
            <w:vAlign w:val="center"/>
            <w:hideMark/>
          </w:tcPr>
          <w:p w14:paraId="7F261FBA" w14:textId="77777777" w:rsidR="005E0CC0" w:rsidRPr="00314AEE" w:rsidRDefault="005E0CC0" w:rsidP="005E4525">
            <w:pPr>
              <w:rPr>
                <w:rFonts w:ascii="Myriad Pro" w:hAnsi="Myriad Pro"/>
                <w:color w:val="000000"/>
                <w:sz w:val="16"/>
                <w:szCs w:val="16"/>
              </w:rPr>
            </w:pPr>
            <w:r w:rsidRPr="00314AEE">
              <w:rPr>
                <w:rFonts w:ascii="Myriad Pro" w:hAnsi="Myriad Pro"/>
                <w:color w:val="000000"/>
                <w:sz w:val="16"/>
                <w:szCs w:val="16"/>
              </w:rPr>
              <w:t>тыс. руб.</w:t>
            </w:r>
          </w:p>
        </w:tc>
        <w:tc>
          <w:tcPr>
            <w:tcW w:w="1259" w:type="dxa"/>
            <w:tcBorders>
              <w:top w:val="nil"/>
              <w:left w:val="nil"/>
              <w:bottom w:val="single" w:sz="4" w:space="0" w:color="auto"/>
              <w:right w:val="single" w:sz="4" w:space="0" w:color="auto"/>
            </w:tcBorders>
            <w:shd w:val="clear" w:color="auto" w:fill="auto"/>
            <w:noWrap/>
            <w:vAlign w:val="center"/>
            <w:hideMark/>
          </w:tcPr>
          <w:p w14:paraId="749C12CF"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228A934D"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0</w:t>
            </w:r>
          </w:p>
        </w:tc>
        <w:tc>
          <w:tcPr>
            <w:tcW w:w="1275" w:type="dxa"/>
            <w:tcBorders>
              <w:top w:val="nil"/>
              <w:left w:val="nil"/>
              <w:bottom w:val="single" w:sz="4" w:space="0" w:color="auto"/>
              <w:right w:val="single" w:sz="4" w:space="0" w:color="auto"/>
            </w:tcBorders>
            <w:shd w:val="clear" w:color="auto" w:fill="auto"/>
            <w:noWrap/>
            <w:vAlign w:val="center"/>
            <w:hideMark/>
          </w:tcPr>
          <w:p w14:paraId="3941AD71" w14:textId="77777777" w:rsidR="005E0CC0" w:rsidRPr="00314AEE" w:rsidRDefault="005E0CC0" w:rsidP="005E4525">
            <w:pPr>
              <w:jc w:val="right"/>
              <w:rPr>
                <w:rFonts w:ascii="Myriad Pro" w:hAnsi="Myriad Pro"/>
                <w:color w:val="000000"/>
                <w:sz w:val="20"/>
                <w:szCs w:val="20"/>
              </w:rPr>
            </w:pPr>
            <w:r w:rsidRPr="00314AEE">
              <w:rPr>
                <w:rFonts w:ascii="Myriad Pro" w:hAnsi="Myriad Pro"/>
                <w:color w:val="000000"/>
                <w:sz w:val="20"/>
                <w:szCs w:val="20"/>
              </w:rPr>
              <w:t>0</w:t>
            </w:r>
          </w:p>
        </w:tc>
      </w:tr>
    </w:tbl>
    <w:p w14:paraId="0869658A" w14:textId="77777777" w:rsidR="005E0CC0" w:rsidRDefault="005E0CC0" w:rsidP="005E0CC0">
      <w:pPr>
        <w:tabs>
          <w:tab w:val="left" w:pos="993"/>
        </w:tabs>
        <w:spacing w:before="240" w:after="240" w:line="360" w:lineRule="auto"/>
        <w:ind w:firstLine="567"/>
        <w:contextualSpacing/>
        <w:jc w:val="both"/>
        <w:rPr>
          <w:rFonts w:ascii="Myriad Pro" w:eastAsiaTheme="minorEastAsia" w:hAnsi="Myriad Pro"/>
          <w:sz w:val="26"/>
          <w:szCs w:val="26"/>
        </w:rPr>
      </w:pPr>
    </w:p>
    <w:p w14:paraId="397562B5" w14:textId="2051C4BD" w:rsidR="005E0CC0" w:rsidRDefault="005E0CC0" w:rsidP="005E0CC0">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Таким образом, скорректированная аналитика результатов работы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«Алтайэнерго» за 2016 год отражает и подтверждает отсутствие собираемости товарной выручки в 2016 году на (-173 496)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или 2%. Такие же числовые расчеты отклонения величины товарной выручки, полученной в результате осуществления регулируемой деятельности за 2016 год, от величины необходимой валовой выручки, установленной на 2016 год, произведены и учтены Управлением </w:t>
      </w:r>
      <w:r>
        <w:rPr>
          <w:rFonts w:ascii="Myriad Pro" w:eastAsiaTheme="minorEastAsia" w:hAnsi="Myriad Pro"/>
          <w:sz w:val="26"/>
          <w:szCs w:val="26"/>
        </w:rPr>
        <w:t>по</w:t>
      </w:r>
      <w:r w:rsidRPr="00832271">
        <w:rPr>
          <w:rFonts w:ascii="Myriad Pro" w:eastAsiaTheme="minorEastAsia" w:hAnsi="Myriad Pro"/>
          <w:sz w:val="26"/>
          <w:szCs w:val="26"/>
        </w:rPr>
        <w:t xml:space="preserve"> тариф</w:t>
      </w:r>
      <w:r>
        <w:rPr>
          <w:rFonts w:ascii="Myriad Pro" w:eastAsiaTheme="minorEastAsia" w:hAnsi="Myriad Pro"/>
          <w:sz w:val="26"/>
          <w:szCs w:val="26"/>
        </w:rPr>
        <w:t>ам</w:t>
      </w:r>
      <w:r w:rsidRPr="00832271">
        <w:rPr>
          <w:rFonts w:ascii="Myriad Pro" w:eastAsiaTheme="minorEastAsia" w:hAnsi="Myriad Pro"/>
          <w:sz w:val="26"/>
          <w:szCs w:val="26"/>
        </w:rPr>
        <w:t xml:space="preserve"> в корректировке НВВ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в рамках тарифной кампании на 2018 год. Сам </w:t>
      </w:r>
      <w:r>
        <w:rPr>
          <w:rFonts w:ascii="Myriad Pro" w:eastAsiaTheme="minorEastAsia" w:hAnsi="Myriad Pro"/>
          <w:sz w:val="26"/>
          <w:szCs w:val="26"/>
        </w:rPr>
        <w:t>ф</w:t>
      </w:r>
      <w:r w:rsidRPr="00832271">
        <w:rPr>
          <w:rFonts w:ascii="Myriad Pro" w:eastAsiaTheme="minorEastAsia" w:hAnsi="Myriad Pro"/>
          <w:sz w:val="26"/>
          <w:szCs w:val="26"/>
        </w:rPr>
        <w:t>илиал рассчитал и заявил корректировку НВВ с учетом изменения фактического объема выручки за 2016 год в рамках тарифной кампании на 2018 год в сумме (-</w:t>
      </w:r>
      <w:r>
        <w:rPr>
          <w:rFonts w:ascii="Myriad Pro" w:eastAsiaTheme="minorEastAsia" w:hAnsi="Myriad Pro"/>
          <w:sz w:val="26"/>
          <w:szCs w:val="26"/>
        </w:rPr>
        <w:t xml:space="preserve">) </w:t>
      </w:r>
      <w:r w:rsidRPr="00832271">
        <w:rPr>
          <w:rFonts w:ascii="Myriad Pro" w:eastAsiaTheme="minorEastAsia" w:hAnsi="Myriad Pro"/>
          <w:sz w:val="26"/>
          <w:szCs w:val="26"/>
        </w:rPr>
        <w:t>89 231,1 тыс. руб</w:t>
      </w:r>
      <w:r>
        <w:rPr>
          <w:rFonts w:ascii="Myriad Pro" w:eastAsiaTheme="minorEastAsia" w:hAnsi="Myriad Pro"/>
          <w:sz w:val="26"/>
          <w:szCs w:val="26"/>
        </w:rPr>
        <w:t>.</w:t>
      </w:r>
      <w:r w:rsidRPr="00832271">
        <w:rPr>
          <w:rFonts w:ascii="Myriad Pro" w:eastAsiaTheme="minorEastAsia" w:hAnsi="Myriad Pro"/>
          <w:sz w:val="26"/>
          <w:szCs w:val="26"/>
        </w:rPr>
        <w:t xml:space="preserve"> (с учетом ИПЦ), т.е. заявил рассчитанную величину переполученных доходов предприятия за 2016 год.</w:t>
      </w:r>
    </w:p>
    <w:p w14:paraId="70685C9D" w14:textId="278AC382" w:rsidR="005E0CC0" w:rsidRDefault="005E0CC0" w:rsidP="005E0CC0">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До 1 августа 2017 года (когда </w:t>
      </w:r>
      <w:r>
        <w:rPr>
          <w:rFonts w:ascii="Myriad Pro" w:eastAsiaTheme="minorEastAsia" w:hAnsi="Myriad Pro"/>
          <w:sz w:val="26"/>
          <w:szCs w:val="26"/>
        </w:rPr>
        <w:t>п</w:t>
      </w:r>
      <w:r w:rsidRPr="00832271">
        <w:rPr>
          <w:rFonts w:ascii="Myriad Pro" w:eastAsiaTheme="minorEastAsia" w:hAnsi="Myriad Pro"/>
          <w:sz w:val="26"/>
          <w:szCs w:val="26"/>
        </w:rPr>
        <w:t xml:space="preserve">остановлением Правительства РФ от 07.07.2017г. </w:t>
      </w:r>
      <w:r w:rsidR="00393E59">
        <w:rPr>
          <w:rFonts w:ascii="Myriad Pro" w:eastAsiaTheme="minorEastAsia" w:hAnsi="Myriad Pro"/>
          <w:sz w:val="26"/>
          <w:szCs w:val="26"/>
        </w:rPr>
        <w:t>№ </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810 «О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и мощности и розничных рынках электрической энергии, а также получения статуса субъекта оптового рынка электрической энергии и мощности» изменилась методика учета нагрузочных потерь) нагрузочные потери подлежат исключению из фактической финансовой отчетности предприятия как по доходной, так и в расходной части (услуги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«ФСК», покупка потерь в сетях) отчетности, что и сделано </w:t>
      </w:r>
      <w:r>
        <w:rPr>
          <w:rFonts w:ascii="Myriad Pro" w:eastAsiaTheme="minorEastAsia" w:hAnsi="Myriad Pro"/>
          <w:sz w:val="26"/>
          <w:szCs w:val="26"/>
        </w:rPr>
        <w:t>ф</w:t>
      </w:r>
      <w:r w:rsidRPr="00832271">
        <w:rPr>
          <w:rFonts w:ascii="Myriad Pro" w:eastAsiaTheme="minorEastAsia" w:hAnsi="Myriad Pro"/>
          <w:sz w:val="26"/>
          <w:szCs w:val="26"/>
        </w:rPr>
        <w:t xml:space="preserve">илиалом </w:t>
      </w:r>
      <w:r w:rsidR="00393E59">
        <w:rPr>
          <w:rFonts w:ascii="Myriad Pro" w:eastAsiaTheme="minorEastAsia" w:hAnsi="Myriad Pro"/>
          <w:sz w:val="26"/>
          <w:szCs w:val="26"/>
        </w:rPr>
        <w:t>ПАО </w:t>
      </w:r>
      <w:r w:rsidRPr="00832271">
        <w:rPr>
          <w:rFonts w:ascii="Myriad Pro" w:eastAsiaTheme="minorEastAsia" w:hAnsi="Myriad Pro"/>
          <w:sz w:val="26"/>
          <w:szCs w:val="26"/>
        </w:rPr>
        <w:t>«МРСК Сибири»</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 «Алтайэнерго». Следовательно, из приведенного в таблице перерасхода по НВВ на содержание сетей за 2015 год в сумме 246 097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необходимо исключить нагрузочные потери в сетях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«ФСК ЕЭС» в сумме </w:t>
      </w:r>
      <w:r w:rsidRPr="00832271">
        <w:rPr>
          <w:rFonts w:ascii="Myriad Pro" w:eastAsiaTheme="minorEastAsia" w:hAnsi="Myriad Pro"/>
          <w:sz w:val="26"/>
          <w:szCs w:val="26"/>
        </w:rPr>
        <w:lastRenderedPageBreak/>
        <w:t>156</w:t>
      </w:r>
      <w:r>
        <w:rPr>
          <w:rFonts w:ascii="Myriad Pro" w:eastAsiaTheme="minorEastAsia" w:hAnsi="Myriad Pro"/>
          <w:sz w:val="26"/>
          <w:szCs w:val="26"/>
        </w:rPr>
        <w:t> </w:t>
      </w:r>
      <w:r w:rsidRPr="00832271">
        <w:rPr>
          <w:rFonts w:ascii="Myriad Pro" w:eastAsiaTheme="minorEastAsia" w:hAnsi="Myriad Pro"/>
          <w:sz w:val="26"/>
          <w:szCs w:val="26"/>
        </w:rPr>
        <w:t xml:space="preserve">866,3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 перерасход НВВ на содержание за 2016 год составит 89 231 тыс. </w:t>
      </w:r>
      <w:r w:rsidR="00941E03">
        <w:rPr>
          <w:rFonts w:ascii="Myriad Pro" w:eastAsiaTheme="minorEastAsia" w:hAnsi="Myriad Pro"/>
          <w:sz w:val="26"/>
          <w:szCs w:val="26"/>
        </w:rPr>
        <w:t>руб.</w:t>
      </w:r>
      <w:r w:rsidRPr="00832271">
        <w:rPr>
          <w:rFonts w:ascii="Myriad Pro" w:eastAsiaTheme="minorEastAsia" w:hAnsi="Myriad Pro"/>
          <w:sz w:val="26"/>
          <w:szCs w:val="26"/>
        </w:rPr>
        <w:t>, что соответствует приведенным выше выводам Исполнителя</w:t>
      </w:r>
      <w:r>
        <w:rPr>
          <w:rFonts w:ascii="Myriad Pro" w:eastAsiaTheme="minorEastAsia" w:hAnsi="Myriad Pro"/>
          <w:sz w:val="26"/>
          <w:szCs w:val="26"/>
        </w:rPr>
        <w:t>.</w:t>
      </w:r>
    </w:p>
    <w:p w14:paraId="49E8AC13" w14:textId="0E799A55" w:rsidR="005E0CC0" w:rsidRDefault="005E0CC0" w:rsidP="005E0CC0">
      <w:pPr>
        <w:tabs>
          <w:tab w:val="left" w:pos="993"/>
        </w:tabs>
        <w:spacing w:before="240" w:after="240" w:line="360" w:lineRule="auto"/>
        <w:ind w:firstLine="567"/>
        <w:contextualSpacing/>
        <w:jc w:val="both"/>
        <w:rPr>
          <w:rFonts w:ascii="Myriad Pro" w:hAnsi="Myriad Pro"/>
          <w:sz w:val="26"/>
          <w:szCs w:val="26"/>
        </w:rPr>
      </w:pPr>
      <w:r w:rsidRPr="005E0CC0">
        <w:rPr>
          <w:rFonts w:ascii="Myriad Pro" w:hAnsi="Myriad Pro"/>
          <w:sz w:val="26"/>
          <w:szCs w:val="26"/>
        </w:rPr>
        <w:t xml:space="preserve">Также Исполнитель считает необходимым пояснить следующее. Приведенная таблица расчета обеспечения собственных расходов полученными доходами показывает достаточность собственных ресурсов предприятия, получаемых в виде выручки на покрытие всех запланированных расходов предприятия, в т.ч. на выполнение  инвестиционной программы </w:t>
      </w:r>
      <w:r w:rsidR="00393E59">
        <w:rPr>
          <w:rFonts w:ascii="Myriad Pro" w:hAnsi="Myriad Pro"/>
          <w:sz w:val="26"/>
          <w:szCs w:val="26"/>
        </w:rPr>
        <w:t>ПАО </w:t>
      </w:r>
      <w:r w:rsidRPr="005E0CC0">
        <w:rPr>
          <w:rFonts w:ascii="Myriad Pro" w:hAnsi="Myriad Pro"/>
          <w:sz w:val="26"/>
          <w:szCs w:val="26"/>
        </w:rPr>
        <w:t xml:space="preserve">«МРСК Сибири» </w:t>
      </w:r>
      <w:r>
        <w:rPr>
          <w:rFonts w:ascii="Myriad Pro" w:hAnsi="Myriad Pro"/>
          <w:sz w:val="26"/>
          <w:szCs w:val="26"/>
        </w:rPr>
        <w:t>в части ф</w:t>
      </w:r>
      <w:r w:rsidRPr="005E0CC0">
        <w:rPr>
          <w:rFonts w:ascii="Myriad Pro" w:hAnsi="Myriad Pro"/>
          <w:sz w:val="26"/>
          <w:szCs w:val="26"/>
        </w:rPr>
        <w:t xml:space="preserve">илиала «Алтайэнерго», в т.ч. за счет источника финансирования – прибыль организации. Результат 0, т.е. подтверждение факта, что </w:t>
      </w:r>
      <w:r>
        <w:rPr>
          <w:rFonts w:ascii="Myriad Pro" w:hAnsi="Myriad Pro"/>
          <w:sz w:val="26"/>
          <w:szCs w:val="26"/>
        </w:rPr>
        <w:t>ф</w:t>
      </w:r>
      <w:r w:rsidRPr="005E0CC0">
        <w:rPr>
          <w:rFonts w:ascii="Myriad Pro" w:hAnsi="Myriad Pro"/>
          <w:sz w:val="26"/>
          <w:szCs w:val="26"/>
        </w:rPr>
        <w:t xml:space="preserve">илиалу достаточно собранной выручки для покрытия запланированных расходов, отличен от финансового результата </w:t>
      </w:r>
      <w:r>
        <w:rPr>
          <w:rFonts w:ascii="Myriad Pro" w:hAnsi="Myriad Pro"/>
          <w:sz w:val="26"/>
          <w:szCs w:val="26"/>
        </w:rPr>
        <w:t>ф</w:t>
      </w:r>
      <w:r w:rsidRPr="005E0CC0">
        <w:rPr>
          <w:rFonts w:ascii="Myriad Pro" w:hAnsi="Myriad Pro"/>
          <w:sz w:val="26"/>
          <w:szCs w:val="26"/>
        </w:rPr>
        <w:t xml:space="preserve">илиала </w:t>
      </w:r>
      <w:r w:rsidR="00393E59">
        <w:rPr>
          <w:rFonts w:ascii="Myriad Pro" w:hAnsi="Myriad Pro"/>
          <w:sz w:val="26"/>
          <w:szCs w:val="26"/>
        </w:rPr>
        <w:t>ПАО </w:t>
      </w:r>
      <w:r w:rsidRPr="005E0CC0">
        <w:rPr>
          <w:rFonts w:ascii="Myriad Pro" w:hAnsi="Myriad Pro"/>
          <w:sz w:val="26"/>
          <w:szCs w:val="26"/>
        </w:rPr>
        <w:t>«МРСК Сибири»</w:t>
      </w:r>
      <w:r>
        <w:rPr>
          <w:rFonts w:ascii="Myriad Pro" w:hAnsi="Myriad Pro"/>
          <w:sz w:val="26"/>
          <w:szCs w:val="26"/>
        </w:rPr>
        <w:t xml:space="preserve"> </w:t>
      </w:r>
      <w:r w:rsidRPr="005E0CC0">
        <w:rPr>
          <w:rFonts w:ascii="Myriad Pro" w:hAnsi="Myriad Pro"/>
          <w:sz w:val="26"/>
          <w:szCs w:val="26"/>
        </w:rPr>
        <w:t>-</w:t>
      </w:r>
      <w:r>
        <w:rPr>
          <w:rFonts w:ascii="Myriad Pro" w:hAnsi="Myriad Pro"/>
          <w:sz w:val="26"/>
          <w:szCs w:val="26"/>
        </w:rPr>
        <w:t xml:space="preserve"> «</w:t>
      </w:r>
      <w:r w:rsidRPr="005E0CC0">
        <w:rPr>
          <w:rFonts w:ascii="Myriad Pro" w:hAnsi="Myriad Pro"/>
          <w:sz w:val="26"/>
          <w:szCs w:val="26"/>
        </w:rPr>
        <w:t xml:space="preserve">Алтайэнерго» в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В соответствии с данными формы 1.3. </w:t>
      </w:r>
      <w:r>
        <w:rPr>
          <w:rFonts w:ascii="Myriad Pro" w:hAnsi="Myriad Pro"/>
          <w:sz w:val="26"/>
          <w:szCs w:val="26"/>
        </w:rPr>
        <w:t>ф</w:t>
      </w:r>
      <w:r w:rsidRPr="005E0CC0">
        <w:rPr>
          <w:rFonts w:ascii="Myriad Pro" w:hAnsi="Myriad Pro"/>
          <w:sz w:val="26"/>
          <w:szCs w:val="26"/>
        </w:rPr>
        <w:t>илиал за 2016 год получил чистую прибыль в размере 455 330 тыс. руб</w:t>
      </w:r>
      <w:r>
        <w:rPr>
          <w:rFonts w:ascii="Myriad Pro" w:hAnsi="Myriad Pro"/>
          <w:sz w:val="26"/>
          <w:szCs w:val="26"/>
        </w:rPr>
        <w:t>.</w:t>
      </w:r>
      <w:r w:rsidRPr="005E0CC0">
        <w:rPr>
          <w:rFonts w:ascii="Myriad Pro" w:hAnsi="Myriad Pro"/>
          <w:sz w:val="26"/>
          <w:szCs w:val="26"/>
        </w:rPr>
        <w:t xml:space="preserve">, которая направлена на финансирование утвержденной инвестиционной программы </w:t>
      </w:r>
      <w:r w:rsidR="00393E59">
        <w:rPr>
          <w:rFonts w:ascii="Myriad Pro" w:hAnsi="Myriad Pro"/>
          <w:sz w:val="26"/>
          <w:szCs w:val="26"/>
        </w:rPr>
        <w:t>ПАО </w:t>
      </w:r>
      <w:r w:rsidRPr="005E0CC0">
        <w:rPr>
          <w:rFonts w:ascii="Myriad Pro" w:hAnsi="Myriad Pro"/>
          <w:sz w:val="26"/>
          <w:szCs w:val="26"/>
        </w:rPr>
        <w:t xml:space="preserve">«МРСК Сибири» </w:t>
      </w:r>
      <w:r>
        <w:rPr>
          <w:rFonts w:ascii="Myriad Pro" w:hAnsi="Myriad Pro"/>
          <w:sz w:val="26"/>
          <w:szCs w:val="26"/>
        </w:rPr>
        <w:t>в части ф</w:t>
      </w:r>
      <w:r w:rsidRPr="005E0CC0">
        <w:rPr>
          <w:rFonts w:ascii="Myriad Pro" w:hAnsi="Myriad Pro"/>
          <w:sz w:val="26"/>
          <w:szCs w:val="26"/>
        </w:rPr>
        <w:t xml:space="preserve">илиала «Алтайэнерго», а также на финансирование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 В отчетной форме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за 2016 год, с которой работает Исполнитель, расходы на финансирование инвестиционной программы из чистой прибыли и расходы сетевой организации, связанные с осуществлением технологического присоединения к электрическим сетям, учтены в соответствующих строках таблицы – в величине возврата и дохода на инвестированный капитал, расходов сетевой организации, связанных с осуществлением технологического </w:t>
      </w:r>
      <w:r w:rsidRPr="005E0CC0">
        <w:rPr>
          <w:rFonts w:ascii="Myriad Pro" w:hAnsi="Myriad Pro"/>
          <w:sz w:val="26"/>
          <w:szCs w:val="26"/>
        </w:rPr>
        <w:lastRenderedPageBreak/>
        <w:t>присоединения к электрическим сетям, не включенных в плату за технологическое присоединение.</w:t>
      </w:r>
    </w:p>
    <w:p w14:paraId="415A6A3A" w14:textId="3A5C9C1F" w:rsidR="005E0CC0" w:rsidRDefault="005E0CC0" w:rsidP="005E0CC0">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Итоги работы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r w:rsidR="00393E59">
        <w:rPr>
          <w:rFonts w:ascii="Myriad Pro" w:eastAsiaTheme="minorEastAsia" w:hAnsi="Myriad Pro"/>
          <w:sz w:val="26"/>
          <w:szCs w:val="26"/>
        </w:rPr>
        <w:t>ПАО </w:t>
      </w:r>
      <w:r w:rsidRPr="00832271">
        <w:rPr>
          <w:rFonts w:ascii="Myriad Pro" w:eastAsiaTheme="minorEastAsia" w:hAnsi="Myriad Pro"/>
          <w:sz w:val="26"/>
          <w:szCs w:val="26"/>
        </w:rPr>
        <w:t xml:space="preserve">«МРСК Сибири»-«Алтайэнерго» за 2016 год учтены Управлением Алтайского края по государственному регулированию цен и тарифов при установлении тарифов на услуги по передаче электрической энергии по сетям на 2018 год в виде размера корректировки НВВ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Исполнитель обращает внимание, что размер корректировки НВВ по результатам работы за отчетный период для учета органом регулирования в будущем периоде регулирования определяется формульно в соответствии с Методическими указаниями </w:t>
      </w:r>
      <w:r w:rsidR="00393E59">
        <w:rPr>
          <w:rFonts w:ascii="Myriad Pro" w:eastAsiaTheme="minorEastAsia" w:hAnsi="Myriad Pro"/>
          <w:sz w:val="26"/>
          <w:szCs w:val="26"/>
        </w:rPr>
        <w:t>№ </w:t>
      </w:r>
      <w:r w:rsidRPr="00832271">
        <w:rPr>
          <w:rFonts w:ascii="Myriad Pro" w:eastAsiaTheme="minorEastAsia" w:hAnsi="Myriad Pro"/>
          <w:sz w:val="26"/>
          <w:szCs w:val="26"/>
        </w:rPr>
        <w:t xml:space="preserve">228-э, а не математическим счетом в логике формирования отчета о прибылях и убытках.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3543"/>
        <w:gridCol w:w="1380"/>
        <w:gridCol w:w="1179"/>
        <w:gridCol w:w="1332"/>
        <w:gridCol w:w="1514"/>
      </w:tblGrid>
      <w:tr w:rsidR="00DE1E4B" w:rsidRPr="00314AEE" w14:paraId="2F0B95B8" w14:textId="77777777" w:rsidTr="005E3AB0">
        <w:trPr>
          <w:trHeight w:val="20"/>
          <w:tblHeader/>
          <w:jc w:val="center"/>
        </w:trPr>
        <w:tc>
          <w:tcPr>
            <w:tcW w:w="3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54930" w14:textId="1C065A34" w:rsidR="00DE1E4B" w:rsidRPr="00314AEE" w:rsidRDefault="00393E59" w:rsidP="005E4525">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p>
        </w:tc>
        <w:tc>
          <w:tcPr>
            <w:tcW w:w="18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59766" w14:textId="77777777" w:rsidR="00DE1E4B" w:rsidRPr="00314AEE" w:rsidRDefault="00DE1E4B"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Наименование</w:t>
            </w:r>
          </w:p>
        </w:tc>
        <w:tc>
          <w:tcPr>
            <w:tcW w:w="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DD92E" w14:textId="77777777" w:rsidR="00DE1E4B" w:rsidRPr="00314AEE" w:rsidRDefault="00DE1E4B"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Отклонение факт. показателей от утвержден-ных</w:t>
            </w:r>
          </w:p>
        </w:tc>
        <w:tc>
          <w:tcPr>
            <w:tcW w:w="13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18B3C" w14:textId="77777777" w:rsidR="00DE1E4B" w:rsidRPr="00314AEE" w:rsidRDefault="00DE1E4B"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Корректировка по результатам деятельности за 2015 год</w:t>
            </w:r>
          </w:p>
        </w:tc>
        <w:tc>
          <w:tcPr>
            <w:tcW w:w="79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527483F" w14:textId="77777777" w:rsidR="00DE1E4B" w:rsidRPr="00314AEE" w:rsidRDefault="00DE1E4B"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Неучтенные Управлением при установлении тарифов расходы 2016 года</w:t>
            </w:r>
          </w:p>
        </w:tc>
      </w:tr>
      <w:tr w:rsidR="00DE1E4B" w:rsidRPr="00314AEE" w14:paraId="2F6D4389" w14:textId="77777777" w:rsidTr="005E3AB0">
        <w:trPr>
          <w:trHeight w:val="20"/>
          <w:tblHeader/>
          <w:jc w:val="center"/>
        </w:trPr>
        <w:tc>
          <w:tcPr>
            <w:tcW w:w="3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B7ED8" w14:textId="77777777" w:rsidR="00DE1E4B" w:rsidRPr="00314AEE" w:rsidRDefault="00DE1E4B" w:rsidP="005E4525">
            <w:pPr>
              <w:rPr>
                <w:rFonts w:ascii="Myriad Pro" w:hAnsi="Myriad Pro"/>
                <w:b/>
                <w:bCs/>
                <w:color w:val="FFFFFF" w:themeColor="background1"/>
                <w:sz w:val="20"/>
                <w:szCs w:val="20"/>
              </w:rPr>
            </w:pPr>
          </w:p>
        </w:tc>
        <w:tc>
          <w:tcPr>
            <w:tcW w:w="18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BE1DDB" w14:textId="77777777" w:rsidR="00DE1E4B" w:rsidRPr="00314AEE" w:rsidRDefault="00DE1E4B" w:rsidP="005E4525">
            <w:pPr>
              <w:rPr>
                <w:rFonts w:ascii="Myriad Pro" w:hAnsi="Myriad Pro"/>
                <w:b/>
                <w:bCs/>
                <w:color w:val="FFFFFF" w:themeColor="background1"/>
                <w:sz w:val="20"/>
                <w:szCs w:val="20"/>
              </w:rPr>
            </w:pPr>
          </w:p>
        </w:tc>
        <w:tc>
          <w:tcPr>
            <w:tcW w:w="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C17EC" w14:textId="77777777" w:rsidR="00DE1E4B" w:rsidRPr="00314AEE" w:rsidRDefault="00DE1E4B" w:rsidP="005E4525">
            <w:pPr>
              <w:rPr>
                <w:rFonts w:ascii="Myriad Pro" w:hAnsi="Myriad Pro"/>
                <w:b/>
                <w:bCs/>
                <w:color w:val="FFFFFF" w:themeColor="background1"/>
                <w:sz w:val="20"/>
                <w:szCs w:val="20"/>
              </w:rPr>
            </w:pP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EAFDE" w14:textId="77777777" w:rsidR="00DE1E4B" w:rsidRPr="00314AEE" w:rsidRDefault="00DE1E4B"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Заявлено Филиалом</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DD0A9" w14:textId="77777777" w:rsidR="00DE1E4B" w:rsidRPr="00314AEE" w:rsidRDefault="00DE1E4B" w:rsidP="005E4525">
            <w:pPr>
              <w:jc w:val="center"/>
              <w:rPr>
                <w:rFonts w:ascii="Myriad Pro" w:hAnsi="Myriad Pro"/>
                <w:b/>
                <w:bCs/>
                <w:color w:val="FFFFFF" w:themeColor="background1"/>
                <w:sz w:val="20"/>
                <w:szCs w:val="20"/>
              </w:rPr>
            </w:pPr>
            <w:r w:rsidRPr="00314AEE">
              <w:rPr>
                <w:rFonts w:ascii="Myriad Pro" w:hAnsi="Myriad Pro"/>
                <w:b/>
                <w:bCs/>
                <w:color w:val="FFFFFF" w:themeColor="background1"/>
                <w:sz w:val="20"/>
                <w:szCs w:val="20"/>
              </w:rPr>
              <w:t>Управление</w:t>
            </w:r>
          </w:p>
        </w:tc>
        <w:tc>
          <w:tcPr>
            <w:tcW w:w="79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AA448" w14:textId="77777777" w:rsidR="00DE1E4B" w:rsidRPr="00314AEE" w:rsidRDefault="00DE1E4B" w:rsidP="005E4525">
            <w:pPr>
              <w:rPr>
                <w:rFonts w:ascii="Myriad Pro" w:hAnsi="Myriad Pro"/>
                <w:b/>
                <w:bCs/>
                <w:color w:val="FFFFFF" w:themeColor="background1"/>
                <w:sz w:val="20"/>
                <w:szCs w:val="20"/>
              </w:rPr>
            </w:pPr>
          </w:p>
        </w:tc>
      </w:tr>
      <w:tr w:rsidR="00DE1E4B" w:rsidRPr="00314AEE" w14:paraId="701B7C7B" w14:textId="77777777" w:rsidTr="00DE1E4B">
        <w:trPr>
          <w:trHeight w:val="20"/>
          <w:jc w:val="center"/>
        </w:trPr>
        <w:tc>
          <w:tcPr>
            <w:tcW w:w="325" w:type="pct"/>
            <w:tcBorders>
              <w:top w:val="single" w:sz="4" w:space="0" w:color="FFFFFF" w:themeColor="background1"/>
            </w:tcBorders>
            <w:shd w:val="clear" w:color="auto" w:fill="auto"/>
            <w:noWrap/>
            <w:vAlign w:val="center"/>
            <w:hideMark/>
          </w:tcPr>
          <w:p w14:paraId="0DC4AF65"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1</w:t>
            </w:r>
          </w:p>
        </w:tc>
        <w:tc>
          <w:tcPr>
            <w:tcW w:w="1851" w:type="pct"/>
            <w:tcBorders>
              <w:top w:val="single" w:sz="4" w:space="0" w:color="FFFFFF" w:themeColor="background1"/>
            </w:tcBorders>
            <w:shd w:val="clear" w:color="auto" w:fill="auto"/>
            <w:vAlign w:val="center"/>
            <w:hideMark/>
          </w:tcPr>
          <w:p w14:paraId="4D897A40"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Расчет корректировок НВВ по МУ-228-э/1</w:t>
            </w:r>
          </w:p>
        </w:tc>
        <w:tc>
          <w:tcPr>
            <w:tcW w:w="721" w:type="pct"/>
            <w:tcBorders>
              <w:top w:val="single" w:sz="4" w:space="0" w:color="FFFFFF" w:themeColor="background1"/>
            </w:tcBorders>
            <w:shd w:val="clear" w:color="auto" w:fill="auto"/>
            <w:noWrap/>
            <w:vAlign w:val="center"/>
            <w:hideMark/>
          </w:tcPr>
          <w:p w14:paraId="2E23CACF"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89 231,2</w:t>
            </w:r>
          </w:p>
        </w:tc>
        <w:tc>
          <w:tcPr>
            <w:tcW w:w="616" w:type="pct"/>
            <w:tcBorders>
              <w:top w:val="single" w:sz="4" w:space="0" w:color="FFFFFF" w:themeColor="background1"/>
            </w:tcBorders>
            <w:shd w:val="clear" w:color="auto" w:fill="auto"/>
            <w:noWrap/>
            <w:vAlign w:val="center"/>
            <w:hideMark/>
          </w:tcPr>
          <w:p w14:paraId="2E282DB5"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465 115,8</w:t>
            </w:r>
          </w:p>
        </w:tc>
        <w:tc>
          <w:tcPr>
            <w:tcW w:w="696" w:type="pct"/>
            <w:tcBorders>
              <w:top w:val="single" w:sz="4" w:space="0" w:color="FFFFFF" w:themeColor="background1"/>
            </w:tcBorders>
            <w:shd w:val="clear" w:color="auto" w:fill="auto"/>
            <w:noWrap/>
            <w:vAlign w:val="center"/>
            <w:hideMark/>
          </w:tcPr>
          <w:p w14:paraId="566E4FAB"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352 068,9</w:t>
            </w:r>
          </w:p>
        </w:tc>
        <w:tc>
          <w:tcPr>
            <w:tcW w:w="791" w:type="pct"/>
            <w:tcBorders>
              <w:top w:val="single" w:sz="4" w:space="0" w:color="FFFFFF" w:themeColor="background1"/>
            </w:tcBorders>
            <w:shd w:val="clear" w:color="auto" w:fill="auto"/>
            <w:noWrap/>
            <w:vAlign w:val="center"/>
            <w:hideMark/>
          </w:tcPr>
          <w:p w14:paraId="60F347EF"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-113 046,9</w:t>
            </w:r>
          </w:p>
        </w:tc>
      </w:tr>
      <w:tr w:rsidR="00DE1E4B" w:rsidRPr="00314AEE" w14:paraId="0B7EC501" w14:textId="77777777" w:rsidTr="00DE1E4B">
        <w:trPr>
          <w:trHeight w:val="20"/>
          <w:jc w:val="center"/>
        </w:trPr>
        <w:tc>
          <w:tcPr>
            <w:tcW w:w="325" w:type="pct"/>
            <w:shd w:val="clear" w:color="auto" w:fill="auto"/>
            <w:noWrap/>
            <w:vAlign w:val="center"/>
            <w:hideMark/>
          </w:tcPr>
          <w:p w14:paraId="698360A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1.1.</w:t>
            </w:r>
          </w:p>
        </w:tc>
        <w:tc>
          <w:tcPr>
            <w:tcW w:w="1851" w:type="pct"/>
            <w:shd w:val="clear" w:color="auto" w:fill="auto"/>
            <w:vAlign w:val="center"/>
            <w:hideMark/>
          </w:tcPr>
          <w:p w14:paraId="7020157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Компенсация операционных расходов, тыс. руб.</w:t>
            </w:r>
          </w:p>
        </w:tc>
        <w:tc>
          <w:tcPr>
            <w:tcW w:w="721" w:type="pct"/>
            <w:shd w:val="clear" w:color="auto" w:fill="auto"/>
            <w:noWrap/>
            <w:vAlign w:val="center"/>
            <w:hideMark/>
          </w:tcPr>
          <w:p w14:paraId="19E4BA3F"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223 881,8</w:t>
            </w:r>
          </w:p>
        </w:tc>
        <w:tc>
          <w:tcPr>
            <w:tcW w:w="616" w:type="pct"/>
            <w:shd w:val="clear" w:color="auto" w:fill="auto"/>
            <w:noWrap/>
            <w:vAlign w:val="center"/>
            <w:hideMark/>
          </w:tcPr>
          <w:p w14:paraId="76C9BCF4"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234 112,6</w:t>
            </w:r>
          </w:p>
        </w:tc>
        <w:tc>
          <w:tcPr>
            <w:tcW w:w="696" w:type="pct"/>
            <w:shd w:val="clear" w:color="auto" w:fill="auto"/>
            <w:noWrap/>
            <w:vAlign w:val="center"/>
            <w:hideMark/>
          </w:tcPr>
          <w:p w14:paraId="3462D414"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198 241,9</w:t>
            </w:r>
          </w:p>
        </w:tc>
        <w:tc>
          <w:tcPr>
            <w:tcW w:w="791" w:type="pct"/>
            <w:shd w:val="clear" w:color="auto" w:fill="auto"/>
            <w:noWrap/>
            <w:vAlign w:val="center"/>
            <w:hideMark/>
          </w:tcPr>
          <w:p w14:paraId="4E6ECB6C"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-35 870,7</w:t>
            </w:r>
          </w:p>
        </w:tc>
      </w:tr>
      <w:tr w:rsidR="00DE1E4B" w:rsidRPr="00314AEE" w14:paraId="7D5E1251" w14:textId="77777777" w:rsidTr="00DE1E4B">
        <w:trPr>
          <w:trHeight w:val="20"/>
          <w:jc w:val="center"/>
        </w:trPr>
        <w:tc>
          <w:tcPr>
            <w:tcW w:w="325" w:type="pct"/>
            <w:shd w:val="clear" w:color="auto" w:fill="auto"/>
            <w:noWrap/>
            <w:vAlign w:val="center"/>
            <w:hideMark/>
          </w:tcPr>
          <w:p w14:paraId="195877E1"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1.2.</w:t>
            </w:r>
          </w:p>
        </w:tc>
        <w:tc>
          <w:tcPr>
            <w:tcW w:w="1851" w:type="pct"/>
            <w:shd w:val="clear" w:color="auto" w:fill="auto"/>
            <w:vAlign w:val="center"/>
            <w:hideMark/>
          </w:tcPr>
          <w:p w14:paraId="71FBB546"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Компенсация неподконтрольных расходов, тыс. руб.</w:t>
            </w:r>
          </w:p>
        </w:tc>
        <w:tc>
          <w:tcPr>
            <w:tcW w:w="721" w:type="pct"/>
            <w:shd w:val="clear" w:color="auto" w:fill="auto"/>
            <w:noWrap/>
            <w:vAlign w:val="center"/>
            <w:hideMark/>
          </w:tcPr>
          <w:p w14:paraId="606623A8"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-145 972,1</w:t>
            </w:r>
          </w:p>
        </w:tc>
        <w:tc>
          <w:tcPr>
            <w:tcW w:w="616" w:type="pct"/>
            <w:shd w:val="clear" w:color="auto" w:fill="auto"/>
            <w:noWrap/>
            <w:vAlign w:val="center"/>
            <w:hideMark/>
          </w:tcPr>
          <w:p w14:paraId="4972CD28"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46 325,1</w:t>
            </w:r>
          </w:p>
        </w:tc>
        <w:tc>
          <w:tcPr>
            <w:tcW w:w="696" w:type="pct"/>
            <w:shd w:val="clear" w:color="auto" w:fill="auto"/>
            <w:noWrap/>
            <w:vAlign w:val="center"/>
            <w:hideMark/>
          </w:tcPr>
          <w:p w14:paraId="54354B4D"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-28 177,4</w:t>
            </w:r>
          </w:p>
        </w:tc>
        <w:tc>
          <w:tcPr>
            <w:tcW w:w="791" w:type="pct"/>
            <w:shd w:val="clear" w:color="auto" w:fill="auto"/>
            <w:noWrap/>
            <w:vAlign w:val="center"/>
            <w:hideMark/>
          </w:tcPr>
          <w:p w14:paraId="1B96A5A9"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-74 502,5</w:t>
            </w:r>
          </w:p>
        </w:tc>
      </w:tr>
      <w:tr w:rsidR="00DE1E4B" w:rsidRPr="00314AEE" w14:paraId="068612C3" w14:textId="77777777" w:rsidTr="00DE1E4B">
        <w:trPr>
          <w:trHeight w:val="20"/>
          <w:jc w:val="center"/>
        </w:trPr>
        <w:tc>
          <w:tcPr>
            <w:tcW w:w="325" w:type="pct"/>
            <w:shd w:val="clear" w:color="auto" w:fill="auto"/>
            <w:noWrap/>
            <w:vAlign w:val="center"/>
            <w:hideMark/>
          </w:tcPr>
          <w:p w14:paraId="1CF1AA0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1.3.</w:t>
            </w:r>
          </w:p>
        </w:tc>
        <w:tc>
          <w:tcPr>
            <w:tcW w:w="1851" w:type="pct"/>
            <w:shd w:val="clear" w:color="auto" w:fill="auto"/>
            <w:vAlign w:val="center"/>
            <w:hideMark/>
          </w:tcPr>
          <w:p w14:paraId="7E14D170"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Возврат инвестированного капитала</w:t>
            </w:r>
          </w:p>
        </w:tc>
        <w:tc>
          <w:tcPr>
            <w:tcW w:w="721" w:type="pct"/>
            <w:shd w:val="clear" w:color="auto" w:fill="auto"/>
            <w:noWrap/>
            <w:vAlign w:val="center"/>
            <w:hideMark/>
          </w:tcPr>
          <w:p w14:paraId="7FB3C266"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2 665,6</w:t>
            </w:r>
          </w:p>
        </w:tc>
        <w:tc>
          <w:tcPr>
            <w:tcW w:w="616" w:type="pct"/>
            <w:shd w:val="clear" w:color="auto" w:fill="auto"/>
            <w:noWrap/>
            <w:vAlign w:val="center"/>
            <w:hideMark/>
          </w:tcPr>
          <w:p w14:paraId="2E35C80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96" w:type="pct"/>
            <w:shd w:val="clear" w:color="auto" w:fill="auto"/>
            <w:noWrap/>
            <w:vAlign w:val="center"/>
            <w:hideMark/>
          </w:tcPr>
          <w:p w14:paraId="60488472"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590DEE91"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r>
      <w:tr w:rsidR="00DE1E4B" w:rsidRPr="00314AEE" w14:paraId="55307DAA" w14:textId="77777777" w:rsidTr="00DE1E4B">
        <w:trPr>
          <w:trHeight w:val="20"/>
          <w:jc w:val="center"/>
        </w:trPr>
        <w:tc>
          <w:tcPr>
            <w:tcW w:w="325" w:type="pct"/>
            <w:shd w:val="clear" w:color="auto" w:fill="auto"/>
            <w:noWrap/>
            <w:vAlign w:val="center"/>
            <w:hideMark/>
          </w:tcPr>
          <w:p w14:paraId="608A6D66"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1.4.</w:t>
            </w:r>
          </w:p>
        </w:tc>
        <w:tc>
          <w:tcPr>
            <w:tcW w:w="1851" w:type="pct"/>
            <w:shd w:val="clear" w:color="auto" w:fill="auto"/>
            <w:vAlign w:val="center"/>
            <w:hideMark/>
          </w:tcPr>
          <w:p w14:paraId="3993C27D"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Доход на инвестированный капитал</w:t>
            </w:r>
          </w:p>
        </w:tc>
        <w:tc>
          <w:tcPr>
            <w:tcW w:w="721" w:type="pct"/>
            <w:shd w:val="clear" w:color="auto" w:fill="auto"/>
            <w:noWrap/>
            <w:vAlign w:val="center"/>
            <w:hideMark/>
          </w:tcPr>
          <w:p w14:paraId="7499067B"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188 113,3</w:t>
            </w:r>
          </w:p>
        </w:tc>
        <w:tc>
          <w:tcPr>
            <w:tcW w:w="616" w:type="pct"/>
            <w:shd w:val="clear" w:color="auto" w:fill="auto"/>
            <w:noWrap/>
            <w:vAlign w:val="center"/>
            <w:hideMark/>
          </w:tcPr>
          <w:p w14:paraId="2D9A8B0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96" w:type="pct"/>
            <w:shd w:val="clear" w:color="auto" w:fill="auto"/>
            <w:noWrap/>
            <w:vAlign w:val="center"/>
            <w:hideMark/>
          </w:tcPr>
          <w:p w14:paraId="1CD560F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40F6BFFF"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r>
      <w:tr w:rsidR="00DE1E4B" w:rsidRPr="00314AEE" w14:paraId="7397F62B" w14:textId="77777777" w:rsidTr="00DE1E4B">
        <w:trPr>
          <w:trHeight w:val="20"/>
          <w:jc w:val="center"/>
        </w:trPr>
        <w:tc>
          <w:tcPr>
            <w:tcW w:w="325" w:type="pct"/>
            <w:shd w:val="clear" w:color="auto" w:fill="auto"/>
            <w:noWrap/>
            <w:vAlign w:val="center"/>
            <w:hideMark/>
          </w:tcPr>
          <w:p w14:paraId="4051CF67"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1.5.</w:t>
            </w:r>
          </w:p>
        </w:tc>
        <w:tc>
          <w:tcPr>
            <w:tcW w:w="1851" w:type="pct"/>
            <w:shd w:val="clear" w:color="auto" w:fill="auto"/>
            <w:vAlign w:val="center"/>
            <w:hideMark/>
          </w:tcPr>
          <w:p w14:paraId="1D8E8ACC"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Изменение необходимой валовой выручки, производимое в целях сглаживания тарифов (+/-)</w:t>
            </w:r>
          </w:p>
        </w:tc>
        <w:tc>
          <w:tcPr>
            <w:tcW w:w="721" w:type="pct"/>
            <w:shd w:val="clear" w:color="auto" w:fill="auto"/>
            <w:noWrap/>
            <w:vAlign w:val="center"/>
            <w:hideMark/>
          </w:tcPr>
          <w:p w14:paraId="006F6890"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-800 830,0</w:t>
            </w:r>
          </w:p>
        </w:tc>
        <w:tc>
          <w:tcPr>
            <w:tcW w:w="616" w:type="pct"/>
            <w:shd w:val="clear" w:color="auto" w:fill="auto"/>
            <w:noWrap/>
            <w:vAlign w:val="center"/>
            <w:hideMark/>
          </w:tcPr>
          <w:p w14:paraId="4D0B157B"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96" w:type="pct"/>
            <w:shd w:val="clear" w:color="auto" w:fill="auto"/>
            <w:noWrap/>
            <w:vAlign w:val="center"/>
            <w:hideMark/>
          </w:tcPr>
          <w:p w14:paraId="3D44003A"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74C98FA0"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r>
      <w:tr w:rsidR="00DE1E4B" w:rsidRPr="00314AEE" w14:paraId="3258495C" w14:textId="77777777" w:rsidTr="00DE1E4B">
        <w:trPr>
          <w:trHeight w:val="20"/>
          <w:jc w:val="center"/>
        </w:trPr>
        <w:tc>
          <w:tcPr>
            <w:tcW w:w="325" w:type="pct"/>
            <w:shd w:val="clear" w:color="auto" w:fill="auto"/>
            <w:noWrap/>
            <w:vAlign w:val="center"/>
            <w:hideMark/>
          </w:tcPr>
          <w:p w14:paraId="27CBB201"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1.6.</w:t>
            </w:r>
          </w:p>
        </w:tc>
        <w:tc>
          <w:tcPr>
            <w:tcW w:w="1851" w:type="pct"/>
            <w:shd w:val="clear" w:color="auto" w:fill="auto"/>
            <w:vAlign w:val="center"/>
            <w:hideMark/>
          </w:tcPr>
          <w:p w14:paraId="4C7896DF"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Корректировки необходимой валовой выручки, учтенные в утвержденных тарифных решениях</w:t>
            </w:r>
          </w:p>
        </w:tc>
        <w:tc>
          <w:tcPr>
            <w:tcW w:w="721" w:type="pct"/>
            <w:shd w:val="clear" w:color="auto" w:fill="auto"/>
            <w:noWrap/>
            <w:vAlign w:val="center"/>
            <w:hideMark/>
          </w:tcPr>
          <w:p w14:paraId="4940BFEE"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621 372,6</w:t>
            </w:r>
          </w:p>
        </w:tc>
        <w:tc>
          <w:tcPr>
            <w:tcW w:w="616" w:type="pct"/>
            <w:shd w:val="clear" w:color="auto" w:fill="auto"/>
            <w:noWrap/>
            <w:vAlign w:val="center"/>
            <w:hideMark/>
          </w:tcPr>
          <w:p w14:paraId="540FDBE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96" w:type="pct"/>
            <w:shd w:val="clear" w:color="auto" w:fill="auto"/>
            <w:noWrap/>
            <w:vAlign w:val="center"/>
            <w:hideMark/>
          </w:tcPr>
          <w:p w14:paraId="7F745A4C"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2DB921F4"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r>
      <w:tr w:rsidR="00DE1E4B" w:rsidRPr="00314AEE" w14:paraId="3E5EACE0" w14:textId="77777777" w:rsidTr="00DE1E4B">
        <w:trPr>
          <w:trHeight w:val="20"/>
          <w:jc w:val="center"/>
        </w:trPr>
        <w:tc>
          <w:tcPr>
            <w:tcW w:w="325" w:type="pct"/>
            <w:shd w:val="clear" w:color="auto" w:fill="auto"/>
            <w:noWrap/>
            <w:vAlign w:val="center"/>
            <w:hideMark/>
          </w:tcPr>
          <w:p w14:paraId="00031F5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1.7.</w:t>
            </w:r>
          </w:p>
        </w:tc>
        <w:tc>
          <w:tcPr>
            <w:tcW w:w="1851" w:type="pct"/>
            <w:shd w:val="clear" w:color="auto" w:fill="auto"/>
            <w:vAlign w:val="center"/>
            <w:hideMark/>
          </w:tcPr>
          <w:p w14:paraId="12D65368"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xml:space="preserve">Корректировка НВВ с учетом изменения фактического объема выручки (сальдировано с услугами по передаче электроэнергии смежных ТСО), тыс. руб. </w:t>
            </w:r>
          </w:p>
        </w:tc>
        <w:tc>
          <w:tcPr>
            <w:tcW w:w="721" w:type="pct"/>
            <w:shd w:val="clear" w:color="auto" w:fill="auto"/>
            <w:noWrap/>
            <w:vAlign w:val="center"/>
            <w:hideMark/>
          </w:tcPr>
          <w:p w14:paraId="434A677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1871229B"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-97 162,0</w:t>
            </w:r>
          </w:p>
        </w:tc>
        <w:tc>
          <w:tcPr>
            <w:tcW w:w="696" w:type="pct"/>
            <w:shd w:val="clear" w:color="auto" w:fill="auto"/>
            <w:noWrap/>
            <w:vAlign w:val="center"/>
            <w:hideMark/>
          </w:tcPr>
          <w:p w14:paraId="47495D97"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130 231,0</w:t>
            </w:r>
          </w:p>
        </w:tc>
        <w:tc>
          <w:tcPr>
            <w:tcW w:w="791" w:type="pct"/>
            <w:shd w:val="clear" w:color="auto" w:fill="auto"/>
            <w:noWrap/>
            <w:vAlign w:val="center"/>
            <w:hideMark/>
          </w:tcPr>
          <w:p w14:paraId="6498360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r>
      <w:tr w:rsidR="00DE1E4B" w:rsidRPr="00314AEE" w14:paraId="6FC2282A" w14:textId="77777777" w:rsidTr="00DE1E4B">
        <w:trPr>
          <w:trHeight w:val="20"/>
          <w:jc w:val="center"/>
        </w:trPr>
        <w:tc>
          <w:tcPr>
            <w:tcW w:w="325" w:type="pct"/>
            <w:shd w:val="clear" w:color="auto" w:fill="auto"/>
            <w:noWrap/>
            <w:vAlign w:val="center"/>
            <w:hideMark/>
          </w:tcPr>
          <w:p w14:paraId="511AD588"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1.8.</w:t>
            </w:r>
          </w:p>
        </w:tc>
        <w:tc>
          <w:tcPr>
            <w:tcW w:w="1851" w:type="pct"/>
            <w:shd w:val="clear" w:color="auto" w:fill="auto"/>
            <w:vAlign w:val="center"/>
            <w:hideMark/>
          </w:tcPr>
          <w:p w14:paraId="0D7E992D"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Компенсация с учетом изменения цены на покупку потерь, тыс.руб.</w:t>
            </w:r>
          </w:p>
        </w:tc>
        <w:tc>
          <w:tcPr>
            <w:tcW w:w="721" w:type="pct"/>
            <w:shd w:val="clear" w:color="auto" w:fill="auto"/>
            <w:noWrap/>
            <w:vAlign w:val="center"/>
            <w:hideMark/>
          </w:tcPr>
          <w:p w14:paraId="4CC713DC"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0C51C7D3"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-76 665,3</w:t>
            </w:r>
          </w:p>
        </w:tc>
        <w:tc>
          <w:tcPr>
            <w:tcW w:w="696" w:type="pct"/>
            <w:shd w:val="clear" w:color="auto" w:fill="auto"/>
            <w:noWrap/>
            <w:vAlign w:val="center"/>
            <w:hideMark/>
          </w:tcPr>
          <w:p w14:paraId="386BA885"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-70 407,8</w:t>
            </w:r>
          </w:p>
        </w:tc>
        <w:tc>
          <w:tcPr>
            <w:tcW w:w="791" w:type="pct"/>
            <w:shd w:val="clear" w:color="auto" w:fill="auto"/>
            <w:noWrap/>
            <w:vAlign w:val="center"/>
            <w:hideMark/>
          </w:tcPr>
          <w:p w14:paraId="152CB901"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6 257,5</w:t>
            </w:r>
          </w:p>
        </w:tc>
      </w:tr>
      <w:tr w:rsidR="00DE1E4B" w:rsidRPr="00314AEE" w14:paraId="5CA20E0D" w14:textId="77777777" w:rsidTr="00DE1E4B">
        <w:trPr>
          <w:trHeight w:val="20"/>
          <w:jc w:val="center"/>
        </w:trPr>
        <w:tc>
          <w:tcPr>
            <w:tcW w:w="325" w:type="pct"/>
            <w:shd w:val="clear" w:color="auto" w:fill="auto"/>
            <w:noWrap/>
            <w:vAlign w:val="center"/>
            <w:hideMark/>
          </w:tcPr>
          <w:p w14:paraId="068BB412"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1.9.</w:t>
            </w:r>
          </w:p>
        </w:tc>
        <w:tc>
          <w:tcPr>
            <w:tcW w:w="1851" w:type="pct"/>
            <w:shd w:val="clear" w:color="auto" w:fill="auto"/>
            <w:vAlign w:val="center"/>
            <w:hideMark/>
          </w:tcPr>
          <w:p w14:paraId="3887BDBA"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Корректировка НВВ с учетом надежности и качества оказываемых услуг, тыс. руб.</w:t>
            </w:r>
          </w:p>
        </w:tc>
        <w:tc>
          <w:tcPr>
            <w:tcW w:w="721" w:type="pct"/>
            <w:shd w:val="clear" w:color="auto" w:fill="auto"/>
            <w:noWrap/>
            <w:vAlign w:val="center"/>
            <w:hideMark/>
          </w:tcPr>
          <w:p w14:paraId="4A866256"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207747F3"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69 934,9</w:t>
            </w:r>
          </w:p>
        </w:tc>
        <w:tc>
          <w:tcPr>
            <w:tcW w:w="696" w:type="pct"/>
            <w:shd w:val="clear" w:color="auto" w:fill="auto"/>
            <w:noWrap/>
            <w:vAlign w:val="center"/>
            <w:hideMark/>
          </w:tcPr>
          <w:p w14:paraId="1B0FEC6D"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4CEDDF73"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-69 934,9</w:t>
            </w:r>
          </w:p>
        </w:tc>
      </w:tr>
      <w:tr w:rsidR="00DE1E4B" w:rsidRPr="00314AEE" w14:paraId="417F066A" w14:textId="77777777" w:rsidTr="00DE1E4B">
        <w:trPr>
          <w:trHeight w:val="20"/>
          <w:jc w:val="center"/>
        </w:trPr>
        <w:tc>
          <w:tcPr>
            <w:tcW w:w="325" w:type="pct"/>
            <w:shd w:val="clear" w:color="auto" w:fill="auto"/>
            <w:noWrap/>
            <w:vAlign w:val="center"/>
            <w:hideMark/>
          </w:tcPr>
          <w:p w14:paraId="5001E94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1.10.</w:t>
            </w:r>
          </w:p>
        </w:tc>
        <w:tc>
          <w:tcPr>
            <w:tcW w:w="1851" w:type="pct"/>
            <w:shd w:val="clear" w:color="auto" w:fill="auto"/>
            <w:vAlign w:val="center"/>
            <w:hideMark/>
          </w:tcPr>
          <w:p w14:paraId="74603458"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Экономия от снижения потерь  (п. 25 МУ-228э), тыс. руб.</w:t>
            </w:r>
          </w:p>
        </w:tc>
        <w:tc>
          <w:tcPr>
            <w:tcW w:w="721" w:type="pct"/>
            <w:shd w:val="clear" w:color="auto" w:fill="auto"/>
            <w:vAlign w:val="center"/>
            <w:hideMark/>
          </w:tcPr>
          <w:p w14:paraId="29C4FA1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04BB5ABE"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268 460,9</w:t>
            </w:r>
          </w:p>
        </w:tc>
        <w:tc>
          <w:tcPr>
            <w:tcW w:w="696" w:type="pct"/>
            <w:shd w:val="clear" w:color="auto" w:fill="auto"/>
            <w:noWrap/>
            <w:vAlign w:val="center"/>
            <w:hideMark/>
          </w:tcPr>
          <w:p w14:paraId="2294CD58"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296 275,4</w:t>
            </w:r>
          </w:p>
        </w:tc>
        <w:tc>
          <w:tcPr>
            <w:tcW w:w="791" w:type="pct"/>
            <w:shd w:val="clear" w:color="auto" w:fill="auto"/>
            <w:noWrap/>
            <w:vAlign w:val="center"/>
            <w:hideMark/>
          </w:tcPr>
          <w:p w14:paraId="419663CA"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27 814,5</w:t>
            </w:r>
          </w:p>
        </w:tc>
      </w:tr>
      <w:tr w:rsidR="00DE1E4B" w:rsidRPr="00314AEE" w14:paraId="50CD1DF1" w14:textId="77777777" w:rsidTr="00DE1E4B">
        <w:trPr>
          <w:trHeight w:val="20"/>
          <w:jc w:val="center"/>
        </w:trPr>
        <w:tc>
          <w:tcPr>
            <w:tcW w:w="325" w:type="pct"/>
            <w:shd w:val="clear" w:color="auto" w:fill="auto"/>
            <w:noWrap/>
            <w:vAlign w:val="center"/>
            <w:hideMark/>
          </w:tcPr>
          <w:p w14:paraId="4125D5AB"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1.11.</w:t>
            </w:r>
          </w:p>
        </w:tc>
        <w:tc>
          <w:tcPr>
            <w:tcW w:w="1851" w:type="pct"/>
            <w:shd w:val="clear" w:color="auto" w:fill="auto"/>
            <w:vAlign w:val="center"/>
            <w:hideMark/>
          </w:tcPr>
          <w:p w14:paraId="6382CDB2" w14:textId="5895D79D"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xml:space="preserve">Расходы на оплату транзита </w:t>
            </w:r>
            <w:r>
              <w:rPr>
                <w:rFonts w:ascii="Myriad Pro" w:hAnsi="Myriad Pro"/>
                <w:color w:val="000000"/>
                <w:sz w:val="20"/>
                <w:szCs w:val="20"/>
              </w:rPr>
              <w:t xml:space="preserve">в Республику </w:t>
            </w:r>
            <w:r w:rsidRPr="00314AEE">
              <w:rPr>
                <w:rFonts w:ascii="Myriad Pro" w:hAnsi="Myriad Pro"/>
                <w:color w:val="000000"/>
                <w:sz w:val="20"/>
                <w:szCs w:val="20"/>
              </w:rPr>
              <w:t>Алтай, Новосибирская обл., Кемеровская обл.</w:t>
            </w:r>
          </w:p>
        </w:tc>
        <w:tc>
          <w:tcPr>
            <w:tcW w:w="721" w:type="pct"/>
            <w:shd w:val="clear" w:color="auto" w:fill="auto"/>
            <w:vAlign w:val="center"/>
            <w:hideMark/>
          </w:tcPr>
          <w:p w14:paraId="2C1A17EE"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0014DF61"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96" w:type="pct"/>
            <w:shd w:val="clear" w:color="auto" w:fill="auto"/>
            <w:noWrap/>
            <w:vAlign w:val="center"/>
            <w:hideMark/>
          </w:tcPr>
          <w:p w14:paraId="3BCA3E84"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-174 094,2</w:t>
            </w:r>
          </w:p>
        </w:tc>
        <w:tc>
          <w:tcPr>
            <w:tcW w:w="791" w:type="pct"/>
            <w:shd w:val="clear" w:color="auto" w:fill="auto"/>
            <w:noWrap/>
            <w:vAlign w:val="center"/>
            <w:hideMark/>
          </w:tcPr>
          <w:p w14:paraId="58CD2339"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-174 094,2</w:t>
            </w:r>
          </w:p>
        </w:tc>
      </w:tr>
      <w:tr w:rsidR="00DE1E4B" w:rsidRPr="00314AEE" w14:paraId="5A39416E" w14:textId="77777777" w:rsidTr="00DE1E4B">
        <w:trPr>
          <w:trHeight w:val="20"/>
          <w:jc w:val="center"/>
        </w:trPr>
        <w:tc>
          <w:tcPr>
            <w:tcW w:w="325" w:type="pct"/>
            <w:shd w:val="clear" w:color="auto" w:fill="auto"/>
            <w:noWrap/>
            <w:vAlign w:val="center"/>
            <w:hideMark/>
          </w:tcPr>
          <w:p w14:paraId="68029764"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1.12.</w:t>
            </w:r>
          </w:p>
        </w:tc>
        <w:tc>
          <w:tcPr>
            <w:tcW w:w="1851" w:type="pct"/>
            <w:shd w:val="clear" w:color="auto" w:fill="auto"/>
            <w:vAlign w:val="center"/>
            <w:hideMark/>
          </w:tcPr>
          <w:p w14:paraId="4676C64C"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Корректировка доходности инвестированного капитала, тыс. руб.</w:t>
            </w:r>
          </w:p>
        </w:tc>
        <w:tc>
          <w:tcPr>
            <w:tcW w:w="721" w:type="pct"/>
            <w:shd w:val="clear" w:color="auto" w:fill="auto"/>
            <w:vAlign w:val="center"/>
            <w:hideMark/>
          </w:tcPr>
          <w:p w14:paraId="55A22BD2"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49780BCD"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20 109,6</w:t>
            </w:r>
          </w:p>
        </w:tc>
        <w:tc>
          <w:tcPr>
            <w:tcW w:w="696" w:type="pct"/>
            <w:shd w:val="clear" w:color="auto" w:fill="auto"/>
            <w:noWrap/>
            <w:vAlign w:val="center"/>
            <w:hideMark/>
          </w:tcPr>
          <w:p w14:paraId="1D69A29F"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78907DDB"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-20 109,6</w:t>
            </w:r>
          </w:p>
        </w:tc>
      </w:tr>
      <w:tr w:rsidR="00DE1E4B" w:rsidRPr="00314AEE" w14:paraId="1EB74A8F" w14:textId="77777777" w:rsidTr="00DE1E4B">
        <w:trPr>
          <w:trHeight w:val="20"/>
          <w:jc w:val="center"/>
        </w:trPr>
        <w:tc>
          <w:tcPr>
            <w:tcW w:w="325" w:type="pct"/>
            <w:shd w:val="clear" w:color="auto" w:fill="auto"/>
            <w:noWrap/>
            <w:vAlign w:val="center"/>
            <w:hideMark/>
          </w:tcPr>
          <w:p w14:paraId="618FF100" w14:textId="77777777" w:rsidR="00DE1E4B" w:rsidRPr="00314AEE" w:rsidRDefault="00DE1E4B" w:rsidP="005E4525">
            <w:pPr>
              <w:jc w:val="center"/>
              <w:rPr>
                <w:rFonts w:ascii="Myriad Pro" w:hAnsi="Myriad Pro"/>
                <w:color w:val="000000"/>
                <w:sz w:val="20"/>
                <w:szCs w:val="20"/>
              </w:rPr>
            </w:pPr>
            <w:r w:rsidRPr="00314AEE">
              <w:rPr>
                <w:rFonts w:ascii="Myriad Pro" w:hAnsi="Myriad Pro"/>
                <w:color w:val="000000"/>
                <w:sz w:val="20"/>
                <w:szCs w:val="20"/>
              </w:rPr>
              <w:lastRenderedPageBreak/>
              <w:t>2</w:t>
            </w:r>
          </w:p>
        </w:tc>
        <w:tc>
          <w:tcPr>
            <w:tcW w:w="1851" w:type="pct"/>
            <w:shd w:val="clear" w:color="auto" w:fill="auto"/>
            <w:vAlign w:val="center"/>
            <w:hideMark/>
          </w:tcPr>
          <w:p w14:paraId="6A1D773F"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Корректировка по исполнению ИПР, тыс. руб.</w:t>
            </w:r>
          </w:p>
        </w:tc>
        <w:tc>
          <w:tcPr>
            <w:tcW w:w="721" w:type="pct"/>
            <w:shd w:val="clear" w:color="auto" w:fill="auto"/>
            <w:vAlign w:val="center"/>
            <w:hideMark/>
          </w:tcPr>
          <w:p w14:paraId="07749B75"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1F7C9CBD"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96" w:type="pct"/>
            <w:shd w:val="clear" w:color="auto" w:fill="auto"/>
            <w:noWrap/>
            <w:vAlign w:val="center"/>
            <w:hideMark/>
          </w:tcPr>
          <w:p w14:paraId="0A95D235"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-14 424,5</w:t>
            </w:r>
          </w:p>
        </w:tc>
        <w:tc>
          <w:tcPr>
            <w:tcW w:w="791" w:type="pct"/>
            <w:shd w:val="clear" w:color="auto" w:fill="auto"/>
            <w:noWrap/>
            <w:vAlign w:val="center"/>
            <w:hideMark/>
          </w:tcPr>
          <w:p w14:paraId="30AE0309"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-14 424,5</w:t>
            </w:r>
          </w:p>
        </w:tc>
      </w:tr>
      <w:tr w:rsidR="00DE1E4B" w:rsidRPr="00314AEE" w14:paraId="41D6CA9D" w14:textId="77777777" w:rsidTr="00DE1E4B">
        <w:trPr>
          <w:trHeight w:val="20"/>
          <w:jc w:val="center"/>
        </w:trPr>
        <w:tc>
          <w:tcPr>
            <w:tcW w:w="325" w:type="pct"/>
            <w:shd w:val="clear" w:color="auto" w:fill="auto"/>
            <w:noWrap/>
            <w:vAlign w:val="center"/>
            <w:hideMark/>
          </w:tcPr>
          <w:p w14:paraId="78B42511" w14:textId="77777777" w:rsidR="00DE1E4B" w:rsidRPr="00314AEE" w:rsidRDefault="00DE1E4B" w:rsidP="005E4525">
            <w:pPr>
              <w:jc w:val="center"/>
              <w:rPr>
                <w:rFonts w:ascii="Myriad Pro" w:hAnsi="Myriad Pro"/>
                <w:color w:val="000000"/>
                <w:sz w:val="20"/>
                <w:szCs w:val="20"/>
              </w:rPr>
            </w:pPr>
            <w:r w:rsidRPr="00314AEE">
              <w:rPr>
                <w:rFonts w:ascii="Myriad Pro" w:hAnsi="Myriad Pro"/>
                <w:color w:val="000000"/>
                <w:sz w:val="20"/>
                <w:szCs w:val="20"/>
              </w:rPr>
              <w:t>3</w:t>
            </w:r>
          </w:p>
        </w:tc>
        <w:tc>
          <w:tcPr>
            <w:tcW w:w="1851" w:type="pct"/>
            <w:shd w:val="clear" w:color="auto" w:fill="auto"/>
            <w:vAlign w:val="center"/>
            <w:hideMark/>
          </w:tcPr>
          <w:p w14:paraId="31FEE434" w14:textId="24968E5C"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Бездоговорное потребление</w:t>
            </w:r>
          </w:p>
        </w:tc>
        <w:tc>
          <w:tcPr>
            <w:tcW w:w="721" w:type="pct"/>
            <w:shd w:val="clear" w:color="auto" w:fill="auto"/>
            <w:vAlign w:val="center"/>
            <w:hideMark/>
          </w:tcPr>
          <w:p w14:paraId="1A856F71"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0C10FFA5"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881,7</w:t>
            </w:r>
          </w:p>
        </w:tc>
        <w:tc>
          <w:tcPr>
            <w:tcW w:w="696" w:type="pct"/>
            <w:shd w:val="clear" w:color="auto" w:fill="auto"/>
            <w:noWrap/>
            <w:vAlign w:val="center"/>
            <w:hideMark/>
          </w:tcPr>
          <w:p w14:paraId="032C1C43"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315,3</w:t>
            </w:r>
          </w:p>
        </w:tc>
        <w:tc>
          <w:tcPr>
            <w:tcW w:w="791" w:type="pct"/>
            <w:shd w:val="clear" w:color="auto" w:fill="auto"/>
            <w:noWrap/>
            <w:vAlign w:val="center"/>
            <w:hideMark/>
          </w:tcPr>
          <w:p w14:paraId="4E44D61C"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-566,4</w:t>
            </w:r>
          </w:p>
        </w:tc>
      </w:tr>
      <w:tr w:rsidR="00DE1E4B" w:rsidRPr="00314AEE" w14:paraId="77C86353" w14:textId="77777777" w:rsidTr="00DE1E4B">
        <w:trPr>
          <w:trHeight w:val="20"/>
          <w:jc w:val="center"/>
        </w:trPr>
        <w:tc>
          <w:tcPr>
            <w:tcW w:w="325" w:type="pct"/>
            <w:shd w:val="clear" w:color="auto" w:fill="auto"/>
            <w:noWrap/>
            <w:vAlign w:val="center"/>
            <w:hideMark/>
          </w:tcPr>
          <w:p w14:paraId="6827BCBA" w14:textId="77777777" w:rsidR="00DE1E4B" w:rsidRPr="00314AEE" w:rsidRDefault="00DE1E4B" w:rsidP="005E4525">
            <w:pPr>
              <w:jc w:val="center"/>
              <w:rPr>
                <w:rFonts w:ascii="Myriad Pro" w:hAnsi="Myriad Pro"/>
                <w:color w:val="000000"/>
                <w:sz w:val="20"/>
                <w:szCs w:val="20"/>
              </w:rPr>
            </w:pPr>
            <w:r w:rsidRPr="00314AEE">
              <w:rPr>
                <w:rFonts w:ascii="Myriad Pro" w:hAnsi="Myriad Pro"/>
                <w:color w:val="000000"/>
                <w:sz w:val="20"/>
                <w:szCs w:val="20"/>
              </w:rPr>
              <w:t>4</w:t>
            </w:r>
          </w:p>
        </w:tc>
        <w:tc>
          <w:tcPr>
            <w:tcW w:w="1851" w:type="pct"/>
            <w:shd w:val="clear" w:color="auto" w:fill="auto"/>
            <w:vAlign w:val="center"/>
            <w:hideMark/>
          </w:tcPr>
          <w:p w14:paraId="578027A7" w14:textId="5CA6FDDF"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 xml:space="preserve">Расходы, подлежащие дополнительному учету по Решению ФАС России о частичном удовлетворении требований по досудебному рассмотрению спора от 16.11.2016г. </w:t>
            </w:r>
            <w:r w:rsidR="00393E59">
              <w:rPr>
                <w:rFonts w:ascii="Myriad Pro" w:hAnsi="Myriad Pro"/>
                <w:b/>
                <w:bCs/>
                <w:color w:val="000000"/>
                <w:sz w:val="20"/>
                <w:szCs w:val="20"/>
              </w:rPr>
              <w:t>№ </w:t>
            </w:r>
            <w:r w:rsidRPr="00314AEE">
              <w:rPr>
                <w:rFonts w:ascii="Myriad Pro" w:hAnsi="Myriad Pro"/>
                <w:b/>
                <w:bCs/>
                <w:color w:val="000000"/>
                <w:sz w:val="20"/>
                <w:szCs w:val="20"/>
              </w:rPr>
              <w:t>СП/78936/16, тыс.</w:t>
            </w:r>
            <w:r w:rsidR="003D5E26">
              <w:rPr>
                <w:rFonts w:ascii="Myriad Pro" w:hAnsi="Myriad Pro"/>
                <w:b/>
                <w:bCs/>
                <w:color w:val="000000"/>
                <w:sz w:val="20"/>
                <w:szCs w:val="20"/>
              </w:rPr>
              <w:t xml:space="preserve"> </w:t>
            </w:r>
            <w:r w:rsidRPr="00314AEE">
              <w:rPr>
                <w:rFonts w:ascii="Myriad Pro" w:hAnsi="Myriad Pro"/>
                <w:b/>
                <w:bCs/>
                <w:color w:val="000000"/>
                <w:sz w:val="20"/>
                <w:szCs w:val="20"/>
              </w:rPr>
              <w:t>руб.</w:t>
            </w:r>
          </w:p>
        </w:tc>
        <w:tc>
          <w:tcPr>
            <w:tcW w:w="721" w:type="pct"/>
            <w:shd w:val="clear" w:color="auto" w:fill="auto"/>
            <w:vAlign w:val="center"/>
            <w:hideMark/>
          </w:tcPr>
          <w:p w14:paraId="6A7E03B6"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 </w:t>
            </w:r>
          </w:p>
        </w:tc>
        <w:tc>
          <w:tcPr>
            <w:tcW w:w="616" w:type="pct"/>
            <w:shd w:val="clear" w:color="auto" w:fill="auto"/>
            <w:noWrap/>
            <w:vAlign w:val="center"/>
            <w:hideMark/>
          </w:tcPr>
          <w:p w14:paraId="7F615958"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463 814,4</w:t>
            </w:r>
          </w:p>
        </w:tc>
        <w:tc>
          <w:tcPr>
            <w:tcW w:w="696" w:type="pct"/>
            <w:shd w:val="clear" w:color="auto" w:fill="auto"/>
            <w:noWrap/>
            <w:vAlign w:val="center"/>
            <w:hideMark/>
          </w:tcPr>
          <w:p w14:paraId="54AD8B50"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 </w:t>
            </w:r>
          </w:p>
        </w:tc>
        <w:tc>
          <w:tcPr>
            <w:tcW w:w="791" w:type="pct"/>
            <w:shd w:val="clear" w:color="auto" w:fill="auto"/>
            <w:noWrap/>
            <w:vAlign w:val="center"/>
            <w:hideMark/>
          </w:tcPr>
          <w:p w14:paraId="20C67021"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-463 814,4</w:t>
            </w:r>
          </w:p>
        </w:tc>
      </w:tr>
      <w:tr w:rsidR="00DE1E4B" w:rsidRPr="00314AEE" w14:paraId="50F922D9" w14:textId="77777777" w:rsidTr="00DE1E4B">
        <w:trPr>
          <w:trHeight w:val="20"/>
          <w:jc w:val="center"/>
        </w:trPr>
        <w:tc>
          <w:tcPr>
            <w:tcW w:w="325" w:type="pct"/>
            <w:shd w:val="clear" w:color="auto" w:fill="auto"/>
            <w:noWrap/>
            <w:vAlign w:val="center"/>
            <w:hideMark/>
          </w:tcPr>
          <w:p w14:paraId="5D974FFA"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4.1.</w:t>
            </w:r>
          </w:p>
        </w:tc>
        <w:tc>
          <w:tcPr>
            <w:tcW w:w="1851" w:type="pct"/>
            <w:shd w:val="clear" w:color="auto" w:fill="auto"/>
            <w:vAlign w:val="center"/>
            <w:hideMark/>
          </w:tcPr>
          <w:p w14:paraId="10E40829"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в т.ч. % кредит</w:t>
            </w:r>
          </w:p>
        </w:tc>
        <w:tc>
          <w:tcPr>
            <w:tcW w:w="721" w:type="pct"/>
            <w:shd w:val="clear" w:color="auto" w:fill="auto"/>
            <w:vAlign w:val="center"/>
            <w:hideMark/>
          </w:tcPr>
          <w:p w14:paraId="1719B44F"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50270301"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283 894,4</w:t>
            </w:r>
          </w:p>
        </w:tc>
        <w:tc>
          <w:tcPr>
            <w:tcW w:w="696" w:type="pct"/>
            <w:shd w:val="clear" w:color="auto" w:fill="auto"/>
            <w:noWrap/>
            <w:vAlign w:val="center"/>
            <w:hideMark/>
          </w:tcPr>
          <w:p w14:paraId="03AB2212"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5746C4CF"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-283 894,4</w:t>
            </w:r>
          </w:p>
        </w:tc>
      </w:tr>
      <w:tr w:rsidR="00DE1E4B" w:rsidRPr="00314AEE" w14:paraId="5B493C2E" w14:textId="77777777" w:rsidTr="00DE1E4B">
        <w:trPr>
          <w:trHeight w:val="20"/>
          <w:jc w:val="center"/>
        </w:trPr>
        <w:tc>
          <w:tcPr>
            <w:tcW w:w="325" w:type="pct"/>
            <w:shd w:val="clear" w:color="auto" w:fill="auto"/>
            <w:noWrap/>
            <w:vAlign w:val="center"/>
            <w:hideMark/>
          </w:tcPr>
          <w:p w14:paraId="00BABD05"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4.2.</w:t>
            </w:r>
          </w:p>
        </w:tc>
        <w:tc>
          <w:tcPr>
            <w:tcW w:w="1851" w:type="pct"/>
            <w:shd w:val="clear" w:color="auto" w:fill="auto"/>
            <w:vAlign w:val="center"/>
            <w:hideMark/>
          </w:tcPr>
          <w:p w14:paraId="16F228A8"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в т.ч. расход на оплату транзита в Республику Алтай</w:t>
            </w:r>
          </w:p>
        </w:tc>
        <w:tc>
          <w:tcPr>
            <w:tcW w:w="721" w:type="pct"/>
            <w:shd w:val="clear" w:color="auto" w:fill="auto"/>
            <w:vAlign w:val="center"/>
            <w:hideMark/>
          </w:tcPr>
          <w:p w14:paraId="630E8594"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616" w:type="pct"/>
            <w:shd w:val="clear" w:color="auto" w:fill="auto"/>
            <w:noWrap/>
            <w:vAlign w:val="center"/>
            <w:hideMark/>
          </w:tcPr>
          <w:p w14:paraId="3F276E39"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179 920,0</w:t>
            </w:r>
          </w:p>
        </w:tc>
        <w:tc>
          <w:tcPr>
            <w:tcW w:w="696" w:type="pct"/>
            <w:shd w:val="clear" w:color="auto" w:fill="auto"/>
            <w:noWrap/>
            <w:vAlign w:val="center"/>
            <w:hideMark/>
          </w:tcPr>
          <w:p w14:paraId="66BC4EA1" w14:textId="77777777" w:rsidR="00DE1E4B" w:rsidRPr="00314AEE" w:rsidRDefault="00DE1E4B" w:rsidP="005E4525">
            <w:pPr>
              <w:rPr>
                <w:rFonts w:ascii="Myriad Pro" w:hAnsi="Myriad Pro"/>
                <w:color w:val="000000"/>
                <w:sz w:val="20"/>
                <w:szCs w:val="20"/>
              </w:rPr>
            </w:pPr>
            <w:r w:rsidRPr="00314AEE">
              <w:rPr>
                <w:rFonts w:ascii="Myriad Pro" w:hAnsi="Myriad Pro"/>
                <w:color w:val="000000"/>
                <w:sz w:val="20"/>
                <w:szCs w:val="20"/>
              </w:rPr>
              <w:t> </w:t>
            </w:r>
          </w:p>
        </w:tc>
        <w:tc>
          <w:tcPr>
            <w:tcW w:w="791" w:type="pct"/>
            <w:shd w:val="clear" w:color="auto" w:fill="auto"/>
            <w:noWrap/>
            <w:vAlign w:val="center"/>
            <w:hideMark/>
          </w:tcPr>
          <w:p w14:paraId="61217318" w14:textId="77777777" w:rsidR="00DE1E4B" w:rsidRPr="00314AEE" w:rsidRDefault="00DE1E4B" w:rsidP="005E4525">
            <w:pPr>
              <w:jc w:val="right"/>
              <w:rPr>
                <w:rFonts w:ascii="Myriad Pro" w:hAnsi="Myriad Pro"/>
                <w:color w:val="000000"/>
                <w:sz w:val="20"/>
                <w:szCs w:val="20"/>
              </w:rPr>
            </w:pPr>
            <w:r w:rsidRPr="00314AEE">
              <w:rPr>
                <w:rFonts w:ascii="Myriad Pro" w:hAnsi="Myriad Pro"/>
                <w:color w:val="000000"/>
                <w:sz w:val="20"/>
                <w:szCs w:val="20"/>
              </w:rPr>
              <w:t>-179 920,0</w:t>
            </w:r>
          </w:p>
        </w:tc>
      </w:tr>
      <w:tr w:rsidR="00DE1E4B" w:rsidRPr="00314AEE" w14:paraId="3DE67F60" w14:textId="77777777" w:rsidTr="00DE1E4B">
        <w:trPr>
          <w:trHeight w:val="20"/>
          <w:jc w:val="center"/>
        </w:trPr>
        <w:tc>
          <w:tcPr>
            <w:tcW w:w="325" w:type="pct"/>
            <w:shd w:val="clear" w:color="auto" w:fill="auto"/>
            <w:noWrap/>
            <w:vAlign w:val="center"/>
            <w:hideMark/>
          </w:tcPr>
          <w:p w14:paraId="23969019"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 </w:t>
            </w:r>
          </w:p>
        </w:tc>
        <w:tc>
          <w:tcPr>
            <w:tcW w:w="1851" w:type="pct"/>
            <w:shd w:val="clear" w:color="auto" w:fill="auto"/>
            <w:vAlign w:val="center"/>
            <w:hideMark/>
          </w:tcPr>
          <w:p w14:paraId="6222CB53"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Итого суммарный объем корректировок НВВ</w:t>
            </w:r>
          </w:p>
        </w:tc>
        <w:tc>
          <w:tcPr>
            <w:tcW w:w="721" w:type="pct"/>
            <w:shd w:val="clear" w:color="auto" w:fill="auto"/>
            <w:vAlign w:val="center"/>
            <w:hideMark/>
          </w:tcPr>
          <w:p w14:paraId="6BDF0A7D" w14:textId="77777777" w:rsidR="00DE1E4B" w:rsidRPr="00314AEE" w:rsidRDefault="00DE1E4B" w:rsidP="005E4525">
            <w:pPr>
              <w:rPr>
                <w:rFonts w:ascii="Myriad Pro" w:hAnsi="Myriad Pro"/>
                <w:b/>
                <w:bCs/>
                <w:color w:val="000000"/>
                <w:sz w:val="20"/>
                <w:szCs w:val="20"/>
              </w:rPr>
            </w:pPr>
            <w:r w:rsidRPr="00314AEE">
              <w:rPr>
                <w:rFonts w:ascii="Myriad Pro" w:hAnsi="Myriad Pro"/>
                <w:b/>
                <w:bCs/>
                <w:color w:val="000000"/>
                <w:sz w:val="20"/>
                <w:szCs w:val="20"/>
              </w:rPr>
              <w:t> </w:t>
            </w:r>
          </w:p>
        </w:tc>
        <w:tc>
          <w:tcPr>
            <w:tcW w:w="616" w:type="pct"/>
            <w:shd w:val="clear" w:color="auto" w:fill="auto"/>
            <w:noWrap/>
            <w:vAlign w:val="center"/>
            <w:hideMark/>
          </w:tcPr>
          <w:p w14:paraId="66A2475B"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929 811,9</w:t>
            </w:r>
          </w:p>
        </w:tc>
        <w:tc>
          <w:tcPr>
            <w:tcW w:w="696" w:type="pct"/>
            <w:shd w:val="clear" w:color="auto" w:fill="auto"/>
            <w:noWrap/>
            <w:vAlign w:val="center"/>
            <w:hideMark/>
          </w:tcPr>
          <w:p w14:paraId="7A986843"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337 959,7</w:t>
            </w:r>
          </w:p>
        </w:tc>
        <w:tc>
          <w:tcPr>
            <w:tcW w:w="791" w:type="pct"/>
            <w:shd w:val="clear" w:color="auto" w:fill="auto"/>
            <w:noWrap/>
            <w:vAlign w:val="center"/>
            <w:hideMark/>
          </w:tcPr>
          <w:p w14:paraId="43E4DC5C" w14:textId="77777777" w:rsidR="00DE1E4B" w:rsidRPr="00314AEE" w:rsidRDefault="00DE1E4B" w:rsidP="005E4525">
            <w:pPr>
              <w:jc w:val="right"/>
              <w:rPr>
                <w:rFonts w:ascii="Myriad Pro" w:hAnsi="Myriad Pro"/>
                <w:b/>
                <w:bCs/>
                <w:color w:val="000000"/>
                <w:sz w:val="20"/>
                <w:szCs w:val="20"/>
              </w:rPr>
            </w:pPr>
            <w:r w:rsidRPr="00314AEE">
              <w:rPr>
                <w:rFonts w:ascii="Myriad Pro" w:hAnsi="Myriad Pro"/>
                <w:b/>
                <w:bCs/>
                <w:color w:val="000000"/>
                <w:sz w:val="20"/>
                <w:szCs w:val="20"/>
              </w:rPr>
              <w:t>-591 852,2</w:t>
            </w:r>
          </w:p>
        </w:tc>
      </w:tr>
    </w:tbl>
    <w:p w14:paraId="788E5251" w14:textId="77777777" w:rsidR="00DE1E4B" w:rsidRPr="00832271" w:rsidRDefault="00DE1E4B" w:rsidP="00DE1E4B">
      <w:pPr>
        <w:spacing w:before="240" w:line="360" w:lineRule="auto"/>
        <w:ind w:firstLine="567"/>
        <w:jc w:val="both"/>
        <w:rPr>
          <w:rFonts w:ascii="Myriad Pro" w:eastAsiaTheme="minorEastAsia" w:hAnsi="Myriad Pro"/>
          <w:sz w:val="26"/>
          <w:szCs w:val="26"/>
        </w:rPr>
      </w:pPr>
      <w:r w:rsidRPr="00832271">
        <w:rPr>
          <w:rFonts w:ascii="Myriad Pro" w:eastAsiaTheme="minorEastAsia" w:hAnsi="Myriad Pro"/>
          <w:sz w:val="26"/>
          <w:szCs w:val="26"/>
        </w:rPr>
        <w:t>Таблица наглядно отражает и подтверждает следующие выводы Исполнителя:</w:t>
      </w:r>
    </w:p>
    <w:p w14:paraId="16598FE5" w14:textId="1A417326" w:rsidR="00DE1E4B" w:rsidRPr="00832271" w:rsidRDefault="00DE1E4B"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Выпадающие доходы по организационно – техническим мероприятиям и мероприятиям «последней мили» заявлены </w:t>
      </w:r>
      <w:r>
        <w:rPr>
          <w:rFonts w:ascii="Myriad Pro" w:eastAsiaTheme="minorEastAsia" w:hAnsi="Myriad Pro"/>
          <w:sz w:val="26"/>
          <w:szCs w:val="26"/>
        </w:rPr>
        <w:t>филиалом</w:t>
      </w:r>
      <w:r w:rsidRPr="00832271">
        <w:rPr>
          <w:rFonts w:ascii="Myriad Pro" w:eastAsiaTheme="minorEastAsia" w:hAnsi="Myriad Pro"/>
          <w:sz w:val="26"/>
          <w:szCs w:val="26"/>
        </w:rPr>
        <w:t xml:space="preserve"> в размере 138 076 тыс. руб.  </w:t>
      </w:r>
      <w:r>
        <w:rPr>
          <w:rFonts w:ascii="Myriad Pro" w:eastAsiaTheme="minorEastAsia" w:hAnsi="Myriad Pro"/>
          <w:sz w:val="26"/>
          <w:szCs w:val="26"/>
        </w:rPr>
        <w:t>Управление по тарифам</w:t>
      </w:r>
      <w:r w:rsidRPr="00832271">
        <w:rPr>
          <w:rFonts w:ascii="Myriad Pro" w:eastAsiaTheme="minorEastAsia" w:hAnsi="Myriad Pro"/>
          <w:sz w:val="26"/>
          <w:szCs w:val="26"/>
        </w:rPr>
        <w:t xml:space="preserve"> </w:t>
      </w:r>
      <w:r>
        <w:rPr>
          <w:rFonts w:ascii="Myriad Pro" w:eastAsiaTheme="minorEastAsia" w:hAnsi="Myriad Pro"/>
          <w:sz w:val="26"/>
          <w:szCs w:val="26"/>
        </w:rPr>
        <w:t>принимает</w:t>
      </w:r>
      <w:r w:rsidRPr="00832271">
        <w:rPr>
          <w:rFonts w:ascii="Myriad Pro" w:eastAsiaTheme="minorEastAsia" w:hAnsi="Myriad Pro"/>
          <w:sz w:val="26"/>
          <w:szCs w:val="26"/>
        </w:rPr>
        <w:t xml:space="preserve"> корректировку с учетом плановых выпадающих доходов по организационно-техническим мероприятиям 2016 года по технологическому присоединению энергопринимающих устройств заявителей максимальной мощностью до 15 кВт включительно, учтенных в тарифе на передачу электрической энергии на 2016 год, подлежащая учету в тарифе на услуги по передаче электроэнергии на 2018 год, в размере 9 206,94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или 7%. Заявленные </w:t>
      </w:r>
      <w:r>
        <w:rPr>
          <w:rFonts w:ascii="Myriad Pro" w:eastAsiaTheme="minorEastAsia" w:hAnsi="Myriad Pro"/>
          <w:sz w:val="26"/>
          <w:szCs w:val="26"/>
        </w:rPr>
        <w:t>ф</w:t>
      </w:r>
      <w:r w:rsidRPr="00832271">
        <w:rPr>
          <w:rFonts w:ascii="Myriad Pro" w:eastAsiaTheme="minorEastAsia" w:hAnsi="Myriad Pro"/>
          <w:sz w:val="26"/>
          <w:szCs w:val="26"/>
        </w:rPr>
        <w:t xml:space="preserve">илиалом выпадающие доходы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в размере 10 205,84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не приняты органом регулирования в полном объеме.</w:t>
      </w:r>
    </w:p>
    <w:p w14:paraId="04F1F918" w14:textId="05AE4714" w:rsidR="00DE1E4B" w:rsidRPr="00832271" w:rsidRDefault="00DE1E4B"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Для покрытия результата деятельности </w:t>
      </w:r>
      <w:r>
        <w:rPr>
          <w:rFonts w:ascii="Myriad Pro" w:eastAsiaTheme="minorEastAsia" w:hAnsi="Myriad Pro"/>
          <w:sz w:val="26"/>
          <w:szCs w:val="26"/>
        </w:rPr>
        <w:t>ф</w:t>
      </w:r>
      <w:r w:rsidRPr="00832271">
        <w:rPr>
          <w:rFonts w:ascii="Myriad Pro" w:eastAsiaTheme="minorEastAsia" w:hAnsi="Myriad Pro"/>
          <w:sz w:val="26"/>
          <w:szCs w:val="26"/>
        </w:rPr>
        <w:t>илиала ПО «МРСК Сибири»- «Алтайэнерго» по итогам работы за 2016 год Управлением</w:t>
      </w:r>
      <w:r>
        <w:rPr>
          <w:rFonts w:ascii="Myriad Pro" w:eastAsiaTheme="minorEastAsia" w:hAnsi="Myriad Pro"/>
          <w:sz w:val="26"/>
          <w:szCs w:val="26"/>
        </w:rPr>
        <w:t xml:space="preserve"> по тарифам</w:t>
      </w:r>
      <w:r w:rsidRPr="00832271">
        <w:rPr>
          <w:rFonts w:ascii="Myriad Pro" w:eastAsiaTheme="minorEastAsia" w:hAnsi="Myriad Pro"/>
          <w:sz w:val="26"/>
          <w:szCs w:val="26"/>
        </w:rPr>
        <w:t xml:space="preserve"> принята корректировка размера НВВ в сумме 352 068,9 тыс. руб. Следовательно, величина </w:t>
      </w:r>
      <w:r w:rsidRPr="00832271">
        <w:rPr>
          <w:rFonts w:ascii="Myriad Pro" w:eastAsiaTheme="minorEastAsia" w:hAnsi="Myriad Pro"/>
          <w:sz w:val="26"/>
          <w:szCs w:val="26"/>
        </w:rPr>
        <w:lastRenderedPageBreak/>
        <w:t>корректировки НВВ покрыла все дополнительно понесенные расходы предприятия за 2016 год;</w:t>
      </w:r>
    </w:p>
    <w:p w14:paraId="51EDCA56" w14:textId="5FD13971" w:rsidR="00DE1E4B" w:rsidRPr="00832271" w:rsidRDefault="00DE1E4B"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Управлением не приняты в полном объеме заявленные расходы </w:t>
      </w:r>
      <w:r>
        <w:rPr>
          <w:rFonts w:ascii="Myriad Pro" w:eastAsiaTheme="minorEastAsia" w:hAnsi="Myriad Pro"/>
          <w:sz w:val="26"/>
          <w:szCs w:val="26"/>
        </w:rPr>
        <w:t>ф</w:t>
      </w:r>
      <w:r w:rsidRPr="00832271">
        <w:rPr>
          <w:rFonts w:ascii="Myriad Pro" w:eastAsiaTheme="minorEastAsia" w:hAnsi="Myriad Pro"/>
          <w:sz w:val="26"/>
          <w:szCs w:val="26"/>
        </w:rPr>
        <w:t xml:space="preserve">илиала </w:t>
      </w:r>
    </w:p>
    <w:p w14:paraId="2A781D0F" w14:textId="6AF71655" w:rsidR="00DE1E4B" w:rsidRPr="00832271" w:rsidRDefault="00DE1E4B" w:rsidP="00573587">
      <w:pPr>
        <w:numPr>
          <w:ilvl w:val="0"/>
          <w:numId w:val="38"/>
        </w:numPr>
        <w:spacing w:line="360" w:lineRule="auto"/>
        <w:ind w:left="1418" w:hanging="425"/>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по корректировке НВВ, связанной с обеспечением соответствия уровня тарифов организации уровню надежности и качества поставляемых товаров (услуг), в 69 934,9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w:t>
      </w:r>
    </w:p>
    <w:p w14:paraId="5CFF9DCB" w14:textId="11EA7D87" w:rsidR="00DE1E4B" w:rsidRPr="00832271" w:rsidRDefault="00DE1E4B" w:rsidP="00573587">
      <w:pPr>
        <w:numPr>
          <w:ilvl w:val="0"/>
          <w:numId w:val="38"/>
        </w:numPr>
        <w:spacing w:line="360" w:lineRule="auto"/>
        <w:ind w:left="1418" w:hanging="425"/>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по частичному удовлетворению требований по досудебному урегулированию спора в сумме 463 814,4 тыс. </w:t>
      </w:r>
      <w:r w:rsidR="00941E03">
        <w:rPr>
          <w:rFonts w:ascii="Myriad Pro" w:eastAsiaTheme="minorEastAsia" w:hAnsi="Myriad Pro"/>
          <w:sz w:val="26"/>
          <w:szCs w:val="26"/>
        </w:rPr>
        <w:t>руб.</w:t>
      </w:r>
      <w:r w:rsidRPr="00832271">
        <w:rPr>
          <w:rFonts w:ascii="Myriad Pro" w:eastAsiaTheme="minorEastAsia" w:hAnsi="Myriad Pro"/>
          <w:sz w:val="26"/>
          <w:szCs w:val="26"/>
        </w:rPr>
        <w:t>,</w:t>
      </w:r>
    </w:p>
    <w:p w14:paraId="55554A50" w14:textId="73BDB4D9" w:rsidR="00DE1E4B" w:rsidRPr="00832271" w:rsidRDefault="00DE1E4B" w:rsidP="00573587">
      <w:pPr>
        <w:numPr>
          <w:ilvl w:val="0"/>
          <w:numId w:val="14"/>
        </w:numPr>
        <w:tabs>
          <w:tab w:val="left" w:pos="993"/>
        </w:tabs>
        <w:spacing w:line="360" w:lineRule="auto"/>
        <w:ind w:left="0"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Управление </w:t>
      </w:r>
      <w:r>
        <w:rPr>
          <w:rFonts w:ascii="Myriad Pro" w:eastAsiaTheme="minorEastAsia" w:hAnsi="Myriad Pro"/>
          <w:sz w:val="26"/>
          <w:szCs w:val="26"/>
        </w:rPr>
        <w:t xml:space="preserve">по тарифам </w:t>
      </w:r>
      <w:r w:rsidRPr="00832271">
        <w:rPr>
          <w:rFonts w:ascii="Myriad Pro" w:hAnsi="Myriad Pro"/>
          <w:sz w:val="26"/>
          <w:szCs w:val="26"/>
        </w:rPr>
        <w:t>исключает по факту исполнения НВВ расходы</w:t>
      </w:r>
      <w:r w:rsidRPr="00832271">
        <w:rPr>
          <w:rFonts w:ascii="Myriad Pro" w:eastAsiaTheme="minorEastAsia" w:hAnsi="Myriad Pro"/>
          <w:sz w:val="26"/>
          <w:szCs w:val="26"/>
        </w:rPr>
        <w:t xml:space="preserve"> на транзит в смежные регионы в размере (-</w:t>
      </w:r>
      <w:r>
        <w:rPr>
          <w:rFonts w:ascii="Myriad Pro" w:eastAsiaTheme="minorEastAsia" w:hAnsi="Myriad Pro"/>
          <w:sz w:val="26"/>
          <w:szCs w:val="26"/>
        </w:rPr>
        <w:t xml:space="preserve">) </w:t>
      </w:r>
      <w:r w:rsidRPr="00832271">
        <w:rPr>
          <w:rFonts w:ascii="Myriad Pro" w:eastAsiaTheme="minorEastAsia" w:hAnsi="Myriad Pro"/>
          <w:sz w:val="26"/>
          <w:szCs w:val="26"/>
        </w:rPr>
        <w:t xml:space="preserve">174 094,2 тыс. </w:t>
      </w:r>
      <w:r w:rsidR="00941E03">
        <w:rPr>
          <w:rFonts w:ascii="Myriad Pro" w:eastAsiaTheme="minorEastAsia" w:hAnsi="Myriad Pro"/>
          <w:sz w:val="26"/>
          <w:szCs w:val="26"/>
        </w:rPr>
        <w:t>руб.</w:t>
      </w:r>
      <w:r w:rsidRPr="00832271">
        <w:rPr>
          <w:rFonts w:ascii="Myriad Pro" w:eastAsiaTheme="minorEastAsia" w:hAnsi="Myriad Pro"/>
          <w:sz w:val="26"/>
          <w:szCs w:val="26"/>
        </w:rPr>
        <w:t xml:space="preserve"> Исполнитель отмечал в других разделах настоящего отчета, что такое действие органа регулирования не носит обоснованного, законного основания, и что такие расходы на обслуживание электросетевого имущества уже</w:t>
      </w:r>
      <w:r w:rsidRPr="00832271">
        <w:rPr>
          <w:rFonts w:ascii="Myriad Pro" w:hAnsi="Myriad Pro"/>
          <w:sz w:val="26"/>
          <w:szCs w:val="26"/>
        </w:rPr>
        <w:t xml:space="preserve"> приняты Управлением </w:t>
      </w:r>
      <w:r>
        <w:rPr>
          <w:rFonts w:ascii="Myriad Pro" w:hAnsi="Myriad Pro"/>
          <w:sz w:val="26"/>
          <w:szCs w:val="26"/>
        </w:rPr>
        <w:t xml:space="preserve">по тарифам </w:t>
      </w:r>
      <w:r w:rsidRPr="00832271">
        <w:rPr>
          <w:rFonts w:ascii="Myriad Pro" w:hAnsi="Myriad Pro"/>
          <w:sz w:val="26"/>
          <w:szCs w:val="26"/>
        </w:rPr>
        <w:t>как экономически обоснованные расходы по регулируемой деятельности на регулируемый период. Ежегодное исключение Управлением</w:t>
      </w:r>
      <w:r>
        <w:rPr>
          <w:rFonts w:ascii="Myriad Pro" w:hAnsi="Myriad Pro"/>
          <w:sz w:val="26"/>
          <w:szCs w:val="26"/>
        </w:rPr>
        <w:t xml:space="preserve"> по тарифам</w:t>
      </w:r>
      <w:r w:rsidRPr="00832271">
        <w:rPr>
          <w:rFonts w:ascii="Myriad Pro" w:hAnsi="Myriad Pro"/>
          <w:sz w:val="26"/>
          <w:szCs w:val="26"/>
        </w:rPr>
        <w:t xml:space="preserve"> из НВВ </w:t>
      </w:r>
      <w:r>
        <w:rPr>
          <w:rFonts w:ascii="Myriad Pro" w:hAnsi="Myriad Pro"/>
          <w:sz w:val="26"/>
          <w:szCs w:val="26"/>
        </w:rPr>
        <w:t>ф</w:t>
      </w:r>
      <w:r w:rsidRPr="00832271">
        <w:rPr>
          <w:rFonts w:ascii="Myriad Pro" w:hAnsi="Myriad Pro"/>
          <w:sz w:val="26"/>
          <w:szCs w:val="26"/>
        </w:rPr>
        <w:t xml:space="preserve">илиала </w:t>
      </w:r>
      <w:r w:rsidR="00393E59">
        <w:rPr>
          <w:rFonts w:ascii="Myriad Pro" w:hAnsi="Myriad Pro"/>
          <w:sz w:val="26"/>
          <w:szCs w:val="26"/>
        </w:rPr>
        <w:t>ПАО </w:t>
      </w:r>
      <w:r w:rsidRPr="00832271">
        <w:rPr>
          <w:rFonts w:ascii="Myriad Pro" w:hAnsi="Myriad Pro"/>
          <w:sz w:val="26"/>
          <w:szCs w:val="26"/>
        </w:rPr>
        <w:t>«МРСК Сибири»</w:t>
      </w:r>
      <w:r>
        <w:rPr>
          <w:rFonts w:ascii="Myriad Pro" w:hAnsi="Myriad Pro"/>
          <w:sz w:val="26"/>
          <w:szCs w:val="26"/>
        </w:rPr>
        <w:t xml:space="preserve"> </w:t>
      </w:r>
      <w:r w:rsidRPr="00832271">
        <w:rPr>
          <w:rFonts w:ascii="Myriad Pro" w:hAnsi="Myriad Pro"/>
          <w:sz w:val="26"/>
          <w:szCs w:val="26"/>
        </w:rPr>
        <w:t>-</w:t>
      </w:r>
      <w:r>
        <w:rPr>
          <w:rFonts w:ascii="Myriad Pro" w:hAnsi="Myriad Pro"/>
          <w:sz w:val="26"/>
          <w:szCs w:val="26"/>
        </w:rPr>
        <w:t xml:space="preserve"> </w:t>
      </w:r>
      <w:r w:rsidRPr="00832271">
        <w:rPr>
          <w:rFonts w:ascii="Myriad Pro" w:hAnsi="Myriad Pro"/>
          <w:sz w:val="26"/>
          <w:szCs w:val="26"/>
        </w:rPr>
        <w:t>«Алтайэнерго» расчетным путем расходов на транзит в смежные регионы искусственно занижает размер НВВ.</w:t>
      </w:r>
    </w:p>
    <w:p w14:paraId="11C618E7" w14:textId="770EE5DF" w:rsidR="005E0CC0" w:rsidRPr="00DE1E4B" w:rsidRDefault="00DE1E4B" w:rsidP="00DE1E4B">
      <w:pPr>
        <w:tabs>
          <w:tab w:val="left" w:pos="993"/>
        </w:tabs>
        <w:spacing w:before="240" w:after="240" w:line="360" w:lineRule="auto"/>
        <w:ind w:firstLine="567"/>
        <w:contextualSpacing/>
        <w:jc w:val="both"/>
        <w:rPr>
          <w:rFonts w:ascii="Myriad Pro" w:eastAsiaTheme="minorEastAsia" w:hAnsi="Myriad Pro"/>
          <w:sz w:val="26"/>
          <w:szCs w:val="26"/>
        </w:rPr>
      </w:pPr>
      <w:r w:rsidRPr="00832271">
        <w:rPr>
          <w:rFonts w:ascii="Myriad Pro" w:eastAsiaTheme="minorEastAsia" w:hAnsi="Myriad Pro"/>
          <w:sz w:val="26"/>
          <w:szCs w:val="26"/>
        </w:rPr>
        <w:t xml:space="preserve">Общий </w:t>
      </w:r>
      <w:r w:rsidRPr="00DE1E4B">
        <w:rPr>
          <w:rFonts w:ascii="Myriad Pro" w:eastAsiaTheme="minorEastAsia" w:hAnsi="Myriad Pro"/>
          <w:sz w:val="26"/>
          <w:szCs w:val="26"/>
        </w:rPr>
        <w:t xml:space="preserve">размер не учтенных Управлением Алтайского края по государственному регулированию цен и тарифов в расчете корректировки НВВ филиала </w:t>
      </w:r>
      <w:r w:rsidR="00393E59">
        <w:rPr>
          <w:rFonts w:ascii="Myriad Pro" w:eastAsiaTheme="minorEastAsia" w:hAnsi="Myriad Pro"/>
          <w:sz w:val="26"/>
          <w:szCs w:val="26"/>
        </w:rPr>
        <w:t>ПАО </w:t>
      </w:r>
      <w:r w:rsidRPr="00DE1E4B">
        <w:rPr>
          <w:rFonts w:ascii="Myriad Pro" w:eastAsiaTheme="minorEastAsia" w:hAnsi="Myriad Pro"/>
          <w:sz w:val="26"/>
          <w:szCs w:val="26"/>
        </w:rPr>
        <w:t xml:space="preserve">«МРСК Сибири» - «Алтайэнерго» за 2016 год фактических расходов составляет (-) 113 046,9 тыс. </w:t>
      </w:r>
      <w:r w:rsidR="00941E03">
        <w:rPr>
          <w:rFonts w:ascii="Myriad Pro" w:eastAsiaTheme="minorEastAsia" w:hAnsi="Myriad Pro"/>
          <w:sz w:val="26"/>
          <w:szCs w:val="26"/>
        </w:rPr>
        <w:t>руб.</w:t>
      </w:r>
      <w:r w:rsidRPr="00DE1E4B">
        <w:rPr>
          <w:rFonts w:ascii="Myriad Pro" w:eastAsiaTheme="minorEastAsia" w:hAnsi="Myriad Pro"/>
          <w:sz w:val="26"/>
          <w:szCs w:val="26"/>
        </w:rPr>
        <w:t xml:space="preserve"> или 24% от заявленного размера корректировки НВВ по факту работы предприятия за 2016 год, кроме того не компенсированы в полном объеме расходы по частичному удовлетворению требований по досудебному урегулированию спора в сумме 463 814,4 тыс. </w:t>
      </w:r>
      <w:r w:rsidR="00941E03">
        <w:rPr>
          <w:rFonts w:ascii="Myriad Pro" w:eastAsiaTheme="minorEastAsia" w:hAnsi="Myriad Pro"/>
          <w:sz w:val="26"/>
          <w:szCs w:val="26"/>
        </w:rPr>
        <w:t>руб.</w:t>
      </w:r>
      <w:r w:rsidRPr="00DE1E4B">
        <w:rPr>
          <w:rFonts w:ascii="Myriad Pro" w:eastAsiaTheme="minorEastAsia" w:hAnsi="Myriad Pro"/>
          <w:sz w:val="26"/>
          <w:szCs w:val="26"/>
        </w:rPr>
        <w:t>.</w:t>
      </w:r>
    </w:p>
    <w:p w14:paraId="7200273B" w14:textId="76675950" w:rsidR="00DE1E4B" w:rsidRPr="00DE1E4B" w:rsidRDefault="00DE1E4B" w:rsidP="00DE1E4B">
      <w:pPr>
        <w:tabs>
          <w:tab w:val="left" w:pos="993"/>
        </w:tabs>
        <w:spacing w:before="240" w:after="240" w:line="360" w:lineRule="auto"/>
        <w:ind w:firstLine="567"/>
        <w:contextualSpacing/>
        <w:jc w:val="both"/>
        <w:rPr>
          <w:rFonts w:ascii="Myriad Pro" w:hAnsi="Myriad Pro"/>
          <w:sz w:val="26"/>
          <w:szCs w:val="26"/>
        </w:rPr>
      </w:pPr>
      <w:r w:rsidRPr="00DE1E4B">
        <w:rPr>
          <w:rFonts w:ascii="Myriad Pro" w:hAnsi="Myriad Pro"/>
          <w:sz w:val="26"/>
          <w:szCs w:val="26"/>
        </w:rPr>
        <w:t>Практика защиты размера корректировок НВВ по итогам работы за предыдущий период показывает отсутствие учета Управлением Алтайского края по государственному регулированию цен и тарифов в полном объеме заявленного филиалом размера корректировок НВВ – из заявленного за 2015 год размера корректировок принято лишь 11%, из заявленного размера корректировок за 2016 год – 76%. Исполнитель предлагает несколько вариантов решения самых острых вопросов при защите корректировок НВВ филиала:</w:t>
      </w:r>
    </w:p>
    <w:p w14:paraId="037FD496" w14:textId="32D064BA" w:rsidR="00DE1E4B" w:rsidRPr="00DE1E4B" w:rsidRDefault="00DE1E4B" w:rsidP="00DE1E4B">
      <w:pPr>
        <w:tabs>
          <w:tab w:val="left" w:pos="993"/>
        </w:tabs>
        <w:spacing w:before="240" w:after="240" w:line="360" w:lineRule="auto"/>
        <w:ind w:firstLine="567"/>
        <w:contextualSpacing/>
        <w:jc w:val="both"/>
        <w:rPr>
          <w:rFonts w:ascii="Myriad Pro" w:hAnsi="Myriad Pro"/>
          <w:sz w:val="26"/>
          <w:szCs w:val="26"/>
        </w:rPr>
      </w:pPr>
      <w:r w:rsidRPr="00DE1E4B">
        <w:rPr>
          <w:rFonts w:ascii="Myriad Pro" w:hAnsi="Myriad Pro"/>
          <w:sz w:val="26"/>
          <w:szCs w:val="26"/>
        </w:rPr>
        <w:lastRenderedPageBreak/>
        <w:t>1.</w:t>
      </w:r>
      <w:r w:rsidRPr="00DE1E4B">
        <w:rPr>
          <w:rFonts w:ascii="Myriad Pro" w:hAnsi="Myriad Pro"/>
          <w:sz w:val="26"/>
          <w:szCs w:val="26"/>
        </w:rPr>
        <w:tab/>
        <w:t xml:space="preserve">Рассмотреть предложенные Исполнителем в настоящем отчете возможные варианты разрешения ситуации, когда Управлением Алтайского края по государственному регулированию цен и тарифов исключаются расходы на транзит в смежные регионы, тем самым исключив возможность со стороны органа регулирования искусственно занижать НВВ на содержание </w:t>
      </w:r>
      <w:r>
        <w:rPr>
          <w:rFonts w:ascii="Myriad Pro" w:hAnsi="Myriad Pro"/>
          <w:sz w:val="26"/>
          <w:szCs w:val="26"/>
        </w:rPr>
        <w:t>ф</w:t>
      </w:r>
      <w:r w:rsidRPr="00DE1E4B">
        <w:rPr>
          <w:rFonts w:ascii="Myriad Pro" w:hAnsi="Myriad Pro"/>
          <w:sz w:val="26"/>
          <w:szCs w:val="26"/>
        </w:rPr>
        <w:t xml:space="preserve">илиала </w:t>
      </w:r>
      <w:r w:rsidR="00393E59">
        <w:rPr>
          <w:rFonts w:ascii="Myriad Pro" w:hAnsi="Myriad Pro"/>
          <w:sz w:val="26"/>
          <w:szCs w:val="26"/>
        </w:rPr>
        <w:t>ПАО </w:t>
      </w:r>
      <w:r w:rsidRPr="00DE1E4B">
        <w:rPr>
          <w:rFonts w:ascii="Myriad Pro" w:hAnsi="Myriad Pro"/>
          <w:sz w:val="26"/>
          <w:szCs w:val="26"/>
        </w:rPr>
        <w:t xml:space="preserve">«МРСК»-«Алтайэнерго». </w:t>
      </w:r>
    </w:p>
    <w:p w14:paraId="5A0B35CA" w14:textId="5E747677" w:rsidR="00DE1E4B" w:rsidRPr="00DE1E4B" w:rsidRDefault="00DE1E4B" w:rsidP="00DE1E4B">
      <w:pPr>
        <w:tabs>
          <w:tab w:val="left" w:pos="993"/>
        </w:tabs>
        <w:spacing w:before="240" w:after="240" w:line="360" w:lineRule="auto"/>
        <w:ind w:firstLine="567"/>
        <w:contextualSpacing/>
        <w:jc w:val="both"/>
        <w:rPr>
          <w:rFonts w:ascii="Myriad Pro" w:hAnsi="Myriad Pro"/>
          <w:sz w:val="26"/>
          <w:szCs w:val="26"/>
        </w:rPr>
      </w:pPr>
      <w:r w:rsidRPr="00DE1E4B">
        <w:rPr>
          <w:rFonts w:ascii="Myriad Pro" w:hAnsi="Myriad Pro"/>
          <w:sz w:val="26"/>
          <w:szCs w:val="26"/>
        </w:rPr>
        <w:t>2.</w:t>
      </w:r>
      <w:r w:rsidRPr="00DE1E4B">
        <w:rPr>
          <w:rFonts w:ascii="Myriad Pro" w:hAnsi="Myriad Pro"/>
          <w:sz w:val="26"/>
          <w:szCs w:val="26"/>
        </w:rPr>
        <w:tab/>
        <w:t xml:space="preserve">В связи с ежегодным отсутствием принятия Управлением Алтайского края по государственному регулированию цен и тарифов расходов на технологическое присоединение к сетям в полном заявленном размере рассмотреть вариант пересчета стандартизированных ставок платы за технологическое присоединение с целью получения повышенного размера платы за технологическое присоединение сразу от потребителя услуг. Также рассмотреть возможность предусматривать в инвестиционной программе </w:t>
      </w:r>
      <w:r w:rsidR="00393E59">
        <w:rPr>
          <w:rFonts w:ascii="Myriad Pro" w:hAnsi="Myriad Pro"/>
          <w:sz w:val="26"/>
          <w:szCs w:val="26"/>
        </w:rPr>
        <w:t>ПАО </w:t>
      </w:r>
      <w:r w:rsidR="001F7834">
        <w:rPr>
          <w:rFonts w:ascii="Myriad Pro" w:hAnsi="Myriad Pro"/>
          <w:sz w:val="26"/>
          <w:szCs w:val="26"/>
        </w:rPr>
        <w:t>«МРСК Сибири»</w:t>
      </w:r>
      <w:r w:rsidRPr="00DE1E4B">
        <w:rPr>
          <w:rFonts w:ascii="Myriad Pro" w:hAnsi="Myriad Pro"/>
          <w:sz w:val="26"/>
          <w:szCs w:val="26"/>
        </w:rPr>
        <w:t xml:space="preserve"> за счет вида деятельности по оказанию услуг по передаче электрической энергии возникающие потребности в технологическом присоединении к сети как проекты по развитию районов, влекущие рост энергопотребления населения и других мелких категорий потребителей.</w:t>
      </w:r>
    </w:p>
    <w:p w14:paraId="0F7BCE6F" w14:textId="59EA092D" w:rsidR="000D7299" w:rsidRDefault="00DE1E4B" w:rsidP="00DE1E4B">
      <w:pPr>
        <w:tabs>
          <w:tab w:val="left" w:pos="993"/>
        </w:tabs>
        <w:spacing w:before="240" w:after="240" w:line="360" w:lineRule="auto"/>
        <w:ind w:firstLine="567"/>
        <w:contextualSpacing/>
        <w:jc w:val="both"/>
        <w:rPr>
          <w:rFonts w:ascii="Myriad Pro" w:hAnsi="Myriad Pro"/>
          <w:sz w:val="26"/>
          <w:szCs w:val="26"/>
        </w:rPr>
      </w:pPr>
      <w:r w:rsidRPr="00DE1E4B">
        <w:rPr>
          <w:rFonts w:ascii="Myriad Pro" w:hAnsi="Myriad Pro"/>
          <w:sz w:val="26"/>
          <w:szCs w:val="26"/>
        </w:rPr>
        <w:t>3.</w:t>
      </w:r>
      <w:r w:rsidRPr="00DE1E4B">
        <w:rPr>
          <w:rFonts w:ascii="Myriad Pro" w:hAnsi="Myriad Pro"/>
          <w:sz w:val="26"/>
          <w:szCs w:val="26"/>
        </w:rPr>
        <w:tab/>
        <w:t xml:space="preserve">В рамках ежегодной текущей деятельности при формировании бизнес-планов </w:t>
      </w:r>
      <w:r w:rsidR="00393E59">
        <w:rPr>
          <w:rFonts w:ascii="Myriad Pro" w:hAnsi="Myriad Pro"/>
          <w:sz w:val="26"/>
          <w:szCs w:val="26"/>
        </w:rPr>
        <w:t>ПАО </w:t>
      </w:r>
      <w:r>
        <w:rPr>
          <w:rFonts w:ascii="Myriad Pro" w:hAnsi="Myriad Pro"/>
          <w:sz w:val="26"/>
          <w:szCs w:val="26"/>
        </w:rPr>
        <w:t>«МРСК Сибири»</w:t>
      </w:r>
      <w:r w:rsidRPr="00DE1E4B">
        <w:rPr>
          <w:rFonts w:ascii="Myriad Pro" w:hAnsi="Myriad Pro"/>
          <w:sz w:val="26"/>
          <w:szCs w:val="26"/>
        </w:rPr>
        <w:t xml:space="preserve"> руководствоваться правилами и положениями регулирующих деятельность предприятия документов, а именно принимать в учет правила Методических указаний </w:t>
      </w:r>
      <w:r w:rsidR="00393E59">
        <w:rPr>
          <w:rFonts w:ascii="Myriad Pro" w:hAnsi="Myriad Pro"/>
          <w:sz w:val="26"/>
          <w:szCs w:val="26"/>
        </w:rPr>
        <w:t>№ </w:t>
      </w:r>
      <w:r w:rsidRPr="00DE1E4B">
        <w:rPr>
          <w:rFonts w:ascii="Myriad Pro" w:hAnsi="Myriad Pro"/>
          <w:sz w:val="26"/>
          <w:szCs w:val="26"/>
        </w:rPr>
        <w:t xml:space="preserve">98-э для расчета дополнительных к возмещению в составе НВВ расходов исходя из численного выражения, получаемого на основании формулы расчета. Как показала практика, фактически сложившиеся результаты деятельности </w:t>
      </w:r>
      <w:r>
        <w:rPr>
          <w:rFonts w:ascii="Myriad Pro" w:hAnsi="Myriad Pro"/>
          <w:sz w:val="26"/>
          <w:szCs w:val="26"/>
        </w:rPr>
        <w:t>ф</w:t>
      </w:r>
      <w:r w:rsidRPr="00DE1E4B">
        <w:rPr>
          <w:rFonts w:ascii="Myriad Pro" w:hAnsi="Myriad Pro"/>
          <w:sz w:val="26"/>
          <w:szCs w:val="26"/>
        </w:rPr>
        <w:t xml:space="preserve">илиала </w:t>
      </w:r>
      <w:r w:rsidR="00393E59">
        <w:rPr>
          <w:rFonts w:ascii="Myriad Pro" w:hAnsi="Myriad Pro"/>
          <w:sz w:val="26"/>
          <w:szCs w:val="26"/>
        </w:rPr>
        <w:t>ПАО </w:t>
      </w:r>
      <w:r w:rsidRPr="00DE1E4B">
        <w:rPr>
          <w:rFonts w:ascii="Myriad Pro" w:hAnsi="Myriad Pro"/>
          <w:sz w:val="26"/>
          <w:szCs w:val="26"/>
        </w:rPr>
        <w:t>«МРСК Сибири»-«Алтайэнерго» за период 2015-2018 гг. с учетом того, что они покрыты собственными доходами, выручкой за соответствующие периоды, приняты органом регулирования в учет при корректировке НВВ в не полном размере.</w:t>
      </w:r>
      <w:r w:rsidR="000D7299">
        <w:rPr>
          <w:rFonts w:ascii="Myriad Pro" w:hAnsi="Myriad Pro"/>
          <w:sz w:val="26"/>
          <w:szCs w:val="26"/>
        </w:rPr>
        <w:br w:type="page"/>
      </w:r>
    </w:p>
    <w:p w14:paraId="1DB468FE" w14:textId="066B353C" w:rsidR="000F1CD3" w:rsidRPr="00A9491B" w:rsidRDefault="000F1CD3" w:rsidP="000F1CD3">
      <w:pPr>
        <w:pStyle w:val="30"/>
        <w:numPr>
          <w:ilvl w:val="0"/>
          <w:numId w:val="2"/>
        </w:numPr>
        <w:tabs>
          <w:tab w:val="left" w:pos="567"/>
        </w:tabs>
        <w:spacing w:before="40" w:line="360" w:lineRule="auto"/>
        <w:jc w:val="both"/>
        <w:rPr>
          <w:rFonts w:ascii="Myriad Pro" w:eastAsia="Calibri" w:hAnsi="Myriad Pro" w:cs="Times New Roman"/>
          <w:b w:val="0"/>
          <w:color w:val="4F6228" w:themeColor="accent3" w:themeShade="80"/>
          <w:sz w:val="28"/>
          <w:szCs w:val="28"/>
        </w:rPr>
      </w:pPr>
      <w:bookmarkStart w:id="209" w:name="_Toc39497355"/>
      <w:bookmarkStart w:id="210" w:name="_Toc64556483"/>
      <w:r w:rsidRPr="00A9491B">
        <w:rPr>
          <w:rFonts w:ascii="Myriad Pro" w:eastAsia="Calibri" w:hAnsi="Myriad Pro" w:cs="Times New Roman"/>
          <w:color w:val="4F6228" w:themeColor="accent3" w:themeShade="80"/>
          <w:sz w:val="28"/>
          <w:szCs w:val="28"/>
        </w:rPr>
        <w:lastRenderedPageBreak/>
        <w:t xml:space="preserve">Экономическая оценка результатов деятельности филиала </w:t>
      </w:r>
      <w:r w:rsidR="00393E59">
        <w:rPr>
          <w:rFonts w:ascii="Myriad Pro" w:eastAsia="Calibri" w:hAnsi="Myriad Pro" w:cs="Times New Roman"/>
          <w:color w:val="4F6228" w:themeColor="accent3" w:themeShade="80"/>
          <w:sz w:val="28"/>
          <w:szCs w:val="28"/>
        </w:rPr>
        <w:t>ПАО </w:t>
      </w:r>
      <w:r w:rsidRPr="00A9491B">
        <w:rPr>
          <w:rFonts w:ascii="Myriad Pro" w:eastAsia="Calibri" w:hAnsi="Myriad Pro" w:cs="Times New Roman"/>
          <w:color w:val="4F6228" w:themeColor="accent3" w:themeShade="80"/>
          <w:sz w:val="28"/>
          <w:szCs w:val="28"/>
        </w:rPr>
        <w:t>«МРСК Сибири» - «Алтайэнерго» за 201</w:t>
      </w:r>
      <w:r w:rsidR="00A9491B" w:rsidRPr="00A9491B">
        <w:rPr>
          <w:rFonts w:ascii="Myriad Pro" w:eastAsia="Calibri" w:hAnsi="Myriad Pro" w:cs="Times New Roman"/>
          <w:color w:val="4F6228" w:themeColor="accent3" w:themeShade="80"/>
          <w:sz w:val="28"/>
          <w:szCs w:val="28"/>
        </w:rPr>
        <w:t>5</w:t>
      </w:r>
      <w:r w:rsidRPr="00A9491B">
        <w:rPr>
          <w:rFonts w:ascii="Myriad Pro" w:eastAsia="Calibri" w:hAnsi="Myriad Pro" w:cs="Times New Roman"/>
          <w:color w:val="4F6228" w:themeColor="accent3" w:themeShade="80"/>
          <w:sz w:val="28"/>
          <w:szCs w:val="28"/>
        </w:rPr>
        <w:t>-201</w:t>
      </w:r>
      <w:r w:rsidR="00A9491B" w:rsidRPr="00A9491B">
        <w:rPr>
          <w:rFonts w:ascii="Myriad Pro" w:eastAsia="Calibri" w:hAnsi="Myriad Pro" w:cs="Times New Roman"/>
          <w:color w:val="4F6228" w:themeColor="accent3" w:themeShade="80"/>
          <w:sz w:val="28"/>
          <w:szCs w:val="28"/>
        </w:rPr>
        <w:t>6</w:t>
      </w:r>
      <w:r w:rsidRPr="00A9491B">
        <w:rPr>
          <w:rFonts w:ascii="Myriad Pro" w:eastAsia="Calibri" w:hAnsi="Myriad Pro" w:cs="Times New Roman"/>
          <w:color w:val="4F6228" w:themeColor="accent3" w:themeShade="80"/>
          <w:sz w:val="28"/>
          <w:szCs w:val="28"/>
        </w:rPr>
        <w:t xml:space="preserve"> годы по оказанию услуг по передаче электрической энергии</w:t>
      </w:r>
      <w:bookmarkEnd w:id="209"/>
      <w:bookmarkEnd w:id="210"/>
    </w:p>
    <w:p w14:paraId="14AAA00D" w14:textId="01F7684F" w:rsidR="00DE1E4B" w:rsidRDefault="000F1CD3" w:rsidP="00DE1E4B">
      <w:pPr>
        <w:autoSpaceDE w:val="0"/>
        <w:autoSpaceDN w:val="0"/>
        <w:adjustRightInd w:val="0"/>
        <w:spacing w:line="360" w:lineRule="auto"/>
        <w:ind w:firstLine="567"/>
        <w:jc w:val="both"/>
        <w:rPr>
          <w:rFonts w:ascii="Myriad Pro" w:hAnsi="Myriad Pro"/>
          <w:sz w:val="26"/>
          <w:szCs w:val="26"/>
        </w:rPr>
      </w:pPr>
      <w:r w:rsidRPr="00DE1E4B">
        <w:rPr>
          <w:rFonts w:ascii="Myriad Pro" w:hAnsi="Myriad Pro"/>
          <w:sz w:val="26"/>
          <w:szCs w:val="26"/>
        </w:rPr>
        <w:t xml:space="preserve">Оценка результатов деятельности филиала </w:t>
      </w:r>
      <w:r w:rsidR="00393E59">
        <w:rPr>
          <w:rFonts w:ascii="Myriad Pro" w:hAnsi="Myriad Pro"/>
          <w:sz w:val="26"/>
          <w:szCs w:val="26"/>
        </w:rPr>
        <w:t>ПАО </w:t>
      </w:r>
      <w:r w:rsidRPr="00DE1E4B">
        <w:rPr>
          <w:rFonts w:ascii="Myriad Pro" w:hAnsi="Myriad Pro"/>
          <w:sz w:val="26"/>
          <w:szCs w:val="26"/>
        </w:rPr>
        <w:t>«МРСК Сибири» - «Алтайэнерго» за 201</w:t>
      </w:r>
      <w:r w:rsidR="00B0494B" w:rsidRPr="00DE1E4B">
        <w:rPr>
          <w:rFonts w:ascii="Myriad Pro" w:hAnsi="Myriad Pro"/>
          <w:sz w:val="26"/>
          <w:szCs w:val="26"/>
        </w:rPr>
        <w:t>5</w:t>
      </w:r>
      <w:r w:rsidRPr="00DE1E4B">
        <w:rPr>
          <w:rFonts w:ascii="Myriad Pro" w:hAnsi="Myriad Pro"/>
          <w:sz w:val="26"/>
          <w:szCs w:val="26"/>
        </w:rPr>
        <w:t>-201</w:t>
      </w:r>
      <w:r w:rsidR="00B0494B" w:rsidRPr="00DE1E4B">
        <w:rPr>
          <w:rFonts w:ascii="Myriad Pro" w:hAnsi="Myriad Pro"/>
          <w:sz w:val="26"/>
          <w:szCs w:val="26"/>
        </w:rPr>
        <w:t>6</w:t>
      </w:r>
      <w:r w:rsidRPr="00DE1E4B">
        <w:rPr>
          <w:rFonts w:ascii="Myriad Pro" w:hAnsi="Myriad Pro"/>
          <w:sz w:val="26"/>
          <w:szCs w:val="26"/>
        </w:rPr>
        <w:t xml:space="preserve"> гг.</w:t>
      </w:r>
      <w:r w:rsidR="002F0E63" w:rsidRPr="00DE1E4B">
        <w:rPr>
          <w:rFonts w:ascii="Myriad Pro" w:hAnsi="Myriad Pro"/>
          <w:sz w:val="26"/>
          <w:szCs w:val="26"/>
        </w:rPr>
        <w:t xml:space="preserve"> проведена на основании представленной филиалом бухгалтерской и статистической отчетности за период </w:t>
      </w:r>
      <w:r w:rsidR="00DE1E4B" w:rsidRPr="00DE1E4B">
        <w:rPr>
          <w:rFonts w:ascii="Myriad Pro" w:hAnsi="Myriad Pro"/>
          <w:sz w:val="26"/>
          <w:szCs w:val="26"/>
        </w:rPr>
        <w:t>с 01.01.2015</w:t>
      </w:r>
      <w:r w:rsidR="005E4525">
        <w:rPr>
          <w:rFonts w:ascii="Myriad Pro" w:hAnsi="Myriad Pro"/>
          <w:sz w:val="26"/>
          <w:szCs w:val="26"/>
        </w:rPr>
        <w:t xml:space="preserve"> </w:t>
      </w:r>
      <w:r w:rsidR="00DE1E4B" w:rsidRPr="00DE1E4B">
        <w:rPr>
          <w:rFonts w:ascii="Myriad Pro" w:hAnsi="Myriad Pro"/>
          <w:sz w:val="26"/>
          <w:szCs w:val="26"/>
        </w:rPr>
        <w:t>г. по 31.12.2016</w:t>
      </w:r>
      <w:r w:rsidR="005E4525">
        <w:rPr>
          <w:rFonts w:ascii="Myriad Pro" w:hAnsi="Myriad Pro"/>
          <w:sz w:val="26"/>
          <w:szCs w:val="26"/>
        </w:rPr>
        <w:t xml:space="preserve"> </w:t>
      </w:r>
      <w:r w:rsidR="00DE1E4B" w:rsidRPr="00DE1E4B">
        <w:rPr>
          <w:rFonts w:ascii="Myriad Pro" w:hAnsi="Myriad Pro"/>
          <w:sz w:val="26"/>
          <w:szCs w:val="26"/>
        </w:rPr>
        <w:t>г.</w:t>
      </w:r>
    </w:p>
    <w:p w14:paraId="3F7DB623" w14:textId="1D190266" w:rsidR="005E4525" w:rsidRDefault="005E4525" w:rsidP="00DE1E4B">
      <w:pPr>
        <w:autoSpaceDE w:val="0"/>
        <w:autoSpaceDN w:val="0"/>
        <w:adjustRightInd w:val="0"/>
        <w:spacing w:line="360" w:lineRule="auto"/>
        <w:ind w:firstLine="567"/>
        <w:jc w:val="both"/>
        <w:rPr>
          <w:rFonts w:ascii="Myriad Pro" w:hAnsi="Myriad Pro"/>
          <w:sz w:val="26"/>
          <w:szCs w:val="26"/>
        </w:rPr>
      </w:pPr>
      <w:r w:rsidRPr="005E4525">
        <w:rPr>
          <w:rFonts w:ascii="Myriad Pro" w:hAnsi="Myriad Pro"/>
          <w:sz w:val="26"/>
          <w:szCs w:val="26"/>
        </w:rPr>
        <w:t xml:space="preserve">Учитывая то, что </w:t>
      </w:r>
      <w:r>
        <w:rPr>
          <w:rFonts w:ascii="Myriad Pro" w:hAnsi="Myriad Pro"/>
          <w:sz w:val="26"/>
          <w:szCs w:val="26"/>
        </w:rPr>
        <w:t>ф</w:t>
      </w:r>
      <w:r w:rsidRPr="005E4525">
        <w:rPr>
          <w:rFonts w:ascii="Myriad Pro" w:hAnsi="Myriad Pro"/>
          <w:sz w:val="26"/>
          <w:szCs w:val="26"/>
        </w:rPr>
        <w:t xml:space="preserve">илиал </w:t>
      </w:r>
      <w:r w:rsidR="00393E59">
        <w:rPr>
          <w:rFonts w:ascii="Myriad Pro" w:hAnsi="Myriad Pro"/>
          <w:sz w:val="26"/>
          <w:szCs w:val="26"/>
        </w:rPr>
        <w:t>ПАО </w:t>
      </w:r>
      <w:r w:rsidRPr="005E4525">
        <w:rPr>
          <w:rFonts w:ascii="Myriad Pro" w:hAnsi="Myriad Pro"/>
          <w:sz w:val="26"/>
          <w:szCs w:val="26"/>
        </w:rPr>
        <w:t>«МРСК Сибири»</w:t>
      </w:r>
      <w:r>
        <w:rPr>
          <w:rFonts w:ascii="Myriad Pro" w:hAnsi="Myriad Pro"/>
          <w:sz w:val="26"/>
          <w:szCs w:val="26"/>
        </w:rPr>
        <w:t xml:space="preserve"> </w:t>
      </w:r>
      <w:r w:rsidRPr="005E4525">
        <w:rPr>
          <w:rFonts w:ascii="Myriad Pro" w:hAnsi="Myriad Pro"/>
          <w:sz w:val="26"/>
          <w:szCs w:val="26"/>
        </w:rPr>
        <w:t>-</w:t>
      </w:r>
      <w:r>
        <w:rPr>
          <w:rFonts w:ascii="Myriad Pro" w:hAnsi="Myriad Pro"/>
          <w:sz w:val="26"/>
          <w:szCs w:val="26"/>
        </w:rPr>
        <w:t xml:space="preserve"> </w:t>
      </w:r>
      <w:r w:rsidRPr="005E4525">
        <w:rPr>
          <w:rFonts w:ascii="Myriad Pro" w:hAnsi="Myriad Pro"/>
          <w:sz w:val="26"/>
          <w:szCs w:val="26"/>
        </w:rPr>
        <w:t xml:space="preserve">«Алтайэнерго» является филиалом </w:t>
      </w:r>
      <w:r w:rsidR="00393E59">
        <w:rPr>
          <w:rFonts w:ascii="Myriad Pro" w:hAnsi="Myriad Pro"/>
          <w:sz w:val="26"/>
          <w:szCs w:val="26"/>
        </w:rPr>
        <w:t>ПАО </w:t>
      </w:r>
      <w:r w:rsidRPr="005E4525">
        <w:rPr>
          <w:rFonts w:ascii="Myriad Pro" w:hAnsi="Myriad Pro"/>
          <w:sz w:val="26"/>
          <w:szCs w:val="26"/>
        </w:rPr>
        <w:t>«МРСК Сибири» и не имеет законченного бухгалтерского баланса, анализ финансово-экономических результатов произведен на основании следующих данных:</w:t>
      </w:r>
    </w:p>
    <w:p w14:paraId="0AC5A244" w14:textId="756426DC" w:rsidR="005E4525" w:rsidRPr="00350BF6" w:rsidRDefault="005E4525" w:rsidP="00573587">
      <w:pPr>
        <w:pStyle w:val="aa"/>
        <w:numPr>
          <w:ilvl w:val="0"/>
          <w:numId w:val="20"/>
        </w:numPr>
        <w:tabs>
          <w:tab w:val="left" w:pos="1134"/>
        </w:tabs>
        <w:autoSpaceDE w:val="0"/>
        <w:autoSpaceDN w:val="0"/>
        <w:adjustRightInd w:val="0"/>
        <w:spacing w:after="0" w:line="360" w:lineRule="auto"/>
        <w:ind w:left="0" w:firstLine="567"/>
        <w:jc w:val="both"/>
        <w:rPr>
          <w:rFonts w:ascii="Myriad Pro" w:eastAsiaTheme="majorEastAsia" w:hAnsi="Myriad Pro"/>
          <w:sz w:val="26"/>
          <w:szCs w:val="26"/>
        </w:rPr>
      </w:pPr>
      <w:r w:rsidRPr="00350BF6">
        <w:rPr>
          <w:rFonts w:ascii="Myriad Pro" w:eastAsiaTheme="majorEastAsia" w:hAnsi="Myriad Pro"/>
          <w:sz w:val="26"/>
          <w:szCs w:val="26"/>
        </w:rPr>
        <w:t xml:space="preserve">Бухгалтерский баланс </w:t>
      </w:r>
      <w:r w:rsidR="00393E59">
        <w:rPr>
          <w:rFonts w:ascii="Myriad Pro" w:eastAsiaTheme="majorEastAsia" w:hAnsi="Myriad Pro"/>
          <w:sz w:val="26"/>
          <w:szCs w:val="26"/>
        </w:rPr>
        <w:t>ПАО </w:t>
      </w:r>
      <w:r w:rsidRPr="00350BF6">
        <w:rPr>
          <w:rFonts w:ascii="Myriad Pro" w:eastAsiaTheme="majorEastAsia" w:hAnsi="Myriad Pro"/>
          <w:sz w:val="26"/>
          <w:szCs w:val="26"/>
        </w:rPr>
        <w:t xml:space="preserve">«МРСК Сибири» за 12 месяцев 2015 года, 12 месяцев 2016 года (форма </w:t>
      </w:r>
      <w:r w:rsidR="00393E59">
        <w:rPr>
          <w:rFonts w:ascii="Myriad Pro" w:eastAsiaTheme="majorEastAsia" w:hAnsi="Myriad Pro"/>
          <w:sz w:val="26"/>
          <w:szCs w:val="26"/>
        </w:rPr>
        <w:t>№ </w:t>
      </w:r>
      <w:r w:rsidRPr="00350BF6">
        <w:rPr>
          <w:rFonts w:ascii="Myriad Pro" w:eastAsiaTheme="majorEastAsia" w:hAnsi="Myriad Pro"/>
          <w:sz w:val="26"/>
          <w:szCs w:val="26"/>
        </w:rPr>
        <w:t>1);</w:t>
      </w:r>
    </w:p>
    <w:p w14:paraId="5AEEB6D6" w14:textId="438F5EF0" w:rsidR="005E4525" w:rsidRPr="00350BF6" w:rsidRDefault="005E4525" w:rsidP="00573587">
      <w:pPr>
        <w:pStyle w:val="aa"/>
        <w:numPr>
          <w:ilvl w:val="0"/>
          <w:numId w:val="20"/>
        </w:numPr>
        <w:tabs>
          <w:tab w:val="left" w:pos="1134"/>
        </w:tabs>
        <w:autoSpaceDE w:val="0"/>
        <w:autoSpaceDN w:val="0"/>
        <w:adjustRightInd w:val="0"/>
        <w:spacing w:after="0" w:line="360" w:lineRule="auto"/>
        <w:ind w:left="0" w:firstLine="567"/>
        <w:jc w:val="both"/>
        <w:rPr>
          <w:rFonts w:ascii="Myriad Pro" w:eastAsiaTheme="majorEastAsia" w:hAnsi="Myriad Pro"/>
          <w:sz w:val="26"/>
          <w:szCs w:val="26"/>
        </w:rPr>
      </w:pPr>
      <w:r w:rsidRPr="00350BF6">
        <w:rPr>
          <w:rFonts w:ascii="Myriad Pro" w:eastAsiaTheme="majorEastAsia" w:hAnsi="Myriad Pro"/>
          <w:sz w:val="26"/>
          <w:szCs w:val="26"/>
        </w:rPr>
        <w:t xml:space="preserve">Отчет о финансовых результатах </w:t>
      </w:r>
      <w:r w:rsidR="00393E59">
        <w:rPr>
          <w:rFonts w:ascii="Myriad Pro" w:eastAsiaTheme="majorEastAsia" w:hAnsi="Myriad Pro"/>
          <w:sz w:val="26"/>
          <w:szCs w:val="26"/>
        </w:rPr>
        <w:t>ПАО </w:t>
      </w:r>
      <w:r w:rsidRPr="00350BF6">
        <w:rPr>
          <w:rFonts w:ascii="Myriad Pro" w:eastAsiaTheme="majorEastAsia" w:hAnsi="Myriad Pro"/>
          <w:sz w:val="26"/>
          <w:szCs w:val="26"/>
        </w:rPr>
        <w:t>«МРСК Сибири» за 12 месяцев 2015 года, 12 месяцев 2016 года (форма</w:t>
      </w:r>
      <w:r w:rsidR="00393E59">
        <w:rPr>
          <w:rFonts w:ascii="Myriad Pro" w:eastAsiaTheme="majorEastAsia" w:hAnsi="Myriad Pro"/>
          <w:sz w:val="26"/>
          <w:szCs w:val="26"/>
        </w:rPr>
        <w:t>№ </w:t>
      </w:r>
      <w:r w:rsidRPr="00350BF6">
        <w:rPr>
          <w:rFonts w:ascii="Myriad Pro" w:eastAsiaTheme="majorEastAsia" w:hAnsi="Myriad Pro"/>
          <w:sz w:val="26"/>
          <w:szCs w:val="26"/>
        </w:rPr>
        <w:t>2);</w:t>
      </w:r>
    </w:p>
    <w:p w14:paraId="12E9090F" w14:textId="408A3BEE" w:rsidR="005E4525" w:rsidRPr="00350BF6" w:rsidRDefault="005E4525" w:rsidP="00573587">
      <w:pPr>
        <w:pStyle w:val="aa"/>
        <w:numPr>
          <w:ilvl w:val="0"/>
          <w:numId w:val="20"/>
        </w:numPr>
        <w:tabs>
          <w:tab w:val="left" w:pos="1134"/>
        </w:tabs>
        <w:autoSpaceDE w:val="0"/>
        <w:autoSpaceDN w:val="0"/>
        <w:adjustRightInd w:val="0"/>
        <w:spacing w:after="0" w:line="360" w:lineRule="auto"/>
        <w:ind w:left="0" w:firstLine="567"/>
        <w:jc w:val="both"/>
        <w:rPr>
          <w:rFonts w:ascii="Myriad Pro" w:eastAsiaTheme="majorEastAsia" w:hAnsi="Myriad Pro"/>
          <w:sz w:val="26"/>
          <w:szCs w:val="26"/>
        </w:rPr>
      </w:pPr>
      <w:r w:rsidRPr="00350BF6">
        <w:rPr>
          <w:rFonts w:ascii="Myriad Pro" w:eastAsiaTheme="majorEastAsia" w:hAnsi="Myriad Pro"/>
          <w:sz w:val="26"/>
          <w:szCs w:val="26"/>
        </w:rPr>
        <w:t xml:space="preserve">Приложение </w:t>
      </w:r>
      <w:r w:rsidR="00393E59">
        <w:rPr>
          <w:rFonts w:ascii="Myriad Pro" w:eastAsiaTheme="majorEastAsia" w:hAnsi="Myriad Pro"/>
          <w:sz w:val="26"/>
          <w:szCs w:val="26"/>
        </w:rPr>
        <w:t>№ </w:t>
      </w:r>
      <w:r w:rsidRPr="00350BF6">
        <w:rPr>
          <w:rFonts w:ascii="Myriad Pro" w:eastAsiaTheme="majorEastAsia" w:hAnsi="Myriad Pro"/>
          <w:sz w:val="26"/>
          <w:szCs w:val="26"/>
        </w:rPr>
        <w:t xml:space="preserve"> 5.13 «Информация по отчетным сегментам </w:t>
      </w:r>
      <w:r w:rsidR="00393E59">
        <w:rPr>
          <w:rFonts w:ascii="Myriad Pro" w:eastAsiaTheme="majorEastAsia" w:hAnsi="Myriad Pro"/>
          <w:sz w:val="26"/>
          <w:szCs w:val="26"/>
        </w:rPr>
        <w:t>ПАО </w:t>
      </w:r>
      <w:r w:rsidRPr="00350BF6">
        <w:rPr>
          <w:rFonts w:ascii="Myriad Pro" w:eastAsiaTheme="majorEastAsia" w:hAnsi="Myriad Pro"/>
          <w:sz w:val="26"/>
          <w:szCs w:val="26"/>
        </w:rPr>
        <w:t xml:space="preserve">«МРСК Сибири» к аудиторскому заключению по бухгалтерской отчетности </w:t>
      </w:r>
      <w:r w:rsidR="00393E59">
        <w:rPr>
          <w:rFonts w:ascii="Myriad Pro" w:eastAsiaTheme="majorEastAsia" w:hAnsi="Myriad Pro"/>
          <w:sz w:val="26"/>
          <w:szCs w:val="26"/>
        </w:rPr>
        <w:t>ПАО </w:t>
      </w:r>
      <w:r w:rsidRPr="00350BF6">
        <w:rPr>
          <w:rFonts w:ascii="Myriad Pro" w:eastAsiaTheme="majorEastAsia" w:hAnsi="Myriad Pro"/>
          <w:sz w:val="26"/>
          <w:szCs w:val="26"/>
        </w:rPr>
        <w:t>«МРСК Сибири» за 2015, 2016 годы</w:t>
      </w:r>
      <w:r>
        <w:rPr>
          <w:rFonts w:ascii="Myriad Pro" w:eastAsiaTheme="majorEastAsia" w:hAnsi="Myriad Pro"/>
          <w:sz w:val="26"/>
          <w:szCs w:val="26"/>
        </w:rPr>
        <w:t>;</w:t>
      </w:r>
    </w:p>
    <w:p w14:paraId="110D4BB6" w14:textId="6FD1D259" w:rsidR="005E4525" w:rsidRPr="00350BF6" w:rsidRDefault="005E4525" w:rsidP="00573587">
      <w:pPr>
        <w:pStyle w:val="aa"/>
        <w:numPr>
          <w:ilvl w:val="0"/>
          <w:numId w:val="20"/>
        </w:numPr>
        <w:tabs>
          <w:tab w:val="left" w:pos="1134"/>
        </w:tabs>
        <w:autoSpaceDE w:val="0"/>
        <w:autoSpaceDN w:val="0"/>
        <w:adjustRightInd w:val="0"/>
        <w:spacing w:after="0" w:line="360" w:lineRule="auto"/>
        <w:ind w:left="0" w:firstLine="567"/>
        <w:jc w:val="both"/>
        <w:rPr>
          <w:rFonts w:ascii="Myriad Pro" w:eastAsiaTheme="majorEastAsia" w:hAnsi="Myriad Pro"/>
          <w:sz w:val="26"/>
          <w:szCs w:val="26"/>
        </w:rPr>
      </w:pPr>
      <w:r w:rsidRPr="00350BF6">
        <w:rPr>
          <w:rFonts w:ascii="Myriad Pro" w:eastAsiaTheme="majorEastAsia" w:hAnsi="Myriad Pro"/>
          <w:sz w:val="26"/>
          <w:szCs w:val="26"/>
        </w:rPr>
        <w:t xml:space="preserve">Приложение </w:t>
      </w:r>
      <w:r w:rsidR="00393E59">
        <w:rPr>
          <w:rFonts w:ascii="Myriad Pro" w:eastAsiaTheme="majorEastAsia" w:hAnsi="Myriad Pro"/>
          <w:sz w:val="26"/>
          <w:szCs w:val="26"/>
        </w:rPr>
        <w:t>№ </w:t>
      </w:r>
      <w:r w:rsidRPr="00350BF6">
        <w:rPr>
          <w:rFonts w:ascii="Myriad Pro" w:eastAsiaTheme="majorEastAsia" w:hAnsi="Myriad Pro"/>
          <w:sz w:val="26"/>
          <w:szCs w:val="26"/>
        </w:rPr>
        <w:t xml:space="preserve"> 5.14 «Отчет о движении денежных средств </w:t>
      </w:r>
      <w:r w:rsidR="00393E59">
        <w:rPr>
          <w:rFonts w:ascii="Myriad Pro" w:eastAsiaTheme="majorEastAsia" w:hAnsi="Myriad Pro"/>
          <w:sz w:val="26"/>
          <w:szCs w:val="26"/>
        </w:rPr>
        <w:t>ПАО </w:t>
      </w:r>
      <w:r w:rsidRPr="00350BF6">
        <w:rPr>
          <w:rFonts w:ascii="Myriad Pro" w:eastAsiaTheme="majorEastAsia" w:hAnsi="Myriad Pro"/>
          <w:sz w:val="26"/>
          <w:szCs w:val="26"/>
        </w:rPr>
        <w:t xml:space="preserve">«МРСК Сибири» по отчетным сегментам» к аудиторскому заключению по бухгалтерской отчетности </w:t>
      </w:r>
      <w:r w:rsidR="00393E59">
        <w:rPr>
          <w:rFonts w:ascii="Myriad Pro" w:eastAsiaTheme="majorEastAsia" w:hAnsi="Myriad Pro"/>
          <w:sz w:val="26"/>
          <w:szCs w:val="26"/>
        </w:rPr>
        <w:t>ПАО </w:t>
      </w:r>
      <w:r w:rsidRPr="00350BF6">
        <w:rPr>
          <w:rFonts w:ascii="Myriad Pro" w:eastAsiaTheme="majorEastAsia" w:hAnsi="Myriad Pro"/>
          <w:sz w:val="26"/>
          <w:szCs w:val="26"/>
        </w:rPr>
        <w:t>«МРСК Сибири» за 2015, 2016 годы</w:t>
      </w:r>
      <w:r>
        <w:rPr>
          <w:rFonts w:ascii="Myriad Pro" w:eastAsiaTheme="majorEastAsia" w:hAnsi="Myriad Pro"/>
          <w:sz w:val="26"/>
          <w:szCs w:val="26"/>
        </w:rPr>
        <w:t>;</w:t>
      </w:r>
    </w:p>
    <w:p w14:paraId="461E2EA1" w14:textId="7335EFA6" w:rsidR="005E4525" w:rsidRPr="00350BF6" w:rsidRDefault="005E4525" w:rsidP="00573587">
      <w:pPr>
        <w:pStyle w:val="aa"/>
        <w:numPr>
          <w:ilvl w:val="0"/>
          <w:numId w:val="20"/>
        </w:numPr>
        <w:tabs>
          <w:tab w:val="left" w:pos="1134"/>
        </w:tabs>
        <w:autoSpaceDE w:val="0"/>
        <w:autoSpaceDN w:val="0"/>
        <w:adjustRightInd w:val="0"/>
        <w:spacing w:after="0" w:line="360" w:lineRule="auto"/>
        <w:ind w:left="0" w:firstLine="567"/>
        <w:jc w:val="both"/>
        <w:rPr>
          <w:rFonts w:ascii="Myriad Pro" w:eastAsiaTheme="majorEastAsia" w:hAnsi="Myriad Pro"/>
          <w:sz w:val="26"/>
          <w:szCs w:val="26"/>
        </w:rPr>
      </w:pPr>
      <w:r w:rsidRPr="00350BF6">
        <w:rPr>
          <w:rFonts w:ascii="Myriad Pro" w:eastAsiaTheme="majorEastAsia" w:hAnsi="Myriad Pro"/>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2016 годы. Организация – </w:t>
      </w:r>
      <w:r>
        <w:rPr>
          <w:rFonts w:ascii="Myriad Pro" w:eastAsiaTheme="majorEastAsia" w:hAnsi="Myriad Pro"/>
          <w:sz w:val="26"/>
          <w:szCs w:val="26"/>
        </w:rPr>
        <w:t>ф</w:t>
      </w:r>
      <w:r w:rsidRPr="00350BF6">
        <w:rPr>
          <w:rFonts w:ascii="Myriad Pro" w:eastAsiaTheme="majorEastAsia" w:hAnsi="Myriad Pro"/>
          <w:sz w:val="26"/>
          <w:szCs w:val="26"/>
        </w:rPr>
        <w:t xml:space="preserve">илиал </w:t>
      </w:r>
      <w:r w:rsidR="00393E59">
        <w:rPr>
          <w:rFonts w:ascii="Myriad Pro" w:eastAsiaTheme="majorEastAsia" w:hAnsi="Myriad Pro"/>
          <w:sz w:val="26"/>
          <w:szCs w:val="26"/>
        </w:rPr>
        <w:t>ПАО </w:t>
      </w:r>
      <w:r w:rsidRPr="00350BF6">
        <w:rPr>
          <w:rFonts w:ascii="Myriad Pro" w:eastAsiaTheme="majorEastAsia" w:hAnsi="Myriad Pro"/>
          <w:sz w:val="26"/>
          <w:szCs w:val="26"/>
        </w:rPr>
        <w:t>«МРСК Сибири»</w:t>
      </w:r>
      <w:r>
        <w:rPr>
          <w:rFonts w:ascii="Myriad Pro" w:eastAsiaTheme="majorEastAsia" w:hAnsi="Myriad Pro"/>
          <w:sz w:val="26"/>
          <w:szCs w:val="26"/>
        </w:rPr>
        <w:t xml:space="preserve"> </w:t>
      </w:r>
      <w:r w:rsidRPr="00350BF6">
        <w:rPr>
          <w:rFonts w:ascii="Myriad Pro" w:eastAsiaTheme="majorEastAsia" w:hAnsi="Myriad Pro"/>
          <w:sz w:val="26"/>
          <w:szCs w:val="26"/>
        </w:rPr>
        <w:t>-</w:t>
      </w:r>
      <w:r>
        <w:rPr>
          <w:rFonts w:ascii="Myriad Pro" w:eastAsiaTheme="majorEastAsia" w:hAnsi="Myriad Pro"/>
          <w:sz w:val="26"/>
          <w:szCs w:val="26"/>
        </w:rPr>
        <w:t xml:space="preserve"> </w:t>
      </w:r>
      <w:r w:rsidRPr="00350BF6">
        <w:rPr>
          <w:rFonts w:ascii="Myriad Pro" w:eastAsiaTheme="majorEastAsia" w:hAnsi="Myriad Pro"/>
          <w:sz w:val="26"/>
          <w:szCs w:val="26"/>
        </w:rPr>
        <w:t>«Алтайэнерго».</w:t>
      </w:r>
    </w:p>
    <w:p w14:paraId="21B3B4B8" w14:textId="2D870437" w:rsidR="00DE1E4B" w:rsidRDefault="005E4525" w:rsidP="005E4525">
      <w:pPr>
        <w:autoSpaceDE w:val="0"/>
        <w:autoSpaceDN w:val="0"/>
        <w:adjustRightInd w:val="0"/>
        <w:spacing w:line="360" w:lineRule="auto"/>
        <w:ind w:firstLine="567"/>
        <w:jc w:val="both"/>
        <w:rPr>
          <w:rFonts w:ascii="Myriad Pro" w:eastAsiaTheme="majorEastAsia" w:hAnsi="Myriad Pro"/>
          <w:sz w:val="26"/>
          <w:szCs w:val="26"/>
        </w:rPr>
      </w:pPr>
      <w:r w:rsidRPr="00350BF6">
        <w:rPr>
          <w:rFonts w:ascii="Myriad Pro" w:eastAsiaTheme="majorEastAsia" w:hAnsi="Myriad Pro"/>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350BF6">
        <w:rPr>
          <w:rFonts w:ascii="Myriad Pro" w:eastAsiaTheme="majorEastAsia" w:hAnsi="Myriad Pro"/>
          <w:sz w:val="26"/>
          <w:szCs w:val="26"/>
        </w:rPr>
        <w:lastRenderedPageBreak/>
        <w:t xml:space="preserve">территориальным сетевым организациям за 2015, 2016 годы. Организация – </w:t>
      </w:r>
      <w:r>
        <w:rPr>
          <w:rFonts w:ascii="Myriad Pro" w:eastAsiaTheme="majorEastAsia" w:hAnsi="Myriad Pro"/>
          <w:sz w:val="26"/>
          <w:szCs w:val="26"/>
        </w:rPr>
        <w:t>ф</w:t>
      </w:r>
      <w:r w:rsidRPr="00350BF6">
        <w:rPr>
          <w:rFonts w:ascii="Myriad Pro" w:eastAsiaTheme="majorEastAsia" w:hAnsi="Myriad Pro"/>
          <w:sz w:val="26"/>
          <w:szCs w:val="26"/>
        </w:rPr>
        <w:t xml:space="preserve">илиал </w:t>
      </w:r>
      <w:r w:rsidR="00393E59">
        <w:rPr>
          <w:rFonts w:ascii="Myriad Pro" w:eastAsiaTheme="majorEastAsia" w:hAnsi="Myriad Pro"/>
          <w:sz w:val="26"/>
          <w:szCs w:val="26"/>
        </w:rPr>
        <w:t>ПАО </w:t>
      </w:r>
      <w:r w:rsidRPr="00350BF6">
        <w:rPr>
          <w:rFonts w:ascii="Myriad Pro" w:eastAsiaTheme="majorEastAsia" w:hAnsi="Myriad Pro"/>
          <w:sz w:val="26"/>
          <w:szCs w:val="26"/>
        </w:rPr>
        <w:t>«МРСК Сибири»</w:t>
      </w:r>
      <w:r>
        <w:rPr>
          <w:rFonts w:ascii="Myriad Pro" w:eastAsiaTheme="majorEastAsia" w:hAnsi="Myriad Pro"/>
          <w:sz w:val="26"/>
          <w:szCs w:val="26"/>
        </w:rPr>
        <w:t xml:space="preserve"> </w:t>
      </w:r>
      <w:r w:rsidRPr="00350BF6">
        <w:rPr>
          <w:rFonts w:ascii="Myriad Pro" w:eastAsiaTheme="majorEastAsia" w:hAnsi="Myriad Pro"/>
          <w:sz w:val="26"/>
          <w:szCs w:val="26"/>
        </w:rPr>
        <w:t>-</w:t>
      </w:r>
      <w:r>
        <w:rPr>
          <w:rFonts w:ascii="Myriad Pro" w:eastAsiaTheme="majorEastAsia" w:hAnsi="Myriad Pro"/>
          <w:sz w:val="26"/>
          <w:szCs w:val="26"/>
        </w:rPr>
        <w:t xml:space="preserve"> </w:t>
      </w:r>
      <w:r w:rsidRPr="00350BF6">
        <w:rPr>
          <w:rFonts w:ascii="Myriad Pro" w:eastAsiaTheme="majorEastAsia" w:hAnsi="Myriad Pro"/>
          <w:sz w:val="26"/>
          <w:szCs w:val="26"/>
        </w:rPr>
        <w:t>«Алтайэнерго».</w:t>
      </w:r>
    </w:p>
    <w:p w14:paraId="1ECAD2E9" w14:textId="5EBBF011" w:rsidR="005E4525" w:rsidRPr="00350BF6" w:rsidRDefault="005E4525" w:rsidP="005E4525">
      <w:pPr>
        <w:spacing w:before="240" w:line="360" w:lineRule="auto"/>
        <w:ind w:firstLine="567"/>
        <w:jc w:val="both"/>
        <w:rPr>
          <w:rFonts w:ascii="Myriad Pro" w:hAnsi="Myriad Pro"/>
          <w:b/>
          <w:sz w:val="26"/>
          <w:szCs w:val="26"/>
        </w:rPr>
      </w:pPr>
      <w:r w:rsidRPr="00350BF6">
        <w:rPr>
          <w:rFonts w:ascii="Myriad Pro" w:hAnsi="Myriad Pro"/>
          <w:b/>
          <w:sz w:val="26"/>
          <w:szCs w:val="26"/>
        </w:rPr>
        <w:t xml:space="preserve">Анализ результатов деятельности </w:t>
      </w:r>
      <w:r w:rsidR="00393E59">
        <w:rPr>
          <w:rFonts w:ascii="Myriad Pro" w:hAnsi="Myriad Pro"/>
          <w:b/>
          <w:sz w:val="26"/>
          <w:szCs w:val="26"/>
        </w:rPr>
        <w:t>ПАО </w:t>
      </w:r>
      <w:r w:rsidRPr="00350BF6">
        <w:rPr>
          <w:rFonts w:ascii="Myriad Pro" w:hAnsi="Myriad Pro"/>
          <w:b/>
          <w:sz w:val="26"/>
          <w:szCs w:val="26"/>
        </w:rPr>
        <w:t xml:space="preserve">«МРСК Сибири» и </w:t>
      </w:r>
      <w:r>
        <w:rPr>
          <w:rFonts w:ascii="Myriad Pro" w:hAnsi="Myriad Pro"/>
          <w:b/>
          <w:sz w:val="26"/>
          <w:szCs w:val="26"/>
        </w:rPr>
        <w:t>ф</w:t>
      </w:r>
      <w:r w:rsidRPr="00350BF6">
        <w:rPr>
          <w:rFonts w:ascii="Myriad Pro" w:hAnsi="Myriad Pro"/>
          <w:b/>
          <w:sz w:val="26"/>
          <w:szCs w:val="26"/>
        </w:rPr>
        <w:t xml:space="preserve">илиала </w:t>
      </w:r>
      <w:r w:rsidR="00393E59">
        <w:rPr>
          <w:rFonts w:ascii="Myriad Pro" w:hAnsi="Myriad Pro"/>
          <w:b/>
          <w:sz w:val="26"/>
          <w:szCs w:val="26"/>
        </w:rPr>
        <w:t>ПАО </w:t>
      </w:r>
      <w:r w:rsidRPr="00350BF6">
        <w:rPr>
          <w:rFonts w:ascii="Myriad Pro" w:hAnsi="Myriad Pro"/>
          <w:b/>
          <w:sz w:val="26"/>
          <w:szCs w:val="26"/>
        </w:rPr>
        <w:t>«МРСК Сибири»</w:t>
      </w:r>
      <w:r>
        <w:rPr>
          <w:rFonts w:ascii="Myriad Pro" w:hAnsi="Myriad Pro"/>
          <w:b/>
          <w:sz w:val="26"/>
          <w:szCs w:val="26"/>
        </w:rPr>
        <w:t xml:space="preserve"> </w:t>
      </w:r>
      <w:r w:rsidRPr="00350BF6">
        <w:rPr>
          <w:rFonts w:ascii="Myriad Pro" w:hAnsi="Myriad Pro"/>
          <w:b/>
          <w:sz w:val="26"/>
          <w:szCs w:val="26"/>
        </w:rPr>
        <w:t>-</w:t>
      </w:r>
      <w:r>
        <w:rPr>
          <w:rFonts w:ascii="Myriad Pro" w:hAnsi="Myriad Pro"/>
          <w:b/>
          <w:sz w:val="26"/>
          <w:szCs w:val="26"/>
        </w:rPr>
        <w:t xml:space="preserve"> </w:t>
      </w:r>
      <w:r w:rsidRPr="00350BF6">
        <w:rPr>
          <w:rFonts w:ascii="Myriad Pro" w:hAnsi="Myriad Pro"/>
          <w:b/>
          <w:sz w:val="26"/>
          <w:szCs w:val="26"/>
        </w:rPr>
        <w:t>«Алтайэнерго» за 2015 и 2016 годы</w:t>
      </w:r>
    </w:p>
    <w:p w14:paraId="36E5900A" w14:textId="6B18A2A8" w:rsidR="005E4525" w:rsidRPr="00DE1E4B" w:rsidRDefault="005E4525" w:rsidP="005E4525">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Сводные результаты деятельности </w:t>
      </w:r>
      <w:r w:rsidR="00393E59">
        <w:rPr>
          <w:rFonts w:ascii="Myriad Pro" w:hAnsi="Myriad Pro"/>
          <w:sz w:val="26"/>
          <w:szCs w:val="26"/>
        </w:rPr>
        <w:t>ПАО </w:t>
      </w:r>
      <w:r w:rsidRPr="00350BF6">
        <w:rPr>
          <w:rFonts w:ascii="Myriad Pro" w:hAnsi="Myriad Pro"/>
          <w:sz w:val="26"/>
          <w:szCs w:val="26"/>
        </w:rPr>
        <w:t>«МРСК Сибири» за 2015-2016 гг. представлены в таблице:</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418"/>
        <w:gridCol w:w="1243"/>
        <w:gridCol w:w="1308"/>
        <w:gridCol w:w="1483"/>
        <w:gridCol w:w="1483"/>
      </w:tblGrid>
      <w:tr w:rsidR="005E4525" w:rsidRPr="00350BF6" w14:paraId="7D0EE60F" w14:textId="77777777" w:rsidTr="005E4525">
        <w:trPr>
          <w:trHeight w:val="20"/>
          <w:tblHeader/>
          <w:jc w:val="cent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C92581" w14:textId="77777777" w:rsidR="005E4525" w:rsidRPr="00350BF6" w:rsidRDefault="005E4525" w:rsidP="005E4525">
            <w:pPr>
              <w:jc w:val="center"/>
              <w:rPr>
                <w:rFonts w:ascii="Myriad Pro" w:hAnsi="Myriad Pro"/>
                <w:b/>
                <w:bCs/>
                <w:color w:val="FFFFFF"/>
                <w:sz w:val="20"/>
                <w:szCs w:val="20"/>
              </w:rPr>
            </w:pPr>
            <w:r w:rsidRPr="00350BF6">
              <w:rPr>
                <w:rFonts w:ascii="Myriad Pro" w:hAnsi="Myriad Pro"/>
                <w:b/>
                <w:bCs/>
                <w:color w:val="FFFFFF"/>
                <w:sz w:val="20"/>
                <w:szCs w:val="20"/>
              </w:rPr>
              <w:t>Показатели</w:t>
            </w:r>
          </w:p>
        </w:tc>
        <w:tc>
          <w:tcPr>
            <w:tcW w:w="693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B07F42" w14:textId="445FF3E4" w:rsidR="005E4525" w:rsidRPr="00350BF6" w:rsidRDefault="00393E59" w:rsidP="005E4525">
            <w:pPr>
              <w:jc w:val="center"/>
              <w:rPr>
                <w:rFonts w:ascii="Myriad Pro" w:hAnsi="Myriad Pro"/>
                <w:b/>
                <w:bCs/>
                <w:color w:val="FFFFFF"/>
                <w:sz w:val="20"/>
                <w:szCs w:val="20"/>
              </w:rPr>
            </w:pPr>
            <w:r>
              <w:rPr>
                <w:rFonts w:ascii="Myriad Pro" w:hAnsi="Myriad Pro"/>
                <w:b/>
                <w:bCs/>
                <w:color w:val="FFFFFF"/>
                <w:sz w:val="20"/>
                <w:szCs w:val="20"/>
              </w:rPr>
              <w:t>ПАО </w:t>
            </w:r>
            <w:r w:rsidR="005E4525" w:rsidRPr="00350BF6">
              <w:rPr>
                <w:rFonts w:ascii="Myriad Pro" w:hAnsi="Myriad Pro"/>
                <w:b/>
                <w:bCs/>
                <w:color w:val="FFFFFF"/>
                <w:sz w:val="20"/>
                <w:szCs w:val="20"/>
              </w:rPr>
              <w:t>«МРСК Сибири»</w:t>
            </w:r>
          </w:p>
        </w:tc>
      </w:tr>
      <w:tr w:rsidR="005E4525" w:rsidRPr="00350BF6" w14:paraId="21EB0693" w14:textId="77777777" w:rsidTr="005E4525">
        <w:trPr>
          <w:trHeight w:val="20"/>
          <w:tblHeader/>
          <w:jc w:val="cent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9CBA8C" w14:textId="77777777" w:rsidR="005E4525" w:rsidRPr="00350BF6" w:rsidRDefault="005E4525" w:rsidP="005E4525">
            <w:pPr>
              <w:rPr>
                <w:rFonts w:ascii="Myriad Pro" w:hAnsi="Myriad Pro"/>
                <w:b/>
                <w:bCs/>
                <w:color w:val="FFFFFF"/>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AD5251" w14:textId="77777777" w:rsidR="005E4525" w:rsidRPr="00350BF6" w:rsidRDefault="005E4525" w:rsidP="005E4525">
            <w:pPr>
              <w:jc w:val="center"/>
              <w:rPr>
                <w:rFonts w:ascii="Myriad Pro" w:hAnsi="Myriad Pro"/>
                <w:b/>
                <w:bCs/>
                <w:color w:val="FFFFFF"/>
                <w:sz w:val="20"/>
                <w:szCs w:val="20"/>
              </w:rPr>
            </w:pPr>
            <w:r w:rsidRPr="00350BF6">
              <w:rPr>
                <w:rFonts w:ascii="Myriad Pro" w:hAnsi="Myriad Pro"/>
                <w:b/>
                <w:bCs/>
                <w:color w:val="FFFFFF"/>
                <w:sz w:val="20"/>
                <w:szCs w:val="20"/>
              </w:rPr>
              <w:t>2014 год</w:t>
            </w: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3BD5E0" w14:textId="77777777" w:rsidR="005E4525" w:rsidRPr="00350BF6" w:rsidRDefault="005E4525" w:rsidP="005E4525">
            <w:pPr>
              <w:jc w:val="center"/>
              <w:rPr>
                <w:rFonts w:ascii="Myriad Pro" w:hAnsi="Myriad Pro"/>
                <w:b/>
                <w:bCs/>
                <w:color w:val="FFFFFF"/>
                <w:sz w:val="20"/>
                <w:szCs w:val="20"/>
              </w:rPr>
            </w:pPr>
            <w:r w:rsidRPr="00350BF6">
              <w:rPr>
                <w:rFonts w:ascii="Myriad Pro" w:hAnsi="Myriad Pro"/>
                <w:b/>
                <w:bCs/>
                <w:color w:val="FFFFFF"/>
                <w:sz w:val="20"/>
                <w:szCs w:val="20"/>
              </w:rPr>
              <w:t>2015 год</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88D44F" w14:textId="77777777" w:rsidR="005E4525" w:rsidRPr="00350BF6" w:rsidRDefault="005E4525" w:rsidP="005E4525">
            <w:pPr>
              <w:jc w:val="center"/>
              <w:rPr>
                <w:rFonts w:ascii="Myriad Pro" w:hAnsi="Myriad Pro"/>
                <w:b/>
                <w:bCs/>
                <w:color w:val="FFFFFF"/>
                <w:sz w:val="20"/>
                <w:szCs w:val="20"/>
              </w:rPr>
            </w:pPr>
            <w:r w:rsidRPr="00350BF6">
              <w:rPr>
                <w:rFonts w:ascii="Myriad Pro" w:hAnsi="Myriad Pro"/>
                <w:b/>
                <w:bCs/>
                <w:color w:val="FFFFFF"/>
                <w:sz w:val="20"/>
                <w:szCs w:val="20"/>
              </w:rPr>
              <w:t>2016 год</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459DB0" w14:textId="77777777" w:rsidR="005E4525" w:rsidRPr="00350BF6" w:rsidRDefault="005E4525" w:rsidP="005E4525">
            <w:pPr>
              <w:jc w:val="center"/>
              <w:rPr>
                <w:rFonts w:ascii="Myriad Pro" w:hAnsi="Myriad Pro"/>
                <w:b/>
                <w:bCs/>
                <w:color w:val="FFFFFF"/>
                <w:sz w:val="20"/>
                <w:szCs w:val="20"/>
              </w:rPr>
            </w:pPr>
            <w:r w:rsidRPr="00350BF6">
              <w:rPr>
                <w:rFonts w:ascii="Myriad Pro" w:hAnsi="Myriad Pro"/>
                <w:b/>
                <w:bCs/>
                <w:color w:val="FFFFFF"/>
                <w:sz w:val="20"/>
                <w:szCs w:val="20"/>
              </w:rPr>
              <w:t xml:space="preserve">Изменение </w:t>
            </w:r>
            <w:r w:rsidRPr="00350BF6">
              <w:rPr>
                <w:rFonts w:ascii="Myriad Pro" w:hAnsi="Myriad Pro"/>
                <w:b/>
                <w:bCs/>
                <w:color w:val="FFFFFF"/>
                <w:sz w:val="20"/>
                <w:szCs w:val="20"/>
              </w:rPr>
              <w:br/>
              <w:t xml:space="preserve">за период </w:t>
            </w:r>
            <w:r w:rsidRPr="00350BF6">
              <w:rPr>
                <w:rFonts w:ascii="Myriad Pro" w:hAnsi="Myriad Pro"/>
                <w:b/>
                <w:bCs/>
                <w:color w:val="FFFFFF"/>
                <w:sz w:val="20"/>
                <w:szCs w:val="20"/>
              </w:rPr>
              <w:br/>
              <w:t>2014-2015 гг.</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F2B3F" w14:textId="77777777" w:rsidR="005E4525" w:rsidRPr="00350BF6" w:rsidRDefault="005E4525" w:rsidP="005E4525">
            <w:pPr>
              <w:jc w:val="center"/>
              <w:rPr>
                <w:rFonts w:ascii="Myriad Pro" w:hAnsi="Myriad Pro"/>
                <w:b/>
                <w:bCs/>
                <w:color w:val="FFFFFF"/>
                <w:sz w:val="20"/>
                <w:szCs w:val="20"/>
              </w:rPr>
            </w:pPr>
            <w:r w:rsidRPr="00350BF6">
              <w:rPr>
                <w:rFonts w:ascii="Myriad Pro" w:hAnsi="Myriad Pro"/>
                <w:b/>
                <w:bCs/>
                <w:color w:val="FFFFFF"/>
                <w:sz w:val="20"/>
                <w:szCs w:val="20"/>
              </w:rPr>
              <w:t xml:space="preserve">Изменение </w:t>
            </w:r>
            <w:r w:rsidRPr="00350BF6">
              <w:rPr>
                <w:rFonts w:ascii="Myriad Pro" w:hAnsi="Myriad Pro"/>
                <w:b/>
                <w:bCs/>
                <w:color w:val="FFFFFF"/>
                <w:sz w:val="20"/>
                <w:szCs w:val="20"/>
              </w:rPr>
              <w:br/>
              <w:t xml:space="preserve">за период </w:t>
            </w:r>
            <w:r w:rsidRPr="00350BF6">
              <w:rPr>
                <w:rFonts w:ascii="Myriad Pro" w:hAnsi="Myriad Pro"/>
                <w:b/>
                <w:bCs/>
                <w:color w:val="FFFFFF"/>
                <w:sz w:val="20"/>
                <w:szCs w:val="20"/>
              </w:rPr>
              <w:br/>
              <w:t>2015-2016 гг.</w:t>
            </w:r>
          </w:p>
        </w:tc>
      </w:tr>
      <w:tr w:rsidR="005E4525" w:rsidRPr="00350BF6" w14:paraId="29E8CF0F" w14:textId="77777777" w:rsidTr="005E4525">
        <w:trPr>
          <w:trHeight w:val="20"/>
          <w:jc w:val="center"/>
        </w:trPr>
        <w:tc>
          <w:tcPr>
            <w:tcW w:w="2830" w:type="dxa"/>
            <w:tcBorders>
              <w:top w:val="single" w:sz="4" w:space="0" w:color="FFFFFF" w:themeColor="background1"/>
            </w:tcBorders>
            <w:shd w:val="clear" w:color="auto" w:fill="auto"/>
            <w:noWrap/>
            <w:vAlign w:val="center"/>
            <w:hideMark/>
          </w:tcPr>
          <w:p w14:paraId="50680473" w14:textId="77777777" w:rsidR="005E4525" w:rsidRPr="00350BF6" w:rsidRDefault="005E4525" w:rsidP="005E4525">
            <w:pPr>
              <w:rPr>
                <w:rFonts w:ascii="Myriad Pro" w:hAnsi="Myriad Pro"/>
                <w:sz w:val="20"/>
                <w:szCs w:val="20"/>
              </w:rPr>
            </w:pPr>
            <w:r w:rsidRPr="00350BF6">
              <w:rPr>
                <w:rFonts w:ascii="Myriad Pro" w:hAnsi="Myriad Pro"/>
                <w:sz w:val="20"/>
                <w:szCs w:val="20"/>
              </w:rPr>
              <w:t>Выручка</w:t>
            </w:r>
          </w:p>
        </w:tc>
        <w:tc>
          <w:tcPr>
            <w:tcW w:w="1418" w:type="dxa"/>
            <w:tcBorders>
              <w:top w:val="single" w:sz="4" w:space="0" w:color="FFFFFF" w:themeColor="background1"/>
            </w:tcBorders>
            <w:vAlign w:val="center"/>
          </w:tcPr>
          <w:p w14:paraId="417FA1D2"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57 400 130</w:t>
            </w:r>
          </w:p>
        </w:tc>
        <w:tc>
          <w:tcPr>
            <w:tcW w:w="1243" w:type="dxa"/>
            <w:tcBorders>
              <w:top w:val="single" w:sz="4" w:space="0" w:color="FFFFFF" w:themeColor="background1"/>
            </w:tcBorders>
            <w:shd w:val="clear" w:color="auto" w:fill="auto"/>
            <w:noWrap/>
            <w:vAlign w:val="center"/>
            <w:hideMark/>
          </w:tcPr>
          <w:p w14:paraId="586FBA4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42 744 387</w:t>
            </w:r>
          </w:p>
        </w:tc>
        <w:tc>
          <w:tcPr>
            <w:tcW w:w="1308" w:type="dxa"/>
            <w:tcBorders>
              <w:top w:val="single" w:sz="4" w:space="0" w:color="FFFFFF" w:themeColor="background1"/>
            </w:tcBorders>
            <w:shd w:val="clear" w:color="auto" w:fill="auto"/>
            <w:noWrap/>
            <w:vAlign w:val="center"/>
            <w:hideMark/>
          </w:tcPr>
          <w:p w14:paraId="514ADA9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47 506 228</w:t>
            </w:r>
          </w:p>
        </w:tc>
        <w:tc>
          <w:tcPr>
            <w:tcW w:w="1483" w:type="dxa"/>
            <w:tcBorders>
              <w:top w:val="single" w:sz="4" w:space="0" w:color="FFFFFF" w:themeColor="background1"/>
            </w:tcBorders>
            <w:vAlign w:val="center"/>
          </w:tcPr>
          <w:p w14:paraId="3FB18D2E"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-14 655 743</w:t>
            </w:r>
          </w:p>
        </w:tc>
        <w:tc>
          <w:tcPr>
            <w:tcW w:w="1483" w:type="dxa"/>
            <w:tcBorders>
              <w:top w:val="single" w:sz="4" w:space="0" w:color="FFFFFF" w:themeColor="background1"/>
            </w:tcBorders>
            <w:shd w:val="clear" w:color="auto" w:fill="auto"/>
            <w:vAlign w:val="center"/>
            <w:hideMark/>
          </w:tcPr>
          <w:p w14:paraId="1981F6E1"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4 761 841</w:t>
            </w:r>
          </w:p>
        </w:tc>
      </w:tr>
      <w:tr w:rsidR="005E4525" w:rsidRPr="00350BF6" w14:paraId="57B0A1AE" w14:textId="77777777" w:rsidTr="005E4525">
        <w:trPr>
          <w:trHeight w:val="20"/>
          <w:jc w:val="center"/>
        </w:trPr>
        <w:tc>
          <w:tcPr>
            <w:tcW w:w="2830" w:type="dxa"/>
            <w:shd w:val="clear" w:color="auto" w:fill="auto"/>
            <w:noWrap/>
            <w:vAlign w:val="center"/>
            <w:hideMark/>
          </w:tcPr>
          <w:p w14:paraId="635C4A90" w14:textId="77777777" w:rsidR="005E4525" w:rsidRPr="00350BF6" w:rsidRDefault="005E4525" w:rsidP="005E4525">
            <w:pPr>
              <w:rPr>
                <w:rFonts w:ascii="Myriad Pro" w:hAnsi="Myriad Pro"/>
                <w:sz w:val="20"/>
                <w:szCs w:val="20"/>
              </w:rPr>
            </w:pPr>
            <w:r w:rsidRPr="00350BF6">
              <w:rPr>
                <w:rFonts w:ascii="Myriad Pro" w:hAnsi="Myriad Pro"/>
                <w:sz w:val="20"/>
                <w:szCs w:val="20"/>
              </w:rPr>
              <w:t xml:space="preserve">Себестоимость </w:t>
            </w:r>
          </w:p>
        </w:tc>
        <w:tc>
          <w:tcPr>
            <w:tcW w:w="1418" w:type="dxa"/>
            <w:vAlign w:val="center"/>
          </w:tcPr>
          <w:p w14:paraId="66A5678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-53 262 563</w:t>
            </w:r>
          </w:p>
        </w:tc>
        <w:tc>
          <w:tcPr>
            <w:tcW w:w="1243" w:type="dxa"/>
            <w:shd w:val="clear" w:color="auto" w:fill="auto"/>
            <w:noWrap/>
            <w:vAlign w:val="center"/>
            <w:hideMark/>
          </w:tcPr>
          <w:p w14:paraId="7281917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-39 973 868</w:t>
            </w:r>
          </w:p>
        </w:tc>
        <w:tc>
          <w:tcPr>
            <w:tcW w:w="1308" w:type="dxa"/>
            <w:shd w:val="clear" w:color="auto" w:fill="auto"/>
            <w:noWrap/>
            <w:vAlign w:val="center"/>
            <w:hideMark/>
          </w:tcPr>
          <w:p w14:paraId="6FB75461"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-43 151 053</w:t>
            </w:r>
          </w:p>
        </w:tc>
        <w:tc>
          <w:tcPr>
            <w:tcW w:w="1483" w:type="dxa"/>
            <w:vAlign w:val="center"/>
          </w:tcPr>
          <w:p w14:paraId="672D03B3"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13 288 695</w:t>
            </w:r>
          </w:p>
        </w:tc>
        <w:tc>
          <w:tcPr>
            <w:tcW w:w="1483" w:type="dxa"/>
            <w:shd w:val="clear" w:color="auto" w:fill="auto"/>
            <w:vAlign w:val="center"/>
            <w:hideMark/>
          </w:tcPr>
          <w:p w14:paraId="44F3CA9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-3 177 185</w:t>
            </w:r>
          </w:p>
        </w:tc>
      </w:tr>
      <w:tr w:rsidR="005E4525" w:rsidRPr="00350BF6" w14:paraId="03730CDA" w14:textId="77777777" w:rsidTr="005E4525">
        <w:trPr>
          <w:trHeight w:val="20"/>
          <w:jc w:val="center"/>
        </w:trPr>
        <w:tc>
          <w:tcPr>
            <w:tcW w:w="2830" w:type="dxa"/>
            <w:shd w:val="clear" w:color="auto" w:fill="auto"/>
            <w:noWrap/>
            <w:vAlign w:val="center"/>
            <w:hideMark/>
          </w:tcPr>
          <w:p w14:paraId="2E377657"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Валовая прибыль</w:t>
            </w:r>
          </w:p>
        </w:tc>
        <w:tc>
          <w:tcPr>
            <w:tcW w:w="1418" w:type="dxa"/>
            <w:vAlign w:val="center"/>
          </w:tcPr>
          <w:p w14:paraId="20C3B130" w14:textId="77777777" w:rsidR="005E4525" w:rsidRPr="00350BF6" w:rsidRDefault="005E4525" w:rsidP="005E4525">
            <w:pPr>
              <w:jc w:val="right"/>
              <w:rPr>
                <w:rFonts w:ascii="Myriad Pro" w:hAnsi="Myriad Pro"/>
                <w:b/>
                <w:bCs/>
                <w:sz w:val="20"/>
                <w:szCs w:val="20"/>
              </w:rPr>
            </w:pPr>
            <w:r w:rsidRPr="00350BF6">
              <w:rPr>
                <w:rFonts w:ascii="Myriad Pro" w:hAnsi="Myriad Pro"/>
                <w:sz w:val="20"/>
                <w:szCs w:val="20"/>
              </w:rPr>
              <w:t>4 137 567</w:t>
            </w:r>
          </w:p>
        </w:tc>
        <w:tc>
          <w:tcPr>
            <w:tcW w:w="1243" w:type="dxa"/>
            <w:shd w:val="clear" w:color="auto" w:fill="auto"/>
            <w:noWrap/>
            <w:vAlign w:val="center"/>
            <w:hideMark/>
          </w:tcPr>
          <w:p w14:paraId="0E714027"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2 770 519</w:t>
            </w:r>
          </w:p>
        </w:tc>
        <w:tc>
          <w:tcPr>
            <w:tcW w:w="1308" w:type="dxa"/>
            <w:shd w:val="clear" w:color="auto" w:fill="auto"/>
            <w:noWrap/>
            <w:vAlign w:val="center"/>
            <w:hideMark/>
          </w:tcPr>
          <w:p w14:paraId="29B6D71C"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4 355 175</w:t>
            </w:r>
          </w:p>
        </w:tc>
        <w:tc>
          <w:tcPr>
            <w:tcW w:w="1483" w:type="dxa"/>
            <w:vAlign w:val="center"/>
          </w:tcPr>
          <w:p w14:paraId="666716D3"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-1 367 048</w:t>
            </w:r>
          </w:p>
        </w:tc>
        <w:tc>
          <w:tcPr>
            <w:tcW w:w="1483" w:type="dxa"/>
            <w:shd w:val="clear" w:color="auto" w:fill="auto"/>
            <w:noWrap/>
            <w:vAlign w:val="center"/>
            <w:hideMark/>
          </w:tcPr>
          <w:p w14:paraId="1BE38BB3"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1 584 656</w:t>
            </w:r>
          </w:p>
        </w:tc>
      </w:tr>
      <w:tr w:rsidR="005E4525" w:rsidRPr="00350BF6" w14:paraId="4D3379D2" w14:textId="77777777" w:rsidTr="005E4525">
        <w:trPr>
          <w:trHeight w:val="20"/>
          <w:jc w:val="center"/>
        </w:trPr>
        <w:tc>
          <w:tcPr>
            <w:tcW w:w="2830" w:type="dxa"/>
            <w:shd w:val="clear" w:color="auto" w:fill="auto"/>
            <w:noWrap/>
            <w:vAlign w:val="center"/>
            <w:hideMark/>
          </w:tcPr>
          <w:p w14:paraId="6FC0AADC" w14:textId="77777777" w:rsidR="005E4525" w:rsidRPr="00350BF6" w:rsidRDefault="005E4525" w:rsidP="005E4525">
            <w:pPr>
              <w:rPr>
                <w:rFonts w:ascii="Myriad Pro" w:hAnsi="Myriad Pro"/>
                <w:sz w:val="20"/>
                <w:szCs w:val="20"/>
              </w:rPr>
            </w:pPr>
            <w:r w:rsidRPr="00350BF6">
              <w:rPr>
                <w:rFonts w:ascii="Myriad Pro" w:hAnsi="Myriad Pro"/>
                <w:sz w:val="20"/>
                <w:szCs w:val="20"/>
              </w:rPr>
              <w:t>Коммерческие расходы</w:t>
            </w:r>
          </w:p>
        </w:tc>
        <w:tc>
          <w:tcPr>
            <w:tcW w:w="1418" w:type="dxa"/>
            <w:vAlign w:val="center"/>
          </w:tcPr>
          <w:p w14:paraId="4D67A572"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-294 234</w:t>
            </w:r>
          </w:p>
        </w:tc>
        <w:tc>
          <w:tcPr>
            <w:tcW w:w="1243" w:type="dxa"/>
            <w:shd w:val="clear" w:color="auto" w:fill="auto"/>
            <w:noWrap/>
            <w:vAlign w:val="center"/>
            <w:hideMark/>
          </w:tcPr>
          <w:p w14:paraId="1C42D311"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-54 430</w:t>
            </w:r>
          </w:p>
        </w:tc>
        <w:tc>
          <w:tcPr>
            <w:tcW w:w="1308" w:type="dxa"/>
            <w:shd w:val="clear" w:color="auto" w:fill="auto"/>
            <w:noWrap/>
            <w:vAlign w:val="center"/>
            <w:hideMark/>
          </w:tcPr>
          <w:p w14:paraId="4AA8060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-53 486</w:t>
            </w:r>
          </w:p>
        </w:tc>
        <w:tc>
          <w:tcPr>
            <w:tcW w:w="1483" w:type="dxa"/>
            <w:vAlign w:val="center"/>
          </w:tcPr>
          <w:p w14:paraId="2AFCD02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239 804</w:t>
            </w:r>
          </w:p>
        </w:tc>
        <w:tc>
          <w:tcPr>
            <w:tcW w:w="1483" w:type="dxa"/>
            <w:shd w:val="clear" w:color="auto" w:fill="auto"/>
            <w:vAlign w:val="center"/>
            <w:hideMark/>
          </w:tcPr>
          <w:p w14:paraId="3FCA412F"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944</w:t>
            </w:r>
          </w:p>
        </w:tc>
      </w:tr>
      <w:tr w:rsidR="005E4525" w:rsidRPr="00350BF6" w14:paraId="58A417E8" w14:textId="77777777" w:rsidTr="005E4525">
        <w:trPr>
          <w:trHeight w:val="20"/>
          <w:jc w:val="center"/>
        </w:trPr>
        <w:tc>
          <w:tcPr>
            <w:tcW w:w="2830" w:type="dxa"/>
            <w:shd w:val="clear" w:color="auto" w:fill="auto"/>
            <w:noWrap/>
            <w:vAlign w:val="center"/>
            <w:hideMark/>
          </w:tcPr>
          <w:p w14:paraId="4AD54DA6" w14:textId="77777777" w:rsidR="005E4525" w:rsidRPr="00350BF6" w:rsidRDefault="005E4525" w:rsidP="005E4525">
            <w:pPr>
              <w:rPr>
                <w:rFonts w:ascii="Myriad Pro" w:hAnsi="Myriad Pro"/>
                <w:sz w:val="20"/>
                <w:szCs w:val="20"/>
              </w:rPr>
            </w:pPr>
            <w:r w:rsidRPr="00350BF6">
              <w:rPr>
                <w:rFonts w:ascii="Myriad Pro" w:hAnsi="Myriad Pro"/>
                <w:sz w:val="20"/>
                <w:szCs w:val="20"/>
              </w:rPr>
              <w:t>Управленческие расходы</w:t>
            </w:r>
          </w:p>
        </w:tc>
        <w:tc>
          <w:tcPr>
            <w:tcW w:w="1418" w:type="dxa"/>
            <w:vAlign w:val="center"/>
          </w:tcPr>
          <w:p w14:paraId="7410A368"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-2 893 802</w:t>
            </w:r>
          </w:p>
        </w:tc>
        <w:tc>
          <w:tcPr>
            <w:tcW w:w="1243" w:type="dxa"/>
            <w:shd w:val="clear" w:color="auto" w:fill="auto"/>
            <w:noWrap/>
            <w:vAlign w:val="center"/>
            <w:hideMark/>
          </w:tcPr>
          <w:p w14:paraId="3D59BF46"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-3 054 351</w:t>
            </w:r>
          </w:p>
        </w:tc>
        <w:tc>
          <w:tcPr>
            <w:tcW w:w="1308" w:type="dxa"/>
            <w:shd w:val="clear" w:color="auto" w:fill="auto"/>
            <w:noWrap/>
            <w:vAlign w:val="center"/>
            <w:hideMark/>
          </w:tcPr>
          <w:p w14:paraId="370BA8E3"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-3 014 968</w:t>
            </w:r>
          </w:p>
        </w:tc>
        <w:tc>
          <w:tcPr>
            <w:tcW w:w="1483" w:type="dxa"/>
            <w:vAlign w:val="center"/>
          </w:tcPr>
          <w:p w14:paraId="555AD8BE"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-160 549</w:t>
            </w:r>
          </w:p>
        </w:tc>
        <w:tc>
          <w:tcPr>
            <w:tcW w:w="1483" w:type="dxa"/>
            <w:shd w:val="clear" w:color="auto" w:fill="auto"/>
            <w:vAlign w:val="center"/>
            <w:hideMark/>
          </w:tcPr>
          <w:p w14:paraId="1939C76B"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39 383</w:t>
            </w:r>
          </w:p>
        </w:tc>
      </w:tr>
      <w:tr w:rsidR="005E4525" w:rsidRPr="00350BF6" w14:paraId="7AFDD6FD" w14:textId="77777777" w:rsidTr="005E4525">
        <w:trPr>
          <w:trHeight w:val="20"/>
          <w:jc w:val="center"/>
        </w:trPr>
        <w:tc>
          <w:tcPr>
            <w:tcW w:w="2830" w:type="dxa"/>
            <w:shd w:val="clear" w:color="auto" w:fill="auto"/>
            <w:noWrap/>
            <w:vAlign w:val="center"/>
            <w:hideMark/>
          </w:tcPr>
          <w:p w14:paraId="2A35F66D"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Прибыль (убыток) от продаж</w:t>
            </w:r>
          </w:p>
        </w:tc>
        <w:tc>
          <w:tcPr>
            <w:tcW w:w="1418" w:type="dxa"/>
            <w:vAlign w:val="center"/>
          </w:tcPr>
          <w:p w14:paraId="733B7096"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949 531</w:t>
            </w:r>
          </w:p>
        </w:tc>
        <w:tc>
          <w:tcPr>
            <w:tcW w:w="1243" w:type="dxa"/>
            <w:shd w:val="clear" w:color="auto" w:fill="auto"/>
            <w:noWrap/>
            <w:vAlign w:val="center"/>
            <w:hideMark/>
          </w:tcPr>
          <w:p w14:paraId="4A5B2526"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-338 262</w:t>
            </w:r>
          </w:p>
        </w:tc>
        <w:tc>
          <w:tcPr>
            <w:tcW w:w="1308" w:type="dxa"/>
            <w:shd w:val="clear" w:color="auto" w:fill="auto"/>
            <w:noWrap/>
            <w:vAlign w:val="center"/>
            <w:hideMark/>
          </w:tcPr>
          <w:p w14:paraId="25AD09FC"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1 286 721</w:t>
            </w:r>
          </w:p>
        </w:tc>
        <w:tc>
          <w:tcPr>
            <w:tcW w:w="1483" w:type="dxa"/>
            <w:vAlign w:val="center"/>
          </w:tcPr>
          <w:p w14:paraId="7A64C097"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-1 287 793</w:t>
            </w:r>
          </w:p>
        </w:tc>
        <w:tc>
          <w:tcPr>
            <w:tcW w:w="1483" w:type="dxa"/>
            <w:shd w:val="clear" w:color="auto" w:fill="auto"/>
            <w:noWrap/>
            <w:vAlign w:val="center"/>
            <w:hideMark/>
          </w:tcPr>
          <w:p w14:paraId="063D5BF7"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1 624 983</w:t>
            </w:r>
          </w:p>
        </w:tc>
      </w:tr>
      <w:tr w:rsidR="005E4525" w:rsidRPr="00350BF6" w14:paraId="1D9076B7" w14:textId="77777777" w:rsidTr="005E4525">
        <w:trPr>
          <w:trHeight w:val="20"/>
          <w:jc w:val="center"/>
        </w:trPr>
        <w:tc>
          <w:tcPr>
            <w:tcW w:w="2830" w:type="dxa"/>
            <w:shd w:val="clear" w:color="auto" w:fill="auto"/>
            <w:noWrap/>
            <w:vAlign w:val="center"/>
            <w:hideMark/>
          </w:tcPr>
          <w:p w14:paraId="772D93F4" w14:textId="77777777" w:rsidR="005E4525" w:rsidRPr="00350BF6" w:rsidRDefault="005E4525" w:rsidP="005E4525">
            <w:pPr>
              <w:rPr>
                <w:rFonts w:ascii="Myriad Pro" w:hAnsi="Myriad Pro"/>
                <w:sz w:val="20"/>
                <w:szCs w:val="20"/>
              </w:rPr>
            </w:pPr>
            <w:r w:rsidRPr="00350BF6">
              <w:rPr>
                <w:rFonts w:ascii="Myriad Pro" w:hAnsi="Myriad Pro"/>
                <w:sz w:val="20"/>
                <w:szCs w:val="20"/>
              </w:rPr>
              <w:t>Доходы от участия в других организациях</w:t>
            </w:r>
          </w:p>
        </w:tc>
        <w:tc>
          <w:tcPr>
            <w:tcW w:w="1418" w:type="dxa"/>
            <w:vAlign w:val="center"/>
          </w:tcPr>
          <w:p w14:paraId="2A91F526"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607</w:t>
            </w:r>
          </w:p>
        </w:tc>
        <w:tc>
          <w:tcPr>
            <w:tcW w:w="1243" w:type="dxa"/>
            <w:shd w:val="clear" w:color="auto" w:fill="auto"/>
            <w:noWrap/>
            <w:vAlign w:val="center"/>
            <w:hideMark/>
          </w:tcPr>
          <w:p w14:paraId="3C766FDF"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1 906</w:t>
            </w:r>
          </w:p>
        </w:tc>
        <w:tc>
          <w:tcPr>
            <w:tcW w:w="1308" w:type="dxa"/>
            <w:shd w:val="clear" w:color="auto" w:fill="auto"/>
            <w:noWrap/>
            <w:vAlign w:val="center"/>
            <w:hideMark/>
          </w:tcPr>
          <w:p w14:paraId="26AE994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5 362</w:t>
            </w:r>
          </w:p>
        </w:tc>
        <w:tc>
          <w:tcPr>
            <w:tcW w:w="1483" w:type="dxa"/>
            <w:vAlign w:val="center"/>
          </w:tcPr>
          <w:p w14:paraId="133AF56A"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1 299</w:t>
            </w:r>
          </w:p>
        </w:tc>
        <w:tc>
          <w:tcPr>
            <w:tcW w:w="1483" w:type="dxa"/>
            <w:shd w:val="clear" w:color="auto" w:fill="auto"/>
            <w:vAlign w:val="center"/>
            <w:hideMark/>
          </w:tcPr>
          <w:p w14:paraId="57E594F6"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3 456</w:t>
            </w:r>
          </w:p>
        </w:tc>
      </w:tr>
      <w:tr w:rsidR="005E4525" w:rsidRPr="00350BF6" w14:paraId="5CA31C5E" w14:textId="77777777" w:rsidTr="005E4525">
        <w:trPr>
          <w:trHeight w:val="20"/>
          <w:jc w:val="center"/>
        </w:trPr>
        <w:tc>
          <w:tcPr>
            <w:tcW w:w="2830" w:type="dxa"/>
            <w:shd w:val="clear" w:color="auto" w:fill="auto"/>
            <w:noWrap/>
            <w:vAlign w:val="center"/>
            <w:hideMark/>
          </w:tcPr>
          <w:p w14:paraId="4A26F9AF" w14:textId="77777777" w:rsidR="005E4525" w:rsidRPr="00350BF6" w:rsidRDefault="005E4525" w:rsidP="005E4525">
            <w:pPr>
              <w:rPr>
                <w:rFonts w:ascii="Myriad Pro" w:hAnsi="Myriad Pro"/>
                <w:sz w:val="20"/>
                <w:szCs w:val="20"/>
              </w:rPr>
            </w:pPr>
            <w:r w:rsidRPr="00350BF6">
              <w:rPr>
                <w:rFonts w:ascii="Myriad Pro" w:hAnsi="Myriad Pro"/>
                <w:sz w:val="20"/>
                <w:szCs w:val="20"/>
              </w:rPr>
              <w:t>Проценты к получению</w:t>
            </w:r>
          </w:p>
        </w:tc>
        <w:tc>
          <w:tcPr>
            <w:tcW w:w="1418" w:type="dxa"/>
            <w:vAlign w:val="center"/>
          </w:tcPr>
          <w:p w14:paraId="5445990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17 210</w:t>
            </w:r>
          </w:p>
        </w:tc>
        <w:tc>
          <w:tcPr>
            <w:tcW w:w="1243" w:type="dxa"/>
            <w:shd w:val="clear" w:color="auto" w:fill="auto"/>
            <w:noWrap/>
            <w:vAlign w:val="center"/>
            <w:hideMark/>
          </w:tcPr>
          <w:p w14:paraId="0D0D3F79"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58 889</w:t>
            </w:r>
          </w:p>
        </w:tc>
        <w:tc>
          <w:tcPr>
            <w:tcW w:w="1308" w:type="dxa"/>
            <w:shd w:val="clear" w:color="auto" w:fill="auto"/>
            <w:noWrap/>
            <w:vAlign w:val="center"/>
            <w:hideMark/>
          </w:tcPr>
          <w:p w14:paraId="5048BDD4"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67 394</w:t>
            </w:r>
          </w:p>
        </w:tc>
        <w:tc>
          <w:tcPr>
            <w:tcW w:w="1483" w:type="dxa"/>
            <w:vAlign w:val="center"/>
          </w:tcPr>
          <w:p w14:paraId="11A742B0"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41 679</w:t>
            </w:r>
          </w:p>
        </w:tc>
        <w:tc>
          <w:tcPr>
            <w:tcW w:w="1483" w:type="dxa"/>
            <w:shd w:val="clear" w:color="auto" w:fill="auto"/>
            <w:vAlign w:val="center"/>
            <w:hideMark/>
          </w:tcPr>
          <w:p w14:paraId="58B6172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8 505</w:t>
            </w:r>
          </w:p>
        </w:tc>
      </w:tr>
      <w:tr w:rsidR="005E4525" w:rsidRPr="00350BF6" w14:paraId="31B89E82" w14:textId="77777777" w:rsidTr="005E4525">
        <w:trPr>
          <w:trHeight w:val="20"/>
          <w:jc w:val="center"/>
        </w:trPr>
        <w:tc>
          <w:tcPr>
            <w:tcW w:w="2830" w:type="dxa"/>
            <w:shd w:val="clear" w:color="auto" w:fill="auto"/>
            <w:noWrap/>
            <w:vAlign w:val="center"/>
            <w:hideMark/>
          </w:tcPr>
          <w:p w14:paraId="78841CE2" w14:textId="77777777" w:rsidR="005E4525" w:rsidRPr="00350BF6" w:rsidRDefault="005E4525" w:rsidP="005E4525">
            <w:pPr>
              <w:rPr>
                <w:rFonts w:ascii="Myriad Pro" w:hAnsi="Myriad Pro"/>
                <w:sz w:val="20"/>
                <w:szCs w:val="20"/>
              </w:rPr>
            </w:pPr>
            <w:r w:rsidRPr="00350BF6">
              <w:rPr>
                <w:rFonts w:ascii="Myriad Pro" w:hAnsi="Myriad Pro"/>
                <w:sz w:val="20"/>
                <w:szCs w:val="20"/>
              </w:rPr>
              <w:t>Проценты к уплате</w:t>
            </w:r>
          </w:p>
        </w:tc>
        <w:tc>
          <w:tcPr>
            <w:tcW w:w="1418" w:type="dxa"/>
            <w:vAlign w:val="center"/>
          </w:tcPr>
          <w:p w14:paraId="7F55090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-1 046 868</w:t>
            </w:r>
          </w:p>
        </w:tc>
        <w:tc>
          <w:tcPr>
            <w:tcW w:w="1243" w:type="dxa"/>
            <w:shd w:val="clear" w:color="auto" w:fill="auto"/>
            <w:noWrap/>
            <w:vAlign w:val="center"/>
            <w:hideMark/>
          </w:tcPr>
          <w:p w14:paraId="7C48465A"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-1 278 817</w:t>
            </w:r>
          </w:p>
        </w:tc>
        <w:tc>
          <w:tcPr>
            <w:tcW w:w="1308" w:type="dxa"/>
            <w:shd w:val="clear" w:color="auto" w:fill="auto"/>
            <w:noWrap/>
            <w:vAlign w:val="center"/>
            <w:hideMark/>
          </w:tcPr>
          <w:p w14:paraId="7BBFF1CA"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-1 848 574</w:t>
            </w:r>
          </w:p>
        </w:tc>
        <w:tc>
          <w:tcPr>
            <w:tcW w:w="1483" w:type="dxa"/>
            <w:vAlign w:val="center"/>
          </w:tcPr>
          <w:p w14:paraId="0DABBF68"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-231 949</w:t>
            </w:r>
          </w:p>
        </w:tc>
        <w:tc>
          <w:tcPr>
            <w:tcW w:w="1483" w:type="dxa"/>
            <w:shd w:val="clear" w:color="auto" w:fill="auto"/>
            <w:vAlign w:val="center"/>
            <w:hideMark/>
          </w:tcPr>
          <w:p w14:paraId="10DAB759"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-569 757</w:t>
            </w:r>
          </w:p>
        </w:tc>
      </w:tr>
      <w:tr w:rsidR="005E4525" w:rsidRPr="00350BF6" w14:paraId="02DBF438" w14:textId="77777777" w:rsidTr="005E4525">
        <w:trPr>
          <w:trHeight w:val="20"/>
          <w:jc w:val="center"/>
        </w:trPr>
        <w:tc>
          <w:tcPr>
            <w:tcW w:w="2830" w:type="dxa"/>
            <w:shd w:val="clear" w:color="auto" w:fill="auto"/>
            <w:noWrap/>
            <w:vAlign w:val="center"/>
            <w:hideMark/>
          </w:tcPr>
          <w:p w14:paraId="12A5BE84" w14:textId="77777777" w:rsidR="005E4525" w:rsidRPr="00350BF6" w:rsidRDefault="005E4525" w:rsidP="005E4525">
            <w:pPr>
              <w:rPr>
                <w:rFonts w:ascii="Myriad Pro" w:hAnsi="Myriad Pro"/>
                <w:sz w:val="20"/>
                <w:szCs w:val="20"/>
              </w:rPr>
            </w:pPr>
            <w:r w:rsidRPr="00350BF6">
              <w:rPr>
                <w:rFonts w:ascii="Myriad Pro" w:hAnsi="Myriad Pro"/>
                <w:sz w:val="20"/>
                <w:szCs w:val="20"/>
              </w:rPr>
              <w:t>Прочие доходы</w:t>
            </w:r>
          </w:p>
        </w:tc>
        <w:tc>
          <w:tcPr>
            <w:tcW w:w="1418" w:type="dxa"/>
            <w:vAlign w:val="center"/>
          </w:tcPr>
          <w:p w14:paraId="7B8A86E5"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4 589 615</w:t>
            </w:r>
          </w:p>
        </w:tc>
        <w:tc>
          <w:tcPr>
            <w:tcW w:w="1243" w:type="dxa"/>
            <w:shd w:val="clear" w:color="auto" w:fill="auto"/>
            <w:noWrap/>
            <w:vAlign w:val="center"/>
            <w:hideMark/>
          </w:tcPr>
          <w:p w14:paraId="0C660132"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3 151 378</w:t>
            </w:r>
          </w:p>
        </w:tc>
        <w:tc>
          <w:tcPr>
            <w:tcW w:w="1308" w:type="dxa"/>
            <w:shd w:val="clear" w:color="auto" w:fill="auto"/>
            <w:noWrap/>
            <w:vAlign w:val="center"/>
            <w:hideMark/>
          </w:tcPr>
          <w:p w14:paraId="40489456"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2 046 983</w:t>
            </w:r>
          </w:p>
        </w:tc>
        <w:tc>
          <w:tcPr>
            <w:tcW w:w="1483" w:type="dxa"/>
            <w:vAlign w:val="center"/>
          </w:tcPr>
          <w:p w14:paraId="3B6F716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-1 438 237</w:t>
            </w:r>
          </w:p>
        </w:tc>
        <w:tc>
          <w:tcPr>
            <w:tcW w:w="1483" w:type="dxa"/>
            <w:shd w:val="clear" w:color="auto" w:fill="auto"/>
            <w:vAlign w:val="center"/>
            <w:hideMark/>
          </w:tcPr>
          <w:p w14:paraId="3D5F0F55"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-1 104 395</w:t>
            </w:r>
          </w:p>
        </w:tc>
      </w:tr>
      <w:tr w:rsidR="005E4525" w:rsidRPr="00350BF6" w14:paraId="1D4C2ADB" w14:textId="77777777" w:rsidTr="005E4525">
        <w:trPr>
          <w:trHeight w:val="20"/>
          <w:jc w:val="center"/>
        </w:trPr>
        <w:tc>
          <w:tcPr>
            <w:tcW w:w="2830" w:type="dxa"/>
            <w:shd w:val="clear" w:color="auto" w:fill="auto"/>
            <w:noWrap/>
            <w:vAlign w:val="center"/>
            <w:hideMark/>
          </w:tcPr>
          <w:p w14:paraId="4B34AEA2" w14:textId="77777777" w:rsidR="005E4525" w:rsidRPr="00350BF6" w:rsidRDefault="005E4525" w:rsidP="005E4525">
            <w:pPr>
              <w:rPr>
                <w:rFonts w:ascii="Myriad Pro" w:hAnsi="Myriad Pro"/>
                <w:sz w:val="20"/>
                <w:szCs w:val="20"/>
              </w:rPr>
            </w:pPr>
            <w:r w:rsidRPr="00350BF6">
              <w:rPr>
                <w:rFonts w:ascii="Myriad Pro" w:hAnsi="Myriad Pro"/>
                <w:sz w:val="20"/>
                <w:szCs w:val="20"/>
              </w:rPr>
              <w:t>Прочие расходы</w:t>
            </w:r>
          </w:p>
        </w:tc>
        <w:tc>
          <w:tcPr>
            <w:tcW w:w="1418" w:type="dxa"/>
            <w:vAlign w:val="center"/>
          </w:tcPr>
          <w:p w14:paraId="3F1C4FBA"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-3 790 240</w:t>
            </w:r>
          </w:p>
        </w:tc>
        <w:tc>
          <w:tcPr>
            <w:tcW w:w="1243" w:type="dxa"/>
            <w:shd w:val="clear" w:color="auto" w:fill="auto"/>
            <w:noWrap/>
            <w:vAlign w:val="center"/>
            <w:hideMark/>
          </w:tcPr>
          <w:p w14:paraId="3C2B5901"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-1 781 266</w:t>
            </w:r>
          </w:p>
        </w:tc>
        <w:tc>
          <w:tcPr>
            <w:tcW w:w="1308" w:type="dxa"/>
            <w:shd w:val="clear" w:color="auto" w:fill="auto"/>
            <w:noWrap/>
            <w:vAlign w:val="center"/>
            <w:hideMark/>
          </w:tcPr>
          <w:p w14:paraId="66024B4F"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-3 305 013</w:t>
            </w:r>
          </w:p>
        </w:tc>
        <w:tc>
          <w:tcPr>
            <w:tcW w:w="1483" w:type="dxa"/>
            <w:vAlign w:val="center"/>
          </w:tcPr>
          <w:p w14:paraId="01100EA3"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2 008 974</w:t>
            </w:r>
          </w:p>
        </w:tc>
        <w:tc>
          <w:tcPr>
            <w:tcW w:w="1483" w:type="dxa"/>
            <w:shd w:val="clear" w:color="auto" w:fill="auto"/>
            <w:vAlign w:val="center"/>
            <w:hideMark/>
          </w:tcPr>
          <w:p w14:paraId="600E3D22"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-1 523 747</w:t>
            </w:r>
          </w:p>
        </w:tc>
      </w:tr>
      <w:tr w:rsidR="005E4525" w:rsidRPr="00350BF6" w14:paraId="06458BFD" w14:textId="77777777" w:rsidTr="005E4525">
        <w:trPr>
          <w:trHeight w:val="20"/>
          <w:jc w:val="center"/>
        </w:trPr>
        <w:tc>
          <w:tcPr>
            <w:tcW w:w="2830" w:type="dxa"/>
            <w:shd w:val="clear" w:color="auto" w:fill="auto"/>
            <w:noWrap/>
            <w:vAlign w:val="center"/>
            <w:hideMark/>
          </w:tcPr>
          <w:p w14:paraId="0E14C8E9"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Прибыль (убыток) до налогообложения</w:t>
            </w:r>
          </w:p>
        </w:tc>
        <w:tc>
          <w:tcPr>
            <w:tcW w:w="1418" w:type="dxa"/>
            <w:vAlign w:val="center"/>
          </w:tcPr>
          <w:p w14:paraId="4E6C52B5"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719 855</w:t>
            </w:r>
          </w:p>
        </w:tc>
        <w:tc>
          <w:tcPr>
            <w:tcW w:w="1243" w:type="dxa"/>
            <w:shd w:val="clear" w:color="auto" w:fill="auto"/>
            <w:noWrap/>
            <w:vAlign w:val="center"/>
            <w:hideMark/>
          </w:tcPr>
          <w:p w14:paraId="2CADCF35"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-186 172</w:t>
            </w:r>
          </w:p>
        </w:tc>
        <w:tc>
          <w:tcPr>
            <w:tcW w:w="1308" w:type="dxa"/>
            <w:shd w:val="clear" w:color="auto" w:fill="auto"/>
            <w:noWrap/>
            <w:vAlign w:val="center"/>
            <w:hideMark/>
          </w:tcPr>
          <w:p w14:paraId="22F2FBD9"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-1 747 127</w:t>
            </w:r>
          </w:p>
        </w:tc>
        <w:tc>
          <w:tcPr>
            <w:tcW w:w="1483" w:type="dxa"/>
            <w:vAlign w:val="center"/>
          </w:tcPr>
          <w:p w14:paraId="5EB47445"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-906 027</w:t>
            </w:r>
          </w:p>
        </w:tc>
        <w:tc>
          <w:tcPr>
            <w:tcW w:w="1483" w:type="dxa"/>
            <w:shd w:val="clear" w:color="auto" w:fill="auto"/>
            <w:noWrap/>
            <w:vAlign w:val="center"/>
            <w:hideMark/>
          </w:tcPr>
          <w:p w14:paraId="4BDD5CFF"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-1 560 955</w:t>
            </w:r>
          </w:p>
        </w:tc>
      </w:tr>
      <w:tr w:rsidR="005E4525" w:rsidRPr="00350BF6" w14:paraId="4B062CB3" w14:textId="77777777" w:rsidTr="005E4525">
        <w:trPr>
          <w:trHeight w:val="20"/>
          <w:jc w:val="center"/>
        </w:trPr>
        <w:tc>
          <w:tcPr>
            <w:tcW w:w="2830" w:type="dxa"/>
            <w:shd w:val="clear" w:color="auto" w:fill="auto"/>
            <w:noWrap/>
            <w:vAlign w:val="center"/>
            <w:hideMark/>
          </w:tcPr>
          <w:p w14:paraId="35182B39" w14:textId="77777777" w:rsidR="005E4525" w:rsidRPr="00350BF6" w:rsidRDefault="005E4525" w:rsidP="005E4525">
            <w:pPr>
              <w:rPr>
                <w:rFonts w:ascii="Myriad Pro" w:hAnsi="Myriad Pro"/>
                <w:sz w:val="20"/>
                <w:szCs w:val="20"/>
              </w:rPr>
            </w:pPr>
            <w:r w:rsidRPr="00350BF6">
              <w:rPr>
                <w:rFonts w:ascii="Myriad Pro" w:hAnsi="Myriad Pro"/>
                <w:sz w:val="20"/>
                <w:szCs w:val="20"/>
              </w:rPr>
              <w:t>Текущий налог на прибыль</w:t>
            </w:r>
          </w:p>
        </w:tc>
        <w:tc>
          <w:tcPr>
            <w:tcW w:w="1418" w:type="dxa"/>
            <w:vAlign w:val="center"/>
          </w:tcPr>
          <w:p w14:paraId="7B3EFA0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-676 548</w:t>
            </w:r>
          </w:p>
        </w:tc>
        <w:tc>
          <w:tcPr>
            <w:tcW w:w="1243" w:type="dxa"/>
            <w:shd w:val="clear" w:color="auto" w:fill="auto"/>
            <w:noWrap/>
            <w:vAlign w:val="center"/>
            <w:hideMark/>
          </w:tcPr>
          <w:p w14:paraId="3A0AD3F5"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-280 147</w:t>
            </w:r>
          </w:p>
        </w:tc>
        <w:tc>
          <w:tcPr>
            <w:tcW w:w="1308" w:type="dxa"/>
            <w:shd w:val="clear" w:color="auto" w:fill="auto"/>
            <w:noWrap/>
            <w:vAlign w:val="center"/>
            <w:hideMark/>
          </w:tcPr>
          <w:p w14:paraId="4C7229C2"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0</w:t>
            </w:r>
          </w:p>
        </w:tc>
        <w:tc>
          <w:tcPr>
            <w:tcW w:w="1483" w:type="dxa"/>
            <w:vAlign w:val="center"/>
          </w:tcPr>
          <w:p w14:paraId="52B8C374"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396 401</w:t>
            </w:r>
          </w:p>
        </w:tc>
        <w:tc>
          <w:tcPr>
            <w:tcW w:w="1483" w:type="dxa"/>
            <w:shd w:val="clear" w:color="auto" w:fill="auto"/>
            <w:vAlign w:val="center"/>
            <w:hideMark/>
          </w:tcPr>
          <w:p w14:paraId="152F1A07"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280 147</w:t>
            </w:r>
          </w:p>
        </w:tc>
      </w:tr>
      <w:tr w:rsidR="005E4525" w:rsidRPr="00350BF6" w14:paraId="6908DD46" w14:textId="77777777" w:rsidTr="005E4525">
        <w:trPr>
          <w:trHeight w:val="20"/>
          <w:jc w:val="center"/>
        </w:trPr>
        <w:tc>
          <w:tcPr>
            <w:tcW w:w="2830" w:type="dxa"/>
            <w:shd w:val="clear" w:color="auto" w:fill="auto"/>
            <w:noWrap/>
            <w:vAlign w:val="center"/>
            <w:hideMark/>
          </w:tcPr>
          <w:p w14:paraId="46EDA4AC" w14:textId="77777777" w:rsidR="005E4525" w:rsidRPr="00350BF6" w:rsidRDefault="005E4525" w:rsidP="005E4525">
            <w:pPr>
              <w:rPr>
                <w:rFonts w:ascii="Myriad Pro" w:hAnsi="Myriad Pro"/>
                <w:sz w:val="20"/>
                <w:szCs w:val="20"/>
              </w:rPr>
            </w:pPr>
            <w:r w:rsidRPr="00350BF6">
              <w:rPr>
                <w:rFonts w:ascii="Myriad Pro" w:hAnsi="Myriad Pro"/>
                <w:sz w:val="20"/>
                <w:szCs w:val="20"/>
              </w:rPr>
              <w:t>в т.ч. постоянные налоговые обязательства (активы)</w:t>
            </w:r>
          </w:p>
        </w:tc>
        <w:tc>
          <w:tcPr>
            <w:tcW w:w="1418" w:type="dxa"/>
            <w:vAlign w:val="center"/>
          </w:tcPr>
          <w:p w14:paraId="25D32590"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528 709</w:t>
            </w:r>
          </w:p>
        </w:tc>
        <w:tc>
          <w:tcPr>
            <w:tcW w:w="1243" w:type="dxa"/>
            <w:shd w:val="clear" w:color="auto" w:fill="auto"/>
            <w:noWrap/>
            <w:vAlign w:val="center"/>
            <w:hideMark/>
          </w:tcPr>
          <w:p w14:paraId="3054DF4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190 144</w:t>
            </w:r>
          </w:p>
        </w:tc>
        <w:tc>
          <w:tcPr>
            <w:tcW w:w="1308" w:type="dxa"/>
            <w:shd w:val="clear" w:color="auto" w:fill="auto"/>
            <w:noWrap/>
            <w:vAlign w:val="center"/>
            <w:hideMark/>
          </w:tcPr>
          <w:p w14:paraId="43076C95"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234 182</w:t>
            </w:r>
          </w:p>
        </w:tc>
        <w:tc>
          <w:tcPr>
            <w:tcW w:w="1483" w:type="dxa"/>
            <w:vAlign w:val="center"/>
          </w:tcPr>
          <w:p w14:paraId="0EDD6148"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-338 565</w:t>
            </w:r>
          </w:p>
        </w:tc>
        <w:tc>
          <w:tcPr>
            <w:tcW w:w="1483" w:type="dxa"/>
            <w:shd w:val="clear" w:color="auto" w:fill="auto"/>
            <w:vAlign w:val="center"/>
            <w:hideMark/>
          </w:tcPr>
          <w:p w14:paraId="5DE9AFC4"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44 038</w:t>
            </w:r>
          </w:p>
        </w:tc>
      </w:tr>
      <w:tr w:rsidR="005E4525" w:rsidRPr="00350BF6" w14:paraId="6735AB9F" w14:textId="77777777" w:rsidTr="005E4525">
        <w:trPr>
          <w:trHeight w:val="20"/>
          <w:jc w:val="center"/>
        </w:trPr>
        <w:tc>
          <w:tcPr>
            <w:tcW w:w="2830" w:type="dxa"/>
            <w:shd w:val="clear" w:color="auto" w:fill="auto"/>
            <w:noWrap/>
            <w:vAlign w:val="center"/>
            <w:hideMark/>
          </w:tcPr>
          <w:p w14:paraId="141DB5ED" w14:textId="77777777" w:rsidR="005E4525" w:rsidRPr="00350BF6" w:rsidRDefault="005E4525" w:rsidP="005E4525">
            <w:pPr>
              <w:rPr>
                <w:rFonts w:ascii="Myriad Pro" w:hAnsi="Myriad Pro"/>
                <w:sz w:val="20"/>
                <w:szCs w:val="20"/>
              </w:rPr>
            </w:pPr>
            <w:r w:rsidRPr="00350BF6">
              <w:rPr>
                <w:rFonts w:ascii="Myriad Pro" w:hAnsi="Myriad Pro"/>
                <w:sz w:val="20"/>
                <w:szCs w:val="20"/>
              </w:rPr>
              <w:t>Изменение отложенных налоговых обязательств</w:t>
            </w:r>
          </w:p>
        </w:tc>
        <w:tc>
          <w:tcPr>
            <w:tcW w:w="1418" w:type="dxa"/>
            <w:vAlign w:val="center"/>
          </w:tcPr>
          <w:p w14:paraId="52D9035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-329 601</w:t>
            </w:r>
          </w:p>
        </w:tc>
        <w:tc>
          <w:tcPr>
            <w:tcW w:w="1243" w:type="dxa"/>
            <w:shd w:val="clear" w:color="auto" w:fill="auto"/>
            <w:noWrap/>
            <w:vAlign w:val="center"/>
            <w:hideMark/>
          </w:tcPr>
          <w:p w14:paraId="6A62DE73"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-51 588</w:t>
            </w:r>
          </w:p>
        </w:tc>
        <w:tc>
          <w:tcPr>
            <w:tcW w:w="1308" w:type="dxa"/>
            <w:shd w:val="clear" w:color="auto" w:fill="auto"/>
            <w:noWrap/>
            <w:vAlign w:val="center"/>
            <w:hideMark/>
          </w:tcPr>
          <w:p w14:paraId="6DFCCF8B"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-214 294</w:t>
            </w:r>
          </w:p>
        </w:tc>
        <w:tc>
          <w:tcPr>
            <w:tcW w:w="1483" w:type="dxa"/>
            <w:vAlign w:val="center"/>
          </w:tcPr>
          <w:p w14:paraId="16B30BA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278 013</w:t>
            </w:r>
          </w:p>
        </w:tc>
        <w:tc>
          <w:tcPr>
            <w:tcW w:w="1483" w:type="dxa"/>
            <w:shd w:val="clear" w:color="auto" w:fill="auto"/>
            <w:vAlign w:val="center"/>
            <w:hideMark/>
          </w:tcPr>
          <w:p w14:paraId="6DD388D8"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-162 706</w:t>
            </w:r>
          </w:p>
        </w:tc>
      </w:tr>
      <w:tr w:rsidR="005E4525" w:rsidRPr="00350BF6" w14:paraId="68BA1474" w14:textId="77777777" w:rsidTr="005E4525">
        <w:trPr>
          <w:trHeight w:val="20"/>
          <w:jc w:val="center"/>
        </w:trPr>
        <w:tc>
          <w:tcPr>
            <w:tcW w:w="2830" w:type="dxa"/>
            <w:shd w:val="clear" w:color="auto" w:fill="auto"/>
            <w:noWrap/>
            <w:vAlign w:val="center"/>
            <w:hideMark/>
          </w:tcPr>
          <w:p w14:paraId="1105D4FF" w14:textId="77777777" w:rsidR="005E4525" w:rsidRPr="00350BF6" w:rsidRDefault="005E4525" w:rsidP="005E4525">
            <w:pPr>
              <w:rPr>
                <w:rFonts w:ascii="Myriad Pro" w:hAnsi="Myriad Pro"/>
                <w:sz w:val="20"/>
                <w:szCs w:val="20"/>
              </w:rPr>
            </w:pPr>
            <w:r w:rsidRPr="00350BF6">
              <w:rPr>
                <w:rFonts w:ascii="Myriad Pro" w:hAnsi="Myriad Pro"/>
                <w:sz w:val="20"/>
                <w:szCs w:val="20"/>
              </w:rPr>
              <w:t>Изменение отложенных налоговых активов</w:t>
            </w:r>
          </w:p>
        </w:tc>
        <w:tc>
          <w:tcPr>
            <w:tcW w:w="1418" w:type="dxa"/>
            <w:vAlign w:val="center"/>
          </w:tcPr>
          <w:p w14:paraId="27C8F322"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333 469</w:t>
            </w:r>
          </w:p>
        </w:tc>
        <w:tc>
          <w:tcPr>
            <w:tcW w:w="1243" w:type="dxa"/>
            <w:shd w:val="clear" w:color="auto" w:fill="auto"/>
            <w:noWrap/>
            <w:vAlign w:val="center"/>
            <w:hideMark/>
          </w:tcPr>
          <w:p w14:paraId="6324378A"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178 825</w:t>
            </w:r>
          </w:p>
        </w:tc>
        <w:tc>
          <w:tcPr>
            <w:tcW w:w="1308" w:type="dxa"/>
            <w:shd w:val="clear" w:color="auto" w:fill="auto"/>
            <w:noWrap/>
            <w:vAlign w:val="center"/>
            <w:hideMark/>
          </w:tcPr>
          <w:p w14:paraId="7F73A150"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329 537</w:t>
            </w:r>
          </w:p>
        </w:tc>
        <w:tc>
          <w:tcPr>
            <w:tcW w:w="1483" w:type="dxa"/>
            <w:vAlign w:val="center"/>
          </w:tcPr>
          <w:p w14:paraId="120087C1"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-154 644</w:t>
            </w:r>
          </w:p>
        </w:tc>
        <w:tc>
          <w:tcPr>
            <w:tcW w:w="1483" w:type="dxa"/>
            <w:shd w:val="clear" w:color="auto" w:fill="auto"/>
            <w:vAlign w:val="center"/>
            <w:hideMark/>
          </w:tcPr>
          <w:p w14:paraId="3964BD2C"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150 712</w:t>
            </w:r>
          </w:p>
        </w:tc>
      </w:tr>
      <w:tr w:rsidR="005E4525" w:rsidRPr="00350BF6" w14:paraId="2B136374" w14:textId="77777777" w:rsidTr="005E4525">
        <w:trPr>
          <w:trHeight w:val="20"/>
          <w:jc w:val="center"/>
        </w:trPr>
        <w:tc>
          <w:tcPr>
            <w:tcW w:w="2830" w:type="dxa"/>
            <w:shd w:val="clear" w:color="auto" w:fill="auto"/>
            <w:noWrap/>
            <w:vAlign w:val="center"/>
            <w:hideMark/>
          </w:tcPr>
          <w:p w14:paraId="45AF8D51" w14:textId="77777777" w:rsidR="005E4525" w:rsidRPr="00350BF6" w:rsidRDefault="005E4525" w:rsidP="005E4525">
            <w:pPr>
              <w:rPr>
                <w:rFonts w:ascii="Myriad Pro" w:hAnsi="Myriad Pro"/>
                <w:sz w:val="20"/>
                <w:szCs w:val="20"/>
              </w:rPr>
            </w:pPr>
            <w:r w:rsidRPr="00350BF6">
              <w:rPr>
                <w:rFonts w:ascii="Myriad Pro" w:hAnsi="Myriad Pro"/>
                <w:sz w:val="20"/>
                <w:szCs w:val="20"/>
              </w:rPr>
              <w:t>Прочее</w:t>
            </w:r>
          </w:p>
        </w:tc>
        <w:tc>
          <w:tcPr>
            <w:tcW w:w="1418" w:type="dxa"/>
            <w:vAlign w:val="center"/>
          </w:tcPr>
          <w:p w14:paraId="7ACD3AD5"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59 574</w:t>
            </w:r>
          </w:p>
        </w:tc>
        <w:tc>
          <w:tcPr>
            <w:tcW w:w="1243" w:type="dxa"/>
            <w:shd w:val="clear" w:color="auto" w:fill="auto"/>
            <w:noWrap/>
            <w:vAlign w:val="center"/>
            <w:hideMark/>
          </w:tcPr>
          <w:p w14:paraId="2E56F87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102 060</w:t>
            </w:r>
          </w:p>
        </w:tc>
        <w:tc>
          <w:tcPr>
            <w:tcW w:w="1308" w:type="dxa"/>
            <w:shd w:val="clear" w:color="auto" w:fill="auto"/>
            <w:noWrap/>
            <w:vAlign w:val="center"/>
            <w:hideMark/>
          </w:tcPr>
          <w:p w14:paraId="598797AB"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-171 726</w:t>
            </w:r>
          </w:p>
        </w:tc>
        <w:tc>
          <w:tcPr>
            <w:tcW w:w="1483" w:type="dxa"/>
            <w:vAlign w:val="center"/>
          </w:tcPr>
          <w:p w14:paraId="41D2672B"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42 486</w:t>
            </w:r>
          </w:p>
        </w:tc>
        <w:tc>
          <w:tcPr>
            <w:tcW w:w="1483" w:type="dxa"/>
            <w:shd w:val="clear" w:color="auto" w:fill="auto"/>
            <w:vAlign w:val="center"/>
            <w:hideMark/>
          </w:tcPr>
          <w:p w14:paraId="3FCCB39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-273 786</w:t>
            </w:r>
          </w:p>
        </w:tc>
      </w:tr>
      <w:tr w:rsidR="005E4525" w:rsidRPr="00350BF6" w14:paraId="66454885" w14:textId="77777777" w:rsidTr="005E4525">
        <w:trPr>
          <w:trHeight w:val="20"/>
          <w:jc w:val="center"/>
        </w:trPr>
        <w:tc>
          <w:tcPr>
            <w:tcW w:w="2830" w:type="dxa"/>
            <w:shd w:val="clear" w:color="auto" w:fill="auto"/>
            <w:noWrap/>
            <w:vAlign w:val="center"/>
            <w:hideMark/>
          </w:tcPr>
          <w:p w14:paraId="21DB35AE"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Чистая прибыль (убыток)</w:t>
            </w:r>
          </w:p>
        </w:tc>
        <w:tc>
          <w:tcPr>
            <w:tcW w:w="1418" w:type="dxa"/>
            <w:vAlign w:val="center"/>
          </w:tcPr>
          <w:p w14:paraId="71A71432"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106 749</w:t>
            </w:r>
          </w:p>
        </w:tc>
        <w:tc>
          <w:tcPr>
            <w:tcW w:w="1243" w:type="dxa"/>
            <w:shd w:val="clear" w:color="auto" w:fill="auto"/>
            <w:noWrap/>
            <w:vAlign w:val="center"/>
            <w:hideMark/>
          </w:tcPr>
          <w:p w14:paraId="31BEC703"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-237 022</w:t>
            </w:r>
          </w:p>
        </w:tc>
        <w:tc>
          <w:tcPr>
            <w:tcW w:w="1308" w:type="dxa"/>
            <w:shd w:val="clear" w:color="auto" w:fill="auto"/>
            <w:noWrap/>
            <w:vAlign w:val="center"/>
            <w:hideMark/>
          </w:tcPr>
          <w:p w14:paraId="7EE599E0"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-1 803 610</w:t>
            </w:r>
          </w:p>
        </w:tc>
        <w:tc>
          <w:tcPr>
            <w:tcW w:w="1483" w:type="dxa"/>
            <w:vAlign w:val="center"/>
          </w:tcPr>
          <w:p w14:paraId="494D13C5" w14:textId="77777777" w:rsidR="005E4525" w:rsidRPr="00350BF6" w:rsidRDefault="005E4525" w:rsidP="005E4525">
            <w:pPr>
              <w:jc w:val="right"/>
              <w:rPr>
                <w:rFonts w:ascii="Myriad Pro" w:hAnsi="Myriad Pro"/>
                <w:b/>
                <w:bCs/>
                <w:sz w:val="20"/>
                <w:szCs w:val="20"/>
              </w:rPr>
            </w:pPr>
            <w:r w:rsidRPr="00350BF6">
              <w:rPr>
                <w:rFonts w:ascii="Myriad Pro" w:hAnsi="Myriad Pro"/>
                <w:b/>
                <w:sz w:val="20"/>
                <w:szCs w:val="20"/>
              </w:rPr>
              <w:t>-343 771</w:t>
            </w:r>
          </w:p>
        </w:tc>
        <w:tc>
          <w:tcPr>
            <w:tcW w:w="1483" w:type="dxa"/>
            <w:shd w:val="clear" w:color="auto" w:fill="auto"/>
            <w:noWrap/>
            <w:vAlign w:val="center"/>
            <w:hideMark/>
          </w:tcPr>
          <w:p w14:paraId="2CFC4DE6" w14:textId="77777777" w:rsidR="005E4525" w:rsidRPr="00350BF6" w:rsidRDefault="005E4525" w:rsidP="005E4525">
            <w:pPr>
              <w:jc w:val="right"/>
              <w:rPr>
                <w:rFonts w:ascii="Myriad Pro" w:hAnsi="Myriad Pro"/>
                <w:b/>
                <w:bCs/>
                <w:sz w:val="20"/>
                <w:szCs w:val="20"/>
              </w:rPr>
            </w:pPr>
            <w:r w:rsidRPr="00350BF6">
              <w:rPr>
                <w:rFonts w:ascii="Myriad Pro" w:hAnsi="Myriad Pro"/>
                <w:b/>
                <w:bCs/>
                <w:sz w:val="20"/>
                <w:szCs w:val="20"/>
              </w:rPr>
              <w:t>-1 566 588</w:t>
            </w:r>
          </w:p>
        </w:tc>
      </w:tr>
    </w:tbl>
    <w:p w14:paraId="00C20224" w14:textId="0E49A48F" w:rsidR="005E4525" w:rsidRPr="00350BF6" w:rsidRDefault="005E4525" w:rsidP="005E4525">
      <w:pPr>
        <w:spacing w:before="240" w:line="360" w:lineRule="auto"/>
        <w:ind w:firstLine="567"/>
        <w:jc w:val="both"/>
        <w:rPr>
          <w:rFonts w:ascii="Myriad Pro" w:hAnsi="Myriad Pro"/>
          <w:sz w:val="26"/>
          <w:szCs w:val="26"/>
        </w:rPr>
      </w:pPr>
      <w:r w:rsidRPr="00350BF6">
        <w:rPr>
          <w:rFonts w:ascii="Myriad Pro" w:hAnsi="Myriad Pro"/>
          <w:sz w:val="26"/>
          <w:szCs w:val="26"/>
        </w:rPr>
        <w:t xml:space="preserve">В 2015 году совокупная выручка </w:t>
      </w:r>
      <w:r w:rsidR="00393E59">
        <w:rPr>
          <w:rFonts w:ascii="Myriad Pro" w:hAnsi="Myriad Pro"/>
          <w:sz w:val="26"/>
          <w:szCs w:val="26"/>
        </w:rPr>
        <w:t>ПАО </w:t>
      </w:r>
      <w:r w:rsidRPr="00350BF6">
        <w:rPr>
          <w:rFonts w:ascii="Myriad Pro" w:hAnsi="Myriad Pro"/>
          <w:sz w:val="26"/>
          <w:szCs w:val="26"/>
        </w:rPr>
        <w:t xml:space="preserve">«МРСК Сибири» по всем видам деятельности снизилась относительно 2014 года на 26% и составила 42 744 387 тыс. </w:t>
      </w:r>
      <w:r w:rsidR="00941E03">
        <w:rPr>
          <w:rFonts w:ascii="Myriad Pro" w:hAnsi="Myriad Pro"/>
          <w:sz w:val="26"/>
          <w:szCs w:val="26"/>
        </w:rPr>
        <w:t>руб</w:t>
      </w:r>
      <w:r w:rsidRPr="00350BF6">
        <w:rPr>
          <w:rFonts w:ascii="Myriad Pro" w:hAnsi="Myriad Pro"/>
          <w:sz w:val="26"/>
          <w:szCs w:val="26"/>
        </w:rPr>
        <w:t xml:space="preserve">. Себестоимость продукции относительно 2014 года также уменьшилась, но в меньшем размере, на (-13 288 695) тыс. </w:t>
      </w:r>
      <w:r w:rsidR="00941E03">
        <w:rPr>
          <w:rFonts w:ascii="Myriad Pro" w:hAnsi="Myriad Pro"/>
          <w:sz w:val="26"/>
          <w:szCs w:val="26"/>
        </w:rPr>
        <w:t>руб.</w:t>
      </w:r>
      <w:r w:rsidRPr="00350BF6">
        <w:rPr>
          <w:rFonts w:ascii="Myriad Pro" w:hAnsi="Myriad Pro"/>
          <w:sz w:val="26"/>
          <w:szCs w:val="26"/>
        </w:rPr>
        <w:t xml:space="preserve"> или 25%. Такое значительное снижение в 2015 году основных финансово-экономических показателей организации как выручка и собственные расходы объясняется изменением схемы котла в </w:t>
      </w:r>
      <w:r>
        <w:rPr>
          <w:rFonts w:ascii="Myriad Pro" w:hAnsi="Myriad Pro"/>
          <w:sz w:val="26"/>
          <w:szCs w:val="26"/>
        </w:rPr>
        <w:t>ф</w:t>
      </w:r>
      <w:r w:rsidRPr="00350BF6">
        <w:rPr>
          <w:rFonts w:ascii="Myriad Pro" w:hAnsi="Myriad Pro"/>
          <w:sz w:val="26"/>
          <w:szCs w:val="26"/>
        </w:rPr>
        <w:t xml:space="preserve">илиале «Кузбассэнерго-РЭС» с 01.01.2015г. и утратой функции Гарантирующего поставщика в </w:t>
      </w:r>
      <w:r>
        <w:rPr>
          <w:rFonts w:ascii="Myriad Pro" w:hAnsi="Myriad Pro"/>
          <w:sz w:val="26"/>
          <w:szCs w:val="26"/>
        </w:rPr>
        <w:t>ф</w:t>
      </w:r>
      <w:r w:rsidRPr="00350BF6">
        <w:rPr>
          <w:rFonts w:ascii="Myriad Pro" w:hAnsi="Myriad Pro"/>
          <w:sz w:val="26"/>
          <w:szCs w:val="26"/>
        </w:rPr>
        <w:t xml:space="preserve">илиале «Омскэнерго» с 01.03.2014г., </w:t>
      </w:r>
      <w:r>
        <w:rPr>
          <w:rFonts w:ascii="Myriad Pro" w:hAnsi="Myriad Pro"/>
          <w:sz w:val="26"/>
          <w:szCs w:val="26"/>
        </w:rPr>
        <w:t>ф</w:t>
      </w:r>
      <w:r w:rsidRPr="00350BF6">
        <w:rPr>
          <w:rFonts w:ascii="Myriad Pro" w:hAnsi="Myriad Pro"/>
          <w:sz w:val="26"/>
          <w:szCs w:val="26"/>
        </w:rPr>
        <w:t xml:space="preserve">илиале «Бурятэнерго» с 01.06.2014г., а также снижением собственных издержек во </w:t>
      </w:r>
      <w:r w:rsidRPr="00350BF6">
        <w:rPr>
          <w:rFonts w:ascii="Myriad Pro" w:hAnsi="Myriad Pro"/>
          <w:sz w:val="26"/>
          <w:szCs w:val="26"/>
        </w:rPr>
        <w:lastRenderedPageBreak/>
        <w:t xml:space="preserve">исполнение стратегических целей </w:t>
      </w:r>
      <w:r w:rsidR="00393E59">
        <w:rPr>
          <w:rFonts w:ascii="Myriad Pro" w:hAnsi="Myriad Pro"/>
          <w:sz w:val="26"/>
          <w:szCs w:val="26"/>
        </w:rPr>
        <w:t>ПАО </w:t>
      </w:r>
      <w:r>
        <w:rPr>
          <w:rFonts w:ascii="Myriad Pro" w:hAnsi="Myriad Pro"/>
          <w:sz w:val="26"/>
          <w:szCs w:val="26"/>
        </w:rPr>
        <w:t>«МРСК Сибири»</w:t>
      </w:r>
      <w:r w:rsidRPr="00350BF6">
        <w:rPr>
          <w:rFonts w:ascii="Myriad Pro" w:hAnsi="Myriad Pro"/>
          <w:sz w:val="26"/>
          <w:szCs w:val="26"/>
        </w:rPr>
        <w:t xml:space="preserve">. Если в 2014 году </w:t>
      </w:r>
      <w:r w:rsidR="00393E59">
        <w:rPr>
          <w:rFonts w:ascii="Myriad Pro" w:hAnsi="Myriad Pro"/>
          <w:sz w:val="26"/>
          <w:szCs w:val="26"/>
        </w:rPr>
        <w:t>ПАО </w:t>
      </w:r>
      <w:r w:rsidRPr="00350BF6">
        <w:rPr>
          <w:rFonts w:ascii="Myriad Pro" w:hAnsi="Myriad Pro"/>
          <w:sz w:val="26"/>
          <w:szCs w:val="26"/>
        </w:rPr>
        <w:t xml:space="preserve">«МРСК Сибири» получил минимальный, но положительный результат деятельности в размере 106 749 тыс. </w:t>
      </w:r>
      <w:r w:rsidR="00941E03">
        <w:rPr>
          <w:rFonts w:ascii="Myriad Pro" w:hAnsi="Myriad Pro"/>
          <w:sz w:val="26"/>
          <w:szCs w:val="26"/>
        </w:rPr>
        <w:t>руб.</w:t>
      </w:r>
      <w:r w:rsidRPr="00350BF6">
        <w:rPr>
          <w:rFonts w:ascii="Myriad Pro" w:hAnsi="Myriad Pro"/>
          <w:sz w:val="26"/>
          <w:szCs w:val="26"/>
        </w:rPr>
        <w:t>, то по итогам работы за 2015 год чистый убыток организации составил (-</w:t>
      </w:r>
      <w:r>
        <w:rPr>
          <w:rFonts w:ascii="Myriad Pro" w:hAnsi="Myriad Pro"/>
          <w:sz w:val="26"/>
          <w:szCs w:val="26"/>
        </w:rPr>
        <w:t xml:space="preserve">) </w:t>
      </w:r>
      <w:r w:rsidRPr="00350BF6">
        <w:rPr>
          <w:rFonts w:ascii="Myriad Pro" w:hAnsi="Myriad Pro"/>
          <w:sz w:val="26"/>
          <w:szCs w:val="26"/>
        </w:rPr>
        <w:t xml:space="preserve">237 022 тыс. </w:t>
      </w:r>
      <w:r w:rsidR="00941E03">
        <w:rPr>
          <w:rFonts w:ascii="Myriad Pro" w:hAnsi="Myriad Pro"/>
          <w:sz w:val="26"/>
          <w:szCs w:val="26"/>
        </w:rPr>
        <w:t>руб.</w:t>
      </w:r>
      <w:r w:rsidRPr="00350BF6">
        <w:rPr>
          <w:rFonts w:ascii="Myriad Pro" w:hAnsi="Myriad Pro"/>
          <w:sz w:val="26"/>
          <w:szCs w:val="26"/>
        </w:rPr>
        <w:t>.</w:t>
      </w:r>
    </w:p>
    <w:p w14:paraId="2DD8DFD1" w14:textId="4430CE01" w:rsidR="005E4525" w:rsidRPr="00350BF6" w:rsidRDefault="005E4525" w:rsidP="005E4525">
      <w:pPr>
        <w:spacing w:line="360" w:lineRule="auto"/>
        <w:ind w:firstLine="567"/>
        <w:jc w:val="both"/>
        <w:rPr>
          <w:rFonts w:ascii="Myriad Pro" w:hAnsi="Myriad Pro"/>
          <w:sz w:val="26"/>
          <w:szCs w:val="26"/>
        </w:rPr>
      </w:pPr>
      <w:r w:rsidRPr="00350BF6">
        <w:rPr>
          <w:rFonts w:ascii="Myriad Pro" w:hAnsi="Myriad Pro"/>
          <w:sz w:val="26"/>
          <w:szCs w:val="26"/>
        </w:rPr>
        <w:t xml:space="preserve">В 2016 году совокупная выручка </w:t>
      </w:r>
      <w:r w:rsidR="00393E59">
        <w:rPr>
          <w:rFonts w:ascii="Myriad Pro" w:hAnsi="Myriad Pro"/>
          <w:sz w:val="26"/>
          <w:szCs w:val="26"/>
        </w:rPr>
        <w:t>ПАО </w:t>
      </w:r>
      <w:r w:rsidRPr="00350BF6">
        <w:rPr>
          <w:rFonts w:ascii="Myriad Pro" w:hAnsi="Myriad Pro"/>
          <w:sz w:val="26"/>
          <w:szCs w:val="26"/>
        </w:rPr>
        <w:t xml:space="preserve">«МРСК Сибири» по всем видам деятельности выросла относительно 2015 года на 4 761 841 тыс. </w:t>
      </w:r>
      <w:r w:rsidR="00941E03">
        <w:rPr>
          <w:rFonts w:ascii="Myriad Pro" w:hAnsi="Myriad Pro"/>
          <w:sz w:val="26"/>
          <w:szCs w:val="26"/>
        </w:rPr>
        <w:t>руб.</w:t>
      </w:r>
      <w:r w:rsidRPr="00350BF6">
        <w:rPr>
          <w:rFonts w:ascii="Myriad Pro" w:hAnsi="Myriad Pro"/>
          <w:sz w:val="26"/>
          <w:szCs w:val="26"/>
        </w:rPr>
        <w:t xml:space="preserve"> или 11% и составила 47 506 228 тыс. </w:t>
      </w:r>
      <w:r w:rsidR="00941E03">
        <w:rPr>
          <w:rFonts w:ascii="Myriad Pro" w:hAnsi="Myriad Pro"/>
          <w:sz w:val="26"/>
          <w:szCs w:val="26"/>
        </w:rPr>
        <w:t>руб.</w:t>
      </w:r>
      <w:r w:rsidRPr="00350BF6">
        <w:rPr>
          <w:rFonts w:ascii="Myriad Pro" w:hAnsi="Myriad Pro"/>
          <w:sz w:val="26"/>
          <w:szCs w:val="26"/>
        </w:rPr>
        <w:t xml:space="preserve">. Себестоимость продукции относительно 2015 года также выросла на 3 177 185 тыс. </w:t>
      </w:r>
      <w:r w:rsidR="00941E03">
        <w:rPr>
          <w:rFonts w:ascii="Myriad Pro" w:hAnsi="Myriad Pro"/>
          <w:sz w:val="26"/>
          <w:szCs w:val="26"/>
        </w:rPr>
        <w:t>руб.</w:t>
      </w:r>
      <w:r w:rsidRPr="00350BF6">
        <w:rPr>
          <w:rFonts w:ascii="Myriad Pro" w:hAnsi="Myriad Pro"/>
          <w:sz w:val="26"/>
          <w:szCs w:val="26"/>
        </w:rPr>
        <w:t xml:space="preserve"> или 8%. Сдерживание роста расходов предприятия позволило нарастить прибыль от продаж, но не улучшило итогового финансового результата компании - по итогам работы как за 2015, так и за 2016 год </w:t>
      </w:r>
      <w:r w:rsidR="00393E59">
        <w:rPr>
          <w:rFonts w:ascii="Myriad Pro" w:hAnsi="Myriad Pro"/>
          <w:sz w:val="26"/>
          <w:szCs w:val="26"/>
        </w:rPr>
        <w:t>ПАО </w:t>
      </w:r>
      <w:r w:rsidRPr="00350BF6">
        <w:rPr>
          <w:rFonts w:ascii="Myriad Pro" w:hAnsi="Myriad Pro"/>
          <w:sz w:val="26"/>
          <w:szCs w:val="26"/>
        </w:rPr>
        <w:t xml:space="preserve">«МРСК Сибири» сформирован убыток. Прирост убытка за 2016 год значителен – более чем в 7 раз, что говорит о неудовлетворительном финансово-экономическом положении </w:t>
      </w:r>
      <w:r w:rsidR="00393E59">
        <w:rPr>
          <w:rFonts w:ascii="Myriad Pro" w:hAnsi="Myriad Pro"/>
          <w:sz w:val="26"/>
          <w:szCs w:val="26"/>
        </w:rPr>
        <w:t>ПАО </w:t>
      </w:r>
      <w:r w:rsidRPr="00350BF6">
        <w:rPr>
          <w:rFonts w:ascii="Myriad Pro" w:hAnsi="Myriad Pro"/>
          <w:sz w:val="26"/>
          <w:szCs w:val="26"/>
        </w:rPr>
        <w:t xml:space="preserve">«МРСК Сибири» и отрицательных показателях рентабельности в период 2015-2016 годы. Основной причиной увеличения совокупного убытка организации по результатам работы за 2016 год стало увеличение отрицательного результата деятельности его сегментов – филиалов, входящих в организационную структуру </w:t>
      </w:r>
      <w:r w:rsidR="00393E59">
        <w:rPr>
          <w:rFonts w:ascii="Myriad Pro" w:hAnsi="Myriad Pro"/>
          <w:sz w:val="26"/>
          <w:szCs w:val="26"/>
        </w:rPr>
        <w:t>ПАО </w:t>
      </w:r>
      <w:r w:rsidRPr="00350BF6">
        <w:rPr>
          <w:rFonts w:ascii="Myriad Pro" w:hAnsi="Myriad Pro"/>
          <w:sz w:val="26"/>
          <w:szCs w:val="26"/>
        </w:rPr>
        <w:t xml:space="preserve">«МРСК Сибири», в частности, </w:t>
      </w:r>
      <w:r>
        <w:rPr>
          <w:rFonts w:ascii="Myriad Pro" w:hAnsi="Myriad Pro"/>
          <w:sz w:val="26"/>
          <w:szCs w:val="26"/>
        </w:rPr>
        <w:t>ф</w:t>
      </w:r>
      <w:r w:rsidRPr="00350BF6">
        <w:rPr>
          <w:rFonts w:ascii="Myriad Pro" w:hAnsi="Myriad Pro"/>
          <w:sz w:val="26"/>
          <w:szCs w:val="26"/>
        </w:rPr>
        <w:t xml:space="preserve">илиалов «Красноярскэнерго», «Кузбассэнерго», «Хакасэнерго». </w:t>
      </w:r>
    </w:p>
    <w:p w14:paraId="2D2C975D" w14:textId="23AADE3E" w:rsidR="00114EA4" w:rsidRDefault="005E4525" w:rsidP="005E4525">
      <w:pPr>
        <w:pStyle w:val="a"/>
        <w:numPr>
          <w:ilvl w:val="0"/>
          <w:numId w:val="0"/>
        </w:numPr>
        <w:ind w:firstLine="567"/>
      </w:pPr>
      <w:r w:rsidRPr="00350BF6">
        <w:t xml:space="preserve">Сводные результаты деятельности </w:t>
      </w:r>
      <w:r>
        <w:t>ф</w:t>
      </w:r>
      <w:r w:rsidRPr="00350BF6">
        <w:t xml:space="preserve">илиала </w:t>
      </w:r>
      <w:r w:rsidR="00393E59">
        <w:t>ПАО </w:t>
      </w:r>
      <w:r w:rsidRPr="00350BF6">
        <w:t>«МРСК Сибири»</w:t>
      </w:r>
      <w:r>
        <w:t xml:space="preserve"> </w:t>
      </w:r>
      <w:r w:rsidRPr="00350BF6">
        <w:t>-«Алтайэнерго» за 2015-2016 гг. представлены в таблице:</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8"/>
        <w:gridCol w:w="1411"/>
        <w:gridCol w:w="1458"/>
        <w:gridCol w:w="1583"/>
      </w:tblGrid>
      <w:tr w:rsidR="005E4525" w:rsidRPr="00350BF6" w14:paraId="5517AF16" w14:textId="77777777" w:rsidTr="005E3AB0">
        <w:trPr>
          <w:trHeight w:val="315"/>
          <w:tblHeader/>
          <w:jc w:val="center"/>
        </w:trPr>
        <w:tc>
          <w:tcPr>
            <w:tcW w:w="26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07710D" w14:textId="6989D9C8" w:rsidR="005E4525" w:rsidRPr="00350BF6" w:rsidRDefault="005E4525" w:rsidP="005E4525">
            <w:pPr>
              <w:jc w:val="center"/>
              <w:rPr>
                <w:rFonts w:ascii="Myriad Pro" w:hAnsi="Myriad Pro"/>
                <w:b/>
                <w:color w:val="FFFFFF"/>
                <w:sz w:val="20"/>
                <w:szCs w:val="20"/>
              </w:rPr>
            </w:pPr>
            <w:r w:rsidRPr="00350BF6">
              <w:rPr>
                <w:rFonts w:ascii="Myriad Pro" w:hAnsi="Myriad Pro"/>
                <w:b/>
                <w:color w:val="FFFFFF"/>
                <w:sz w:val="20"/>
                <w:szCs w:val="20"/>
              </w:rPr>
              <w:t xml:space="preserve">Показатели, тыс. </w:t>
            </w:r>
            <w:r w:rsidR="00941E03">
              <w:rPr>
                <w:rFonts w:ascii="Myriad Pro" w:hAnsi="Myriad Pro"/>
                <w:b/>
                <w:color w:val="FFFFFF"/>
                <w:sz w:val="20"/>
                <w:szCs w:val="20"/>
              </w:rPr>
              <w:t>руб.</w:t>
            </w:r>
          </w:p>
        </w:tc>
        <w:tc>
          <w:tcPr>
            <w:tcW w:w="23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88E075" w14:textId="6D6F9786" w:rsidR="005E4525" w:rsidRPr="00350BF6" w:rsidRDefault="005E4525" w:rsidP="005E4525">
            <w:pPr>
              <w:jc w:val="center"/>
              <w:rPr>
                <w:rFonts w:ascii="Myriad Pro" w:hAnsi="Myriad Pro"/>
                <w:b/>
                <w:color w:val="FFFFFF"/>
                <w:sz w:val="20"/>
                <w:szCs w:val="20"/>
              </w:rPr>
            </w:pPr>
            <w:r w:rsidRPr="00350BF6">
              <w:rPr>
                <w:rFonts w:ascii="Myriad Pro" w:hAnsi="Myriad Pro"/>
                <w:b/>
                <w:color w:val="FFFFFF"/>
                <w:sz w:val="20"/>
                <w:szCs w:val="20"/>
              </w:rPr>
              <w:t xml:space="preserve">Филиал </w:t>
            </w:r>
            <w:r>
              <w:rPr>
                <w:rFonts w:ascii="Myriad Pro" w:hAnsi="Myriad Pro"/>
                <w:b/>
                <w:color w:val="FFFFFF"/>
                <w:sz w:val="20"/>
                <w:szCs w:val="20"/>
              </w:rPr>
              <w:t>«</w:t>
            </w:r>
            <w:r w:rsidRPr="00350BF6">
              <w:rPr>
                <w:rFonts w:ascii="Myriad Pro" w:hAnsi="Myriad Pro"/>
                <w:b/>
                <w:color w:val="FFFFFF"/>
                <w:sz w:val="20"/>
                <w:szCs w:val="20"/>
              </w:rPr>
              <w:t>Алтайэнерго</w:t>
            </w:r>
            <w:r>
              <w:rPr>
                <w:rFonts w:ascii="Myriad Pro" w:hAnsi="Myriad Pro"/>
                <w:b/>
                <w:color w:val="FFFFFF"/>
                <w:sz w:val="20"/>
                <w:szCs w:val="20"/>
              </w:rPr>
              <w:t>»</w:t>
            </w:r>
          </w:p>
        </w:tc>
      </w:tr>
      <w:tr w:rsidR="005E4525" w:rsidRPr="00350BF6" w14:paraId="583A5584" w14:textId="77777777" w:rsidTr="005E3AB0">
        <w:trPr>
          <w:trHeight w:val="630"/>
          <w:tblHeader/>
          <w:jc w:val="center"/>
        </w:trPr>
        <w:tc>
          <w:tcPr>
            <w:tcW w:w="26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A4BCE2" w14:textId="77777777" w:rsidR="005E4525" w:rsidRPr="00350BF6" w:rsidRDefault="005E4525" w:rsidP="005E4525">
            <w:pPr>
              <w:rPr>
                <w:rFonts w:ascii="Myriad Pro" w:hAnsi="Myriad Pro"/>
                <w:b/>
                <w:color w:val="FFFFFF"/>
                <w:sz w:val="20"/>
                <w:szCs w:val="20"/>
              </w:rPr>
            </w:pP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EECE11" w14:textId="77777777" w:rsidR="005E4525" w:rsidRPr="00350BF6" w:rsidRDefault="005E4525" w:rsidP="005E4525">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7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644336" w14:textId="77777777" w:rsidR="005E4525" w:rsidRPr="00350BF6" w:rsidRDefault="005E4525" w:rsidP="005E4525">
            <w:pPr>
              <w:jc w:val="center"/>
              <w:rPr>
                <w:rFonts w:ascii="Myriad Pro" w:hAnsi="Myriad Pro"/>
                <w:b/>
                <w:color w:val="FFFFFF"/>
                <w:sz w:val="20"/>
                <w:szCs w:val="20"/>
              </w:rPr>
            </w:pPr>
            <w:r w:rsidRPr="00350BF6">
              <w:rPr>
                <w:rFonts w:ascii="Myriad Pro" w:hAnsi="Myriad Pro"/>
                <w:b/>
                <w:color w:val="FFFFFF"/>
                <w:sz w:val="20"/>
                <w:szCs w:val="20"/>
              </w:rPr>
              <w:t>2016 год</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732AB6" w14:textId="77777777" w:rsidR="005E4525" w:rsidRPr="00350BF6" w:rsidRDefault="005E4525" w:rsidP="005E4525">
            <w:pPr>
              <w:jc w:val="center"/>
              <w:rPr>
                <w:rFonts w:ascii="Myriad Pro" w:hAnsi="Myriad Pro"/>
                <w:b/>
                <w:color w:val="FFFFFF"/>
                <w:sz w:val="20"/>
                <w:szCs w:val="20"/>
              </w:rPr>
            </w:pPr>
            <w:r w:rsidRPr="00350BF6">
              <w:rPr>
                <w:rFonts w:ascii="Myriad Pro" w:hAnsi="Myriad Pro"/>
                <w:b/>
                <w:color w:val="FFFFFF"/>
                <w:sz w:val="20"/>
                <w:szCs w:val="20"/>
              </w:rPr>
              <w:t>Изменение за период</w:t>
            </w:r>
          </w:p>
        </w:tc>
      </w:tr>
      <w:tr w:rsidR="005E4525" w:rsidRPr="00350BF6" w14:paraId="428F2E5A" w14:textId="77777777" w:rsidTr="005E3AB0">
        <w:trPr>
          <w:trHeight w:val="315"/>
          <w:jc w:val="center"/>
        </w:trPr>
        <w:tc>
          <w:tcPr>
            <w:tcW w:w="2674" w:type="pct"/>
            <w:tcBorders>
              <w:top w:val="single" w:sz="4" w:space="0" w:color="FFFFFF" w:themeColor="background1"/>
            </w:tcBorders>
            <w:shd w:val="clear" w:color="auto" w:fill="auto"/>
            <w:noWrap/>
            <w:vAlign w:val="center"/>
            <w:hideMark/>
          </w:tcPr>
          <w:p w14:paraId="50EF9B25" w14:textId="77777777" w:rsidR="005E4525" w:rsidRPr="00350BF6" w:rsidRDefault="005E4525" w:rsidP="005E4525">
            <w:pPr>
              <w:rPr>
                <w:rFonts w:ascii="Myriad Pro" w:hAnsi="Myriad Pro"/>
                <w:sz w:val="20"/>
                <w:szCs w:val="20"/>
              </w:rPr>
            </w:pPr>
            <w:r w:rsidRPr="00350BF6">
              <w:rPr>
                <w:rFonts w:ascii="Myriad Pro" w:hAnsi="Myriad Pro"/>
                <w:sz w:val="20"/>
                <w:szCs w:val="20"/>
              </w:rPr>
              <w:t>Выручка</w:t>
            </w:r>
          </w:p>
        </w:tc>
        <w:tc>
          <w:tcPr>
            <w:tcW w:w="737" w:type="pct"/>
            <w:tcBorders>
              <w:top w:val="single" w:sz="4" w:space="0" w:color="FFFFFF" w:themeColor="background1"/>
            </w:tcBorders>
            <w:shd w:val="clear" w:color="auto" w:fill="auto"/>
            <w:noWrap/>
            <w:vAlign w:val="center"/>
            <w:hideMark/>
          </w:tcPr>
          <w:p w14:paraId="131FAD64"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6 430 086</w:t>
            </w:r>
          </w:p>
        </w:tc>
        <w:tc>
          <w:tcPr>
            <w:tcW w:w="762" w:type="pct"/>
            <w:tcBorders>
              <w:top w:val="single" w:sz="4" w:space="0" w:color="FFFFFF" w:themeColor="background1"/>
            </w:tcBorders>
            <w:shd w:val="clear" w:color="auto" w:fill="auto"/>
            <w:noWrap/>
            <w:vAlign w:val="center"/>
            <w:hideMark/>
          </w:tcPr>
          <w:p w14:paraId="414B8BBA"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7 011 852</w:t>
            </w:r>
          </w:p>
        </w:tc>
        <w:tc>
          <w:tcPr>
            <w:tcW w:w="828" w:type="pct"/>
            <w:tcBorders>
              <w:top w:val="single" w:sz="4" w:space="0" w:color="FFFFFF" w:themeColor="background1"/>
            </w:tcBorders>
            <w:shd w:val="clear" w:color="auto" w:fill="auto"/>
            <w:noWrap/>
            <w:vAlign w:val="center"/>
            <w:hideMark/>
          </w:tcPr>
          <w:p w14:paraId="0A3C3378"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581 766</w:t>
            </w:r>
          </w:p>
        </w:tc>
      </w:tr>
      <w:tr w:rsidR="005E4525" w:rsidRPr="00350BF6" w14:paraId="58BD504E" w14:textId="77777777" w:rsidTr="005E3AB0">
        <w:trPr>
          <w:trHeight w:val="315"/>
          <w:jc w:val="center"/>
        </w:trPr>
        <w:tc>
          <w:tcPr>
            <w:tcW w:w="2674" w:type="pct"/>
            <w:shd w:val="clear" w:color="auto" w:fill="auto"/>
            <w:noWrap/>
            <w:vAlign w:val="center"/>
            <w:hideMark/>
          </w:tcPr>
          <w:p w14:paraId="09F20F89" w14:textId="77777777" w:rsidR="005E4525" w:rsidRPr="00350BF6" w:rsidRDefault="005E4525" w:rsidP="005E4525">
            <w:pPr>
              <w:rPr>
                <w:rFonts w:ascii="Myriad Pro" w:hAnsi="Myriad Pro"/>
                <w:sz w:val="20"/>
                <w:szCs w:val="20"/>
              </w:rPr>
            </w:pPr>
            <w:r w:rsidRPr="00350BF6">
              <w:rPr>
                <w:rFonts w:ascii="Myriad Pro" w:hAnsi="Myriad Pro"/>
                <w:sz w:val="20"/>
                <w:szCs w:val="20"/>
              </w:rPr>
              <w:t>Себестоимость продаж</w:t>
            </w:r>
          </w:p>
        </w:tc>
        <w:tc>
          <w:tcPr>
            <w:tcW w:w="737" w:type="pct"/>
            <w:shd w:val="clear" w:color="auto" w:fill="auto"/>
            <w:noWrap/>
            <w:vAlign w:val="center"/>
            <w:hideMark/>
          </w:tcPr>
          <w:p w14:paraId="264AB045"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-5 308 451</w:t>
            </w:r>
          </w:p>
        </w:tc>
        <w:tc>
          <w:tcPr>
            <w:tcW w:w="762" w:type="pct"/>
            <w:shd w:val="clear" w:color="auto" w:fill="auto"/>
            <w:noWrap/>
            <w:vAlign w:val="center"/>
            <w:hideMark/>
          </w:tcPr>
          <w:p w14:paraId="1A591512"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-5 648 494</w:t>
            </w:r>
          </w:p>
        </w:tc>
        <w:tc>
          <w:tcPr>
            <w:tcW w:w="828" w:type="pct"/>
            <w:shd w:val="clear" w:color="auto" w:fill="auto"/>
            <w:noWrap/>
            <w:vAlign w:val="center"/>
            <w:hideMark/>
          </w:tcPr>
          <w:p w14:paraId="668A0A62"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-340 043</w:t>
            </w:r>
          </w:p>
        </w:tc>
      </w:tr>
      <w:tr w:rsidR="005E4525" w:rsidRPr="00350BF6" w14:paraId="3B01287A" w14:textId="77777777" w:rsidTr="005E3AB0">
        <w:trPr>
          <w:trHeight w:val="315"/>
          <w:jc w:val="center"/>
        </w:trPr>
        <w:tc>
          <w:tcPr>
            <w:tcW w:w="2674" w:type="pct"/>
            <w:shd w:val="clear" w:color="auto" w:fill="auto"/>
            <w:noWrap/>
            <w:vAlign w:val="center"/>
            <w:hideMark/>
          </w:tcPr>
          <w:p w14:paraId="71BEA017"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Валовая прибыль</w:t>
            </w:r>
          </w:p>
        </w:tc>
        <w:tc>
          <w:tcPr>
            <w:tcW w:w="737" w:type="pct"/>
            <w:shd w:val="clear" w:color="auto" w:fill="auto"/>
            <w:noWrap/>
            <w:vAlign w:val="center"/>
            <w:hideMark/>
          </w:tcPr>
          <w:p w14:paraId="391097CE"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1 121 635</w:t>
            </w:r>
          </w:p>
        </w:tc>
        <w:tc>
          <w:tcPr>
            <w:tcW w:w="762" w:type="pct"/>
            <w:shd w:val="clear" w:color="auto" w:fill="auto"/>
            <w:noWrap/>
            <w:vAlign w:val="center"/>
            <w:hideMark/>
          </w:tcPr>
          <w:p w14:paraId="4C9C80A5"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1 363 358</w:t>
            </w:r>
          </w:p>
        </w:tc>
        <w:tc>
          <w:tcPr>
            <w:tcW w:w="828" w:type="pct"/>
            <w:shd w:val="clear" w:color="auto" w:fill="auto"/>
            <w:noWrap/>
            <w:vAlign w:val="center"/>
            <w:hideMark/>
          </w:tcPr>
          <w:p w14:paraId="2B00065F"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241 723</w:t>
            </w:r>
          </w:p>
        </w:tc>
      </w:tr>
      <w:tr w:rsidR="005E4525" w:rsidRPr="00350BF6" w14:paraId="064D1B22" w14:textId="77777777" w:rsidTr="005E3AB0">
        <w:trPr>
          <w:trHeight w:val="315"/>
          <w:jc w:val="center"/>
        </w:trPr>
        <w:tc>
          <w:tcPr>
            <w:tcW w:w="2674" w:type="pct"/>
            <w:shd w:val="clear" w:color="auto" w:fill="auto"/>
            <w:noWrap/>
            <w:vAlign w:val="center"/>
            <w:hideMark/>
          </w:tcPr>
          <w:p w14:paraId="367AB27A" w14:textId="77777777" w:rsidR="005E4525" w:rsidRPr="00350BF6" w:rsidRDefault="005E4525" w:rsidP="005E4525">
            <w:pPr>
              <w:rPr>
                <w:rFonts w:ascii="Myriad Pro" w:hAnsi="Myriad Pro"/>
                <w:sz w:val="20"/>
                <w:szCs w:val="20"/>
              </w:rPr>
            </w:pPr>
            <w:r w:rsidRPr="00350BF6">
              <w:rPr>
                <w:rFonts w:ascii="Myriad Pro" w:hAnsi="Myriad Pro"/>
                <w:sz w:val="20"/>
                <w:szCs w:val="20"/>
              </w:rPr>
              <w:t>Коммерческие расходы</w:t>
            </w:r>
          </w:p>
        </w:tc>
        <w:tc>
          <w:tcPr>
            <w:tcW w:w="737" w:type="pct"/>
            <w:shd w:val="clear" w:color="auto" w:fill="auto"/>
            <w:noWrap/>
            <w:vAlign w:val="center"/>
            <w:hideMark/>
          </w:tcPr>
          <w:p w14:paraId="1C1DCA37"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 </w:t>
            </w:r>
          </w:p>
        </w:tc>
        <w:tc>
          <w:tcPr>
            <w:tcW w:w="762" w:type="pct"/>
            <w:shd w:val="clear" w:color="auto" w:fill="auto"/>
            <w:noWrap/>
            <w:vAlign w:val="center"/>
            <w:hideMark/>
          </w:tcPr>
          <w:p w14:paraId="3DE355EE"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 </w:t>
            </w:r>
          </w:p>
        </w:tc>
        <w:tc>
          <w:tcPr>
            <w:tcW w:w="828" w:type="pct"/>
            <w:shd w:val="clear" w:color="auto" w:fill="auto"/>
            <w:noWrap/>
            <w:vAlign w:val="center"/>
            <w:hideMark/>
          </w:tcPr>
          <w:p w14:paraId="55645CE8"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0</w:t>
            </w:r>
          </w:p>
        </w:tc>
      </w:tr>
      <w:tr w:rsidR="005E4525" w:rsidRPr="00350BF6" w14:paraId="38DC6B77" w14:textId="77777777" w:rsidTr="005E3AB0">
        <w:trPr>
          <w:trHeight w:val="315"/>
          <w:jc w:val="center"/>
        </w:trPr>
        <w:tc>
          <w:tcPr>
            <w:tcW w:w="2674" w:type="pct"/>
            <w:shd w:val="clear" w:color="auto" w:fill="auto"/>
            <w:noWrap/>
            <w:vAlign w:val="center"/>
            <w:hideMark/>
          </w:tcPr>
          <w:p w14:paraId="57169B93" w14:textId="77777777" w:rsidR="005E4525" w:rsidRPr="00350BF6" w:rsidRDefault="005E4525" w:rsidP="005E4525">
            <w:pPr>
              <w:rPr>
                <w:rFonts w:ascii="Myriad Pro" w:hAnsi="Myriad Pro"/>
                <w:sz w:val="20"/>
                <w:szCs w:val="20"/>
              </w:rPr>
            </w:pPr>
            <w:r w:rsidRPr="00350BF6">
              <w:rPr>
                <w:rFonts w:ascii="Myriad Pro" w:hAnsi="Myriad Pro"/>
                <w:sz w:val="20"/>
                <w:szCs w:val="20"/>
              </w:rPr>
              <w:t>Управленческие расходы</w:t>
            </w:r>
          </w:p>
        </w:tc>
        <w:tc>
          <w:tcPr>
            <w:tcW w:w="737" w:type="pct"/>
            <w:shd w:val="clear" w:color="auto" w:fill="auto"/>
            <w:noWrap/>
            <w:vAlign w:val="center"/>
            <w:hideMark/>
          </w:tcPr>
          <w:p w14:paraId="195B4766"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-425 863</w:t>
            </w:r>
          </w:p>
        </w:tc>
        <w:tc>
          <w:tcPr>
            <w:tcW w:w="762" w:type="pct"/>
            <w:shd w:val="clear" w:color="auto" w:fill="auto"/>
            <w:noWrap/>
            <w:vAlign w:val="center"/>
            <w:hideMark/>
          </w:tcPr>
          <w:p w14:paraId="5DCEC43B"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-421 672</w:t>
            </w:r>
          </w:p>
        </w:tc>
        <w:tc>
          <w:tcPr>
            <w:tcW w:w="828" w:type="pct"/>
            <w:shd w:val="clear" w:color="auto" w:fill="auto"/>
            <w:noWrap/>
            <w:vAlign w:val="center"/>
            <w:hideMark/>
          </w:tcPr>
          <w:p w14:paraId="604B03C4"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4 191</w:t>
            </w:r>
          </w:p>
        </w:tc>
      </w:tr>
      <w:tr w:rsidR="005E4525" w:rsidRPr="00350BF6" w14:paraId="6F0E34D5" w14:textId="77777777" w:rsidTr="005E3AB0">
        <w:trPr>
          <w:trHeight w:val="315"/>
          <w:jc w:val="center"/>
        </w:trPr>
        <w:tc>
          <w:tcPr>
            <w:tcW w:w="2674" w:type="pct"/>
            <w:shd w:val="clear" w:color="auto" w:fill="auto"/>
            <w:noWrap/>
            <w:vAlign w:val="center"/>
            <w:hideMark/>
          </w:tcPr>
          <w:p w14:paraId="7B139855"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Прибыль (убыток) от продаж</w:t>
            </w:r>
          </w:p>
        </w:tc>
        <w:tc>
          <w:tcPr>
            <w:tcW w:w="737" w:type="pct"/>
            <w:shd w:val="clear" w:color="auto" w:fill="auto"/>
            <w:noWrap/>
            <w:vAlign w:val="center"/>
            <w:hideMark/>
          </w:tcPr>
          <w:p w14:paraId="39C7E87E"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695 772</w:t>
            </w:r>
          </w:p>
        </w:tc>
        <w:tc>
          <w:tcPr>
            <w:tcW w:w="762" w:type="pct"/>
            <w:shd w:val="clear" w:color="auto" w:fill="auto"/>
            <w:noWrap/>
            <w:vAlign w:val="center"/>
            <w:hideMark/>
          </w:tcPr>
          <w:p w14:paraId="452F0E1A"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941 686</w:t>
            </w:r>
          </w:p>
        </w:tc>
        <w:tc>
          <w:tcPr>
            <w:tcW w:w="828" w:type="pct"/>
            <w:shd w:val="clear" w:color="auto" w:fill="auto"/>
            <w:noWrap/>
            <w:vAlign w:val="center"/>
            <w:hideMark/>
          </w:tcPr>
          <w:p w14:paraId="393CDD9A"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245 914</w:t>
            </w:r>
          </w:p>
        </w:tc>
      </w:tr>
      <w:tr w:rsidR="005E4525" w:rsidRPr="00350BF6" w14:paraId="08FB7D86" w14:textId="77777777" w:rsidTr="005E3AB0">
        <w:trPr>
          <w:trHeight w:val="315"/>
          <w:jc w:val="center"/>
        </w:trPr>
        <w:tc>
          <w:tcPr>
            <w:tcW w:w="2674" w:type="pct"/>
            <w:shd w:val="clear" w:color="auto" w:fill="auto"/>
            <w:noWrap/>
            <w:vAlign w:val="center"/>
            <w:hideMark/>
          </w:tcPr>
          <w:p w14:paraId="0F0DD20F" w14:textId="77777777" w:rsidR="005E4525" w:rsidRPr="00350BF6" w:rsidRDefault="005E4525" w:rsidP="005E4525">
            <w:pPr>
              <w:rPr>
                <w:rFonts w:ascii="Myriad Pro" w:hAnsi="Myriad Pro"/>
                <w:sz w:val="20"/>
                <w:szCs w:val="20"/>
              </w:rPr>
            </w:pPr>
            <w:r w:rsidRPr="00350BF6">
              <w:rPr>
                <w:rFonts w:ascii="Myriad Pro" w:hAnsi="Myriad Pro"/>
                <w:sz w:val="20"/>
                <w:szCs w:val="20"/>
              </w:rPr>
              <w:t>Доходы от участия в других организациях</w:t>
            </w:r>
          </w:p>
        </w:tc>
        <w:tc>
          <w:tcPr>
            <w:tcW w:w="737" w:type="pct"/>
            <w:shd w:val="clear" w:color="auto" w:fill="auto"/>
            <w:noWrap/>
            <w:vAlign w:val="center"/>
            <w:hideMark/>
          </w:tcPr>
          <w:p w14:paraId="20403489"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 </w:t>
            </w:r>
          </w:p>
        </w:tc>
        <w:tc>
          <w:tcPr>
            <w:tcW w:w="762" w:type="pct"/>
            <w:shd w:val="clear" w:color="auto" w:fill="auto"/>
            <w:noWrap/>
            <w:vAlign w:val="center"/>
            <w:hideMark/>
          </w:tcPr>
          <w:p w14:paraId="5A2C3041"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 </w:t>
            </w:r>
          </w:p>
        </w:tc>
        <w:tc>
          <w:tcPr>
            <w:tcW w:w="828" w:type="pct"/>
            <w:shd w:val="clear" w:color="auto" w:fill="auto"/>
            <w:noWrap/>
            <w:vAlign w:val="center"/>
            <w:hideMark/>
          </w:tcPr>
          <w:p w14:paraId="6C440833"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0</w:t>
            </w:r>
          </w:p>
        </w:tc>
      </w:tr>
      <w:tr w:rsidR="005E4525" w:rsidRPr="00350BF6" w14:paraId="2299841F" w14:textId="77777777" w:rsidTr="005E3AB0">
        <w:trPr>
          <w:trHeight w:val="315"/>
          <w:jc w:val="center"/>
        </w:trPr>
        <w:tc>
          <w:tcPr>
            <w:tcW w:w="2674" w:type="pct"/>
            <w:shd w:val="clear" w:color="auto" w:fill="auto"/>
            <w:noWrap/>
            <w:vAlign w:val="center"/>
            <w:hideMark/>
          </w:tcPr>
          <w:p w14:paraId="330B2DDC" w14:textId="77777777" w:rsidR="005E4525" w:rsidRPr="00350BF6" w:rsidRDefault="005E4525" w:rsidP="005E4525">
            <w:pPr>
              <w:rPr>
                <w:rFonts w:ascii="Myriad Pro" w:hAnsi="Myriad Pro"/>
                <w:sz w:val="20"/>
                <w:szCs w:val="20"/>
              </w:rPr>
            </w:pPr>
            <w:r w:rsidRPr="00350BF6">
              <w:rPr>
                <w:rFonts w:ascii="Myriad Pro" w:hAnsi="Myriad Pro"/>
                <w:sz w:val="20"/>
                <w:szCs w:val="20"/>
              </w:rPr>
              <w:t>Проценты к получению</w:t>
            </w:r>
          </w:p>
        </w:tc>
        <w:tc>
          <w:tcPr>
            <w:tcW w:w="737" w:type="pct"/>
            <w:shd w:val="clear" w:color="auto" w:fill="auto"/>
            <w:noWrap/>
            <w:vAlign w:val="center"/>
            <w:hideMark/>
          </w:tcPr>
          <w:p w14:paraId="4EEB22E5"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7 396</w:t>
            </w:r>
          </w:p>
        </w:tc>
        <w:tc>
          <w:tcPr>
            <w:tcW w:w="762" w:type="pct"/>
            <w:shd w:val="clear" w:color="auto" w:fill="auto"/>
            <w:noWrap/>
            <w:vAlign w:val="center"/>
            <w:hideMark/>
          </w:tcPr>
          <w:p w14:paraId="2DA67A18"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10 374</w:t>
            </w:r>
          </w:p>
        </w:tc>
        <w:tc>
          <w:tcPr>
            <w:tcW w:w="828" w:type="pct"/>
            <w:shd w:val="clear" w:color="auto" w:fill="auto"/>
            <w:noWrap/>
            <w:vAlign w:val="center"/>
            <w:hideMark/>
          </w:tcPr>
          <w:p w14:paraId="66A6A875"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2 978</w:t>
            </w:r>
          </w:p>
        </w:tc>
      </w:tr>
      <w:tr w:rsidR="005E4525" w:rsidRPr="00350BF6" w14:paraId="66FC712E" w14:textId="77777777" w:rsidTr="005E3AB0">
        <w:trPr>
          <w:trHeight w:val="315"/>
          <w:jc w:val="center"/>
        </w:trPr>
        <w:tc>
          <w:tcPr>
            <w:tcW w:w="2674" w:type="pct"/>
            <w:shd w:val="clear" w:color="auto" w:fill="auto"/>
            <w:noWrap/>
            <w:vAlign w:val="center"/>
            <w:hideMark/>
          </w:tcPr>
          <w:p w14:paraId="766E5726" w14:textId="77777777" w:rsidR="005E4525" w:rsidRPr="00350BF6" w:rsidRDefault="005E4525" w:rsidP="005E4525">
            <w:pPr>
              <w:rPr>
                <w:rFonts w:ascii="Myriad Pro" w:hAnsi="Myriad Pro"/>
                <w:sz w:val="20"/>
                <w:szCs w:val="20"/>
              </w:rPr>
            </w:pPr>
            <w:r w:rsidRPr="00350BF6">
              <w:rPr>
                <w:rFonts w:ascii="Myriad Pro" w:hAnsi="Myriad Pro"/>
                <w:sz w:val="20"/>
                <w:szCs w:val="20"/>
              </w:rPr>
              <w:t>Проценты к уплате</w:t>
            </w:r>
          </w:p>
        </w:tc>
        <w:tc>
          <w:tcPr>
            <w:tcW w:w="737" w:type="pct"/>
            <w:shd w:val="clear" w:color="auto" w:fill="auto"/>
            <w:noWrap/>
            <w:vAlign w:val="center"/>
            <w:hideMark/>
          </w:tcPr>
          <w:p w14:paraId="02124E5C"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-63 405</w:t>
            </w:r>
          </w:p>
        </w:tc>
        <w:tc>
          <w:tcPr>
            <w:tcW w:w="762" w:type="pct"/>
            <w:shd w:val="clear" w:color="auto" w:fill="auto"/>
            <w:noWrap/>
            <w:vAlign w:val="center"/>
            <w:hideMark/>
          </w:tcPr>
          <w:p w14:paraId="1354D526"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-196 748</w:t>
            </w:r>
          </w:p>
        </w:tc>
        <w:tc>
          <w:tcPr>
            <w:tcW w:w="828" w:type="pct"/>
            <w:shd w:val="clear" w:color="auto" w:fill="auto"/>
            <w:noWrap/>
            <w:vAlign w:val="center"/>
            <w:hideMark/>
          </w:tcPr>
          <w:p w14:paraId="3881CF5A"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-133 343</w:t>
            </w:r>
          </w:p>
        </w:tc>
      </w:tr>
      <w:tr w:rsidR="005E4525" w:rsidRPr="00350BF6" w14:paraId="0475D41E" w14:textId="77777777" w:rsidTr="005E3AB0">
        <w:trPr>
          <w:trHeight w:val="315"/>
          <w:jc w:val="center"/>
        </w:trPr>
        <w:tc>
          <w:tcPr>
            <w:tcW w:w="2674" w:type="pct"/>
            <w:shd w:val="clear" w:color="auto" w:fill="auto"/>
            <w:noWrap/>
            <w:vAlign w:val="center"/>
            <w:hideMark/>
          </w:tcPr>
          <w:p w14:paraId="7D8EE878" w14:textId="77777777" w:rsidR="005E4525" w:rsidRPr="00350BF6" w:rsidRDefault="005E4525" w:rsidP="005E4525">
            <w:pPr>
              <w:rPr>
                <w:rFonts w:ascii="Myriad Pro" w:hAnsi="Myriad Pro"/>
                <w:sz w:val="20"/>
                <w:szCs w:val="20"/>
              </w:rPr>
            </w:pPr>
            <w:r w:rsidRPr="00350BF6">
              <w:rPr>
                <w:rFonts w:ascii="Myriad Pro" w:hAnsi="Myriad Pro"/>
                <w:sz w:val="20"/>
                <w:szCs w:val="20"/>
              </w:rPr>
              <w:t>Прочие доходы</w:t>
            </w:r>
          </w:p>
        </w:tc>
        <w:tc>
          <w:tcPr>
            <w:tcW w:w="737" w:type="pct"/>
            <w:shd w:val="clear" w:color="auto" w:fill="auto"/>
            <w:noWrap/>
            <w:vAlign w:val="center"/>
            <w:hideMark/>
          </w:tcPr>
          <w:p w14:paraId="6E793FF9"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65 489</w:t>
            </w:r>
          </w:p>
        </w:tc>
        <w:tc>
          <w:tcPr>
            <w:tcW w:w="762" w:type="pct"/>
            <w:shd w:val="clear" w:color="auto" w:fill="auto"/>
            <w:noWrap/>
            <w:vAlign w:val="center"/>
            <w:hideMark/>
          </w:tcPr>
          <w:p w14:paraId="3C982161"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87 049</w:t>
            </w:r>
          </w:p>
        </w:tc>
        <w:tc>
          <w:tcPr>
            <w:tcW w:w="828" w:type="pct"/>
            <w:shd w:val="clear" w:color="auto" w:fill="auto"/>
            <w:noWrap/>
            <w:vAlign w:val="center"/>
            <w:hideMark/>
          </w:tcPr>
          <w:p w14:paraId="33454BB3"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21 560</w:t>
            </w:r>
          </w:p>
        </w:tc>
      </w:tr>
      <w:tr w:rsidR="005E4525" w:rsidRPr="00350BF6" w14:paraId="20018030" w14:textId="77777777" w:rsidTr="005E3AB0">
        <w:trPr>
          <w:trHeight w:val="315"/>
          <w:jc w:val="center"/>
        </w:trPr>
        <w:tc>
          <w:tcPr>
            <w:tcW w:w="2674" w:type="pct"/>
            <w:shd w:val="clear" w:color="auto" w:fill="auto"/>
            <w:noWrap/>
            <w:vAlign w:val="center"/>
            <w:hideMark/>
          </w:tcPr>
          <w:p w14:paraId="37573E51" w14:textId="77777777" w:rsidR="005E4525" w:rsidRPr="00350BF6" w:rsidRDefault="005E4525" w:rsidP="005E4525">
            <w:pPr>
              <w:rPr>
                <w:rFonts w:ascii="Myriad Pro" w:hAnsi="Myriad Pro"/>
                <w:sz w:val="20"/>
                <w:szCs w:val="20"/>
              </w:rPr>
            </w:pPr>
            <w:r w:rsidRPr="00350BF6">
              <w:rPr>
                <w:rFonts w:ascii="Myriad Pro" w:hAnsi="Myriad Pro"/>
                <w:sz w:val="20"/>
                <w:szCs w:val="20"/>
              </w:rPr>
              <w:t>Прочие расходы</w:t>
            </w:r>
          </w:p>
        </w:tc>
        <w:tc>
          <w:tcPr>
            <w:tcW w:w="737" w:type="pct"/>
            <w:shd w:val="clear" w:color="auto" w:fill="auto"/>
            <w:noWrap/>
            <w:vAlign w:val="center"/>
            <w:hideMark/>
          </w:tcPr>
          <w:p w14:paraId="28FE84D7"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-137 349</w:t>
            </w:r>
          </w:p>
        </w:tc>
        <w:tc>
          <w:tcPr>
            <w:tcW w:w="762" w:type="pct"/>
            <w:shd w:val="clear" w:color="auto" w:fill="auto"/>
            <w:noWrap/>
            <w:vAlign w:val="center"/>
            <w:hideMark/>
          </w:tcPr>
          <w:p w14:paraId="473AF6A9"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-215 691</w:t>
            </w:r>
          </w:p>
        </w:tc>
        <w:tc>
          <w:tcPr>
            <w:tcW w:w="828" w:type="pct"/>
            <w:shd w:val="clear" w:color="auto" w:fill="auto"/>
            <w:noWrap/>
            <w:vAlign w:val="center"/>
            <w:hideMark/>
          </w:tcPr>
          <w:p w14:paraId="3C1580F8"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-78 342</w:t>
            </w:r>
          </w:p>
        </w:tc>
      </w:tr>
      <w:tr w:rsidR="005E4525" w:rsidRPr="00350BF6" w14:paraId="4165F5FC" w14:textId="77777777" w:rsidTr="005E3AB0">
        <w:trPr>
          <w:trHeight w:val="315"/>
          <w:jc w:val="center"/>
        </w:trPr>
        <w:tc>
          <w:tcPr>
            <w:tcW w:w="2674" w:type="pct"/>
            <w:shd w:val="clear" w:color="auto" w:fill="auto"/>
            <w:noWrap/>
            <w:vAlign w:val="center"/>
            <w:hideMark/>
          </w:tcPr>
          <w:p w14:paraId="749F7FF6" w14:textId="77777777" w:rsidR="005E4525" w:rsidRPr="00350BF6" w:rsidRDefault="005E4525" w:rsidP="005E4525">
            <w:pPr>
              <w:rPr>
                <w:rFonts w:ascii="Myriad Pro" w:hAnsi="Myriad Pro"/>
                <w:sz w:val="20"/>
                <w:szCs w:val="20"/>
              </w:rPr>
            </w:pPr>
            <w:r w:rsidRPr="00350BF6">
              <w:rPr>
                <w:rFonts w:ascii="Myriad Pro" w:hAnsi="Myriad Pro"/>
                <w:sz w:val="20"/>
                <w:szCs w:val="20"/>
              </w:rPr>
              <w:t>Прибыль (убыток) до налогообложения</w:t>
            </w:r>
          </w:p>
        </w:tc>
        <w:tc>
          <w:tcPr>
            <w:tcW w:w="737" w:type="pct"/>
            <w:shd w:val="clear" w:color="auto" w:fill="auto"/>
            <w:noWrap/>
            <w:vAlign w:val="center"/>
            <w:hideMark/>
          </w:tcPr>
          <w:p w14:paraId="25FCE7FF"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567 903</w:t>
            </w:r>
          </w:p>
        </w:tc>
        <w:tc>
          <w:tcPr>
            <w:tcW w:w="762" w:type="pct"/>
            <w:shd w:val="clear" w:color="auto" w:fill="auto"/>
            <w:noWrap/>
            <w:vAlign w:val="center"/>
            <w:hideMark/>
          </w:tcPr>
          <w:p w14:paraId="725CDD34"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626 670</w:t>
            </w:r>
          </w:p>
        </w:tc>
        <w:tc>
          <w:tcPr>
            <w:tcW w:w="828" w:type="pct"/>
            <w:shd w:val="clear" w:color="auto" w:fill="auto"/>
            <w:noWrap/>
            <w:vAlign w:val="center"/>
            <w:hideMark/>
          </w:tcPr>
          <w:p w14:paraId="6F9EFD3D"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58 767</w:t>
            </w:r>
          </w:p>
        </w:tc>
      </w:tr>
      <w:tr w:rsidR="005E4525" w:rsidRPr="00350BF6" w14:paraId="3368C072" w14:textId="77777777" w:rsidTr="005E3AB0">
        <w:trPr>
          <w:trHeight w:val="315"/>
          <w:jc w:val="center"/>
        </w:trPr>
        <w:tc>
          <w:tcPr>
            <w:tcW w:w="2674" w:type="pct"/>
            <w:shd w:val="clear" w:color="auto" w:fill="auto"/>
            <w:noWrap/>
            <w:vAlign w:val="center"/>
            <w:hideMark/>
          </w:tcPr>
          <w:p w14:paraId="7F9AA2E1" w14:textId="77777777" w:rsidR="005E4525" w:rsidRPr="00350BF6" w:rsidRDefault="005E4525" w:rsidP="005E4525">
            <w:pPr>
              <w:rPr>
                <w:rFonts w:ascii="Myriad Pro" w:hAnsi="Myriad Pro"/>
                <w:sz w:val="20"/>
                <w:szCs w:val="20"/>
              </w:rPr>
            </w:pPr>
            <w:r w:rsidRPr="00350BF6">
              <w:rPr>
                <w:rFonts w:ascii="Myriad Pro" w:hAnsi="Myriad Pro"/>
                <w:sz w:val="20"/>
                <w:szCs w:val="20"/>
              </w:rPr>
              <w:lastRenderedPageBreak/>
              <w:t>Текущий налог на прибыль</w:t>
            </w:r>
          </w:p>
        </w:tc>
        <w:tc>
          <w:tcPr>
            <w:tcW w:w="737" w:type="pct"/>
            <w:shd w:val="clear" w:color="auto" w:fill="auto"/>
            <w:noWrap/>
            <w:vAlign w:val="center"/>
            <w:hideMark/>
          </w:tcPr>
          <w:p w14:paraId="6A6785E0"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-37 299</w:t>
            </w:r>
          </w:p>
        </w:tc>
        <w:tc>
          <w:tcPr>
            <w:tcW w:w="762" w:type="pct"/>
            <w:shd w:val="clear" w:color="auto" w:fill="auto"/>
            <w:noWrap/>
            <w:vAlign w:val="center"/>
            <w:hideMark/>
          </w:tcPr>
          <w:p w14:paraId="2087D132"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 </w:t>
            </w:r>
          </w:p>
        </w:tc>
        <w:tc>
          <w:tcPr>
            <w:tcW w:w="828" w:type="pct"/>
            <w:shd w:val="clear" w:color="auto" w:fill="auto"/>
            <w:noWrap/>
            <w:vAlign w:val="center"/>
            <w:hideMark/>
          </w:tcPr>
          <w:p w14:paraId="15713772"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37 299</w:t>
            </w:r>
          </w:p>
        </w:tc>
      </w:tr>
      <w:tr w:rsidR="005E4525" w:rsidRPr="00350BF6" w14:paraId="6BCCB962" w14:textId="77777777" w:rsidTr="005E3AB0">
        <w:trPr>
          <w:trHeight w:val="315"/>
          <w:jc w:val="center"/>
        </w:trPr>
        <w:tc>
          <w:tcPr>
            <w:tcW w:w="2674" w:type="pct"/>
            <w:shd w:val="clear" w:color="auto" w:fill="auto"/>
            <w:noWrap/>
            <w:vAlign w:val="center"/>
            <w:hideMark/>
          </w:tcPr>
          <w:p w14:paraId="54AB9973" w14:textId="77777777" w:rsidR="005E4525" w:rsidRPr="00350BF6" w:rsidRDefault="005E4525" w:rsidP="005E4525">
            <w:pPr>
              <w:rPr>
                <w:rFonts w:ascii="Myriad Pro" w:hAnsi="Myriad Pro"/>
                <w:sz w:val="20"/>
                <w:szCs w:val="20"/>
              </w:rPr>
            </w:pPr>
            <w:r w:rsidRPr="00350BF6">
              <w:rPr>
                <w:rFonts w:ascii="Myriad Pro" w:hAnsi="Myriad Pro"/>
                <w:sz w:val="20"/>
                <w:szCs w:val="20"/>
              </w:rPr>
              <w:t>Прочее</w:t>
            </w:r>
          </w:p>
        </w:tc>
        <w:tc>
          <w:tcPr>
            <w:tcW w:w="737" w:type="pct"/>
            <w:shd w:val="clear" w:color="auto" w:fill="auto"/>
            <w:noWrap/>
            <w:vAlign w:val="center"/>
            <w:hideMark/>
          </w:tcPr>
          <w:p w14:paraId="562AA7EB"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-33 518*</w:t>
            </w:r>
          </w:p>
        </w:tc>
        <w:tc>
          <w:tcPr>
            <w:tcW w:w="762" w:type="pct"/>
            <w:shd w:val="clear" w:color="auto" w:fill="auto"/>
            <w:noWrap/>
            <w:vAlign w:val="center"/>
            <w:hideMark/>
          </w:tcPr>
          <w:p w14:paraId="3D78C5BA"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-171 340*</w:t>
            </w:r>
          </w:p>
        </w:tc>
        <w:tc>
          <w:tcPr>
            <w:tcW w:w="828" w:type="pct"/>
            <w:shd w:val="clear" w:color="auto" w:fill="auto"/>
            <w:noWrap/>
            <w:vAlign w:val="center"/>
            <w:hideMark/>
          </w:tcPr>
          <w:p w14:paraId="5D4644DD" w14:textId="77777777" w:rsidR="005E4525" w:rsidRPr="00350BF6" w:rsidRDefault="005E4525" w:rsidP="005E4525">
            <w:pPr>
              <w:jc w:val="center"/>
              <w:rPr>
                <w:rFonts w:ascii="Myriad Pro" w:hAnsi="Myriad Pro"/>
                <w:sz w:val="20"/>
                <w:szCs w:val="20"/>
              </w:rPr>
            </w:pPr>
            <w:r w:rsidRPr="00350BF6">
              <w:rPr>
                <w:rFonts w:ascii="Myriad Pro" w:hAnsi="Myriad Pro"/>
                <w:sz w:val="20"/>
                <w:szCs w:val="20"/>
              </w:rPr>
              <w:t>-137 822</w:t>
            </w:r>
          </w:p>
        </w:tc>
      </w:tr>
      <w:tr w:rsidR="005E4525" w:rsidRPr="00350BF6" w14:paraId="27FF6159" w14:textId="77777777" w:rsidTr="005E3AB0">
        <w:trPr>
          <w:trHeight w:val="315"/>
          <w:jc w:val="center"/>
        </w:trPr>
        <w:tc>
          <w:tcPr>
            <w:tcW w:w="2674" w:type="pct"/>
            <w:shd w:val="clear" w:color="auto" w:fill="auto"/>
            <w:noWrap/>
            <w:vAlign w:val="center"/>
            <w:hideMark/>
          </w:tcPr>
          <w:p w14:paraId="27F0E268" w14:textId="77777777" w:rsidR="005E4525" w:rsidRPr="00350BF6" w:rsidRDefault="005E4525" w:rsidP="005E4525">
            <w:pPr>
              <w:rPr>
                <w:rFonts w:ascii="Myriad Pro" w:hAnsi="Myriad Pro"/>
                <w:b/>
                <w:bCs/>
                <w:sz w:val="20"/>
                <w:szCs w:val="20"/>
              </w:rPr>
            </w:pPr>
            <w:r w:rsidRPr="00350BF6">
              <w:rPr>
                <w:rFonts w:ascii="Myriad Pro" w:hAnsi="Myriad Pro"/>
                <w:b/>
                <w:bCs/>
                <w:sz w:val="20"/>
                <w:szCs w:val="20"/>
              </w:rPr>
              <w:t>Чистая прибыль (убыток)</w:t>
            </w:r>
          </w:p>
        </w:tc>
        <w:tc>
          <w:tcPr>
            <w:tcW w:w="737" w:type="pct"/>
            <w:shd w:val="clear" w:color="auto" w:fill="auto"/>
            <w:noWrap/>
            <w:vAlign w:val="center"/>
            <w:hideMark/>
          </w:tcPr>
          <w:p w14:paraId="5F2A88B8"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497 086</w:t>
            </w:r>
          </w:p>
        </w:tc>
        <w:tc>
          <w:tcPr>
            <w:tcW w:w="762" w:type="pct"/>
            <w:shd w:val="clear" w:color="auto" w:fill="auto"/>
            <w:noWrap/>
            <w:vAlign w:val="center"/>
            <w:hideMark/>
          </w:tcPr>
          <w:p w14:paraId="7DCBEBFB"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455 330</w:t>
            </w:r>
          </w:p>
        </w:tc>
        <w:tc>
          <w:tcPr>
            <w:tcW w:w="828" w:type="pct"/>
            <w:shd w:val="clear" w:color="auto" w:fill="auto"/>
            <w:noWrap/>
            <w:vAlign w:val="center"/>
            <w:hideMark/>
          </w:tcPr>
          <w:p w14:paraId="13290707" w14:textId="77777777" w:rsidR="005E4525" w:rsidRPr="00350BF6" w:rsidRDefault="005E4525" w:rsidP="005E4525">
            <w:pPr>
              <w:jc w:val="center"/>
              <w:rPr>
                <w:rFonts w:ascii="Myriad Pro" w:hAnsi="Myriad Pro"/>
                <w:b/>
                <w:bCs/>
                <w:sz w:val="20"/>
                <w:szCs w:val="20"/>
              </w:rPr>
            </w:pPr>
            <w:r w:rsidRPr="00350BF6">
              <w:rPr>
                <w:rFonts w:ascii="Myriad Pro" w:hAnsi="Myriad Pro"/>
                <w:b/>
                <w:bCs/>
                <w:sz w:val="20"/>
                <w:szCs w:val="20"/>
              </w:rPr>
              <w:t>-41 756</w:t>
            </w:r>
          </w:p>
        </w:tc>
      </w:tr>
    </w:tbl>
    <w:p w14:paraId="114A44BE" w14:textId="77777777" w:rsidR="005E4525" w:rsidRPr="00350BF6" w:rsidRDefault="005E4525" w:rsidP="005E4525">
      <w:pPr>
        <w:spacing w:line="360" w:lineRule="auto"/>
        <w:ind w:firstLine="567"/>
        <w:rPr>
          <w:rFonts w:ascii="Myriad Pro" w:hAnsi="Myriad Pro"/>
          <w:sz w:val="20"/>
          <w:szCs w:val="20"/>
        </w:rPr>
      </w:pPr>
      <w:r w:rsidRPr="00350BF6">
        <w:rPr>
          <w:rFonts w:ascii="Myriad Pro" w:hAnsi="Myriad Pro"/>
          <w:sz w:val="20"/>
          <w:szCs w:val="20"/>
        </w:rPr>
        <w:t>*сформировано остаточным способом для целей получения величины отраженного в 1.3. убытка за 2015-2016гг.</w:t>
      </w:r>
    </w:p>
    <w:p w14:paraId="5A1FEAD4" w14:textId="6D01462E" w:rsidR="005E4525" w:rsidRPr="00350BF6" w:rsidRDefault="005E4525" w:rsidP="005E4525">
      <w:pPr>
        <w:spacing w:line="360" w:lineRule="auto"/>
        <w:ind w:firstLine="567"/>
        <w:jc w:val="both"/>
        <w:rPr>
          <w:rFonts w:ascii="Myriad Pro" w:hAnsi="Myriad Pro"/>
          <w:sz w:val="26"/>
          <w:szCs w:val="26"/>
        </w:rPr>
      </w:pPr>
      <w:r w:rsidRPr="00350BF6">
        <w:rPr>
          <w:rFonts w:ascii="Myriad Pro" w:hAnsi="Myriad Pro"/>
          <w:sz w:val="26"/>
          <w:szCs w:val="26"/>
        </w:rPr>
        <w:t xml:space="preserve">Филиал </w:t>
      </w:r>
      <w:r w:rsidR="00393E59">
        <w:rPr>
          <w:rFonts w:ascii="Myriad Pro" w:hAnsi="Myriad Pro"/>
          <w:sz w:val="26"/>
          <w:szCs w:val="26"/>
        </w:rPr>
        <w:t>ПАО </w:t>
      </w:r>
      <w:r w:rsidRPr="00350BF6">
        <w:rPr>
          <w:rFonts w:ascii="Myriad Pro" w:hAnsi="Myriad Pro"/>
          <w:sz w:val="26"/>
          <w:szCs w:val="26"/>
        </w:rPr>
        <w:t>«МРСК Сибири»</w:t>
      </w:r>
      <w:r>
        <w:rPr>
          <w:rFonts w:ascii="Myriad Pro" w:hAnsi="Myriad Pro"/>
          <w:sz w:val="26"/>
          <w:szCs w:val="26"/>
        </w:rPr>
        <w:t xml:space="preserve"> </w:t>
      </w:r>
      <w:r w:rsidRPr="00350BF6">
        <w:rPr>
          <w:rFonts w:ascii="Myriad Pro" w:hAnsi="Myriad Pro"/>
          <w:sz w:val="26"/>
          <w:szCs w:val="26"/>
        </w:rPr>
        <w:t>-</w:t>
      </w:r>
      <w:r>
        <w:rPr>
          <w:rFonts w:ascii="Myriad Pro" w:hAnsi="Myriad Pro"/>
          <w:sz w:val="26"/>
          <w:szCs w:val="26"/>
        </w:rPr>
        <w:t xml:space="preserve"> </w:t>
      </w:r>
      <w:r w:rsidRPr="00350BF6">
        <w:rPr>
          <w:rFonts w:ascii="Myriad Pro" w:hAnsi="Myriad Pro"/>
          <w:sz w:val="26"/>
          <w:szCs w:val="26"/>
        </w:rPr>
        <w:t xml:space="preserve">«Алтайэнерго» является вторым филиалом </w:t>
      </w:r>
      <w:r w:rsidR="00393E59">
        <w:rPr>
          <w:rFonts w:ascii="Myriad Pro" w:hAnsi="Myriad Pro"/>
          <w:sz w:val="26"/>
          <w:szCs w:val="26"/>
        </w:rPr>
        <w:t>ПАО </w:t>
      </w:r>
      <w:r w:rsidRPr="00350BF6">
        <w:rPr>
          <w:rFonts w:ascii="Myriad Pro" w:hAnsi="Myriad Pro"/>
          <w:sz w:val="26"/>
          <w:szCs w:val="26"/>
        </w:rPr>
        <w:t xml:space="preserve">«МРСК Сибири» по доле в структуре выручки – в 2015-2016 гг. Филиал формировал 15% всей выручки </w:t>
      </w:r>
      <w:r w:rsidR="00393E59">
        <w:rPr>
          <w:rFonts w:ascii="Myriad Pro" w:hAnsi="Myriad Pro"/>
          <w:sz w:val="26"/>
          <w:szCs w:val="26"/>
        </w:rPr>
        <w:t>ПАО </w:t>
      </w:r>
      <w:r w:rsidRPr="00350BF6">
        <w:rPr>
          <w:rFonts w:ascii="Myriad Pro" w:hAnsi="Myriad Pro"/>
          <w:sz w:val="26"/>
          <w:szCs w:val="26"/>
        </w:rPr>
        <w:t>«МРСК Сибири».</w:t>
      </w:r>
    </w:p>
    <w:p w14:paraId="1580B59D" w14:textId="240FA247" w:rsidR="005E4525" w:rsidRPr="00350BF6" w:rsidRDefault="005E4525" w:rsidP="005E4525">
      <w:pPr>
        <w:spacing w:line="360" w:lineRule="auto"/>
        <w:ind w:firstLine="567"/>
        <w:jc w:val="both"/>
        <w:rPr>
          <w:rFonts w:ascii="Myriad Pro" w:hAnsi="Myriad Pro"/>
          <w:sz w:val="26"/>
          <w:szCs w:val="26"/>
        </w:rPr>
      </w:pPr>
      <w:r w:rsidRPr="00350BF6">
        <w:rPr>
          <w:rFonts w:ascii="Myriad Pro" w:hAnsi="Myriad Pro"/>
          <w:sz w:val="26"/>
          <w:szCs w:val="26"/>
        </w:rPr>
        <w:t xml:space="preserve">Выручка </w:t>
      </w:r>
      <w:r>
        <w:rPr>
          <w:rFonts w:ascii="Myriad Pro" w:hAnsi="Myriad Pro"/>
          <w:sz w:val="26"/>
          <w:szCs w:val="26"/>
        </w:rPr>
        <w:t>ф</w:t>
      </w:r>
      <w:r w:rsidRPr="00350BF6">
        <w:rPr>
          <w:rFonts w:ascii="Myriad Pro" w:hAnsi="Myriad Pro"/>
          <w:sz w:val="26"/>
          <w:szCs w:val="26"/>
        </w:rPr>
        <w:t xml:space="preserve">илиала </w:t>
      </w:r>
      <w:r w:rsidR="00393E59">
        <w:rPr>
          <w:rFonts w:ascii="Myriad Pro" w:hAnsi="Myriad Pro"/>
          <w:sz w:val="26"/>
          <w:szCs w:val="26"/>
        </w:rPr>
        <w:t>ПАО </w:t>
      </w:r>
      <w:r w:rsidRPr="00350BF6">
        <w:rPr>
          <w:rFonts w:ascii="Myriad Pro" w:hAnsi="Myriad Pro"/>
          <w:sz w:val="26"/>
          <w:szCs w:val="26"/>
        </w:rPr>
        <w:t>«МРСК Сибири»</w:t>
      </w:r>
      <w:r>
        <w:rPr>
          <w:rFonts w:ascii="Myriad Pro" w:hAnsi="Myriad Pro"/>
          <w:sz w:val="26"/>
          <w:szCs w:val="26"/>
        </w:rPr>
        <w:t xml:space="preserve"> </w:t>
      </w:r>
      <w:r w:rsidRPr="00350BF6">
        <w:rPr>
          <w:rFonts w:ascii="Myriad Pro" w:hAnsi="Myriad Pro"/>
          <w:sz w:val="26"/>
          <w:szCs w:val="26"/>
        </w:rPr>
        <w:t>-</w:t>
      </w:r>
      <w:r>
        <w:rPr>
          <w:rFonts w:ascii="Myriad Pro" w:hAnsi="Myriad Pro"/>
          <w:sz w:val="26"/>
          <w:szCs w:val="26"/>
        </w:rPr>
        <w:t xml:space="preserve"> </w:t>
      </w:r>
      <w:r w:rsidRPr="00350BF6">
        <w:rPr>
          <w:rFonts w:ascii="Myriad Pro" w:hAnsi="Myriad Pro"/>
          <w:sz w:val="26"/>
          <w:szCs w:val="26"/>
        </w:rPr>
        <w:t>«Алтайэнерго» в 2016 году в сравнении с 2015 годом выросла на 9%:</w:t>
      </w:r>
    </w:p>
    <w:p w14:paraId="05C3FF69" w14:textId="77777777" w:rsidR="005E4525" w:rsidRPr="00350BF6" w:rsidRDefault="005E4525" w:rsidP="005E4525">
      <w:pPr>
        <w:ind w:firstLine="567"/>
        <w:jc w:val="center"/>
        <w:rPr>
          <w:rFonts w:ascii="Myriad Pro" w:hAnsi="Myriad Pro"/>
        </w:rPr>
      </w:pPr>
      <w:r w:rsidRPr="005E4525">
        <w:rPr>
          <w:rFonts w:ascii="Myriad Pro" w:hAnsi="Myriad Pro"/>
          <w:noProof/>
          <w:shd w:val="clear" w:color="auto" w:fill="4F6228" w:themeFill="accent3" w:themeFillShade="80"/>
        </w:rPr>
        <w:drawing>
          <wp:inline distT="0" distB="0" distL="0" distR="0" wp14:anchorId="2BF8C7B4" wp14:editId="6C2F7EB5">
            <wp:extent cx="3911600" cy="2045970"/>
            <wp:effectExtent l="0" t="0" r="12700" b="11430"/>
            <wp:docPr id="25" name="Диаграмма 25">
              <a:extLst xmlns:a="http://schemas.openxmlformats.org/drawingml/2006/main">
                <a:ext uri="{FF2B5EF4-FFF2-40B4-BE49-F238E27FC236}">
                  <a16:creationId xmlns:a16="http://schemas.microsoft.com/office/drawing/2014/main" id="{030D689D-8712-40E7-9532-EA70C9DC8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323EE7AC" w14:textId="27B1584F" w:rsidR="005E4525" w:rsidRDefault="005E4525" w:rsidP="005E4525">
      <w:pPr>
        <w:pStyle w:val="a"/>
        <w:numPr>
          <w:ilvl w:val="0"/>
          <w:numId w:val="0"/>
        </w:numPr>
        <w:spacing w:before="240"/>
        <w:ind w:firstLine="567"/>
      </w:pPr>
      <w:r w:rsidRPr="00350BF6">
        <w:t xml:space="preserve">В предыдущем разделе текущего отчета Исполнитель анализировал собираемость товарной выручки </w:t>
      </w:r>
      <w:r>
        <w:t>ф</w:t>
      </w:r>
      <w:r w:rsidRPr="00350BF6">
        <w:t xml:space="preserve">илиала </w:t>
      </w:r>
      <w:r w:rsidR="00393E59">
        <w:t>ПАО </w:t>
      </w:r>
      <w:r w:rsidRPr="00350BF6">
        <w:t>«МРСК Сибири»</w:t>
      </w:r>
      <w:r>
        <w:t xml:space="preserve"> </w:t>
      </w:r>
      <w:r w:rsidRPr="00350BF6">
        <w:t>-</w:t>
      </w:r>
      <w:r>
        <w:t xml:space="preserve"> </w:t>
      </w:r>
      <w:r w:rsidRPr="00350BF6">
        <w:t>«Алтайэнерго» за рассматриваемый период и делал вывод об отсутствии собираемости товарной выручки по факту работы за 2015-2016 гг.:</w:t>
      </w:r>
    </w:p>
    <w:p w14:paraId="46CDC2B7" w14:textId="1153D699" w:rsidR="005E4525" w:rsidRDefault="005E4525" w:rsidP="005E4525">
      <w:pPr>
        <w:pStyle w:val="a"/>
        <w:numPr>
          <w:ilvl w:val="0"/>
          <w:numId w:val="0"/>
        </w:numPr>
        <w:spacing w:before="240"/>
        <w:ind w:firstLine="567"/>
        <w:rPr>
          <w:rFonts w:eastAsiaTheme="majorEastAsia" w:cstheme="majorBidi"/>
          <w:color w:val="FF0000"/>
        </w:rPr>
      </w:pPr>
      <w:r w:rsidRPr="00350BF6">
        <w:rPr>
          <w:noProof/>
          <w:lang w:eastAsia="ru-RU"/>
        </w:rPr>
        <w:drawing>
          <wp:inline distT="0" distB="0" distL="0" distR="0" wp14:anchorId="423A1B40" wp14:editId="0DC2102F">
            <wp:extent cx="4572000" cy="2191657"/>
            <wp:effectExtent l="0" t="0" r="0" b="18415"/>
            <wp:docPr id="31" name="Диаграмма 31">
              <a:extLst xmlns:a="http://schemas.openxmlformats.org/drawingml/2006/main">
                <a:ext uri="{FF2B5EF4-FFF2-40B4-BE49-F238E27FC236}">
                  <a16:creationId xmlns:a16="http://schemas.microsoft.com/office/drawing/2014/main" id="{967F201D-3317-4603-B60E-CD70783B9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060"/>
        <w:gridCol w:w="1060"/>
        <w:gridCol w:w="1313"/>
        <w:gridCol w:w="1172"/>
      </w:tblGrid>
      <w:tr w:rsidR="005E4525" w:rsidRPr="00350BF6" w14:paraId="1C9EF150" w14:textId="77777777" w:rsidTr="005E4525">
        <w:trPr>
          <w:trHeight w:val="315"/>
        </w:trPr>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72E0E0" w14:textId="77777777" w:rsidR="005E4525" w:rsidRPr="00350BF6" w:rsidRDefault="005E4525" w:rsidP="005E3AB0">
            <w:pPr>
              <w:keepNext/>
              <w:jc w:val="center"/>
              <w:rPr>
                <w:rFonts w:ascii="Myriad Pro" w:hAnsi="Myriad Pro"/>
                <w:b/>
                <w:color w:val="FFFFFF"/>
                <w:sz w:val="20"/>
                <w:szCs w:val="20"/>
              </w:rPr>
            </w:pPr>
            <w:r w:rsidRPr="00350BF6">
              <w:rPr>
                <w:rFonts w:ascii="Myriad Pro" w:hAnsi="Myriad Pro"/>
                <w:b/>
                <w:color w:val="FFFFFF"/>
                <w:sz w:val="20"/>
                <w:szCs w:val="20"/>
              </w:rPr>
              <w:lastRenderedPageBreak/>
              <w:t>Показатель</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29BAE1" w14:textId="77777777" w:rsidR="005E4525" w:rsidRPr="00350BF6" w:rsidRDefault="005E4525" w:rsidP="005E3AB0">
            <w:pPr>
              <w:keepNext/>
              <w:jc w:val="center"/>
              <w:rPr>
                <w:rFonts w:ascii="Myriad Pro" w:hAnsi="Myriad Pro"/>
                <w:b/>
                <w:color w:val="FFFFFF"/>
                <w:sz w:val="20"/>
                <w:szCs w:val="20"/>
              </w:rPr>
            </w:pPr>
            <w:r w:rsidRPr="00350BF6">
              <w:rPr>
                <w:rFonts w:ascii="Myriad Pro" w:hAnsi="Myriad Pro"/>
                <w:b/>
                <w:color w:val="FFFFFF"/>
                <w:sz w:val="20"/>
                <w:szCs w:val="20"/>
              </w:rPr>
              <w:t>План</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F32AD9" w14:textId="77777777" w:rsidR="005E4525" w:rsidRPr="00350BF6" w:rsidRDefault="005E4525" w:rsidP="005E3AB0">
            <w:pPr>
              <w:keepNext/>
              <w:jc w:val="center"/>
              <w:rPr>
                <w:rFonts w:ascii="Myriad Pro" w:hAnsi="Myriad Pro"/>
                <w:b/>
                <w:color w:val="FFFFFF"/>
                <w:sz w:val="20"/>
                <w:szCs w:val="20"/>
              </w:rPr>
            </w:pPr>
            <w:r w:rsidRPr="00350BF6">
              <w:rPr>
                <w:rFonts w:ascii="Myriad Pro" w:hAnsi="Myriad Pro"/>
                <w:b/>
                <w:color w:val="FFFFFF"/>
                <w:sz w:val="20"/>
                <w:szCs w:val="20"/>
              </w:rPr>
              <w:t>Факт</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BF89E4" w14:textId="77777777" w:rsidR="005E4525" w:rsidRPr="00350BF6" w:rsidRDefault="005E4525" w:rsidP="005E3AB0">
            <w:pPr>
              <w:keepNext/>
              <w:jc w:val="center"/>
              <w:rPr>
                <w:rFonts w:ascii="Myriad Pro" w:hAnsi="Myriad Pro"/>
                <w:b/>
                <w:color w:val="FFFFFF"/>
                <w:sz w:val="20"/>
                <w:szCs w:val="20"/>
              </w:rPr>
            </w:pPr>
            <w:r w:rsidRPr="00350BF6">
              <w:rPr>
                <w:rFonts w:ascii="Myriad Pro" w:hAnsi="Myriad Pro"/>
                <w:b/>
                <w:color w:val="FFFFFF"/>
                <w:sz w:val="20"/>
                <w:szCs w:val="20"/>
              </w:rPr>
              <w:t>Отклонение</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19DF79" w14:textId="77777777" w:rsidR="005E4525" w:rsidRPr="00350BF6" w:rsidRDefault="005E4525" w:rsidP="005E3AB0">
            <w:pPr>
              <w:keepNext/>
              <w:jc w:val="center"/>
              <w:rPr>
                <w:rFonts w:ascii="Myriad Pro" w:hAnsi="Myriad Pro"/>
                <w:b/>
                <w:color w:val="FFFFFF"/>
                <w:sz w:val="20"/>
                <w:szCs w:val="20"/>
              </w:rPr>
            </w:pPr>
            <w:r w:rsidRPr="00350BF6">
              <w:rPr>
                <w:rFonts w:ascii="Myriad Pro" w:hAnsi="Myriad Pro"/>
                <w:b/>
                <w:color w:val="FFFFFF"/>
                <w:sz w:val="20"/>
                <w:szCs w:val="20"/>
              </w:rPr>
              <w:t>Откл. в %</w:t>
            </w:r>
          </w:p>
        </w:tc>
      </w:tr>
      <w:tr w:rsidR="005E4525" w:rsidRPr="00350BF6" w14:paraId="0BC48E5E" w14:textId="77777777" w:rsidTr="005E4525">
        <w:trPr>
          <w:trHeight w:val="315"/>
        </w:trPr>
        <w:tc>
          <w:tcPr>
            <w:tcW w:w="4815" w:type="dxa"/>
            <w:tcBorders>
              <w:top w:val="single" w:sz="4" w:space="0" w:color="FFFFFF" w:themeColor="background1"/>
            </w:tcBorders>
            <w:shd w:val="clear" w:color="auto" w:fill="auto"/>
            <w:noWrap/>
            <w:vAlign w:val="center"/>
            <w:hideMark/>
          </w:tcPr>
          <w:p w14:paraId="189C4110" w14:textId="5F4742CE" w:rsidR="005E4525" w:rsidRPr="00350BF6" w:rsidRDefault="005E4525" w:rsidP="005E4525">
            <w:pPr>
              <w:rPr>
                <w:rFonts w:ascii="Myriad Pro" w:hAnsi="Myriad Pro"/>
                <w:sz w:val="20"/>
                <w:szCs w:val="20"/>
              </w:rPr>
            </w:pPr>
            <w:r w:rsidRPr="00350BF6">
              <w:rPr>
                <w:rFonts w:ascii="Myriad Pro" w:hAnsi="Myriad Pro"/>
                <w:sz w:val="20"/>
                <w:szCs w:val="20"/>
              </w:rPr>
              <w:t xml:space="preserve">Выручка за услуги по передаче 2015 год, тыс. </w:t>
            </w:r>
            <w:r w:rsidR="00941E03">
              <w:rPr>
                <w:rFonts w:ascii="Myriad Pro" w:hAnsi="Myriad Pro"/>
                <w:sz w:val="20"/>
                <w:szCs w:val="20"/>
              </w:rPr>
              <w:t>руб.</w:t>
            </w:r>
          </w:p>
        </w:tc>
        <w:tc>
          <w:tcPr>
            <w:tcW w:w="1060" w:type="dxa"/>
            <w:tcBorders>
              <w:top w:val="single" w:sz="4" w:space="0" w:color="FFFFFF" w:themeColor="background1"/>
            </w:tcBorders>
            <w:shd w:val="clear" w:color="auto" w:fill="auto"/>
            <w:noWrap/>
            <w:vAlign w:val="center"/>
            <w:hideMark/>
          </w:tcPr>
          <w:p w14:paraId="3D78C2BA"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6 700 351</w:t>
            </w:r>
          </w:p>
        </w:tc>
        <w:tc>
          <w:tcPr>
            <w:tcW w:w="1060" w:type="dxa"/>
            <w:tcBorders>
              <w:top w:val="single" w:sz="4" w:space="0" w:color="FFFFFF" w:themeColor="background1"/>
            </w:tcBorders>
            <w:shd w:val="clear" w:color="auto" w:fill="auto"/>
            <w:noWrap/>
            <w:vAlign w:val="center"/>
            <w:hideMark/>
          </w:tcPr>
          <w:p w14:paraId="5CD33116"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6 430 086</w:t>
            </w:r>
          </w:p>
        </w:tc>
        <w:tc>
          <w:tcPr>
            <w:tcW w:w="1313" w:type="dxa"/>
            <w:tcBorders>
              <w:top w:val="single" w:sz="4" w:space="0" w:color="FFFFFF" w:themeColor="background1"/>
            </w:tcBorders>
            <w:shd w:val="clear" w:color="auto" w:fill="auto"/>
            <w:noWrap/>
            <w:vAlign w:val="center"/>
            <w:hideMark/>
          </w:tcPr>
          <w:p w14:paraId="2D0EF8D4"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-270 265</w:t>
            </w:r>
          </w:p>
        </w:tc>
        <w:tc>
          <w:tcPr>
            <w:tcW w:w="1172" w:type="dxa"/>
            <w:tcBorders>
              <w:top w:val="single" w:sz="4" w:space="0" w:color="FFFFFF" w:themeColor="background1"/>
            </w:tcBorders>
            <w:shd w:val="clear" w:color="auto" w:fill="auto"/>
            <w:noWrap/>
            <w:vAlign w:val="center"/>
          </w:tcPr>
          <w:p w14:paraId="326C9CB5" w14:textId="77777777" w:rsidR="005E4525" w:rsidRPr="00350BF6" w:rsidRDefault="005E4525" w:rsidP="005E4525">
            <w:pPr>
              <w:jc w:val="right"/>
              <w:rPr>
                <w:rFonts w:ascii="Myriad Pro" w:hAnsi="Myriad Pro"/>
                <w:color w:val="000000"/>
                <w:sz w:val="20"/>
                <w:szCs w:val="20"/>
              </w:rPr>
            </w:pPr>
            <w:r w:rsidRPr="00350BF6">
              <w:rPr>
                <w:rFonts w:ascii="Myriad Pro" w:hAnsi="Myriad Pro"/>
                <w:color w:val="000000"/>
                <w:sz w:val="20"/>
                <w:szCs w:val="20"/>
              </w:rPr>
              <w:t>-4%</w:t>
            </w:r>
          </w:p>
        </w:tc>
      </w:tr>
      <w:tr w:rsidR="005E4525" w:rsidRPr="00350BF6" w14:paraId="356A0435" w14:textId="77777777" w:rsidTr="005E4525">
        <w:trPr>
          <w:trHeight w:val="315"/>
        </w:trPr>
        <w:tc>
          <w:tcPr>
            <w:tcW w:w="4815" w:type="dxa"/>
            <w:shd w:val="clear" w:color="auto" w:fill="auto"/>
            <w:noWrap/>
            <w:vAlign w:val="center"/>
            <w:hideMark/>
          </w:tcPr>
          <w:p w14:paraId="0E9671FC" w14:textId="20B4C0A2" w:rsidR="005E4525" w:rsidRPr="00350BF6" w:rsidRDefault="005E4525" w:rsidP="005E4525">
            <w:pPr>
              <w:rPr>
                <w:rFonts w:ascii="Myriad Pro" w:hAnsi="Myriad Pro"/>
                <w:sz w:val="20"/>
                <w:szCs w:val="20"/>
              </w:rPr>
            </w:pPr>
            <w:r w:rsidRPr="00350BF6">
              <w:rPr>
                <w:rFonts w:ascii="Myriad Pro" w:hAnsi="Myriad Pro"/>
                <w:sz w:val="20"/>
                <w:szCs w:val="20"/>
              </w:rPr>
              <w:t xml:space="preserve">Выручка за услуги по передаче 2016 год, тыс. </w:t>
            </w:r>
            <w:r w:rsidR="00941E03">
              <w:rPr>
                <w:rFonts w:ascii="Myriad Pro" w:hAnsi="Myriad Pro"/>
                <w:sz w:val="20"/>
                <w:szCs w:val="20"/>
              </w:rPr>
              <w:t>руб.</w:t>
            </w:r>
          </w:p>
        </w:tc>
        <w:tc>
          <w:tcPr>
            <w:tcW w:w="1060" w:type="dxa"/>
            <w:shd w:val="clear" w:color="auto" w:fill="auto"/>
            <w:noWrap/>
            <w:vAlign w:val="center"/>
            <w:hideMark/>
          </w:tcPr>
          <w:p w14:paraId="3C9F8F1D"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7 470 817</w:t>
            </w:r>
          </w:p>
        </w:tc>
        <w:tc>
          <w:tcPr>
            <w:tcW w:w="1060" w:type="dxa"/>
            <w:shd w:val="clear" w:color="auto" w:fill="auto"/>
            <w:noWrap/>
            <w:vAlign w:val="center"/>
            <w:hideMark/>
          </w:tcPr>
          <w:p w14:paraId="504218B6"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7 011 852</w:t>
            </w:r>
          </w:p>
        </w:tc>
        <w:tc>
          <w:tcPr>
            <w:tcW w:w="1313" w:type="dxa"/>
            <w:shd w:val="clear" w:color="auto" w:fill="auto"/>
            <w:noWrap/>
            <w:vAlign w:val="center"/>
            <w:hideMark/>
          </w:tcPr>
          <w:p w14:paraId="12BADB68" w14:textId="77777777" w:rsidR="005E4525" w:rsidRPr="00350BF6" w:rsidRDefault="005E4525" w:rsidP="005E4525">
            <w:pPr>
              <w:jc w:val="right"/>
              <w:rPr>
                <w:rFonts w:ascii="Myriad Pro" w:hAnsi="Myriad Pro"/>
                <w:sz w:val="20"/>
                <w:szCs w:val="20"/>
              </w:rPr>
            </w:pPr>
            <w:r w:rsidRPr="00350BF6">
              <w:rPr>
                <w:rFonts w:ascii="Myriad Pro" w:hAnsi="Myriad Pro"/>
                <w:sz w:val="20"/>
                <w:szCs w:val="20"/>
              </w:rPr>
              <w:t>-458 965</w:t>
            </w:r>
          </w:p>
        </w:tc>
        <w:tc>
          <w:tcPr>
            <w:tcW w:w="1172" w:type="dxa"/>
            <w:shd w:val="clear" w:color="auto" w:fill="auto"/>
            <w:noWrap/>
            <w:vAlign w:val="center"/>
          </w:tcPr>
          <w:p w14:paraId="257FDDBB" w14:textId="77777777" w:rsidR="005E4525" w:rsidRPr="00350BF6" w:rsidRDefault="005E4525" w:rsidP="005E4525">
            <w:pPr>
              <w:jc w:val="right"/>
              <w:rPr>
                <w:rFonts w:ascii="Myriad Pro" w:hAnsi="Myriad Pro"/>
                <w:color w:val="000000"/>
                <w:sz w:val="20"/>
                <w:szCs w:val="20"/>
              </w:rPr>
            </w:pPr>
            <w:r w:rsidRPr="00350BF6">
              <w:rPr>
                <w:rFonts w:ascii="Myriad Pro" w:hAnsi="Myriad Pro"/>
                <w:color w:val="000000"/>
                <w:sz w:val="20"/>
                <w:szCs w:val="20"/>
              </w:rPr>
              <w:t>-6%</w:t>
            </w:r>
          </w:p>
        </w:tc>
      </w:tr>
    </w:tbl>
    <w:p w14:paraId="15B49239" w14:textId="5D38EA43" w:rsidR="005E4525" w:rsidRPr="005E4525" w:rsidRDefault="005E4525" w:rsidP="005E4525">
      <w:pPr>
        <w:pStyle w:val="a"/>
        <w:numPr>
          <w:ilvl w:val="0"/>
          <w:numId w:val="0"/>
        </w:numPr>
        <w:spacing w:before="240"/>
        <w:ind w:firstLine="567"/>
        <w:rPr>
          <w:rFonts w:eastAsiaTheme="majorEastAsia" w:cstheme="majorBidi"/>
        </w:rPr>
      </w:pPr>
      <w:r w:rsidRPr="005E4525">
        <w:rPr>
          <w:rFonts w:eastAsiaTheme="majorEastAsia" w:cstheme="majorBidi"/>
        </w:rPr>
        <w:t xml:space="preserve">Диаграмма и таблица ясно иллюстрируют недополученные доходы </w:t>
      </w:r>
      <w:r>
        <w:rPr>
          <w:rFonts w:eastAsiaTheme="majorEastAsia" w:cstheme="majorBidi"/>
        </w:rPr>
        <w:t>ф</w:t>
      </w:r>
      <w:r w:rsidRPr="005E4525">
        <w:rPr>
          <w:rFonts w:eastAsiaTheme="majorEastAsia" w:cstheme="majorBidi"/>
        </w:rPr>
        <w:t xml:space="preserve">илиала </w:t>
      </w:r>
      <w:r w:rsidR="00393E59">
        <w:rPr>
          <w:rFonts w:eastAsiaTheme="majorEastAsia" w:cstheme="majorBidi"/>
        </w:rPr>
        <w:t>ПАО </w:t>
      </w:r>
      <w:r w:rsidRPr="005E4525">
        <w:rPr>
          <w:rFonts w:eastAsiaTheme="majorEastAsia" w:cstheme="majorBidi"/>
        </w:rPr>
        <w:t>«МРСК Сибири»</w:t>
      </w:r>
      <w:r>
        <w:rPr>
          <w:rFonts w:eastAsiaTheme="majorEastAsia" w:cstheme="majorBidi"/>
        </w:rPr>
        <w:t xml:space="preserve"> </w:t>
      </w:r>
      <w:r w:rsidRPr="005E4525">
        <w:rPr>
          <w:rFonts w:eastAsiaTheme="majorEastAsia" w:cstheme="majorBidi"/>
        </w:rPr>
        <w:t>-</w:t>
      </w:r>
      <w:r>
        <w:rPr>
          <w:rFonts w:eastAsiaTheme="majorEastAsia" w:cstheme="majorBidi"/>
        </w:rPr>
        <w:t xml:space="preserve"> </w:t>
      </w:r>
      <w:r w:rsidRPr="005E4525">
        <w:rPr>
          <w:rFonts w:eastAsiaTheme="majorEastAsia" w:cstheme="majorBidi"/>
        </w:rPr>
        <w:t xml:space="preserve">«Алтайэнерго» в размере 4% от плановой товарной выручки в 2015 году и в размере 6% в 2016 году. Приведенные сведения о собираемости выручки указаны Исполнителем без учета стоимости нагрузочных потерь, с учетом стоимости нагрузочных потерь товарная выручка по факту работы меньше утвержденной органом регулирования в 2015 году всего на 0,4%, в 2016 году – на 2%. В рамках корректировок НВВ Управление Алтайского края по государственному регулированию цен и тарифов учитывает отклонение фактической товарной выручки с учетом стоимости нагрузочных потерь от утвержденного размера НВВ </w:t>
      </w:r>
      <w:r>
        <w:rPr>
          <w:rFonts w:eastAsiaTheme="majorEastAsia" w:cstheme="majorBidi"/>
        </w:rPr>
        <w:t>ф</w:t>
      </w:r>
      <w:r w:rsidRPr="005E4525">
        <w:rPr>
          <w:rFonts w:eastAsiaTheme="majorEastAsia" w:cstheme="majorBidi"/>
        </w:rPr>
        <w:t xml:space="preserve">илиала. </w:t>
      </w:r>
    </w:p>
    <w:p w14:paraId="585C77B5" w14:textId="6CE63D69" w:rsidR="005E4525" w:rsidRPr="005E4525" w:rsidRDefault="005E4525" w:rsidP="005E4525">
      <w:pPr>
        <w:pStyle w:val="a"/>
        <w:numPr>
          <w:ilvl w:val="0"/>
          <w:numId w:val="0"/>
        </w:numPr>
        <w:spacing w:before="240"/>
        <w:ind w:firstLine="567"/>
        <w:rPr>
          <w:rFonts w:eastAsiaTheme="majorEastAsia" w:cstheme="majorBidi"/>
        </w:rPr>
      </w:pPr>
      <w:r w:rsidRPr="005E4525">
        <w:rPr>
          <w:rFonts w:eastAsiaTheme="majorEastAsia" w:cstheme="majorBidi"/>
        </w:rPr>
        <w:t xml:space="preserve">Однако, с учетом анализа недополученных доходов, полученных филиалом </w:t>
      </w:r>
      <w:r w:rsidR="00393E59">
        <w:rPr>
          <w:rFonts w:eastAsiaTheme="majorEastAsia" w:cstheme="majorBidi"/>
        </w:rPr>
        <w:t>ПАО </w:t>
      </w:r>
      <w:r w:rsidRPr="005E4525">
        <w:rPr>
          <w:rFonts w:eastAsiaTheme="majorEastAsia" w:cstheme="majorBidi"/>
        </w:rPr>
        <w:t xml:space="preserve">«МРСК Сибири» - «Алтайэнерго» за 2015–2016 гг. в результате принятых регулирующими органами тарифно-балансовых решений в предыдущем разделе текущего отчета, Исполнитель поясняет, что несмотря на очевидный факт недополучения Филиалом доходов по факту в сравнении с планом, предприятию удалось в рассматриваемый период сбалансировать свою структуру расходов, которые в полном объеме обеспечены собранным денежным доходом. Такой вывод Исполнителя также подтверждает факт получения филиалом </w:t>
      </w:r>
      <w:r w:rsidR="00393E59">
        <w:rPr>
          <w:rFonts w:eastAsiaTheme="majorEastAsia" w:cstheme="majorBidi"/>
        </w:rPr>
        <w:t>ПАО </w:t>
      </w:r>
      <w:r w:rsidRPr="005E4525">
        <w:rPr>
          <w:rFonts w:eastAsiaTheme="majorEastAsia" w:cstheme="majorBidi"/>
        </w:rPr>
        <w:t>«МРСК Сибири» - «Алтайэнерго» положительного результата деятельности в 2015 и 2016 годах.</w:t>
      </w:r>
    </w:p>
    <w:p w14:paraId="0E0F6B94" w14:textId="325C1177" w:rsidR="005E4525" w:rsidRPr="00350BF6" w:rsidRDefault="005E4525" w:rsidP="005E4525">
      <w:pPr>
        <w:spacing w:line="360" w:lineRule="auto"/>
        <w:ind w:firstLine="567"/>
        <w:jc w:val="both"/>
        <w:rPr>
          <w:rFonts w:ascii="Myriad Pro" w:hAnsi="Myriad Pro"/>
          <w:sz w:val="26"/>
          <w:szCs w:val="26"/>
        </w:rPr>
      </w:pPr>
      <w:r w:rsidRPr="00350BF6">
        <w:rPr>
          <w:rFonts w:ascii="Myriad Pro" w:hAnsi="Myriad Pro"/>
          <w:sz w:val="26"/>
          <w:szCs w:val="26"/>
        </w:rPr>
        <w:t xml:space="preserve">Суммарные расходы </w:t>
      </w:r>
      <w:r>
        <w:rPr>
          <w:rFonts w:ascii="Myriad Pro" w:hAnsi="Myriad Pro"/>
          <w:sz w:val="26"/>
          <w:szCs w:val="26"/>
        </w:rPr>
        <w:t>ф</w:t>
      </w:r>
      <w:r w:rsidRPr="00350BF6">
        <w:rPr>
          <w:rFonts w:ascii="Myriad Pro" w:hAnsi="Myriad Pro"/>
          <w:sz w:val="26"/>
          <w:szCs w:val="26"/>
        </w:rPr>
        <w:t xml:space="preserve">илиала </w:t>
      </w:r>
      <w:r w:rsidR="00393E59">
        <w:rPr>
          <w:rFonts w:ascii="Myriad Pro" w:hAnsi="Myriad Pro"/>
          <w:sz w:val="26"/>
          <w:szCs w:val="26"/>
        </w:rPr>
        <w:t>ПАО </w:t>
      </w:r>
      <w:r w:rsidRPr="00350BF6">
        <w:rPr>
          <w:rFonts w:ascii="Myriad Pro" w:hAnsi="Myriad Pro"/>
          <w:sz w:val="26"/>
          <w:szCs w:val="26"/>
        </w:rPr>
        <w:t xml:space="preserve">«МРСК Сибири»-«Алтайэнерго» увеличились за рассматриваемый период с 6 430 086 тыс. </w:t>
      </w:r>
      <w:r w:rsidR="00941E03">
        <w:rPr>
          <w:rFonts w:ascii="Myriad Pro" w:hAnsi="Myriad Pro"/>
          <w:sz w:val="26"/>
          <w:szCs w:val="26"/>
        </w:rPr>
        <w:t>руб.</w:t>
      </w:r>
      <w:r w:rsidRPr="00350BF6">
        <w:rPr>
          <w:rFonts w:ascii="Myriad Pro" w:hAnsi="Myriad Pro"/>
          <w:sz w:val="26"/>
          <w:szCs w:val="26"/>
        </w:rPr>
        <w:t xml:space="preserve"> в 2015 году до 7</w:t>
      </w:r>
      <w:r>
        <w:rPr>
          <w:rFonts w:ascii="Myriad Pro" w:hAnsi="Myriad Pro"/>
          <w:sz w:val="26"/>
          <w:szCs w:val="26"/>
        </w:rPr>
        <w:t> </w:t>
      </w:r>
      <w:r w:rsidRPr="00350BF6">
        <w:rPr>
          <w:rFonts w:ascii="Myriad Pro" w:hAnsi="Myriad Pro"/>
          <w:sz w:val="26"/>
          <w:szCs w:val="26"/>
        </w:rPr>
        <w:t xml:space="preserve">011 852 тыс. </w:t>
      </w:r>
      <w:r w:rsidR="00941E03">
        <w:rPr>
          <w:rFonts w:ascii="Myriad Pro" w:hAnsi="Myriad Pro"/>
          <w:sz w:val="26"/>
          <w:szCs w:val="26"/>
        </w:rPr>
        <w:t>руб.</w:t>
      </w:r>
      <w:r w:rsidRPr="00350BF6">
        <w:rPr>
          <w:rFonts w:ascii="Myriad Pro" w:hAnsi="Myriad Pro"/>
          <w:sz w:val="26"/>
          <w:szCs w:val="26"/>
        </w:rPr>
        <w:t xml:space="preserve"> в 2016 году. Темп роста расходов предприятия 109% соразмерен темпу роста выручки предприятия, что опять же свидетельствует о сбалансированном функционировании, когда расходы покрываются полученными доходами. </w:t>
      </w:r>
    </w:p>
    <w:p w14:paraId="009EB887" w14:textId="3B199DBA" w:rsidR="005E4525" w:rsidRPr="00350BF6" w:rsidRDefault="005E4525" w:rsidP="005E4525">
      <w:pPr>
        <w:spacing w:line="360" w:lineRule="auto"/>
        <w:ind w:firstLine="567"/>
        <w:jc w:val="both"/>
        <w:rPr>
          <w:rFonts w:ascii="Myriad Pro" w:hAnsi="Myriad Pro"/>
          <w:sz w:val="26"/>
          <w:szCs w:val="26"/>
        </w:rPr>
      </w:pPr>
      <w:r w:rsidRPr="00350BF6">
        <w:rPr>
          <w:rFonts w:ascii="Myriad Pro" w:hAnsi="Myriad Pro"/>
          <w:sz w:val="26"/>
          <w:szCs w:val="26"/>
        </w:rPr>
        <w:t xml:space="preserve">Исполнитель считает необходимым пояснить, что для целей настоящего раздела под суммарными (совокупными) расходами организации понимаются все </w:t>
      </w:r>
      <w:r w:rsidRPr="00350BF6">
        <w:rPr>
          <w:rFonts w:ascii="Myriad Pro" w:hAnsi="Myriad Pro"/>
          <w:sz w:val="26"/>
          <w:szCs w:val="26"/>
        </w:rPr>
        <w:lastRenderedPageBreak/>
        <w:t xml:space="preserve">расходы организации согласно логике формирования формы </w:t>
      </w:r>
      <w:r w:rsidR="00393E59">
        <w:rPr>
          <w:rFonts w:ascii="Myriad Pro" w:hAnsi="Myriad Pro"/>
          <w:sz w:val="26"/>
          <w:szCs w:val="26"/>
        </w:rPr>
        <w:t>№ </w:t>
      </w:r>
      <w:r w:rsidRPr="00350BF6">
        <w:rPr>
          <w:rFonts w:ascii="Myriad Pro" w:hAnsi="Myriad Pro"/>
          <w:sz w:val="26"/>
          <w:szCs w:val="26"/>
        </w:rPr>
        <w:t>2 «</w:t>
      </w:r>
      <w:r w:rsidRPr="00350BF6">
        <w:rPr>
          <w:rFonts w:ascii="Myriad Pro" w:eastAsiaTheme="majorEastAsia" w:hAnsi="Myriad Pro"/>
          <w:sz w:val="26"/>
          <w:szCs w:val="26"/>
        </w:rPr>
        <w:t>Отчет о финансовых результатах»</w:t>
      </w:r>
      <w:r w:rsidRPr="00350BF6">
        <w:rPr>
          <w:rFonts w:ascii="Myriad Pro" w:hAnsi="Myriad Pro"/>
          <w:sz w:val="26"/>
          <w:szCs w:val="26"/>
        </w:rPr>
        <w:t>. С точки зрения тарифного регулирования в суммарные расходы в текущем разделе входят расходы предприятия, включенные в НВВ: подконтрольные, неподконтрольные расходы, расходы на оплату технологического расхода (потерь) электроэнергии, расходы на оплату услуг по передаче смежным ТСО.</w:t>
      </w:r>
    </w:p>
    <w:p w14:paraId="082FDA1A" w14:textId="350E0FD3" w:rsidR="005E4525" w:rsidRDefault="005E4525" w:rsidP="005E4525">
      <w:pPr>
        <w:pStyle w:val="a"/>
        <w:numPr>
          <w:ilvl w:val="0"/>
          <w:numId w:val="0"/>
        </w:numPr>
        <w:spacing w:before="240"/>
        <w:ind w:firstLine="567"/>
      </w:pPr>
      <w:r w:rsidRPr="00350BF6">
        <w:t xml:space="preserve">Структура расходов </w:t>
      </w:r>
      <w:r>
        <w:t>ф</w:t>
      </w:r>
      <w:r w:rsidRPr="00350BF6">
        <w:t xml:space="preserve">илиала </w:t>
      </w:r>
      <w:r w:rsidR="00393E59">
        <w:t>ПАО </w:t>
      </w:r>
      <w:r w:rsidRPr="00350BF6">
        <w:t>«МРСК Сибири»</w:t>
      </w:r>
      <w:r w:rsidR="009527A4">
        <w:t xml:space="preserve"> </w:t>
      </w:r>
      <w:r w:rsidRPr="00350BF6">
        <w:t>-</w:t>
      </w:r>
      <w:r w:rsidR="009527A4">
        <w:t xml:space="preserve"> </w:t>
      </w:r>
      <w:r w:rsidRPr="00350BF6">
        <w:t>«Алтайэнерго» за 2015-2016 годы представлена на диаграмме:</w:t>
      </w:r>
    </w:p>
    <w:p w14:paraId="582EC453" w14:textId="77777777" w:rsidR="009527A4" w:rsidRPr="00350BF6" w:rsidRDefault="009527A4" w:rsidP="009527A4">
      <w:pPr>
        <w:ind w:firstLine="567"/>
        <w:jc w:val="both"/>
        <w:rPr>
          <w:rFonts w:ascii="Myriad Pro" w:hAnsi="Myriad Pro"/>
        </w:rPr>
      </w:pPr>
    </w:p>
    <w:p w14:paraId="152E8F9A" w14:textId="77777777" w:rsidR="009527A4" w:rsidRPr="00350BF6" w:rsidRDefault="009527A4" w:rsidP="009527A4">
      <w:pPr>
        <w:ind w:firstLine="567"/>
        <w:rPr>
          <w:rFonts w:ascii="Myriad Pro" w:hAnsi="Myriad Pro"/>
        </w:rPr>
      </w:pPr>
      <w:r w:rsidRPr="00350BF6">
        <w:rPr>
          <w:rFonts w:ascii="Myriad Pro" w:hAnsi="Myriad Pro"/>
          <w:noProof/>
        </w:rPr>
        <w:drawing>
          <wp:inline distT="0" distB="0" distL="0" distR="0" wp14:anchorId="446010DB" wp14:editId="34736C0A">
            <wp:extent cx="5181600" cy="2307590"/>
            <wp:effectExtent l="0" t="0" r="0" b="16510"/>
            <wp:docPr id="32" name="Диаграмма 3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3647CC8E" w14:textId="77777777" w:rsidR="009527A4" w:rsidRPr="00350BF6" w:rsidRDefault="009527A4" w:rsidP="009527A4">
      <w:pPr>
        <w:ind w:firstLine="567"/>
        <w:rPr>
          <w:rFonts w:ascii="Myriad Pro" w:hAnsi="Myriad Pro"/>
        </w:rPr>
      </w:pPr>
    </w:p>
    <w:p w14:paraId="7B7F339B"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rPr>
        <w:t>Диаграмма отражает стабильную структуру расходов предприятия в течение 2015-</w:t>
      </w:r>
      <w:r w:rsidRPr="00350BF6">
        <w:rPr>
          <w:rFonts w:ascii="Myriad Pro" w:hAnsi="Myriad Pro"/>
          <w:sz w:val="26"/>
          <w:szCs w:val="26"/>
        </w:rPr>
        <w:t>2016 годов, в которой значительный удельный вес занимают следующие статьи расходов:</w:t>
      </w:r>
    </w:p>
    <w:p w14:paraId="59EBC136"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- 27% всех расходов приходится на расходы на оплату труда с отчислениями на социальные нужды собственного персонала;</w:t>
      </w:r>
    </w:p>
    <w:p w14:paraId="590FCDA1"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- 17% всех расходов приходится на оплату технологического расхода (потерь) электроэнергии в сетях;</w:t>
      </w:r>
    </w:p>
    <w:p w14:paraId="4E508815" w14:textId="4C48888F"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- 14% всех расходов приходится на оплату услуг </w:t>
      </w:r>
      <w:r w:rsidR="00393E59">
        <w:rPr>
          <w:rFonts w:ascii="Myriad Pro" w:hAnsi="Myriad Pro"/>
          <w:sz w:val="26"/>
          <w:szCs w:val="26"/>
        </w:rPr>
        <w:t>ПАО </w:t>
      </w:r>
      <w:r w:rsidRPr="00350BF6">
        <w:rPr>
          <w:rFonts w:ascii="Myriad Pro" w:hAnsi="Myriad Pro"/>
          <w:sz w:val="26"/>
          <w:szCs w:val="26"/>
        </w:rPr>
        <w:t>«ФСК ЕЭС»;</w:t>
      </w:r>
    </w:p>
    <w:p w14:paraId="02816B5E"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- 13% всех расходов приходится на амортизационные отчисления.</w:t>
      </w:r>
    </w:p>
    <w:p w14:paraId="3A00B18B" w14:textId="1E351FEF"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Таким образом, 35%, т.е. больше трети, всех расходов предприятия приходится на статьи расходов, зависящие от внешних факторов влияния – это покупка электроэнергии в целях компенсации потерь в сетях, оплата услуг </w:t>
      </w:r>
      <w:r w:rsidR="00393E59">
        <w:rPr>
          <w:rFonts w:ascii="Myriad Pro" w:hAnsi="Myriad Pro"/>
          <w:sz w:val="26"/>
          <w:szCs w:val="26"/>
        </w:rPr>
        <w:t>ПАО </w:t>
      </w:r>
      <w:r w:rsidRPr="00350BF6">
        <w:rPr>
          <w:rFonts w:ascii="Myriad Pro" w:hAnsi="Myriad Pro"/>
          <w:sz w:val="26"/>
          <w:szCs w:val="26"/>
        </w:rPr>
        <w:t xml:space="preserve">«ФСК ЕЭС» и услуг по передаче электроэнергии смежных ТСО. Плановая </w:t>
      </w:r>
      <w:r w:rsidRPr="00350BF6">
        <w:rPr>
          <w:rFonts w:ascii="Myriad Pro" w:hAnsi="Myriad Pro"/>
          <w:sz w:val="26"/>
          <w:szCs w:val="26"/>
        </w:rPr>
        <w:lastRenderedPageBreak/>
        <w:t xml:space="preserve">величина расходов на оплату технологического расхода (потерь) электроэнергии в сетях рассчитывается </w:t>
      </w:r>
      <w:r w:rsidR="00941E03">
        <w:rPr>
          <w:rFonts w:ascii="Myriad Pro" w:hAnsi="Myriad Pro"/>
          <w:sz w:val="26"/>
          <w:szCs w:val="26"/>
        </w:rPr>
        <w:t>органом регулирования</w:t>
      </w:r>
      <w:r w:rsidRPr="00350BF6">
        <w:rPr>
          <w:rFonts w:ascii="Myriad Pro" w:hAnsi="Myriad Pro"/>
          <w:sz w:val="26"/>
          <w:szCs w:val="26"/>
        </w:rPr>
        <w:t xml:space="preserve"> при утверждении тарифно-балансовых решений на основании прогноза свободных (нерегулируемых) цен на электрическую энергию и мощность, публикуемых на федеральном уровне НП</w:t>
      </w:r>
      <w:r>
        <w:rPr>
          <w:rFonts w:ascii="Myriad Pro" w:hAnsi="Myriad Pro"/>
          <w:sz w:val="26"/>
          <w:szCs w:val="26"/>
        </w:rPr>
        <w:t> </w:t>
      </w:r>
      <w:r w:rsidRPr="00350BF6">
        <w:rPr>
          <w:rFonts w:ascii="Myriad Pro" w:hAnsi="Myriad Pro"/>
          <w:sz w:val="26"/>
          <w:szCs w:val="26"/>
        </w:rPr>
        <w:t xml:space="preserve">«Совет рынка», услуги </w:t>
      </w:r>
      <w:r w:rsidR="00393E59">
        <w:rPr>
          <w:rFonts w:ascii="Myriad Pro" w:hAnsi="Myriad Pro"/>
          <w:sz w:val="26"/>
          <w:szCs w:val="26"/>
        </w:rPr>
        <w:t>ПАО </w:t>
      </w:r>
      <w:r w:rsidRPr="00350BF6">
        <w:rPr>
          <w:rFonts w:ascii="Myriad Pro" w:hAnsi="Myriad Pro"/>
          <w:sz w:val="26"/>
          <w:szCs w:val="26"/>
        </w:rPr>
        <w:t xml:space="preserve">«ФСК» рассчитываются на основании утвержденных ФАС России тарифов на услуги по передаче электроэнергии по сетям Единой национальной энергетической сети России, услуги по передаче электроэнергии смежных ТСО рассчитываются на основании результатов тарифных кампаний смежных ТСО. На такие расходы предприятие не имеет возможности влиять. </w:t>
      </w:r>
    </w:p>
    <w:p w14:paraId="47A7E469" w14:textId="77777777" w:rsidR="009527A4" w:rsidRPr="00350BF6" w:rsidRDefault="009527A4" w:rsidP="009527A4">
      <w:pPr>
        <w:spacing w:line="360" w:lineRule="auto"/>
        <w:ind w:firstLine="567"/>
        <w:jc w:val="both"/>
        <w:rPr>
          <w:rFonts w:ascii="Myriad Pro" w:hAnsi="Myriad Pro"/>
          <w:sz w:val="26"/>
          <w:szCs w:val="26"/>
        </w:rPr>
      </w:pPr>
    </w:p>
    <w:p w14:paraId="0EF2627E" w14:textId="77777777" w:rsidR="009527A4" w:rsidRPr="00350BF6" w:rsidRDefault="009527A4" w:rsidP="009527A4">
      <w:pPr>
        <w:ind w:firstLine="567"/>
        <w:jc w:val="both"/>
        <w:rPr>
          <w:rFonts w:ascii="Myriad Pro" w:hAnsi="Myriad Pro"/>
        </w:rPr>
      </w:pPr>
      <w:r w:rsidRPr="00350BF6">
        <w:rPr>
          <w:rFonts w:ascii="Myriad Pro" w:hAnsi="Myriad Pro"/>
          <w:noProof/>
        </w:rPr>
        <w:drawing>
          <wp:inline distT="0" distB="0" distL="0" distR="0" wp14:anchorId="291FAD4E" wp14:editId="0DDBFD28">
            <wp:extent cx="5580380" cy="2612572"/>
            <wp:effectExtent l="0" t="0" r="1270" b="16510"/>
            <wp:docPr id="33" name="Диаграмма 33">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03B94728" w14:textId="77777777" w:rsidR="009527A4" w:rsidRPr="00350BF6" w:rsidRDefault="009527A4" w:rsidP="009527A4">
      <w:pPr>
        <w:ind w:firstLine="567"/>
        <w:jc w:val="both"/>
        <w:rPr>
          <w:rFonts w:ascii="Myriad Pro" w:hAnsi="Myriad Pro"/>
        </w:rPr>
      </w:pPr>
    </w:p>
    <w:p w14:paraId="75EB72AA" w14:textId="58766066"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Представленная диаграмма отражает положительную для </w:t>
      </w:r>
      <w:r w:rsidR="00941E03">
        <w:rPr>
          <w:rFonts w:ascii="Myriad Pro" w:hAnsi="Myriad Pro"/>
          <w:sz w:val="26"/>
          <w:szCs w:val="26"/>
        </w:rPr>
        <w:t>ф</w:t>
      </w:r>
      <w:r w:rsidRPr="00350BF6">
        <w:rPr>
          <w:rFonts w:ascii="Myriad Pro" w:hAnsi="Myriad Pro"/>
          <w:sz w:val="26"/>
          <w:szCs w:val="26"/>
        </w:rPr>
        <w:t xml:space="preserve">илиала </w:t>
      </w:r>
      <w:r w:rsidR="00393E59">
        <w:rPr>
          <w:rFonts w:ascii="Myriad Pro" w:hAnsi="Myriad Pro"/>
          <w:sz w:val="26"/>
          <w:szCs w:val="26"/>
        </w:rPr>
        <w:t>ПАО </w:t>
      </w:r>
      <w:r w:rsidRPr="00350BF6">
        <w:rPr>
          <w:rFonts w:ascii="Myriad Pro" w:hAnsi="Myriad Pro"/>
          <w:sz w:val="26"/>
          <w:szCs w:val="26"/>
        </w:rPr>
        <w:t xml:space="preserve">«МРСК Сибири»-«Алтайэнерго» динамику сравнения плановых и фактических величин затрат, полностью зависящих от внешних факторов влияния, - по факту работы расходы на покупку потерь электроэнергии в сетях, на оплату услуг по передаче смежных ТСО и оплату услуг </w:t>
      </w:r>
      <w:r w:rsidR="00393E59">
        <w:rPr>
          <w:rFonts w:ascii="Myriad Pro" w:hAnsi="Myriad Pro"/>
          <w:sz w:val="26"/>
          <w:szCs w:val="26"/>
        </w:rPr>
        <w:t>ПАО </w:t>
      </w:r>
      <w:r w:rsidRPr="00350BF6">
        <w:rPr>
          <w:rFonts w:ascii="Myriad Pro" w:hAnsi="Myriad Pro"/>
          <w:sz w:val="26"/>
          <w:szCs w:val="26"/>
        </w:rPr>
        <w:t>«ФСК ЕЭС» в 2015-2016 гг. значительно ниже утвержденных органом регулирования величин. В условиях отсутствия собираемости выручки в анализируемый период снижение расходов по таким крупным статьям затрат бюджета предприятия положительно отразилось на финансовом результате по основному виду деятельности «Передача по распределительным сетям».</w:t>
      </w:r>
    </w:p>
    <w:tbl>
      <w:tblPr>
        <w:tblW w:w="9159" w:type="dxa"/>
        <w:jc w:val="center"/>
        <w:tblLook w:val="04A0" w:firstRow="1" w:lastRow="0" w:firstColumn="1" w:lastColumn="0" w:noHBand="0" w:noVBand="1"/>
      </w:tblPr>
      <w:tblGrid>
        <w:gridCol w:w="5240"/>
        <w:gridCol w:w="1285"/>
        <w:gridCol w:w="1285"/>
        <w:gridCol w:w="1368"/>
      </w:tblGrid>
      <w:tr w:rsidR="009527A4" w:rsidRPr="00350BF6" w14:paraId="6A6816D7" w14:textId="77777777" w:rsidTr="00941E03">
        <w:trPr>
          <w:trHeight w:val="450"/>
          <w:tblHeader/>
          <w:jc w:val="center"/>
        </w:trPr>
        <w:tc>
          <w:tcPr>
            <w:tcW w:w="5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9AD93E"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lastRenderedPageBreak/>
              <w:t xml:space="preserve">Показатель: </w:t>
            </w:r>
            <w:r w:rsidRPr="00350BF6">
              <w:rPr>
                <w:rFonts w:ascii="Myriad Pro" w:hAnsi="Myriad Pro"/>
                <w:b/>
                <w:color w:val="FFFFFF"/>
                <w:sz w:val="20"/>
                <w:szCs w:val="20"/>
              </w:rPr>
              <w:br/>
              <w:t xml:space="preserve">фактическая величина за минусом </w:t>
            </w:r>
            <w:r w:rsidRPr="00350BF6">
              <w:rPr>
                <w:rFonts w:ascii="Myriad Pro" w:hAnsi="Myriad Pro"/>
                <w:b/>
                <w:color w:val="FFFFFF"/>
                <w:sz w:val="20"/>
                <w:szCs w:val="20"/>
              </w:rPr>
              <w:br/>
              <w:t>плановой величины</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8D1889"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Абс. отклонение за 2015 г.</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300A8"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Абс. отклонение за 2016 г.</w:t>
            </w:r>
          </w:p>
        </w:tc>
        <w:tc>
          <w:tcPr>
            <w:tcW w:w="13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6D1268"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Сумма за 2015-2016гг.</w:t>
            </w:r>
          </w:p>
        </w:tc>
      </w:tr>
      <w:tr w:rsidR="009527A4" w:rsidRPr="00350BF6" w14:paraId="0FD07E76" w14:textId="77777777" w:rsidTr="00941E03">
        <w:trPr>
          <w:trHeight w:val="450"/>
          <w:jc w:val="center"/>
        </w:trPr>
        <w:tc>
          <w:tcPr>
            <w:tcW w:w="5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4127FF" w14:textId="77777777" w:rsidR="009527A4" w:rsidRPr="00350BF6" w:rsidRDefault="009527A4" w:rsidP="00941E03">
            <w:pPr>
              <w:rPr>
                <w:rFonts w:ascii="Myriad Pro" w:hAnsi="Myriad Pro"/>
                <w:color w:val="FFFFFF"/>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A83F12" w14:textId="77777777" w:rsidR="009527A4" w:rsidRPr="00350BF6" w:rsidRDefault="009527A4" w:rsidP="00941E03">
            <w:pPr>
              <w:rPr>
                <w:rFonts w:ascii="Myriad Pro" w:hAnsi="Myriad Pro"/>
                <w:color w:val="FFFFFF"/>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8882C8" w14:textId="77777777" w:rsidR="009527A4" w:rsidRPr="00350BF6" w:rsidRDefault="009527A4" w:rsidP="00941E03">
            <w:pPr>
              <w:rPr>
                <w:rFonts w:ascii="Myriad Pro" w:hAnsi="Myriad Pro"/>
                <w:color w:val="FFFFFF"/>
                <w:sz w:val="20"/>
                <w:szCs w:val="20"/>
              </w:rPr>
            </w:pPr>
          </w:p>
        </w:tc>
        <w:tc>
          <w:tcPr>
            <w:tcW w:w="13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0E2C90" w14:textId="77777777" w:rsidR="009527A4" w:rsidRPr="00350BF6" w:rsidRDefault="009527A4" w:rsidP="00941E03">
            <w:pPr>
              <w:rPr>
                <w:rFonts w:ascii="Myriad Pro" w:hAnsi="Myriad Pro"/>
                <w:color w:val="FFFFFF"/>
                <w:sz w:val="20"/>
                <w:szCs w:val="20"/>
              </w:rPr>
            </w:pPr>
          </w:p>
        </w:tc>
      </w:tr>
      <w:tr w:rsidR="009527A4" w:rsidRPr="00350BF6" w14:paraId="4105B2C1" w14:textId="77777777" w:rsidTr="00941E03">
        <w:trPr>
          <w:trHeight w:val="340"/>
          <w:jc w:val="center"/>
        </w:trPr>
        <w:tc>
          <w:tcPr>
            <w:tcW w:w="52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C9028CB"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По выручке за услуги по передаче</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79C8DD"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-270 265</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1BAD50"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-458 965</w:t>
            </w:r>
          </w:p>
        </w:tc>
        <w:tc>
          <w:tcPr>
            <w:tcW w:w="13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D4A689"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-729 230</w:t>
            </w:r>
          </w:p>
        </w:tc>
      </w:tr>
      <w:tr w:rsidR="009527A4" w:rsidRPr="00350BF6" w14:paraId="15651280" w14:textId="77777777" w:rsidTr="00941E03">
        <w:trPr>
          <w:trHeight w:val="340"/>
          <w:jc w:val="center"/>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12A77FEA"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 xml:space="preserve">По НВВ на содержание </w:t>
            </w:r>
          </w:p>
        </w:tc>
        <w:tc>
          <w:tcPr>
            <w:tcW w:w="1276" w:type="dxa"/>
            <w:tcBorders>
              <w:top w:val="nil"/>
              <w:left w:val="nil"/>
              <w:bottom w:val="single" w:sz="4" w:space="0" w:color="auto"/>
              <w:right w:val="single" w:sz="4" w:space="0" w:color="auto"/>
            </w:tcBorders>
            <w:shd w:val="clear" w:color="auto" w:fill="auto"/>
            <w:noWrap/>
            <w:vAlign w:val="center"/>
            <w:hideMark/>
          </w:tcPr>
          <w:p w14:paraId="3EE2F9C4"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91 682</w:t>
            </w:r>
          </w:p>
        </w:tc>
        <w:tc>
          <w:tcPr>
            <w:tcW w:w="1275" w:type="dxa"/>
            <w:tcBorders>
              <w:top w:val="nil"/>
              <w:left w:val="nil"/>
              <w:bottom w:val="single" w:sz="4" w:space="0" w:color="auto"/>
              <w:right w:val="single" w:sz="4" w:space="0" w:color="auto"/>
            </w:tcBorders>
            <w:shd w:val="clear" w:color="auto" w:fill="auto"/>
            <w:noWrap/>
            <w:vAlign w:val="center"/>
            <w:hideMark/>
          </w:tcPr>
          <w:p w14:paraId="2494B22A"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89 231</w:t>
            </w:r>
          </w:p>
        </w:tc>
        <w:tc>
          <w:tcPr>
            <w:tcW w:w="1368" w:type="dxa"/>
            <w:tcBorders>
              <w:top w:val="nil"/>
              <w:left w:val="nil"/>
              <w:bottom w:val="single" w:sz="4" w:space="0" w:color="auto"/>
              <w:right w:val="single" w:sz="4" w:space="0" w:color="auto"/>
            </w:tcBorders>
            <w:shd w:val="clear" w:color="auto" w:fill="auto"/>
            <w:noWrap/>
            <w:vAlign w:val="center"/>
            <w:hideMark/>
          </w:tcPr>
          <w:p w14:paraId="7783C68D"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180 913</w:t>
            </w:r>
          </w:p>
        </w:tc>
      </w:tr>
      <w:tr w:rsidR="009527A4" w:rsidRPr="00350BF6" w14:paraId="24B60015" w14:textId="77777777" w:rsidTr="00941E03">
        <w:trPr>
          <w:trHeight w:val="340"/>
          <w:jc w:val="center"/>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618374F7" w14:textId="1BFCD497" w:rsidR="009527A4" w:rsidRPr="00350BF6" w:rsidRDefault="009527A4" w:rsidP="00941E03">
            <w:pPr>
              <w:ind w:firstLineChars="200" w:firstLine="400"/>
              <w:rPr>
                <w:rFonts w:ascii="Myriad Pro" w:hAnsi="Myriad Pro"/>
                <w:color w:val="000000"/>
                <w:sz w:val="20"/>
                <w:szCs w:val="20"/>
              </w:rPr>
            </w:pPr>
            <w:r w:rsidRPr="00350BF6">
              <w:rPr>
                <w:rFonts w:ascii="Myriad Pro" w:hAnsi="Myriad Pro"/>
                <w:color w:val="000000"/>
                <w:sz w:val="20"/>
                <w:szCs w:val="20"/>
              </w:rPr>
              <w:t xml:space="preserve">в т.ч. по расходам по оплату услуг </w:t>
            </w:r>
            <w:r w:rsidR="00393E59">
              <w:rPr>
                <w:rFonts w:ascii="Myriad Pro" w:hAnsi="Myriad Pro"/>
                <w:color w:val="000000"/>
                <w:sz w:val="20"/>
                <w:szCs w:val="20"/>
              </w:rPr>
              <w:t>ПАО </w:t>
            </w:r>
            <w:r w:rsidRPr="00350BF6">
              <w:rPr>
                <w:rFonts w:ascii="Myriad Pro" w:hAnsi="Myriad Pro"/>
                <w:color w:val="000000"/>
                <w:sz w:val="20"/>
                <w:szCs w:val="20"/>
              </w:rPr>
              <w:t>"ФСК ЕЭС"</w:t>
            </w:r>
          </w:p>
        </w:tc>
        <w:tc>
          <w:tcPr>
            <w:tcW w:w="1276" w:type="dxa"/>
            <w:tcBorders>
              <w:top w:val="nil"/>
              <w:left w:val="nil"/>
              <w:bottom w:val="single" w:sz="4" w:space="0" w:color="auto"/>
              <w:right w:val="single" w:sz="4" w:space="0" w:color="auto"/>
            </w:tcBorders>
            <w:shd w:val="clear" w:color="auto" w:fill="auto"/>
            <w:noWrap/>
            <w:vAlign w:val="center"/>
            <w:hideMark/>
          </w:tcPr>
          <w:p w14:paraId="0B2B17FA"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-176 651</w:t>
            </w:r>
          </w:p>
        </w:tc>
        <w:tc>
          <w:tcPr>
            <w:tcW w:w="1275" w:type="dxa"/>
            <w:tcBorders>
              <w:top w:val="nil"/>
              <w:left w:val="nil"/>
              <w:bottom w:val="single" w:sz="4" w:space="0" w:color="auto"/>
              <w:right w:val="single" w:sz="4" w:space="0" w:color="auto"/>
            </w:tcBorders>
            <w:shd w:val="clear" w:color="auto" w:fill="auto"/>
            <w:noWrap/>
            <w:vAlign w:val="center"/>
            <w:hideMark/>
          </w:tcPr>
          <w:p w14:paraId="0F43890C"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-158 338</w:t>
            </w:r>
          </w:p>
        </w:tc>
        <w:tc>
          <w:tcPr>
            <w:tcW w:w="1368" w:type="dxa"/>
            <w:tcBorders>
              <w:top w:val="nil"/>
              <w:left w:val="nil"/>
              <w:bottom w:val="single" w:sz="4" w:space="0" w:color="auto"/>
              <w:right w:val="single" w:sz="4" w:space="0" w:color="auto"/>
            </w:tcBorders>
            <w:shd w:val="clear" w:color="auto" w:fill="auto"/>
            <w:noWrap/>
            <w:vAlign w:val="center"/>
            <w:hideMark/>
          </w:tcPr>
          <w:p w14:paraId="2CED3FD1"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-334 989</w:t>
            </w:r>
          </w:p>
        </w:tc>
      </w:tr>
      <w:tr w:rsidR="009527A4" w:rsidRPr="00350BF6" w14:paraId="59F5A08E" w14:textId="77777777" w:rsidTr="00941E03">
        <w:trPr>
          <w:trHeight w:val="340"/>
          <w:jc w:val="center"/>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752DE038" w14:textId="77777777" w:rsidR="009527A4" w:rsidRPr="00350BF6" w:rsidRDefault="009527A4" w:rsidP="00941E03">
            <w:pPr>
              <w:ind w:firstLineChars="200" w:firstLine="400"/>
              <w:rPr>
                <w:rFonts w:ascii="Myriad Pro" w:hAnsi="Myriad Pro"/>
                <w:color w:val="000000"/>
                <w:sz w:val="20"/>
                <w:szCs w:val="20"/>
              </w:rPr>
            </w:pPr>
            <w:r w:rsidRPr="00350BF6">
              <w:rPr>
                <w:rFonts w:ascii="Myriad Pro" w:hAnsi="Myriad Pro"/>
                <w:color w:val="000000"/>
                <w:sz w:val="20"/>
                <w:szCs w:val="20"/>
              </w:rPr>
              <w:t xml:space="preserve">в т.ч. по остальным расходам </w:t>
            </w:r>
          </w:p>
        </w:tc>
        <w:tc>
          <w:tcPr>
            <w:tcW w:w="1276" w:type="dxa"/>
            <w:tcBorders>
              <w:top w:val="nil"/>
              <w:left w:val="nil"/>
              <w:bottom w:val="single" w:sz="4" w:space="0" w:color="auto"/>
              <w:right w:val="single" w:sz="4" w:space="0" w:color="auto"/>
            </w:tcBorders>
            <w:shd w:val="clear" w:color="auto" w:fill="auto"/>
            <w:noWrap/>
            <w:vAlign w:val="center"/>
            <w:hideMark/>
          </w:tcPr>
          <w:p w14:paraId="7BFFC631"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268 332</w:t>
            </w:r>
          </w:p>
        </w:tc>
        <w:tc>
          <w:tcPr>
            <w:tcW w:w="1275" w:type="dxa"/>
            <w:tcBorders>
              <w:top w:val="nil"/>
              <w:left w:val="nil"/>
              <w:bottom w:val="single" w:sz="4" w:space="0" w:color="auto"/>
              <w:right w:val="single" w:sz="4" w:space="0" w:color="auto"/>
            </w:tcBorders>
            <w:shd w:val="clear" w:color="auto" w:fill="auto"/>
            <w:noWrap/>
            <w:vAlign w:val="center"/>
            <w:hideMark/>
          </w:tcPr>
          <w:p w14:paraId="1E633DC3"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247 570</w:t>
            </w:r>
          </w:p>
        </w:tc>
        <w:tc>
          <w:tcPr>
            <w:tcW w:w="1368" w:type="dxa"/>
            <w:tcBorders>
              <w:top w:val="nil"/>
              <w:left w:val="nil"/>
              <w:bottom w:val="single" w:sz="4" w:space="0" w:color="auto"/>
              <w:right w:val="single" w:sz="4" w:space="0" w:color="auto"/>
            </w:tcBorders>
            <w:shd w:val="clear" w:color="auto" w:fill="auto"/>
            <w:noWrap/>
            <w:vAlign w:val="center"/>
            <w:hideMark/>
          </w:tcPr>
          <w:p w14:paraId="60453456"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515 902</w:t>
            </w:r>
          </w:p>
        </w:tc>
      </w:tr>
      <w:tr w:rsidR="009527A4" w:rsidRPr="00350BF6" w14:paraId="5E87AD19" w14:textId="77777777" w:rsidTr="00941E03">
        <w:trPr>
          <w:trHeight w:val="510"/>
          <w:jc w:val="center"/>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3F1D5535"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По расходам на оплату технологического расхода (потерь) электроэнергии</w:t>
            </w:r>
          </w:p>
        </w:tc>
        <w:tc>
          <w:tcPr>
            <w:tcW w:w="1276" w:type="dxa"/>
            <w:tcBorders>
              <w:top w:val="nil"/>
              <w:left w:val="nil"/>
              <w:bottom w:val="single" w:sz="4" w:space="0" w:color="auto"/>
              <w:right w:val="single" w:sz="4" w:space="0" w:color="auto"/>
            </w:tcBorders>
            <w:shd w:val="clear" w:color="auto" w:fill="auto"/>
            <w:noWrap/>
            <w:vAlign w:val="center"/>
            <w:hideMark/>
          </w:tcPr>
          <w:p w14:paraId="635AA220"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-339 336</w:t>
            </w:r>
          </w:p>
        </w:tc>
        <w:tc>
          <w:tcPr>
            <w:tcW w:w="1275" w:type="dxa"/>
            <w:tcBorders>
              <w:top w:val="nil"/>
              <w:left w:val="nil"/>
              <w:bottom w:val="single" w:sz="4" w:space="0" w:color="auto"/>
              <w:right w:val="single" w:sz="4" w:space="0" w:color="auto"/>
            </w:tcBorders>
            <w:shd w:val="clear" w:color="auto" w:fill="auto"/>
            <w:noWrap/>
            <w:vAlign w:val="center"/>
            <w:hideMark/>
          </w:tcPr>
          <w:p w14:paraId="270A9798"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-504 858</w:t>
            </w:r>
          </w:p>
        </w:tc>
        <w:tc>
          <w:tcPr>
            <w:tcW w:w="1368" w:type="dxa"/>
            <w:tcBorders>
              <w:top w:val="nil"/>
              <w:left w:val="nil"/>
              <w:bottom w:val="single" w:sz="4" w:space="0" w:color="auto"/>
              <w:right w:val="single" w:sz="4" w:space="0" w:color="auto"/>
            </w:tcBorders>
            <w:shd w:val="clear" w:color="auto" w:fill="auto"/>
            <w:noWrap/>
            <w:vAlign w:val="center"/>
            <w:hideMark/>
          </w:tcPr>
          <w:p w14:paraId="5C666042"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-844 194</w:t>
            </w:r>
          </w:p>
        </w:tc>
      </w:tr>
      <w:tr w:rsidR="009527A4" w:rsidRPr="00350BF6" w14:paraId="7F59DC67" w14:textId="77777777" w:rsidTr="00941E03">
        <w:trPr>
          <w:trHeight w:val="340"/>
          <w:jc w:val="center"/>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16089238"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 xml:space="preserve">По оплате услуг по передаче смежным сетевым компаниям </w:t>
            </w:r>
          </w:p>
        </w:tc>
        <w:tc>
          <w:tcPr>
            <w:tcW w:w="1276" w:type="dxa"/>
            <w:tcBorders>
              <w:top w:val="nil"/>
              <w:left w:val="nil"/>
              <w:bottom w:val="single" w:sz="4" w:space="0" w:color="auto"/>
              <w:right w:val="single" w:sz="4" w:space="0" w:color="auto"/>
            </w:tcBorders>
            <w:shd w:val="clear" w:color="auto" w:fill="auto"/>
            <w:noWrap/>
            <w:vAlign w:val="center"/>
            <w:hideMark/>
          </w:tcPr>
          <w:p w14:paraId="61DE24AA"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-22 611</w:t>
            </w:r>
          </w:p>
        </w:tc>
        <w:tc>
          <w:tcPr>
            <w:tcW w:w="1275" w:type="dxa"/>
            <w:tcBorders>
              <w:top w:val="nil"/>
              <w:left w:val="nil"/>
              <w:bottom w:val="single" w:sz="4" w:space="0" w:color="auto"/>
              <w:right w:val="single" w:sz="4" w:space="0" w:color="auto"/>
            </w:tcBorders>
            <w:shd w:val="clear" w:color="auto" w:fill="auto"/>
            <w:noWrap/>
            <w:vAlign w:val="center"/>
            <w:hideMark/>
          </w:tcPr>
          <w:p w14:paraId="2231820C"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-43 338</w:t>
            </w:r>
          </w:p>
        </w:tc>
        <w:tc>
          <w:tcPr>
            <w:tcW w:w="1368" w:type="dxa"/>
            <w:tcBorders>
              <w:top w:val="nil"/>
              <w:left w:val="nil"/>
              <w:bottom w:val="single" w:sz="4" w:space="0" w:color="auto"/>
              <w:right w:val="single" w:sz="4" w:space="0" w:color="auto"/>
            </w:tcBorders>
            <w:shd w:val="clear" w:color="auto" w:fill="auto"/>
            <w:noWrap/>
            <w:vAlign w:val="center"/>
            <w:hideMark/>
          </w:tcPr>
          <w:p w14:paraId="6056DC9A"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-65 949</w:t>
            </w:r>
          </w:p>
        </w:tc>
      </w:tr>
      <w:tr w:rsidR="009527A4" w:rsidRPr="00350BF6" w14:paraId="385FA604" w14:textId="77777777" w:rsidTr="00941E03">
        <w:trPr>
          <w:trHeight w:val="510"/>
          <w:jc w:val="center"/>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3569612A"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Проверка обеспечения собственных расходов полученными доходами</w:t>
            </w:r>
          </w:p>
        </w:tc>
        <w:tc>
          <w:tcPr>
            <w:tcW w:w="1276" w:type="dxa"/>
            <w:tcBorders>
              <w:top w:val="nil"/>
              <w:left w:val="nil"/>
              <w:bottom w:val="single" w:sz="4" w:space="0" w:color="auto"/>
              <w:right w:val="single" w:sz="4" w:space="0" w:color="auto"/>
            </w:tcBorders>
            <w:shd w:val="clear" w:color="auto" w:fill="auto"/>
            <w:noWrap/>
            <w:vAlign w:val="center"/>
            <w:hideMark/>
          </w:tcPr>
          <w:p w14:paraId="26C16AF1"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0</w:t>
            </w:r>
          </w:p>
        </w:tc>
        <w:tc>
          <w:tcPr>
            <w:tcW w:w="1275" w:type="dxa"/>
            <w:tcBorders>
              <w:top w:val="nil"/>
              <w:left w:val="nil"/>
              <w:bottom w:val="single" w:sz="4" w:space="0" w:color="auto"/>
              <w:right w:val="single" w:sz="4" w:space="0" w:color="auto"/>
            </w:tcBorders>
            <w:shd w:val="clear" w:color="auto" w:fill="auto"/>
            <w:noWrap/>
            <w:vAlign w:val="center"/>
            <w:hideMark/>
          </w:tcPr>
          <w:p w14:paraId="65305B7E"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0</w:t>
            </w:r>
          </w:p>
        </w:tc>
        <w:tc>
          <w:tcPr>
            <w:tcW w:w="1368" w:type="dxa"/>
            <w:tcBorders>
              <w:top w:val="nil"/>
              <w:left w:val="nil"/>
              <w:bottom w:val="single" w:sz="4" w:space="0" w:color="auto"/>
              <w:right w:val="single" w:sz="4" w:space="0" w:color="auto"/>
            </w:tcBorders>
            <w:shd w:val="clear" w:color="auto" w:fill="auto"/>
            <w:noWrap/>
            <w:vAlign w:val="center"/>
            <w:hideMark/>
          </w:tcPr>
          <w:p w14:paraId="0B32D69B"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0</w:t>
            </w:r>
          </w:p>
        </w:tc>
      </w:tr>
    </w:tbl>
    <w:p w14:paraId="4870B9A6" w14:textId="77777777" w:rsidR="009527A4" w:rsidRPr="00350BF6" w:rsidRDefault="009527A4" w:rsidP="009527A4">
      <w:pPr>
        <w:ind w:firstLine="567"/>
        <w:jc w:val="both"/>
        <w:rPr>
          <w:rFonts w:ascii="Myriad Pro" w:hAnsi="Myriad Pro"/>
        </w:rPr>
      </w:pPr>
    </w:p>
    <w:p w14:paraId="278EF91C" w14:textId="64CAD4EB"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Таблица отражает, что совокупно за рассматриваемый период 2015-2016 гг. недополученные доходы Филиала </w:t>
      </w:r>
      <w:r w:rsidR="00393E59">
        <w:rPr>
          <w:rFonts w:ascii="Myriad Pro" w:hAnsi="Myriad Pro"/>
          <w:sz w:val="26"/>
          <w:szCs w:val="26"/>
        </w:rPr>
        <w:t>ПАО </w:t>
      </w:r>
      <w:r w:rsidRPr="00350BF6">
        <w:rPr>
          <w:rFonts w:ascii="Myriad Pro" w:hAnsi="Myriad Pro"/>
          <w:sz w:val="26"/>
          <w:szCs w:val="26"/>
        </w:rPr>
        <w:t xml:space="preserve">«МРСК Сибири»-«Алтайэнерго» составили (-729 230) тыс. </w:t>
      </w:r>
      <w:r w:rsidR="00941E03">
        <w:rPr>
          <w:rFonts w:ascii="Myriad Pro" w:hAnsi="Myriad Pro"/>
          <w:sz w:val="26"/>
          <w:szCs w:val="26"/>
        </w:rPr>
        <w:t>руб.</w:t>
      </w:r>
      <w:r w:rsidRPr="00350BF6">
        <w:rPr>
          <w:rFonts w:ascii="Myriad Pro" w:hAnsi="Myriad Pro"/>
          <w:sz w:val="26"/>
          <w:szCs w:val="26"/>
        </w:rPr>
        <w:t xml:space="preserve">, при этом суммарное снижение расходов на оплату услуг </w:t>
      </w:r>
      <w:r w:rsidR="00393E59">
        <w:rPr>
          <w:rFonts w:ascii="Myriad Pro" w:hAnsi="Myriad Pro"/>
          <w:sz w:val="26"/>
          <w:szCs w:val="26"/>
        </w:rPr>
        <w:t>ПАО </w:t>
      </w:r>
      <w:r w:rsidRPr="00350BF6">
        <w:rPr>
          <w:rFonts w:ascii="Myriad Pro" w:hAnsi="Myriad Pro"/>
          <w:sz w:val="26"/>
          <w:szCs w:val="26"/>
        </w:rPr>
        <w:t xml:space="preserve">«ФСК ЕЭС», услуг по передаче электроэнергии смежных ТСО и на покупку потерь электроэнергии в собственных сетях составило (-1 245 132) тыс. </w:t>
      </w:r>
      <w:r w:rsidR="00941E03">
        <w:rPr>
          <w:rFonts w:ascii="Myriad Pro" w:hAnsi="Myriad Pro"/>
          <w:sz w:val="26"/>
          <w:szCs w:val="26"/>
        </w:rPr>
        <w:t>руб.</w:t>
      </w:r>
      <w:r w:rsidRPr="00350BF6">
        <w:rPr>
          <w:rFonts w:ascii="Myriad Pro" w:hAnsi="Myriad Pro"/>
          <w:sz w:val="26"/>
          <w:szCs w:val="26"/>
        </w:rPr>
        <w:t xml:space="preserve">. Следовательно, расходы снизились в большей степени, чем доход, тем самым высвободились средства для покрытия дополнительных экономически обоснованных затрат предприятия в 2015-2016гг., например, расходов на управление </w:t>
      </w:r>
      <w:r w:rsidR="00393E59">
        <w:rPr>
          <w:rFonts w:ascii="Myriad Pro" w:hAnsi="Myriad Pro"/>
          <w:sz w:val="26"/>
          <w:szCs w:val="26"/>
        </w:rPr>
        <w:t>ПАО </w:t>
      </w:r>
      <w:r w:rsidRPr="00350BF6">
        <w:rPr>
          <w:rFonts w:ascii="Myriad Pro" w:hAnsi="Myriad Pro"/>
          <w:sz w:val="26"/>
          <w:szCs w:val="26"/>
        </w:rPr>
        <w:t xml:space="preserve">«МРСК Сибири» и </w:t>
      </w:r>
      <w:r w:rsidR="00393E59">
        <w:rPr>
          <w:rFonts w:ascii="Myriad Pro" w:hAnsi="Myriad Pro"/>
          <w:sz w:val="26"/>
          <w:szCs w:val="26"/>
        </w:rPr>
        <w:t>ПАО </w:t>
      </w:r>
      <w:r w:rsidRPr="00350BF6">
        <w:rPr>
          <w:rFonts w:ascii="Myriad Pro" w:hAnsi="Myriad Pro"/>
          <w:sz w:val="26"/>
          <w:szCs w:val="26"/>
        </w:rPr>
        <w:t>«Россети», которые орган регулирования не принимает в расчет НВВ при тарифном регулировании, или увеличенного размера прибыли, направляемой на инвестиции и других затрат.</w:t>
      </w:r>
    </w:p>
    <w:p w14:paraId="32F77EEA" w14:textId="61A18309"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Анализируя Отчет о движении денежных средств </w:t>
      </w:r>
      <w:r w:rsidR="00393E59">
        <w:rPr>
          <w:rFonts w:ascii="Myriad Pro" w:hAnsi="Myriad Pro"/>
          <w:sz w:val="26"/>
          <w:szCs w:val="26"/>
        </w:rPr>
        <w:t>ПАО </w:t>
      </w:r>
      <w:r w:rsidRPr="00350BF6">
        <w:rPr>
          <w:rFonts w:ascii="Myriad Pro" w:hAnsi="Myriad Pro"/>
          <w:sz w:val="26"/>
          <w:szCs w:val="26"/>
        </w:rPr>
        <w:t xml:space="preserve">«МРСК Сибири» за 2016 год по сегментам Исполнитель приводит аналитику поступления доходов по начисленной выручке в денежной форме на расчетный счет Филиала </w:t>
      </w:r>
      <w:r w:rsidR="00393E59">
        <w:rPr>
          <w:rFonts w:ascii="Myriad Pro" w:hAnsi="Myriad Pro"/>
          <w:sz w:val="26"/>
          <w:szCs w:val="26"/>
        </w:rPr>
        <w:t>ПАО </w:t>
      </w:r>
      <w:r w:rsidRPr="00350BF6">
        <w:rPr>
          <w:rFonts w:ascii="Myriad Pro" w:hAnsi="Myriad Pro"/>
          <w:sz w:val="26"/>
          <w:szCs w:val="26"/>
        </w:rPr>
        <w:t>«МРСК Сибири»-«Алтайэнерго» в 2015-2016 гг.:</w:t>
      </w:r>
    </w:p>
    <w:tbl>
      <w:tblPr>
        <w:tblW w:w="6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340"/>
        <w:gridCol w:w="1340"/>
      </w:tblGrid>
      <w:tr w:rsidR="009527A4" w:rsidRPr="00350BF6" w14:paraId="019548D2" w14:textId="77777777" w:rsidTr="00941E03">
        <w:trPr>
          <w:trHeight w:val="300"/>
          <w:jc w:val="center"/>
        </w:trPr>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CCA562" w14:textId="51444DB5"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 xml:space="preserve">Показатели, тыс. </w:t>
            </w:r>
            <w:r w:rsidR="00941E03">
              <w:rPr>
                <w:rFonts w:ascii="Myriad Pro" w:hAnsi="Myriad Pro"/>
                <w:b/>
                <w:color w:val="FFFFFF"/>
                <w:sz w:val="20"/>
                <w:szCs w:val="20"/>
              </w:rPr>
              <w:t>руб.</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F17A4A"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ED52FB"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2016 год</w:t>
            </w:r>
          </w:p>
        </w:tc>
      </w:tr>
      <w:tr w:rsidR="009527A4" w:rsidRPr="00350BF6" w14:paraId="5F27192F" w14:textId="77777777" w:rsidTr="00941E03">
        <w:trPr>
          <w:trHeight w:val="300"/>
          <w:jc w:val="center"/>
        </w:trPr>
        <w:tc>
          <w:tcPr>
            <w:tcW w:w="4248" w:type="dxa"/>
            <w:tcBorders>
              <w:top w:val="single" w:sz="4" w:space="0" w:color="FFFFFF" w:themeColor="background1"/>
            </w:tcBorders>
            <w:shd w:val="clear" w:color="auto" w:fill="auto"/>
            <w:noWrap/>
            <w:vAlign w:val="center"/>
            <w:hideMark/>
          </w:tcPr>
          <w:p w14:paraId="57174767"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Выручка с НДС</w:t>
            </w:r>
          </w:p>
        </w:tc>
        <w:tc>
          <w:tcPr>
            <w:tcW w:w="1340" w:type="dxa"/>
            <w:tcBorders>
              <w:top w:val="single" w:sz="4" w:space="0" w:color="FFFFFF" w:themeColor="background1"/>
            </w:tcBorders>
            <w:shd w:val="clear" w:color="auto" w:fill="auto"/>
            <w:noWrap/>
            <w:vAlign w:val="center"/>
            <w:hideMark/>
          </w:tcPr>
          <w:p w14:paraId="331B0D37"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7 716 103</w:t>
            </w:r>
          </w:p>
        </w:tc>
        <w:tc>
          <w:tcPr>
            <w:tcW w:w="1340" w:type="dxa"/>
            <w:tcBorders>
              <w:top w:val="single" w:sz="4" w:space="0" w:color="FFFFFF" w:themeColor="background1"/>
            </w:tcBorders>
            <w:shd w:val="clear" w:color="auto" w:fill="auto"/>
            <w:noWrap/>
            <w:vAlign w:val="center"/>
            <w:hideMark/>
          </w:tcPr>
          <w:p w14:paraId="2FD6D145"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8 414 222</w:t>
            </w:r>
          </w:p>
        </w:tc>
      </w:tr>
      <w:tr w:rsidR="009527A4" w:rsidRPr="00350BF6" w14:paraId="5BBCD099" w14:textId="77777777" w:rsidTr="00941E03">
        <w:trPr>
          <w:trHeight w:val="300"/>
          <w:jc w:val="center"/>
        </w:trPr>
        <w:tc>
          <w:tcPr>
            <w:tcW w:w="4248" w:type="dxa"/>
            <w:shd w:val="clear" w:color="auto" w:fill="auto"/>
            <w:noWrap/>
            <w:vAlign w:val="center"/>
            <w:hideMark/>
          </w:tcPr>
          <w:p w14:paraId="79FE0719"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Поступления от текущих операций</w:t>
            </w:r>
          </w:p>
        </w:tc>
        <w:tc>
          <w:tcPr>
            <w:tcW w:w="1340" w:type="dxa"/>
            <w:shd w:val="clear" w:color="auto" w:fill="auto"/>
            <w:noWrap/>
            <w:vAlign w:val="center"/>
            <w:hideMark/>
          </w:tcPr>
          <w:p w14:paraId="216340EC"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5 078 072</w:t>
            </w:r>
          </w:p>
        </w:tc>
        <w:tc>
          <w:tcPr>
            <w:tcW w:w="1340" w:type="dxa"/>
            <w:shd w:val="clear" w:color="auto" w:fill="auto"/>
            <w:noWrap/>
            <w:vAlign w:val="center"/>
            <w:hideMark/>
          </w:tcPr>
          <w:p w14:paraId="77BE5481"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5 923 321</w:t>
            </w:r>
          </w:p>
        </w:tc>
      </w:tr>
      <w:tr w:rsidR="009527A4" w:rsidRPr="00350BF6" w14:paraId="5D16AC07" w14:textId="77777777" w:rsidTr="00941E03">
        <w:trPr>
          <w:trHeight w:val="300"/>
          <w:jc w:val="center"/>
        </w:trPr>
        <w:tc>
          <w:tcPr>
            <w:tcW w:w="4248" w:type="dxa"/>
            <w:shd w:val="clear" w:color="auto" w:fill="auto"/>
            <w:noWrap/>
            <w:vAlign w:val="center"/>
            <w:hideMark/>
          </w:tcPr>
          <w:p w14:paraId="759B619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Доля доходов в денежной форме, в %</w:t>
            </w:r>
          </w:p>
        </w:tc>
        <w:tc>
          <w:tcPr>
            <w:tcW w:w="1340" w:type="dxa"/>
            <w:shd w:val="clear" w:color="auto" w:fill="auto"/>
            <w:noWrap/>
            <w:vAlign w:val="center"/>
            <w:hideMark/>
          </w:tcPr>
          <w:p w14:paraId="64FC8A51"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66%</w:t>
            </w:r>
          </w:p>
        </w:tc>
        <w:tc>
          <w:tcPr>
            <w:tcW w:w="1340" w:type="dxa"/>
            <w:shd w:val="clear" w:color="auto" w:fill="auto"/>
            <w:noWrap/>
            <w:vAlign w:val="center"/>
            <w:hideMark/>
          </w:tcPr>
          <w:p w14:paraId="47532DF3"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70%</w:t>
            </w:r>
          </w:p>
        </w:tc>
      </w:tr>
      <w:tr w:rsidR="009527A4" w:rsidRPr="00350BF6" w14:paraId="62C9109E" w14:textId="77777777" w:rsidTr="00941E03">
        <w:trPr>
          <w:trHeight w:val="300"/>
          <w:jc w:val="center"/>
        </w:trPr>
        <w:tc>
          <w:tcPr>
            <w:tcW w:w="4248" w:type="dxa"/>
            <w:shd w:val="clear" w:color="auto" w:fill="auto"/>
            <w:noWrap/>
            <w:vAlign w:val="center"/>
            <w:hideMark/>
          </w:tcPr>
          <w:p w14:paraId="49D25FD6"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Кассовый разрыв</w:t>
            </w:r>
          </w:p>
        </w:tc>
        <w:tc>
          <w:tcPr>
            <w:tcW w:w="1340" w:type="dxa"/>
            <w:shd w:val="clear" w:color="auto" w:fill="auto"/>
            <w:noWrap/>
            <w:vAlign w:val="center"/>
            <w:hideMark/>
          </w:tcPr>
          <w:p w14:paraId="26B35FAC"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-2 638 031</w:t>
            </w:r>
          </w:p>
        </w:tc>
        <w:tc>
          <w:tcPr>
            <w:tcW w:w="1340" w:type="dxa"/>
            <w:shd w:val="clear" w:color="auto" w:fill="auto"/>
            <w:noWrap/>
            <w:vAlign w:val="center"/>
            <w:hideMark/>
          </w:tcPr>
          <w:p w14:paraId="4A6A1589"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-2 490 901</w:t>
            </w:r>
          </w:p>
        </w:tc>
      </w:tr>
      <w:tr w:rsidR="009527A4" w:rsidRPr="00350BF6" w14:paraId="3F79860F" w14:textId="77777777" w:rsidTr="00941E03">
        <w:trPr>
          <w:trHeight w:val="300"/>
          <w:jc w:val="center"/>
        </w:trPr>
        <w:tc>
          <w:tcPr>
            <w:tcW w:w="4248" w:type="dxa"/>
            <w:shd w:val="clear" w:color="auto" w:fill="auto"/>
            <w:noWrap/>
            <w:vAlign w:val="center"/>
            <w:hideMark/>
          </w:tcPr>
          <w:p w14:paraId="568F7429"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в т.ч. дебиторская задолженность</w:t>
            </w:r>
          </w:p>
        </w:tc>
        <w:tc>
          <w:tcPr>
            <w:tcW w:w="1340" w:type="dxa"/>
            <w:shd w:val="clear" w:color="auto" w:fill="auto"/>
            <w:noWrap/>
            <w:vAlign w:val="center"/>
            <w:hideMark/>
          </w:tcPr>
          <w:p w14:paraId="58681EE9" w14:textId="77777777" w:rsidR="009527A4" w:rsidRPr="00350BF6" w:rsidRDefault="009527A4" w:rsidP="00941E03">
            <w:pPr>
              <w:jc w:val="right"/>
              <w:rPr>
                <w:rFonts w:ascii="Myriad Pro" w:hAnsi="Myriad Pro"/>
                <w:color w:val="000000"/>
                <w:sz w:val="20"/>
                <w:szCs w:val="20"/>
              </w:rPr>
            </w:pPr>
            <w:r w:rsidRPr="00350BF6">
              <w:rPr>
                <w:rFonts w:ascii="Myriad Pro" w:hAnsi="Myriad Pro"/>
                <w:sz w:val="20"/>
                <w:szCs w:val="20"/>
              </w:rPr>
              <w:t>722 607</w:t>
            </w:r>
          </w:p>
        </w:tc>
        <w:tc>
          <w:tcPr>
            <w:tcW w:w="1340" w:type="dxa"/>
            <w:shd w:val="clear" w:color="auto" w:fill="auto"/>
            <w:noWrap/>
            <w:vAlign w:val="center"/>
            <w:hideMark/>
          </w:tcPr>
          <w:p w14:paraId="2D76BE91" w14:textId="77777777" w:rsidR="009527A4" w:rsidRPr="00350BF6" w:rsidRDefault="009527A4" w:rsidP="00941E03">
            <w:pPr>
              <w:jc w:val="right"/>
              <w:rPr>
                <w:rFonts w:ascii="Myriad Pro" w:hAnsi="Myriad Pro"/>
                <w:color w:val="000000"/>
                <w:sz w:val="20"/>
                <w:szCs w:val="20"/>
              </w:rPr>
            </w:pPr>
            <w:r w:rsidRPr="00350BF6">
              <w:rPr>
                <w:rFonts w:ascii="Myriad Pro" w:hAnsi="Myriad Pro"/>
                <w:sz w:val="20"/>
                <w:szCs w:val="20"/>
              </w:rPr>
              <w:t>700 516</w:t>
            </w:r>
          </w:p>
        </w:tc>
      </w:tr>
    </w:tbl>
    <w:p w14:paraId="3418CEEF" w14:textId="77777777" w:rsidR="009527A4" w:rsidRPr="00350BF6" w:rsidRDefault="009527A4" w:rsidP="009527A4">
      <w:pPr>
        <w:ind w:firstLine="567"/>
        <w:jc w:val="both"/>
        <w:rPr>
          <w:rFonts w:ascii="Myriad Pro" w:hAnsi="Myriad Pro"/>
        </w:rPr>
      </w:pPr>
    </w:p>
    <w:p w14:paraId="36C7665D" w14:textId="309F7FD3"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Таблица отражает достаточно стандартную финансовую ситуацию с поступлениями денег от покупателей, заказчиков – лишь 66-70% всей выручки </w:t>
      </w:r>
      <w:r w:rsidRPr="00350BF6">
        <w:rPr>
          <w:rFonts w:ascii="Myriad Pro" w:hAnsi="Myriad Pro"/>
          <w:sz w:val="26"/>
          <w:szCs w:val="26"/>
        </w:rPr>
        <w:lastRenderedPageBreak/>
        <w:t xml:space="preserve">Филиала </w:t>
      </w:r>
      <w:r w:rsidR="00393E59">
        <w:rPr>
          <w:rFonts w:ascii="Myriad Pro" w:hAnsi="Myriad Pro"/>
          <w:sz w:val="26"/>
          <w:szCs w:val="26"/>
        </w:rPr>
        <w:t>ПАО </w:t>
      </w:r>
      <w:r w:rsidRPr="00350BF6">
        <w:rPr>
          <w:rFonts w:ascii="Myriad Pro" w:hAnsi="Myriad Pro"/>
          <w:sz w:val="26"/>
          <w:szCs w:val="26"/>
        </w:rPr>
        <w:t>«МРСК Сибири»-«Алтайэнерго» поступает в виде денежных поступлений на расчетный счет организации, остальная часть выручки принимает форму дебиторской задолженности. Основная часть дебиторской задолженности числится за Гарантирующим поставщиком АО «Алтайэнергосбыт». Это означает, что предприятию необходимо изыскивать возможные источники покрытия собственных обязательств, в т.ч. за счет наращивания кредиторской задолженности перед своими поставщиками и подрядчиками или с помощью привлечения заемных средств на покрытие кассовых разрывов.</w:t>
      </w:r>
    </w:p>
    <w:tbl>
      <w:tblPr>
        <w:tblW w:w="9418" w:type="dxa"/>
        <w:jc w:val="center"/>
        <w:tblLook w:val="04A0" w:firstRow="1" w:lastRow="0" w:firstColumn="1" w:lastColumn="0" w:noHBand="0" w:noVBand="1"/>
      </w:tblPr>
      <w:tblGrid>
        <w:gridCol w:w="5807"/>
        <w:gridCol w:w="1219"/>
        <w:gridCol w:w="1332"/>
        <w:gridCol w:w="1060"/>
      </w:tblGrid>
      <w:tr w:rsidR="009527A4" w:rsidRPr="00350BF6" w14:paraId="6FE12E39" w14:textId="77777777" w:rsidTr="00941E03">
        <w:trPr>
          <w:trHeight w:val="645"/>
          <w:tblHeader/>
          <w:jc w:val="center"/>
        </w:trPr>
        <w:tc>
          <w:tcPr>
            <w:tcW w:w="5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AED8D3" w14:textId="1774533F"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 xml:space="preserve">Показатель, тыс. </w:t>
            </w:r>
            <w:r w:rsidR="00941E03">
              <w:rPr>
                <w:rFonts w:ascii="Myriad Pro" w:hAnsi="Myriad Pro"/>
                <w:b/>
                <w:color w:val="FFFFFF"/>
                <w:sz w:val="20"/>
                <w:szCs w:val="20"/>
              </w:rPr>
              <w:t>руб.</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C0E4BA"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На начало 2015г.</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1397C0"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На начало 2016г.</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B174F8"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На конец 2016г.</w:t>
            </w:r>
          </w:p>
        </w:tc>
      </w:tr>
      <w:tr w:rsidR="009527A4" w:rsidRPr="00350BF6" w14:paraId="65BA05D0" w14:textId="77777777" w:rsidTr="00941E03">
        <w:trPr>
          <w:trHeight w:val="330"/>
          <w:jc w:val="center"/>
        </w:trPr>
        <w:tc>
          <w:tcPr>
            <w:tcW w:w="580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B742A2"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Дебиторская задолженность</w:t>
            </w:r>
          </w:p>
        </w:tc>
        <w:tc>
          <w:tcPr>
            <w:tcW w:w="12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D84197F"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633 171</w:t>
            </w:r>
          </w:p>
        </w:tc>
        <w:tc>
          <w:tcPr>
            <w:tcW w:w="133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D2CC0B"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722 607</w:t>
            </w:r>
          </w:p>
        </w:tc>
        <w:tc>
          <w:tcPr>
            <w:tcW w:w="10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EA9098"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700 516</w:t>
            </w:r>
          </w:p>
        </w:tc>
      </w:tr>
      <w:tr w:rsidR="009527A4" w:rsidRPr="00350BF6" w14:paraId="156268D9" w14:textId="77777777" w:rsidTr="00941E03">
        <w:trPr>
          <w:trHeight w:val="868"/>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2C7DDA4D"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1219" w:type="dxa"/>
            <w:tcBorders>
              <w:top w:val="nil"/>
              <w:left w:val="nil"/>
              <w:bottom w:val="single" w:sz="4" w:space="0" w:color="auto"/>
              <w:right w:val="single" w:sz="4" w:space="0" w:color="auto"/>
            </w:tcBorders>
            <w:shd w:val="clear" w:color="auto" w:fill="auto"/>
            <w:vAlign w:val="center"/>
            <w:hideMark/>
          </w:tcPr>
          <w:p w14:paraId="732C785D"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2 606 427</w:t>
            </w:r>
          </w:p>
        </w:tc>
        <w:tc>
          <w:tcPr>
            <w:tcW w:w="1332" w:type="dxa"/>
            <w:tcBorders>
              <w:top w:val="nil"/>
              <w:left w:val="nil"/>
              <w:bottom w:val="single" w:sz="4" w:space="0" w:color="auto"/>
              <w:right w:val="single" w:sz="4" w:space="0" w:color="auto"/>
            </w:tcBorders>
            <w:shd w:val="clear" w:color="auto" w:fill="auto"/>
            <w:vAlign w:val="center"/>
            <w:hideMark/>
          </w:tcPr>
          <w:p w14:paraId="0C12711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1 324 602</w:t>
            </w:r>
          </w:p>
        </w:tc>
        <w:tc>
          <w:tcPr>
            <w:tcW w:w="1060" w:type="dxa"/>
            <w:tcBorders>
              <w:top w:val="nil"/>
              <w:left w:val="nil"/>
              <w:bottom w:val="single" w:sz="4" w:space="0" w:color="auto"/>
              <w:right w:val="single" w:sz="4" w:space="0" w:color="auto"/>
            </w:tcBorders>
            <w:shd w:val="clear" w:color="auto" w:fill="auto"/>
            <w:vAlign w:val="center"/>
            <w:hideMark/>
          </w:tcPr>
          <w:p w14:paraId="3A882E3B"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1 842 439</w:t>
            </w:r>
          </w:p>
        </w:tc>
      </w:tr>
      <w:tr w:rsidR="009527A4" w:rsidRPr="00350BF6" w14:paraId="31D149A1" w14:textId="77777777" w:rsidTr="00941E03">
        <w:trPr>
          <w:trHeight w:val="837"/>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7B5D1762"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1219" w:type="dxa"/>
            <w:tcBorders>
              <w:top w:val="nil"/>
              <w:left w:val="nil"/>
              <w:bottom w:val="single" w:sz="4" w:space="0" w:color="auto"/>
              <w:right w:val="single" w:sz="4" w:space="0" w:color="auto"/>
            </w:tcBorders>
            <w:shd w:val="clear" w:color="auto" w:fill="auto"/>
            <w:vAlign w:val="center"/>
            <w:hideMark/>
          </w:tcPr>
          <w:p w14:paraId="3D57008A"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354 142</w:t>
            </w:r>
          </w:p>
        </w:tc>
        <w:tc>
          <w:tcPr>
            <w:tcW w:w="1332" w:type="dxa"/>
            <w:tcBorders>
              <w:top w:val="nil"/>
              <w:left w:val="nil"/>
              <w:bottom w:val="single" w:sz="4" w:space="0" w:color="auto"/>
              <w:right w:val="single" w:sz="4" w:space="0" w:color="auto"/>
            </w:tcBorders>
            <w:shd w:val="clear" w:color="auto" w:fill="auto"/>
            <w:vAlign w:val="center"/>
            <w:hideMark/>
          </w:tcPr>
          <w:p w14:paraId="4DBC846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1 246 830</w:t>
            </w:r>
          </w:p>
        </w:tc>
        <w:tc>
          <w:tcPr>
            <w:tcW w:w="1060" w:type="dxa"/>
            <w:tcBorders>
              <w:top w:val="nil"/>
              <w:left w:val="nil"/>
              <w:bottom w:val="single" w:sz="4" w:space="0" w:color="auto"/>
              <w:right w:val="single" w:sz="4" w:space="0" w:color="auto"/>
            </w:tcBorders>
            <w:shd w:val="clear" w:color="auto" w:fill="auto"/>
            <w:vAlign w:val="center"/>
            <w:hideMark/>
          </w:tcPr>
          <w:p w14:paraId="542F3356"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569 099</w:t>
            </w:r>
          </w:p>
        </w:tc>
      </w:tr>
    </w:tbl>
    <w:p w14:paraId="450261BB" w14:textId="77777777" w:rsidR="009527A4" w:rsidRPr="00350BF6" w:rsidRDefault="009527A4" w:rsidP="009527A4">
      <w:pPr>
        <w:ind w:firstLine="567"/>
        <w:jc w:val="both"/>
        <w:rPr>
          <w:rFonts w:ascii="Myriad Pro" w:hAnsi="Myriad Pro"/>
        </w:rPr>
      </w:pPr>
    </w:p>
    <w:p w14:paraId="076C1E46" w14:textId="3FAB29C3"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За рассматриваемый период 2015-2016 гг. объем заемного финансирования Филиала </w:t>
      </w:r>
      <w:r w:rsidR="00393E59">
        <w:rPr>
          <w:rFonts w:ascii="Myriad Pro" w:hAnsi="Myriad Pro"/>
          <w:sz w:val="26"/>
          <w:szCs w:val="26"/>
        </w:rPr>
        <w:t>ПАО </w:t>
      </w:r>
      <w:r w:rsidRPr="00350BF6">
        <w:rPr>
          <w:rFonts w:ascii="Myriad Pro" w:hAnsi="Myriad Pro"/>
          <w:sz w:val="26"/>
          <w:szCs w:val="26"/>
        </w:rPr>
        <w:t xml:space="preserve">«МРСК Сибири»-«Алтайэнерго» снизился на 19% и составил на конец 2016 года 2 411 538 тыс. </w:t>
      </w:r>
      <w:r w:rsidR="00941E03">
        <w:rPr>
          <w:rFonts w:ascii="Myriad Pro" w:hAnsi="Myriad Pro"/>
          <w:sz w:val="26"/>
          <w:szCs w:val="26"/>
        </w:rPr>
        <w:t>руб</w:t>
      </w:r>
      <w:r w:rsidRPr="00350BF6">
        <w:rPr>
          <w:rFonts w:ascii="Myriad Pro" w:hAnsi="Myriad Pro"/>
          <w:sz w:val="26"/>
          <w:szCs w:val="26"/>
        </w:rPr>
        <w:t>. Исполнитель полагает, что кассовый разрыв в течение рабочего года покрывается посредством привлечения заемного финансирования.</w:t>
      </w:r>
    </w:p>
    <w:p w14:paraId="59D22704"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Дебиторская задолженность предприятия с начала 2015 года выросла на 11% к концу 2016 года и объясняется в том числе наличием разногласий с Гарантирующим поставщиком АО «Алтайэнергосбыт»:</w:t>
      </w:r>
    </w:p>
    <w:tbl>
      <w:tblPr>
        <w:tblW w:w="8487" w:type="dxa"/>
        <w:jc w:val="center"/>
        <w:tblLook w:val="04A0" w:firstRow="1" w:lastRow="0" w:firstColumn="1" w:lastColumn="0" w:noHBand="0" w:noVBand="1"/>
      </w:tblPr>
      <w:tblGrid>
        <w:gridCol w:w="5807"/>
        <w:gridCol w:w="1340"/>
        <w:gridCol w:w="1340"/>
      </w:tblGrid>
      <w:tr w:rsidR="009527A4" w:rsidRPr="00350BF6" w14:paraId="1E253A71" w14:textId="77777777" w:rsidTr="000C6CE2">
        <w:trPr>
          <w:trHeight w:val="510"/>
          <w:tblHeader/>
          <w:jc w:val="center"/>
        </w:trPr>
        <w:tc>
          <w:tcPr>
            <w:tcW w:w="5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2F9825" w14:textId="418ACB6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 xml:space="preserve">Показатели, тыс. </w:t>
            </w:r>
            <w:r w:rsidR="00941E03">
              <w:rPr>
                <w:rFonts w:ascii="Myriad Pro" w:hAnsi="Myriad Pro"/>
                <w:b/>
                <w:color w:val="FFFFFF"/>
                <w:sz w:val="20"/>
                <w:szCs w:val="20"/>
              </w:rPr>
              <w:t>руб.</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ECBF86"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На конец 2015 года</w:t>
            </w: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7C49BA"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На конец 2016 года</w:t>
            </w:r>
          </w:p>
        </w:tc>
      </w:tr>
      <w:tr w:rsidR="009527A4" w:rsidRPr="00350BF6" w14:paraId="332BEADD" w14:textId="77777777" w:rsidTr="00941E03">
        <w:trPr>
          <w:trHeight w:val="300"/>
          <w:jc w:val="center"/>
        </w:trPr>
        <w:tc>
          <w:tcPr>
            <w:tcW w:w="580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3FBAA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Дебиторская задолженность</w:t>
            </w:r>
          </w:p>
        </w:tc>
        <w:tc>
          <w:tcPr>
            <w:tcW w:w="13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E9261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722 607</w:t>
            </w:r>
          </w:p>
        </w:tc>
        <w:tc>
          <w:tcPr>
            <w:tcW w:w="13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67E0E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700 516</w:t>
            </w:r>
          </w:p>
        </w:tc>
      </w:tr>
      <w:tr w:rsidR="009527A4" w:rsidRPr="00350BF6" w14:paraId="2E650940" w14:textId="77777777" w:rsidTr="00941E03">
        <w:trPr>
          <w:trHeight w:val="329"/>
          <w:jc w:val="center"/>
        </w:trPr>
        <w:tc>
          <w:tcPr>
            <w:tcW w:w="5807" w:type="dxa"/>
            <w:tcBorders>
              <w:top w:val="nil"/>
              <w:left w:val="single" w:sz="4" w:space="0" w:color="auto"/>
              <w:bottom w:val="single" w:sz="4" w:space="0" w:color="auto"/>
              <w:right w:val="single" w:sz="4" w:space="0" w:color="auto"/>
            </w:tcBorders>
            <w:shd w:val="clear" w:color="auto" w:fill="auto"/>
            <w:vAlign w:val="center"/>
            <w:hideMark/>
          </w:tcPr>
          <w:p w14:paraId="36DDFE2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Разногласия со сбытовыми компаниями - АО "Алтайэнергосбыт"</w:t>
            </w:r>
          </w:p>
        </w:tc>
        <w:tc>
          <w:tcPr>
            <w:tcW w:w="1340" w:type="dxa"/>
            <w:tcBorders>
              <w:top w:val="nil"/>
              <w:left w:val="nil"/>
              <w:bottom w:val="single" w:sz="4" w:space="0" w:color="auto"/>
              <w:right w:val="single" w:sz="4" w:space="0" w:color="auto"/>
            </w:tcBorders>
            <w:shd w:val="clear" w:color="auto" w:fill="auto"/>
            <w:vAlign w:val="center"/>
            <w:hideMark/>
          </w:tcPr>
          <w:p w14:paraId="7D6CA84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258 944</w:t>
            </w:r>
          </w:p>
        </w:tc>
        <w:tc>
          <w:tcPr>
            <w:tcW w:w="1340" w:type="dxa"/>
            <w:tcBorders>
              <w:top w:val="nil"/>
              <w:left w:val="nil"/>
              <w:bottom w:val="single" w:sz="4" w:space="0" w:color="auto"/>
              <w:right w:val="single" w:sz="4" w:space="0" w:color="auto"/>
            </w:tcBorders>
            <w:shd w:val="clear" w:color="auto" w:fill="auto"/>
            <w:vAlign w:val="center"/>
            <w:hideMark/>
          </w:tcPr>
          <w:p w14:paraId="4C81E61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225 105</w:t>
            </w:r>
          </w:p>
        </w:tc>
      </w:tr>
    </w:tbl>
    <w:p w14:paraId="7520B09E" w14:textId="77777777" w:rsidR="009527A4" w:rsidRPr="00350BF6" w:rsidRDefault="009527A4" w:rsidP="009527A4">
      <w:pPr>
        <w:ind w:firstLine="567"/>
        <w:jc w:val="both"/>
        <w:rPr>
          <w:rFonts w:ascii="Myriad Pro" w:hAnsi="Myriad Pro"/>
        </w:rPr>
      </w:pPr>
    </w:p>
    <w:p w14:paraId="02248B79"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Финансовый результат по основному виду деятельности «Передача по распределительным сетям» представлен на диаграмме:</w:t>
      </w:r>
    </w:p>
    <w:p w14:paraId="4F074DFD" w14:textId="77777777" w:rsidR="009527A4" w:rsidRPr="00350BF6" w:rsidRDefault="009527A4" w:rsidP="009527A4">
      <w:pPr>
        <w:ind w:firstLine="567"/>
        <w:jc w:val="center"/>
        <w:rPr>
          <w:rFonts w:ascii="Myriad Pro" w:hAnsi="Myriad Pro"/>
        </w:rPr>
      </w:pPr>
      <w:r w:rsidRPr="00350BF6">
        <w:rPr>
          <w:rFonts w:ascii="Myriad Pro" w:hAnsi="Myriad Pro"/>
          <w:noProof/>
        </w:rPr>
        <w:lastRenderedPageBreak/>
        <w:drawing>
          <wp:inline distT="0" distB="0" distL="0" distR="0" wp14:anchorId="55442BC6" wp14:editId="1E25BFFF">
            <wp:extent cx="4419600" cy="2336800"/>
            <wp:effectExtent l="0" t="0" r="0" b="6350"/>
            <wp:docPr id="34" name="Диаграмма 34">
              <a:extLst xmlns:a="http://schemas.openxmlformats.org/drawingml/2006/main">
                <a:ext uri="{FF2B5EF4-FFF2-40B4-BE49-F238E27FC236}">
                  <a16:creationId xmlns:a16="http://schemas.microsoft.com/office/drawing/2014/main" id="{DE073E64-FAA6-425B-9BAE-1C6C3684F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14:paraId="6647C31E" w14:textId="77777777" w:rsidR="009527A4" w:rsidRPr="00350BF6" w:rsidRDefault="009527A4" w:rsidP="009527A4">
      <w:pPr>
        <w:ind w:firstLine="567"/>
        <w:jc w:val="both"/>
        <w:rPr>
          <w:rFonts w:ascii="Myriad Pro" w:hAnsi="Myriad Pro"/>
        </w:rPr>
      </w:pPr>
    </w:p>
    <w:p w14:paraId="6A154F6E" w14:textId="70949D7F"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Показатели рентабельности определяются динамикой прибыли организации, поэтому убыточное функционирование </w:t>
      </w:r>
      <w:r w:rsidR="00393E59">
        <w:rPr>
          <w:rFonts w:ascii="Myriad Pro" w:hAnsi="Myriad Pro"/>
          <w:sz w:val="26"/>
          <w:szCs w:val="26"/>
        </w:rPr>
        <w:t>ПАО </w:t>
      </w:r>
      <w:r w:rsidRPr="00350BF6">
        <w:rPr>
          <w:rFonts w:ascii="Myriad Pro" w:hAnsi="Myriad Pro"/>
          <w:sz w:val="26"/>
          <w:szCs w:val="26"/>
        </w:rPr>
        <w:t xml:space="preserve">«МРСК Сибири» в 2015-2016 гг. определило его отрицательные показатели рентабельности, но в отдельности по </w:t>
      </w:r>
      <w:r w:rsidR="001F7834">
        <w:rPr>
          <w:rFonts w:ascii="Myriad Pro" w:hAnsi="Myriad Pro"/>
          <w:sz w:val="26"/>
          <w:szCs w:val="26"/>
        </w:rPr>
        <w:t>ф</w:t>
      </w:r>
      <w:r w:rsidRPr="00350BF6">
        <w:rPr>
          <w:rFonts w:ascii="Myriad Pro" w:hAnsi="Myriad Pro"/>
          <w:sz w:val="26"/>
          <w:szCs w:val="26"/>
        </w:rPr>
        <w:t xml:space="preserve">илиалу </w:t>
      </w:r>
      <w:r w:rsidR="00393E59">
        <w:rPr>
          <w:rFonts w:ascii="Myriad Pro" w:hAnsi="Myriad Pro"/>
          <w:sz w:val="26"/>
          <w:szCs w:val="26"/>
        </w:rPr>
        <w:t>ПАО </w:t>
      </w:r>
      <w:r w:rsidRPr="00350BF6">
        <w:rPr>
          <w:rFonts w:ascii="Myriad Pro" w:hAnsi="Myriad Pro"/>
          <w:sz w:val="26"/>
          <w:szCs w:val="26"/>
        </w:rPr>
        <w:t>«МРСК Сибири»</w:t>
      </w:r>
      <w:r w:rsidR="001F7834">
        <w:rPr>
          <w:rFonts w:ascii="Myriad Pro" w:hAnsi="Myriad Pro"/>
          <w:sz w:val="26"/>
          <w:szCs w:val="26"/>
        </w:rPr>
        <w:t xml:space="preserve"> </w:t>
      </w:r>
      <w:r w:rsidRPr="00350BF6">
        <w:rPr>
          <w:rFonts w:ascii="Myriad Pro" w:hAnsi="Myriad Pro"/>
          <w:sz w:val="26"/>
          <w:szCs w:val="26"/>
        </w:rPr>
        <w:t>-</w:t>
      </w:r>
      <w:r w:rsidR="001F7834">
        <w:rPr>
          <w:rFonts w:ascii="Myriad Pro" w:hAnsi="Myriad Pro"/>
          <w:sz w:val="26"/>
          <w:szCs w:val="26"/>
        </w:rPr>
        <w:t xml:space="preserve"> </w:t>
      </w:r>
      <w:r w:rsidRPr="00350BF6">
        <w:rPr>
          <w:rFonts w:ascii="Myriad Pro" w:hAnsi="Myriad Pro"/>
          <w:sz w:val="26"/>
          <w:szCs w:val="26"/>
        </w:rPr>
        <w:t>«Алтайэнерго» показатели рентабельности отражают прибыльную деятельность предприятия за рассматриваемый период:</w:t>
      </w:r>
    </w:p>
    <w:tbl>
      <w:tblPr>
        <w:tblW w:w="9414" w:type="dxa"/>
        <w:tblLook w:val="04A0" w:firstRow="1" w:lastRow="0" w:firstColumn="1" w:lastColumn="0" w:noHBand="0" w:noVBand="1"/>
      </w:tblPr>
      <w:tblGrid>
        <w:gridCol w:w="4815"/>
        <w:gridCol w:w="1192"/>
        <w:gridCol w:w="1134"/>
        <w:gridCol w:w="1134"/>
        <w:gridCol w:w="1139"/>
      </w:tblGrid>
      <w:tr w:rsidR="009527A4" w:rsidRPr="00350BF6" w14:paraId="32768067" w14:textId="77777777" w:rsidTr="00941E03">
        <w:trPr>
          <w:trHeight w:val="315"/>
        </w:trPr>
        <w:tc>
          <w:tcPr>
            <w:tcW w:w="4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E9520A0" w14:textId="0A959772"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 </w:t>
            </w:r>
            <w:r w:rsidRPr="00350BF6">
              <w:rPr>
                <w:rFonts w:ascii="Myriad Pro" w:hAnsi="Myriad Pro"/>
                <w:b/>
                <w:color w:val="FFFFFF"/>
                <w:sz w:val="20"/>
                <w:szCs w:val="20"/>
              </w:rPr>
              <w:t xml:space="preserve">Показатель, тыс. </w:t>
            </w:r>
            <w:r w:rsidR="00941E03">
              <w:rPr>
                <w:rFonts w:ascii="Myriad Pro" w:hAnsi="Myriad Pro"/>
                <w:b/>
                <w:color w:val="FFFFFF"/>
                <w:sz w:val="20"/>
                <w:szCs w:val="20"/>
              </w:rPr>
              <w:t>руб.</w:t>
            </w:r>
          </w:p>
          <w:p w14:paraId="4A118905" w14:textId="77777777" w:rsidR="009527A4" w:rsidRPr="00350BF6" w:rsidRDefault="009527A4" w:rsidP="00941E03">
            <w:pPr>
              <w:rPr>
                <w:rFonts w:ascii="Myriad Pro" w:hAnsi="Myriad Pro"/>
                <w:b/>
                <w:bCs/>
                <w:color w:val="FFFFFF"/>
                <w:sz w:val="20"/>
                <w:szCs w:val="20"/>
              </w:rPr>
            </w:pPr>
            <w:r w:rsidRPr="00350BF6">
              <w:rPr>
                <w:rFonts w:ascii="Myriad Pro" w:hAnsi="Myriad Pro"/>
                <w:b/>
                <w:color w:val="FFFFFF"/>
                <w:sz w:val="20"/>
                <w:szCs w:val="20"/>
              </w:rPr>
              <w:t> </w:t>
            </w:r>
          </w:p>
        </w:tc>
        <w:tc>
          <w:tcPr>
            <w:tcW w:w="23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C25810"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МРСК Сибири</w:t>
            </w:r>
          </w:p>
        </w:tc>
        <w:tc>
          <w:tcPr>
            <w:tcW w:w="22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B93015"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Алтайэнерго</w:t>
            </w:r>
          </w:p>
        </w:tc>
      </w:tr>
      <w:tr w:rsidR="009527A4" w:rsidRPr="00350BF6" w14:paraId="059F0DE0" w14:textId="77777777" w:rsidTr="00941E03">
        <w:trPr>
          <w:trHeight w:val="315"/>
        </w:trPr>
        <w:tc>
          <w:tcPr>
            <w:tcW w:w="4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28C30B" w14:textId="77777777" w:rsidR="009527A4" w:rsidRPr="00350BF6" w:rsidRDefault="009527A4" w:rsidP="00941E03">
            <w:pPr>
              <w:rPr>
                <w:rFonts w:ascii="Myriad Pro" w:hAnsi="Myriad Pro"/>
                <w:b/>
                <w:color w:val="FFFFFF"/>
                <w:sz w:val="20"/>
                <w:szCs w:val="20"/>
              </w:rPr>
            </w:pP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CF2562"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D9F6C5"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2016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DCB90F"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B457F4"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2016 год</w:t>
            </w:r>
          </w:p>
        </w:tc>
      </w:tr>
      <w:tr w:rsidR="009527A4" w:rsidRPr="00350BF6" w14:paraId="22C9928F" w14:textId="77777777" w:rsidTr="00941E03">
        <w:trPr>
          <w:trHeight w:val="315"/>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E402DF"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Чистая прибыль</w:t>
            </w:r>
          </w:p>
        </w:tc>
        <w:tc>
          <w:tcPr>
            <w:tcW w:w="11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4EFD33"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-237 022</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5485B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-1 803 610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9A7E72"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497 086</w:t>
            </w:r>
          </w:p>
        </w:tc>
        <w:tc>
          <w:tcPr>
            <w:tcW w:w="11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F1A165"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455 330</w:t>
            </w:r>
          </w:p>
        </w:tc>
      </w:tr>
      <w:tr w:rsidR="009527A4" w:rsidRPr="00350BF6" w14:paraId="255F5D19" w14:textId="77777777" w:rsidTr="00941E03">
        <w:trPr>
          <w:trHeight w:val="315"/>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2A083CF6"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Операционная прибыль</w:t>
            </w:r>
          </w:p>
        </w:tc>
        <w:tc>
          <w:tcPr>
            <w:tcW w:w="1192" w:type="dxa"/>
            <w:tcBorders>
              <w:top w:val="nil"/>
              <w:left w:val="nil"/>
              <w:bottom w:val="single" w:sz="4" w:space="0" w:color="auto"/>
              <w:right w:val="single" w:sz="4" w:space="0" w:color="auto"/>
            </w:tcBorders>
            <w:shd w:val="clear" w:color="auto" w:fill="auto"/>
            <w:noWrap/>
            <w:vAlign w:val="center"/>
            <w:hideMark/>
          </w:tcPr>
          <w:p w14:paraId="19176803"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-338 262</w:t>
            </w:r>
          </w:p>
        </w:tc>
        <w:tc>
          <w:tcPr>
            <w:tcW w:w="1134" w:type="dxa"/>
            <w:tcBorders>
              <w:top w:val="nil"/>
              <w:left w:val="nil"/>
              <w:bottom w:val="single" w:sz="4" w:space="0" w:color="auto"/>
              <w:right w:val="single" w:sz="4" w:space="0" w:color="auto"/>
            </w:tcBorders>
            <w:shd w:val="clear" w:color="auto" w:fill="auto"/>
            <w:noWrap/>
            <w:vAlign w:val="center"/>
            <w:hideMark/>
          </w:tcPr>
          <w:p w14:paraId="31FDE8D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1 286 721</w:t>
            </w:r>
          </w:p>
        </w:tc>
        <w:tc>
          <w:tcPr>
            <w:tcW w:w="1134" w:type="dxa"/>
            <w:tcBorders>
              <w:top w:val="nil"/>
              <w:left w:val="nil"/>
              <w:bottom w:val="single" w:sz="4" w:space="0" w:color="auto"/>
              <w:right w:val="single" w:sz="4" w:space="0" w:color="auto"/>
            </w:tcBorders>
            <w:shd w:val="clear" w:color="auto" w:fill="auto"/>
            <w:noWrap/>
            <w:vAlign w:val="center"/>
            <w:hideMark/>
          </w:tcPr>
          <w:p w14:paraId="74DB8C2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695 772</w:t>
            </w:r>
          </w:p>
        </w:tc>
        <w:tc>
          <w:tcPr>
            <w:tcW w:w="1139" w:type="dxa"/>
            <w:tcBorders>
              <w:top w:val="nil"/>
              <w:left w:val="nil"/>
              <w:bottom w:val="single" w:sz="4" w:space="0" w:color="auto"/>
              <w:right w:val="single" w:sz="4" w:space="0" w:color="auto"/>
            </w:tcBorders>
            <w:shd w:val="clear" w:color="auto" w:fill="auto"/>
            <w:noWrap/>
            <w:vAlign w:val="center"/>
            <w:hideMark/>
          </w:tcPr>
          <w:p w14:paraId="259D7A0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941 686</w:t>
            </w:r>
          </w:p>
        </w:tc>
      </w:tr>
      <w:tr w:rsidR="009527A4" w:rsidRPr="00350BF6" w14:paraId="2890F580" w14:textId="77777777" w:rsidTr="00941E03">
        <w:trPr>
          <w:trHeight w:val="315"/>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68359E7"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EBI</w:t>
            </w:r>
          </w:p>
        </w:tc>
        <w:tc>
          <w:tcPr>
            <w:tcW w:w="1192" w:type="dxa"/>
            <w:tcBorders>
              <w:top w:val="nil"/>
              <w:left w:val="nil"/>
              <w:bottom w:val="single" w:sz="4" w:space="0" w:color="auto"/>
              <w:right w:val="single" w:sz="4" w:space="0" w:color="auto"/>
            </w:tcBorders>
            <w:shd w:val="clear" w:color="auto" w:fill="auto"/>
            <w:noWrap/>
            <w:vAlign w:val="center"/>
            <w:hideMark/>
          </w:tcPr>
          <w:p w14:paraId="081CDA3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1 041 795</w:t>
            </w:r>
          </w:p>
        </w:tc>
        <w:tc>
          <w:tcPr>
            <w:tcW w:w="1134" w:type="dxa"/>
            <w:tcBorders>
              <w:top w:val="nil"/>
              <w:left w:val="nil"/>
              <w:bottom w:val="single" w:sz="4" w:space="0" w:color="auto"/>
              <w:right w:val="single" w:sz="4" w:space="0" w:color="auto"/>
            </w:tcBorders>
            <w:shd w:val="clear" w:color="auto" w:fill="auto"/>
            <w:noWrap/>
            <w:vAlign w:val="center"/>
            <w:hideMark/>
          </w:tcPr>
          <w:p w14:paraId="55ED68D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44 964</w:t>
            </w:r>
          </w:p>
        </w:tc>
        <w:tc>
          <w:tcPr>
            <w:tcW w:w="1134" w:type="dxa"/>
            <w:tcBorders>
              <w:top w:val="nil"/>
              <w:left w:val="nil"/>
              <w:bottom w:val="single" w:sz="4" w:space="0" w:color="auto"/>
              <w:right w:val="single" w:sz="4" w:space="0" w:color="auto"/>
            </w:tcBorders>
            <w:shd w:val="clear" w:color="auto" w:fill="auto"/>
            <w:noWrap/>
            <w:vAlign w:val="center"/>
            <w:hideMark/>
          </w:tcPr>
          <w:p w14:paraId="0FDCFF84"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560 491</w:t>
            </w:r>
          </w:p>
        </w:tc>
        <w:tc>
          <w:tcPr>
            <w:tcW w:w="1139" w:type="dxa"/>
            <w:tcBorders>
              <w:top w:val="nil"/>
              <w:left w:val="nil"/>
              <w:bottom w:val="single" w:sz="4" w:space="0" w:color="auto"/>
              <w:right w:val="single" w:sz="4" w:space="0" w:color="auto"/>
            </w:tcBorders>
            <w:shd w:val="clear" w:color="auto" w:fill="auto"/>
            <w:noWrap/>
            <w:vAlign w:val="center"/>
            <w:hideMark/>
          </w:tcPr>
          <w:p w14:paraId="2C432FE4"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652 078</w:t>
            </w:r>
          </w:p>
        </w:tc>
      </w:tr>
      <w:tr w:rsidR="009527A4" w:rsidRPr="00350BF6" w14:paraId="581A0183" w14:textId="77777777" w:rsidTr="00941E03">
        <w:trPr>
          <w:trHeight w:val="315"/>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5C2707C4"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EBIT</w:t>
            </w:r>
          </w:p>
        </w:tc>
        <w:tc>
          <w:tcPr>
            <w:tcW w:w="1192" w:type="dxa"/>
            <w:tcBorders>
              <w:top w:val="nil"/>
              <w:left w:val="nil"/>
              <w:bottom w:val="single" w:sz="4" w:space="0" w:color="auto"/>
              <w:right w:val="single" w:sz="4" w:space="0" w:color="auto"/>
            </w:tcBorders>
            <w:shd w:val="clear" w:color="auto" w:fill="auto"/>
            <w:noWrap/>
            <w:vAlign w:val="center"/>
            <w:hideMark/>
          </w:tcPr>
          <w:p w14:paraId="6061C2F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1 321 942</w:t>
            </w:r>
          </w:p>
        </w:tc>
        <w:tc>
          <w:tcPr>
            <w:tcW w:w="1134" w:type="dxa"/>
            <w:tcBorders>
              <w:top w:val="nil"/>
              <w:left w:val="nil"/>
              <w:bottom w:val="single" w:sz="4" w:space="0" w:color="auto"/>
              <w:right w:val="single" w:sz="4" w:space="0" w:color="auto"/>
            </w:tcBorders>
            <w:shd w:val="clear" w:color="auto" w:fill="auto"/>
            <w:noWrap/>
            <w:vAlign w:val="center"/>
            <w:hideMark/>
          </w:tcPr>
          <w:p w14:paraId="21826D7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44 964</w:t>
            </w:r>
          </w:p>
        </w:tc>
        <w:tc>
          <w:tcPr>
            <w:tcW w:w="1134" w:type="dxa"/>
            <w:tcBorders>
              <w:top w:val="nil"/>
              <w:left w:val="nil"/>
              <w:bottom w:val="single" w:sz="4" w:space="0" w:color="auto"/>
              <w:right w:val="single" w:sz="4" w:space="0" w:color="auto"/>
            </w:tcBorders>
            <w:shd w:val="clear" w:color="auto" w:fill="auto"/>
            <w:noWrap/>
            <w:vAlign w:val="center"/>
            <w:hideMark/>
          </w:tcPr>
          <w:p w14:paraId="23AECE0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597 790</w:t>
            </w:r>
          </w:p>
        </w:tc>
        <w:tc>
          <w:tcPr>
            <w:tcW w:w="1139" w:type="dxa"/>
            <w:tcBorders>
              <w:top w:val="nil"/>
              <w:left w:val="nil"/>
              <w:bottom w:val="single" w:sz="4" w:space="0" w:color="auto"/>
              <w:right w:val="single" w:sz="4" w:space="0" w:color="auto"/>
            </w:tcBorders>
            <w:shd w:val="clear" w:color="auto" w:fill="auto"/>
            <w:noWrap/>
            <w:vAlign w:val="center"/>
            <w:hideMark/>
          </w:tcPr>
          <w:p w14:paraId="042344F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652 078</w:t>
            </w:r>
          </w:p>
        </w:tc>
      </w:tr>
      <w:tr w:rsidR="009527A4" w:rsidRPr="00350BF6" w14:paraId="53D89677" w14:textId="77777777" w:rsidTr="00941E03">
        <w:trPr>
          <w:trHeight w:val="315"/>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78B8DE7F"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EBITDA</w:t>
            </w:r>
          </w:p>
        </w:tc>
        <w:tc>
          <w:tcPr>
            <w:tcW w:w="1192" w:type="dxa"/>
            <w:tcBorders>
              <w:top w:val="nil"/>
              <w:left w:val="nil"/>
              <w:bottom w:val="single" w:sz="4" w:space="0" w:color="auto"/>
              <w:right w:val="single" w:sz="4" w:space="0" w:color="auto"/>
            </w:tcBorders>
            <w:shd w:val="clear" w:color="auto" w:fill="auto"/>
            <w:noWrap/>
            <w:vAlign w:val="center"/>
            <w:hideMark/>
          </w:tcPr>
          <w:p w14:paraId="673C9B2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5 740 132</w:t>
            </w:r>
          </w:p>
        </w:tc>
        <w:tc>
          <w:tcPr>
            <w:tcW w:w="1134" w:type="dxa"/>
            <w:tcBorders>
              <w:top w:val="nil"/>
              <w:left w:val="nil"/>
              <w:bottom w:val="single" w:sz="4" w:space="0" w:color="auto"/>
              <w:right w:val="single" w:sz="4" w:space="0" w:color="auto"/>
            </w:tcBorders>
            <w:shd w:val="clear" w:color="auto" w:fill="auto"/>
            <w:noWrap/>
            <w:vAlign w:val="center"/>
            <w:hideMark/>
          </w:tcPr>
          <w:p w14:paraId="1B19327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4 598 135</w:t>
            </w:r>
          </w:p>
        </w:tc>
        <w:tc>
          <w:tcPr>
            <w:tcW w:w="1134" w:type="dxa"/>
            <w:tcBorders>
              <w:top w:val="nil"/>
              <w:left w:val="nil"/>
              <w:bottom w:val="single" w:sz="4" w:space="0" w:color="auto"/>
              <w:right w:val="single" w:sz="4" w:space="0" w:color="auto"/>
            </w:tcBorders>
            <w:shd w:val="clear" w:color="auto" w:fill="auto"/>
            <w:noWrap/>
            <w:vAlign w:val="center"/>
            <w:hideMark/>
          </w:tcPr>
          <w:p w14:paraId="30B1A60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1 457 110</w:t>
            </w:r>
          </w:p>
        </w:tc>
        <w:tc>
          <w:tcPr>
            <w:tcW w:w="1139" w:type="dxa"/>
            <w:tcBorders>
              <w:top w:val="nil"/>
              <w:left w:val="nil"/>
              <w:bottom w:val="single" w:sz="4" w:space="0" w:color="auto"/>
              <w:right w:val="single" w:sz="4" w:space="0" w:color="auto"/>
            </w:tcBorders>
            <w:shd w:val="clear" w:color="auto" w:fill="auto"/>
            <w:noWrap/>
            <w:vAlign w:val="center"/>
            <w:hideMark/>
          </w:tcPr>
          <w:p w14:paraId="2A3BD149"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1 410 728</w:t>
            </w:r>
          </w:p>
        </w:tc>
      </w:tr>
      <w:tr w:rsidR="009527A4" w:rsidRPr="00350BF6" w14:paraId="732E2C6C" w14:textId="77777777" w:rsidTr="00941E03">
        <w:trPr>
          <w:trHeight w:val="315"/>
        </w:trPr>
        <w:tc>
          <w:tcPr>
            <w:tcW w:w="4815" w:type="dxa"/>
            <w:tcBorders>
              <w:top w:val="nil"/>
              <w:left w:val="single" w:sz="4" w:space="0" w:color="auto"/>
              <w:bottom w:val="single" w:sz="4" w:space="0" w:color="auto"/>
              <w:right w:val="single" w:sz="4" w:space="0" w:color="auto"/>
            </w:tcBorders>
            <w:shd w:val="clear" w:color="auto" w:fill="auto"/>
            <w:vAlign w:val="center"/>
            <w:hideMark/>
          </w:tcPr>
          <w:p w14:paraId="37112ED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 xml:space="preserve">Рентабельность продаж </w:t>
            </w:r>
          </w:p>
        </w:tc>
        <w:tc>
          <w:tcPr>
            <w:tcW w:w="1192" w:type="dxa"/>
            <w:tcBorders>
              <w:top w:val="nil"/>
              <w:left w:val="nil"/>
              <w:bottom w:val="single" w:sz="4" w:space="0" w:color="auto"/>
              <w:right w:val="single" w:sz="4" w:space="0" w:color="auto"/>
            </w:tcBorders>
            <w:shd w:val="clear" w:color="auto" w:fill="auto"/>
            <w:noWrap/>
            <w:vAlign w:val="center"/>
            <w:hideMark/>
          </w:tcPr>
          <w:p w14:paraId="293FDA1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-0,8%</w:t>
            </w:r>
          </w:p>
        </w:tc>
        <w:tc>
          <w:tcPr>
            <w:tcW w:w="1134" w:type="dxa"/>
            <w:tcBorders>
              <w:top w:val="nil"/>
              <w:left w:val="nil"/>
              <w:bottom w:val="single" w:sz="4" w:space="0" w:color="auto"/>
              <w:right w:val="single" w:sz="4" w:space="0" w:color="auto"/>
            </w:tcBorders>
            <w:shd w:val="clear" w:color="auto" w:fill="auto"/>
            <w:noWrap/>
            <w:vAlign w:val="center"/>
            <w:hideMark/>
          </w:tcPr>
          <w:p w14:paraId="119F2763"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1B6B1D2"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10,8%</w:t>
            </w:r>
          </w:p>
        </w:tc>
        <w:tc>
          <w:tcPr>
            <w:tcW w:w="1139" w:type="dxa"/>
            <w:tcBorders>
              <w:top w:val="nil"/>
              <w:left w:val="nil"/>
              <w:bottom w:val="single" w:sz="4" w:space="0" w:color="auto"/>
              <w:right w:val="single" w:sz="4" w:space="0" w:color="auto"/>
            </w:tcBorders>
            <w:shd w:val="clear" w:color="auto" w:fill="auto"/>
            <w:noWrap/>
            <w:vAlign w:val="center"/>
            <w:hideMark/>
          </w:tcPr>
          <w:p w14:paraId="78D0893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13,4%</w:t>
            </w:r>
          </w:p>
        </w:tc>
      </w:tr>
    </w:tbl>
    <w:p w14:paraId="4D6B12DC" w14:textId="77777777" w:rsidR="009527A4" w:rsidRDefault="009527A4" w:rsidP="009527A4">
      <w:pPr>
        <w:spacing w:line="360" w:lineRule="auto"/>
        <w:ind w:firstLine="567"/>
        <w:jc w:val="both"/>
        <w:rPr>
          <w:rFonts w:ascii="Myriad Pro" w:hAnsi="Myriad Pro"/>
          <w:sz w:val="26"/>
          <w:szCs w:val="26"/>
        </w:rPr>
      </w:pPr>
    </w:p>
    <w:p w14:paraId="1FBF63DB" w14:textId="776AFE01"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Показатели рентабельности Филиала </w:t>
      </w:r>
      <w:r w:rsidR="00393E59">
        <w:rPr>
          <w:rFonts w:ascii="Myriad Pro" w:hAnsi="Myriad Pro"/>
          <w:sz w:val="26"/>
          <w:szCs w:val="26"/>
        </w:rPr>
        <w:t>ПАО </w:t>
      </w:r>
      <w:r w:rsidRPr="00350BF6">
        <w:rPr>
          <w:rFonts w:ascii="Myriad Pro" w:hAnsi="Myriad Pro"/>
          <w:sz w:val="26"/>
          <w:szCs w:val="26"/>
        </w:rPr>
        <w:t xml:space="preserve">«МРСК Сибири»-«Алтайэнерго» положительны в 2015-2016 гг. вследствие получения чистой прибыли по результатам работы за анализируемый период. Рентабельность продаж на конец 2016 года составляла 13,4%, что для энергетической отрасли с государственным регулированием тарифов является очень высоким показателем, но объясняется в том числе наличием чистой прибыли, направляемой на инвестиции. </w:t>
      </w:r>
    </w:p>
    <w:p w14:paraId="0C668B8C" w14:textId="22A50490"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Операционная и чистая прибыль, а также показатель рентабельности продаж </w:t>
      </w:r>
      <w:r w:rsidR="00393E59">
        <w:rPr>
          <w:rFonts w:ascii="Myriad Pro" w:hAnsi="Myriad Pro"/>
          <w:sz w:val="26"/>
          <w:szCs w:val="26"/>
        </w:rPr>
        <w:t>ПАО </w:t>
      </w:r>
      <w:r w:rsidRPr="00350BF6">
        <w:rPr>
          <w:rFonts w:ascii="Myriad Pro" w:hAnsi="Myriad Pro"/>
          <w:sz w:val="26"/>
          <w:szCs w:val="26"/>
        </w:rPr>
        <w:t xml:space="preserve">«МРСК Сибири» в 2015 году отрицательны в связи с наличием убытка по результатам деятельности в 2015 году. В 2016 году, напротив, операционная прибыль и рентабельность продаж имеют положительную динамику и значения, </w:t>
      </w:r>
      <w:r w:rsidRPr="00350BF6">
        <w:rPr>
          <w:rFonts w:ascii="Myriad Pro" w:hAnsi="Myriad Pro"/>
          <w:sz w:val="26"/>
          <w:szCs w:val="26"/>
        </w:rPr>
        <w:lastRenderedPageBreak/>
        <w:t>а остальные показатели рентабельности – отрицательную динамику. Наращивание отрицательной чистой прибыли (убытка) в 2016 году в сравнении с 2015 годом при положительной динамике прибыли от продаж (операционной прибыли) объясняется увеличением прочих расходов, в частности начислением резерва по сомнительным долгам в 2016 году, и снижением прочих доходов, в частности отсутствием восстановительной стоимости резерва по сомнительным долгам предыдущих периодов в 2016 году, как это произошло в 2015 году. Такие прочие доходы и расходы учитываются после операционной прибыли и прямым счетом влияют на итоговый размер чистого убытка. Показатель рентабельность продаж имеет положительную динамику в течение рассматриваемого периода, что объясняется более низким темпом роста расходов предприятия в сравнении с темпами роста выручки, но находится на минимальном уровне.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4"/>
        <w:gridCol w:w="1558"/>
        <w:gridCol w:w="1558"/>
        <w:gridCol w:w="1560"/>
      </w:tblGrid>
      <w:tr w:rsidR="009527A4" w:rsidRPr="00350BF6" w14:paraId="773489BF" w14:textId="77777777" w:rsidTr="005E3AB0">
        <w:trPr>
          <w:trHeight w:val="315"/>
          <w:jc w:val="center"/>
        </w:trPr>
        <w:tc>
          <w:tcPr>
            <w:tcW w:w="25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043C2C"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Показатели</w:t>
            </w:r>
          </w:p>
        </w:tc>
        <w:tc>
          <w:tcPr>
            <w:tcW w:w="24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85344F"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МРСК Сибири</w:t>
            </w:r>
          </w:p>
        </w:tc>
      </w:tr>
      <w:tr w:rsidR="009527A4" w:rsidRPr="00350BF6" w14:paraId="22FDCEA5" w14:textId="77777777" w:rsidTr="005E3AB0">
        <w:trPr>
          <w:trHeight w:val="315"/>
          <w:jc w:val="center"/>
        </w:trPr>
        <w:tc>
          <w:tcPr>
            <w:tcW w:w="25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95566E" w14:textId="77777777" w:rsidR="009527A4" w:rsidRPr="00350BF6" w:rsidRDefault="009527A4" w:rsidP="00941E03">
            <w:pPr>
              <w:rPr>
                <w:rFonts w:ascii="Myriad Pro" w:hAnsi="Myriad Pro"/>
                <w:b/>
                <w:color w:val="FFFFFF"/>
                <w:sz w:val="20"/>
                <w:szCs w:val="20"/>
              </w:rPr>
            </w:pP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217F1F" w14:textId="77777777" w:rsidR="009527A4" w:rsidRPr="00350BF6" w:rsidRDefault="009527A4" w:rsidP="00941E03">
            <w:pPr>
              <w:jc w:val="center"/>
              <w:rPr>
                <w:rFonts w:ascii="Myriad Pro" w:hAnsi="Myriad Pro"/>
                <w:b/>
                <w:bCs/>
                <w:color w:val="FFFFFF"/>
                <w:sz w:val="20"/>
                <w:szCs w:val="20"/>
              </w:rPr>
            </w:pPr>
            <w:r w:rsidRPr="00350BF6">
              <w:rPr>
                <w:rFonts w:ascii="Myriad Pro" w:hAnsi="Myriad Pro"/>
                <w:b/>
                <w:bCs/>
                <w:color w:val="FFFFFF"/>
                <w:sz w:val="20"/>
                <w:szCs w:val="20"/>
              </w:rPr>
              <w:t>2015 год</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1694D7" w14:textId="77777777" w:rsidR="009527A4" w:rsidRPr="00350BF6" w:rsidRDefault="009527A4" w:rsidP="00941E03">
            <w:pPr>
              <w:jc w:val="center"/>
              <w:rPr>
                <w:rFonts w:ascii="Myriad Pro" w:hAnsi="Myriad Pro"/>
                <w:b/>
                <w:bCs/>
                <w:color w:val="FFFFFF"/>
                <w:sz w:val="20"/>
                <w:szCs w:val="20"/>
              </w:rPr>
            </w:pPr>
            <w:r w:rsidRPr="00350BF6">
              <w:rPr>
                <w:rFonts w:ascii="Myriad Pro" w:hAnsi="Myriad Pro"/>
                <w:b/>
                <w:bCs/>
                <w:color w:val="FFFFFF"/>
                <w:sz w:val="20"/>
                <w:szCs w:val="20"/>
              </w:rPr>
              <w:t>2016 год</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258C803" w14:textId="77777777" w:rsidR="009527A4" w:rsidRPr="00350BF6" w:rsidRDefault="009527A4" w:rsidP="00941E03">
            <w:pPr>
              <w:jc w:val="center"/>
              <w:rPr>
                <w:rFonts w:ascii="Myriad Pro" w:hAnsi="Myriad Pro"/>
                <w:b/>
                <w:bCs/>
                <w:color w:val="FFFFFF"/>
                <w:sz w:val="20"/>
                <w:szCs w:val="20"/>
              </w:rPr>
            </w:pPr>
            <w:r w:rsidRPr="00350BF6">
              <w:rPr>
                <w:rFonts w:ascii="Myriad Pro" w:hAnsi="Myriad Pro"/>
                <w:b/>
                <w:bCs/>
                <w:color w:val="FFFFFF"/>
                <w:sz w:val="20"/>
                <w:szCs w:val="20"/>
              </w:rPr>
              <w:t>Изменение за период</w:t>
            </w:r>
          </w:p>
        </w:tc>
      </w:tr>
      <w:tr w:rsidR="009527A4" w:rsidRPr="00350BF6" w14:paraId="08C5884B" w14:textId="77777777" w:rsidTr="005E3AB0">
        <w:trPr>
          <w:trHeight w:val="315"/>
          <w:jc w:val="center"/>
        </w:trPr>
        <w:tc>
          <w:tcPr>
            <w:tcW w:w="2557" w:type="pct"/>
            <w:tcBorders>
              <w:top w:val="single" w:sz="4" w:space="0" w:color="FFFFFF" w:themeColor="background1"/>
            </w:tcBorders>
            <w:shd w:val="clear" w:color="auto" w:fill="auto"/>
            <w:vAlign w:val="center"/>
            <w:hideMark/>
          </w:tcPr>
          <w:p w14:paraId="7DED4238"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Рентабельность собственного капитала ROE</w:t>
            </w:r>
          </w:p>
        </w:tc>
        <w:tc>
          <w:tcPr>
            <w:tcW w:w="814" w:type="pct"/>
            <w:tcBorders>
              <w:top w:val="single" w:sz="4" w:space="0" w:color="FFFFFF" w:themeColor="background1"/>
            </w:tcBorders>
            <w:shd w:val="clear" w:color="auto" w:fill="auto"/>
            <w:noWrap/>
            <w:vAlign w:val="center"/>
            <w:hideMark/>
          </w:tcPr>
          <w:p w14:paraId="12124A9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-0,7%</w:t>
            </w:r>
          </w:p>
        </w:tc>
        <w:tc>
          <w:tcPr>
            <w:tcW w:w="814" w:type="pct"/>
            <w:tcBorders>
              <w:top w:val="single" w:sz="4" w:space="0" w:color="FFFFFF" w:themeColor="background1"/>
            </w:tcBorders>
            <w:shd w:val="clear" w:color="auto" w:fill="auto"/>
            <w:noWrap/>
            <w:vAlign w:val="center"/>
            <w:hideMark/>
          </w:tcPr>
          <w:p w14:paraId="62C5550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-5,4%</w:t>
            </w:r>
          </w:p>
        </w:tc>
        <w:tc>
          <w:tcPr>
            <w:tcW w:w="814" w:type="pct"/>
            <w:tcBorders>
              <w:top w:val="single" w:sz="4" w:space="0" w:color="FFFFFF" w:themeColor="background1"/>
            </w:tcBorders>
            <w:vAlign w:val="bottom"/>
          </w:tcPr>
          <w:p w14:paraId="475AFDC0"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-4,7%</w:t>
            </w:r>
          </w:p>
        </w:tc>
      </w:tr>
      <w:tr w:rsidR="009527A4" w:rsidRPr="00350BF6" w14:paraId="18934140" w14:textId="77777777" w:rsidTr="005E3AB0">
        <w:trPr>
          <w:trHeight w:val="315"/>
          <w:jc w:val="center"/>
        </w:trPr>
        <w:tc>
          <w:tcPr>
            <w:tcW w:w="2557" w:type="pct"/>
            <w:shd w:val="clear" w:color="auto" w:fill="auto"/>
            <w:vAlign w:val="center"/>
            <w:hideMark/>
          </w:tcPr>
          <w:p w14:paraId="1D0A5B0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Рентабельность активов ROTA</w:t>
            </w:r>
          </w:p>
        </w:tc>
        <w:tc>
          <w:tcPr>
            <w:tcW w:w="814" w:type="pct"/>
            <w:shd w:val="clear" w:color="auto" w:fill="auto"/>
            <w:noWrap/>
            <w:vAlign w:val="center"/>
            <w:hideMark/>
          </w:tcPr>
          <w:p w14:paraId="31539ED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1,5%</w:t>
            </w:r>
          </w:p>
        </w:tc>
        <w:tc>
          <w:tcPr>
            <w:tcW w:w="814" w:type="pct"/>
            <w:shd w:val="clear" w:color="auto" w:fill="auto"/>
            <w:noWrap/>
            <w:vAlign w:val="center"/>
            <w:hideMark/>
          </w:tcPr>
          <w:p w14:paraId="70029DB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0,1%</w:t>
            </w:r>
          </w:p>
        </w:tc>
        <w:tc>
          <w:tcPr>
            <w:tcW w:w="814" w:type="pct"/>
            <w:vAlign w:val="bottom"/>
          </w:tcPr>
          <w:p w14:paraId="2F6A3580"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-1,5%</w:t>
            </w:r>
          </w:p>
        </w:tc>
      </w:tr>
      <w:tr w:rsidR="009527A4" w:rsidRPr="00350BF6" w14:paraId="2C9084A7" w14:textId="77777777" w:rsidTr="005E3AB0">
        <w:trPr>
          <w:trHeight w:val="315"/>
          <w:jc w:val="center"/>
        </w:trPr>
        <w:tc>
          <w:tcPr>
            <w:tcW w:w="2557" w:type="pct"/>
            <w:shd w:val="clear" w:color="auto" w:fill="auto"/>
            <w:vAlign w:val="center"/>
            <w:hideMark/>
          </w:tcPr>
          <w:p w14:paraId="643AEE3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Рентабельность чистых активов RONA</w:t>
            </w:r>
          </w:p>
        </w:tc>
        <w:tc>
          <w:tcPr>
            <w:tcW w:w="814" w:type="pct"/>
            <w:shd w:val="clear" w:color="auto" w:fill="auto"/>
            <w:noWrap/>
            <w:vAlign w:val="center"/>
            <w:hideMark/>
          </w:tcPr>
          <w:p w14:paraId="43D2B0F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3,5%</w:t>
            </w:r>
          </w:p>
        </w:tc>
        <w:tc>
          <w:tcPr>
            <w:tcW w:w="814" w:type="pct"/>
            <w:shd w:val="clear" w:color="auto" w:fill="auto"/>
            <w:noWrap/>
            <w:vAlign w:val="center"/>
            <w:hideMark/>
          </w:tcPr>
          <w:p w14:paraId="04DCCC6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0,2%</w:t>
            </w:r>
          </w:p>
        </w:tc>
        <w:tc>
          <w:tcPr>
            <w:tcW w:w="814" w:type="pct"/>
            <w:vAlign w:val="bottom"/>
          </w:tcPr>
          <w:p w14:paraId="259A53E0"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-3,4%</w:t>
            </w:r>
          </w:p>
        </w:tc>
      </w:tr>
    </w:tbl>
    <w:p w14:paraId="3F3DD110" w14:textId="77777777" w:rsidR="009527A4" w:rsidRPr="00350BF6" w:rsidRDefault="009527A4" w:rsidP="009527A4">
      <w:pPr>
        <w:ind w:firstLine="567"/>
        <w:jc w:val="both"/>
        <w:rPr>
          <w:rFonts w:ascii="Myriad Pro" w:hAnsi="Myriad Pro"/>
          <w:b/>
        </w:rPr>
      </w:pPr>
    </w:p>
    <w:p w14:paraId="418A16D9" w14:textId="77777777" w:rsidR="009527A4" w:rsidRPr="00350BF6" w:rsidRDefault="009527A4" w:rsidP="009527A4">
      <w:pPr>
        <w:spacing w:line="360" w:lineRule="auto"/>
        <w:ind w:firstLine="567"/>
        <w:jc w:val="both"/>
        <w:rPr>
          <w:rFonts w:ascii="Myriad Pro" w:hAnsi="Myriad Pro"/>
          <w:bCs/>
          <w:sz w:val="26"/>
          <w:szCs w:val="26"/>
        </w:rPr>
      </w:pPr>
      <w:r w:rsidRPr="00350BF6">
        <w:rPr>
          <w:rFonts w:ascii="Myriad Pro" w:hAnsi="Myriad Pro"/>
          <w:bCs/>
          <w:sz w:val="26"/>
          <w:szCs w:val="26"/>
        </w:rPr>
        <w:t>Рентабельность активов определяет эффективность использования активов, оценивает норму прибыли инвестиций предприятия. В данном случае имеется снижение показателя рентабельности использования активов в 2016 году до уровня 0,1%, что связано со значительным сокращением чистой прибыли, в данном конкретном случае – с наращиванием чистого убытка.</w:t>
      </w:r>
    </w:p>
    <w:p w14:paraId="699B59F9" w14:textId="77777777" w:rsidR="009527A4" w:rsidRPr="00350BF6" w:rsidRDefault="009527A4" w:rsidP="009527A4">
      <w:pPr>
        <w:spacing w:line="360" w:lineRule="auto"/>
        <w:ind w:firstLine="567"/>
        <w:jc w:val="both"/>
        <w:rPr>
          <w:rFonts w:ascii="Myriad Pro" w:hAnsi="Myriad Pro"/>
          <w:bCs/>
          <w:sz w:val="26"/>
          <w:szCs w:val="26"/>
        </w:rPr>
      </w:pPr>
      <w:r w:rsidRPr="00350BF6">
        <w:rPr>
          <w:rFonts w:ascii="Myriad Pro" w:hAnsi="Myriad Pro"/>
          <w:bCs/>
          <w:sz w:val="26"/>
          <w:szCs w:val="26"/>
        </w:rPr>
        <w:t>Рентабельность собственного капитала определяет эффективность использования собственных средств. За рассматриваемый период значение коэффициента упало до (-5,4%), что также объясняется наращиванием убытка по основному виду деятельности.</w:t>
      </w:r>
    </w:p>
    <w:p w14:paraId="07D788D1" w14:textId="77777777" w:rsidR="009527A4" w:rsidRPr="00350BF6" w:rsidRDefault="009527A4" w:rsidP="009527A4">
      <w:pPr>
        <w:spacing w:line="360" w:lineRule="auto"/>
        <w:ind w:firstLine="567"/>
        <w:jc w:val="both"/>
        <w:rPr>
          <w:rFonts w:ascii="Myriad Pro" w:hAnsi="Myriad Pro"/>
          <w:bCs/>
          <w:sz w:val="26"/>
          <w:szCs w:val="26"/>
        </w:rPr>
      </w:pPr>
    </w:p>
    <w:p w14:paraId="72A867DB" w14:textId="78D01764" w:rsidR="009527A4" w:rsidRPr="00350BF6" w:rsidRDefault="009527A4" w:rsidP="009527A4">
      <w:pPr>
        <w:spacing w:line="360" w:lineRule="auto"/>
        <w:ind w:firstLine="567"/>
        <w:jc w:val="both"/>
        <w:rPr>
          <w:rFonts w:ascii="Myriad Pro" w:hAnsi="Myriad Pro"/>
          <w:b/>
          <w:sz w:val="26"/>
          <w:szCs w:val="26"/>
        </w:rPr>
      </w:pPr>
      <w:r w:rsidRPr="00350BF6">
        <w:rPr>
          <w:rFonts w:ascii="Myriad Pro" w:hAnsi="Myriad Pro"/>
          <w:b/>
          <w:sz w:val="26"/>
          <w:szCs w:val="26"/>
        </w:rPr>
        <w:t xml:space="preserve">Анализ динамики и структуры бухгалтерского баланса </w:t>
      </w:r>
      <w:r w:rsidR="00393E59">
        <w:rPr>
          <w:rFonts w:ascii="Myriad Pro" w:hAnsi="Myriad Pro"/>
          <w:b/>
          <w:sz w:val="26"/>
          <w:szCs w:val="26"/>
        </w:rPr>
        <w:t>ПАО </w:t>
      </w:r>
      <w:r w:rsidRPr="00350BF6">
        <w:rPr>
          <w:rFonts w:ascii="Myriad Pro" w:hAnsi="Myriad Pro"/>
          <w:b/>
          <w:sz w:val="26"/>
          <w:szCs w:val="26"/>
        </w:rPr>
        <w:t xml:space="preserve">«МРСК Сибири» за 12 месяцев 2015 года, 12 месяцев 2016 года (форма </w:t>
      </w:r>
      <w:r w:rsidR="00393E59">
        <w:rPr>
          <w:rFonts w:ascii="Myriad Pro" w:hAnsi="Myriad Pro"/>
          <w:b/>
          <w:sz w:val="26"/>
          <w:szCs w:val="26"/>
        </w:rPr>
        <w:t>№ </w:t>
      </w:r>
      <w:r w:rsidRPr="00350BF6">
        <w:rPr>
          <w:rFonts w:ascii="Myriad Pro" w:hAnsi="Myriad Pro"/>
          <w:b/>
          <w:sz w:val="26"/>
          <w:szCs w:val="26"/>
        </w:rPr>
        <w:t>1).</w:t>
      </w:r>
    </w:p>
    <w:tbl>
      <w:tblPr>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731"/>
        <w:gridCol w:w="1731"/>
        <w:gridCol w:w="1009"/>
      </w:tblGrid>
      <w:tr w:rsidR="009527A4" w:rsidRPr="00350BF6" w14:paraId="49194A06" w14:textId="77777777" w:rsidTr="00F06E12">
        <w:trPr>
          <w:trHeight w:val="321"/>
          <w:tblHeader/>
        </w:trPr>
        <w:tc>
          <w:tcPr>
            <w:tcW w:w="5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A523A9"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Наименование</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55E1D5"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На 31.12.2015г.</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C5A79C"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На 31.12.2016г.</w:t>
            </w:r>
          </w:p>
        </w:tc>
        <w:tc>
          <w:tcPr>
            <w:tcW w:w="1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BBCFA2"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Группа</w:t>
            </w:r>
          </w:p>
        </w:tc>
      </w:tr>
      <w:tr w:rsidR="009527A4" w:rsidRPr="00350BF6" w14:paraId="7B0AB4EF" w14:textId="77777777" w:rsidTr="00F06E12">
        <w:trPr>
          <w:trHeight w:val="306"/>
        </w:trPr>
        <w:tc>
          <w:tcPr>
            <w:tcW w:w="5070" w:type="dxa"/>
            <w:tcBorders>
              <w:top w:val="single" w:sz="4" w:space="0" w:color="FFFFFF" w:themeColor="background1"/>
            </w:tcBorders>
            <w:shd w:val="clear" w:color="auto" w:fill="auto"/>
            <w:vAlign w:val="center"/>
            <w:hideMark/>
          </w:tcPr>
          <w:p w14:paraId="6A39AFA7" w14:textId="77777777" w:rsidR="009527A4" w:rsidRPr="00350BF6" w:rsidRDefault="009527A4" w:rsidP="00941E03">
            <w:pPr>
              <w:rPr>
                <w:rFonts w:ascii="Myriad Pro" w:hAnsi="Myriad Pro"/>
                <w:sz w:val="20"/>
                <w:szCs w:val="20"/>
              </w:rPr>
            </w:pPr>
            <w:r w:rsidRPr="00350BF6">
              <w:rPr>
                <w:rFonts w:ascii="Myriad Pro" w:hAnsi="Myriad Pro"/>
                <w:sz w:val="20"/>
                <w:szCs w:val="20"/>
              </w:rPr>
              <w:t>Нематериальные активы</w:t>
            </w:r>
          </w:p>
        </w:tc>
        <w:tc>
          <w:tcPr>
            <w:tcW w:w="1731" w:type="dxa"/>
            <w:tcBorders>
              <w:top w:val="single" w:sz="4" w:space="0" w:color="FFFFFF" w:themeColor="background1"/>
            </w:tcBorders>
            <w:shd w:val="clear" w:color="auto" w:fill="auto"/>
            <w:noWrap/>
            <w:vAlign w:val="center"/>
            <w:hideMark/>
          </w:tcPr>
          <w:p w14:paraId="421493F3"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572 564</w:t>
            </w:r>
          </w:p>
        </w:tc>
        <w:tc>
          <w:tcPr>
            <w:tcW w:w="1731" w:type="dxa"/>
            <w:tcBorders>
              <w:top w:val="single" w:sz="4" w:space="0" w:color="FFFFFF" w:themeColor="background1"/>
            </w:tcBorders>
            <w:shd w:val="clear" w:color="auto" w:fill="auto"/>
            <w:noWrap/>
            <w:vAlign w:val="center"/>
            <w:hideMark/>
          </w:tcPr>
          <w:p w14:paraId="2A7CBBE7"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576 710</w:t>
            </w:r>
          </w:p>
        </w:tc>
        <w:tc>
          <w:tcPr>
            <w:tcW w:w="1009" w:type="dxa"/>
            <w:tcBorders>
              <w:top w:val="single" w:sz="4" w:space="0" w:color="FFFFFF" w:themeColor="background1"/>
            </w:tcBorders>
            <w:shd w:val="clear" w:color="auto" w:fill="auto"/>
            <w:noWrap/>
            <w:vAlign w:val="center"/>
            <w:hideMark/>
          </w:tcPr>
          <w:p w14:paraId="0E41529B"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59AFC7A4" w14:textId="77777777" w:rsidTr="00F06E12">
        <w:trPr>
          <w:trHeight w:val="306"/>
        </w:trPr>
        <w:tc>
          <w:tcPr>
            <w:tcW w:w="5070" w:type="dxa"/>
            <w:shd w:val="clear" w:color="auto" w:fill="auto"/>
            <w:vAlign w:val="center"/>
            <w:hideMark/>
          </w:tcPr>
          <w:p w14:paraId="64CC309B" w14:textId="77777777" w:rsidR="009527A4" w:rsidRPr="00350BF6" w:rsidRDefault="009527A4" w:rsidP="00941E03">
            <w:pPr>
              <w:rPr>
                <w:rFonts w:ascii="Myriad Pro" w:hAnsi="Myriad Pro"/>
                <w:sz w:val="20"/>
                <w:szCs w:val="20"/>
              </w:rPr>
            </w:pPr>
            <w:r w:rsidRPr="00350BF6">
              <w:rPr>
                <w:rFonts w:ascii="Myriad Pro" w:hAnsi="Myriad Pro"/>
                <w:sz w:val="20"/>
                <w:szCs w:val="20"/>
              </w:rPr>
              <w:t>Результаты исследований и разработок</w:t>
            </w:r>
          </w:p>
        </w:tc>
        <w:tc>
          <w:tcPr>
            <w:tcW w:w="1731" w:type="dxa"/>
            <w:shd w:val="clear" w:color="auto" w:fill="auto"/>
            <w:noWrap/>
            <w:vAlign w:val="center"/>
            <w:hideMark/>
          </w:tcPr>
          <w:p w14:paraId="087186D9"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17 528</w:t>
            </w:r>
          </w:p>
        </w:tc>
        <w:tc>
          <w:tcPr>
            <w:tcW w:w="1731" w:type="dxa"/>
            <w:shd w:val="clear" w:color="auto" w:fill="auto"/>
            <w:noWrap/>
            <w:vAlign w:val="center"/>
            <w:hideMark/>
          </w:tcPr>
          <w:p w14:paraId="064EF2D3"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11 844</w:t>
            </w:r>
          </w:p>
        </w:tc>
        <w:tc>
          <w:tcPr>
            <w:tcW w:w="1009" w:type="dxa"/>
            <w:shd w:val="clear" w:color="auto" w:fill="auto"/>
            <w:noWrap/>
            <w:vAlign w:val="center"/>
            <w:hideMark/>
          </w:tcPr>
          <w:p w14:paraId="1DC640C7"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7D35410B" w14:textId="77777777" w:rsidTr="00F06E12">
        <w:trPr>
          <w:trHeight w:val="306"/>
        </w:trPr>
        <w:tc>
          <w:tcPr>
            <w:tcW w:w="5070" w:type="dxa"/>
            <w:shd w:val="clear" w:color="auto" w:fill="auto"/>
            <w:vAlign w:val="center"/>
            <w:hideMark/>
          </w:tcPr>
          <w:p w14:paraId="478AC501" w14:textId="77777777" w:rsidR="009527A4" w:rsidRPr="00350BF6" w:rsidRDefault="009527A4" w:rsidP="00941E03">
            <w:pPr>
              <w:rPr>
                <w:rFonts w:ascii="Myriad Pro" w:hAnsi="Myriad Pro"/>
                <w:sz w:val="20"/>
                <w:szCs w:val="20"/>
              </w:rPr>
            </w:pPr>
            <w:r w:rsidRPr="00350BF6">
              <w:rPr>
                <w:rFonts w:ascii="Myriad Pro" w:hAnsi="Myriad Pro"/>
                <w:sz w:val="20"/>
                <w:szCs w:val="20"/>
              </w:rPr>
              <w:lastRenderedPageBreak/>
              <w:t>Основные средства</w:t>
            </w:r>
          </w:p>
        </w:tc>
        <w:tc>
          <w:tcPr>
            <w:tcW w:w="1731" w:type="dxa"/>
            <w:shd w:val="clear" w:color="auto" w:fill="auto"/>
            <w:noWrap/>
            <w:vAlign w:val="center"/>
            <w:hideMark/>
          </w:tcPr>
          <w:p w14:paraId="31B49CD1"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47 897 327</w:t>
            </w:r>
          </w:p>
        </w:tc>
        <w:tc>
          <w:tcPr>
            <w:tcW w:w="1731" w:type="dxa"/>
            <w:shd w:val="clear" w:color="auto" w:fill="auto"/>
            <w:noWrap/>
            <w:vAlign w:val="center"/>
            <w:hideMark/>
          </w:tcPr>
          <w:p w14:paraId="78F0D584"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48 518 697</w:t>
            </w:r>
          </w:p>
        </w:tc>
        <w:tc>
          <w:tcPr>
            <w:tcW w:w="1009" w:type="dxa"/>
            <w:shd w:val="clear" w:color="auto" w:fill="auto"/>
            <w:noWrap/>
            <w:vAlign w:val="center"/>
            <w:hideMark/>
          </w:tcPr>
          <w:p w14:paraId="4A3C0FC1"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07502317" w14:textId="77777777" w:rsidTr="00F06E12">
        <w:trPr>
          <w:trHeight w:val="306"/>
        </w:trPr>
        <w:tc>
          <w:tcPr>
            <w:tcW w:w="5070" w:type="dxa"/>
            <w:shd w:val="clear" w:color="auto" w:fill="auto"/>
            <w:vAlign w:val="center"/>
            <w:hideMark/>
          </w:tcPr>
          <w:p w14:paraId="7F0D2C57" w14:textId="77777777" w:rsidR="009527A4" w:rsidRPr="00350BF6" w:rsidRDefault="009527A4" w:rsidP="00941E03">
            <w:pPr>
              <w:ind w:left="708"/>
              <w:rPr>
                <w:rFonts w:ascii="Myriad Pro" w:hAnsi="Myriad Pro"/>
                <w:sz w:val="20"/>
                <w:szCs w:val="20"/>
              </w:rPr>
            </w:pPr>
            <w:r w:rsidRPr="00350BF6">
              <w:rPr>
                <w:rFonts w:ascii="Myriad Pro" w:hAnsi="Myriad Pro"/>
                <w:sz w:val="20"/>
                <w:szCs w:val="20"/>
              </w:rPr>
              <w:t>в т.ч. Здания, машины и оборудование, сооружения</w:t>
            </w:r>
          </w:p>
        </w:tc>
        <w:tc>
          <w:tcPr>
            <w:tcW w:w="1731" w:type="dxa"/>
            <w:shd w:val="clear" w:color="auto" w:fill="auto"/>
            <w:noWrap/>
            <w:vAlign w:val="center"/>
            <w:hideMark/>
          </w:tcPr>
          <w:p w14:paraId="376B14CB"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41 844 893</w:t>
            </w:r>
          </w:p>
        </w:tc>
        <w:tc>
          <w:tcPr>
            <w:tcW w:w="1731" w:type="dxa"/>
            <w:shd w:val="clear" w:color="auto" w:fill="auto"/>
            <w:noWrap/>
            <w:vAlign w:val="center"/>
            <w:hideMark/>
          </w:tcPr>
          <w:p w14:paraId="22098E15"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42 428 960</w:t>
            </w:r>
          </w:p>
        </w:tc>
        <w:tc>
          <w:tcPr>
            <w:tcW w:w="1009" w:type="dxa"/>
            <w:shd w:val="clear" w:color="auto" w:fill="auto"/>
            <w:noWrap/>
            <w:vAlign w:val="center"/>
            <w:hideMark/>
          </w:tcPr>
          <w:p w14:paraId="639C8967"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7EDA482B" w14:textId="77777777" w:rsidTr="00F06E12">
        <w:trPr>
          <w:trHeight w:val="306"/>
        </w:trPr>
        <w:tc>
          <w:tcPr>
            <w:tcW w:w="5070" w:type="dxa"/>
            <w:shd w:val="clear" w:color="auto" w:fill="auto"/>
            <w:vAlign w:val="center"/>
            <w:hideMark/>
          </w:tcPr>
          <w:p w14:paraId="285EE7B3" w14:textId="77777777" w:rsidR="009527A4" w:rsidRPr="00350BF6" w:rsidRDefault="009527A4" w:rsidP="00941E03">
            <w:pPr>
              <w:ind w:left="708"/>
              <w:rPr>
                <w:rFonts w:ascii="Myriad Pro" w:hAnsi="Myriad Pro"/>
                <w:sz w:val="20"/>
                <w:szCs w:val="20"/>
              </w:rPr>
            </w:pPr>
            <w:r w:rsidRPr="00350BF6">
              <w:rPr>
                <w:rFonts w:ascii="Myriad Pro" w:hAnsi="Myriad Pro"/>
                <w:sz w:val="20"/>
                <w:szCs w:val="20"/>
              </w:rPr>
              <w:t>в т.ч. Незавершенное строительство</w:t>
            </w:r>
          </w:p>
        </w:tc>
        <w:tc>
          <w:tcPr>
            <w:tcW w:w="1731" w:type="dxa"/>
            <w:shd w:val="clear" w:color="auto" w:fill="auto"/>
            <w:noWrap/>
            <w:vAlign w:val="center"/>
            <w:hideMark/>
          </w:tcPr>
          <w:p w14:paraId="5BEB764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4 385 479</w:t>
            </w:r>
          </w:p>
        </w:tc>
        <w:tc>
          <w:tcPr>
            <w:tcW w:w="1731" w:type="dxa"/>
            <w:shd w:val="clear" w:color="auto" w:fill="auto"/>
            <w:noWrap/>
            <w:vAlign w:val="center"/>
            <w:hideMark/>
          </w:tcPr>
          <w:p w14:paraId="73262B41"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4 374 621</w:t>
            </w:r>
          </w:p>
        </w:tc>
        <w:tc>
          <w:tcPr>
            <w:tcW w:w="1009" w:type="dxa"/>
            <w:shd w:val="clear" w:color="auto" w:fill="auto"/>
            <w:noWrap/>
            <w:vAlign w:val="center"/>
            <w:hideMark/>
          </w:tcPr>
          <w:p w14:paraId="1A56612A"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595AB498" w14:textId="77777777" w:rsidTr="00F06E12">
        <w:trPr>
          <w:trHeight w:val="306"/>
        </w:trPr>
        <w:tc>
          <w:tcPr>
            <w:tcW w:w="5070" w:type="dxa"/>
            <w:shd w:val="clear" w:color="auto" w:fill="auto"/>
            <w:vAlign w:val="center"/>
            <w:hideMark/>
          </w:tcPr>
          <w:p w14:paraId="170F9781" w14:textId="77777777" w:rsidR="009527A4" w:rsidRPr="00350BF6" w:rsidRDefault="009527A4" w:rsidP="00941E03">
            <w:pPr>
              <w:rPr>
                <w:rFonts w:ascii="Myriad Pro" w:hAnsi="Myriad Pro"/>
                <w:sz w:val="20"/>
                <w:szCs w:val="20"/>
              </w:rPr>
            </w:pPr>
            <w:r w:rsidRPr="00350BF6">
              <w:rPr>
                <w:rFonts w:ascii="Myriad Pro" w:hAnsi="Myriad Pro"/>
                <w:sz w:val="20"/>
                <w:szCs w:val="20"/>
              </w:rPr>
              <w:t>Доходные вложения в материальные ценности</w:t>
            </w:r>
          </w:p>
        </w:tc>
        <w:tc>
          <w:tcPr>
            <w:tcW w:w="1731" w:type="dxa"/>
            <w:shd w:val="clear" w:color="auto" w:fill="auto"/>
            <w:noWrap/>
            <w:vAlign w:val="center"/>
            <w:hideMark/>
          </w:tcPr>
          <w:p w14:paraId="4C33E955"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400</w:t>
            </w:r>
          </w:p>
        </w:tc>
        <w:tc>
          <w:tcPr>
            <w:tcW w:w="1731" w:type="dxa"/>
            <w:shd w:val="clear" w:color="auto" w:fill="auto"/>
            <w:noWrap/>
            <w:vAlign w:val="center"/>
            <w:hideMark/>
          </w:tcPr>
          <w:p w14:paraId="7E8B47EE"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360</w:t>
            </w:r>
          </w:p>
        </w:tc>
        <w:tc>
          <w:tcPr>
            <w:tcW w:w="1009" w:type="dxa"/>
            <w:shd w:val="clear" w:color="auto" w:fill="auto"/>
            <w:noWrap/>
            <w:vAlign w:val="center"/>
            <w:hideMark/>
          </w:tcPr>
          <w:p w14:paraId="40535E7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1A2B38E0" w14:textId="77777777" w:rsidTr="00F06E12">
        <w:trPr>
          <w:trHeight w:val="306"/>
        </w:trPr>
        <w:tc>
          <w:tcPr>
            <w:tcW w:w="5070" w:type="dxa"/>
            <w:shd w:val="clear" w:color="auto" w:fill="auto"/>
            <w:vAlign w:val="center"/>
            <w:hideMark/>
          </w:tcPr>
          <w:p w14:paraId="07CF171F" w14:textId="77777777" w:rsidR="009527A4" w:rsidRPr="00350BF6" w:rsidRDefault="009527A4" w:rsidP="00941E03">
            <w:pPr>
              <w:rPr>
                <w:rFonts w:ascii="Myriad Pro" w:hAnsi="Myriad Pro"/>
                <w:sz w:val="20"/>
                <w:szCs w:val="20"/>
              </w:rPr>
            </w:pPr>
            <w:r w:rsidRPr="00350BF6">
              <w:rPr>
                <w:rFonts w:ascii="Myriad Pro" w:hAnsi="Myriad Pro"/>
                <w:sz w:val="20"/>
                <w:szCs w:val="20"/>
              </w:rPr>
              <w:t>Финансовые вложения</w:t>
            </w:r>
          </w:p>
        </w:tc>
        <w:tc>
          <w:tcPr>
            <w:tcW w:w="1731" w:type="dxa"/>
            <w:shd w:val="clear" w:color="auto" w:fill="auto"/>
            <w:noWrap/>
            <w:vAlign w:val="center"/>
            <w:hideMark/>
          </w:tcPr>
          <w:p w14:paraId="2EB6A2F4"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309 132</w:t>
            </w:r>
          </w:p>
        </w:tc>
        <w:tc>
          <w:tcPr>
            <w:tcW w:w="1731" w:type="dxa"/>
            <w:shd w:val="clear" w:color="auto" w:fill="auto"/>
            <w:noWrap/>
            <w:vAlign w:val="center"/>
            <w:hideMark/>
          </w:tcPr>
          <w:p w14:paraId="2F96484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324 316</w:t>
            </w:r>
          </w:p>
        </w:tc>
        <w:tc>
          <w:tcPr>
            <w:tcW w:w="1009" w:type="dxa"/>
            <w:shd w:val="clear" w:color="auto" w:fill="auto"/>
            <w:noWrap/>
            <w:vAlign w:val="center"/>
            <w:hideMark/>
          </w:tcPr>
          <w:p w14:paraId="33608DC3"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05053394" w14:textId="77777777" w:rsidTr="00F06E12">
        <w:trPr>
          <w:trHeight w:val="306"/>
        </w:trPr>
        <w:tc>
          <w:tcPr>
            <w:tcW w:w="5070" w:type="dxa"/>
            <w:shd w:val="clear" w:color="auto" w:fill="auto"/>
            <w:vAlign w:val="center"/>
            <w:hideMark/>
          </w:tcPr>
          <w:p w14:paraId="0731A459" w14:textId="77777777" w:rsidR="009527A4" w:rsidRPr="00350BF6" w:rsidRDefault="009527A4" w:rsidP="00941E03">
            <w:pPr>
              <w:rPr>
                <w:rFonts w:ascii="Myriad Pro" w:hAnsi="Myriad Pro"/>
                <w:sz w:val="20"/>
                <w:szCs w:val="20"/>
              </w:rPr>
            </w:pPr>
            <w:r w:rsidRPr="00350BF6">
              <w:rPr>
                <w:rFonts w:ascii="Myriad Pro" w:hAnsi="Myriad Pro"/>
                <w:sz w:val="20"/>
                <w:szCs w:val="20"/>
              </w:rPr>
              <w:t>Отложенные налоговые активы</w:t>
            </w:r>
          </w:p>
        </w:tc>
        <w:tc>
          <w:tcPr>
            <w:tcW w:w="1731" w:type="dxa"/>
            <w:shd w:val="clear" w:color="auto" w:fill="auto"/>
            <w:noWrap/>
            <w:vAlign w:val="center"/>
            <w:hideMark/>
          </w:tcPr>
          <w:p w14:paraId="167A9BF0"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1 227 814</w:t>
            </w:r>
          </w:p>
        </w:tc>
        <w:tc>
          <w:tcPr>
            <w:tcW w:w="1731" w:type="dxa"/>
            <w:shd w:val="clear" w:color="auto" w:fill="auto"/>
            <w:noWrap/>
            <w:vAlign w:val="center"/>
            <w:hideMark/>
          </w:tcPr>
          <w:p w14:paraId="78BD031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1 351 199</w:t>
            </w:r>
          </w:p>
        </w:tc>
        <w:tc>
          <w:tcPr>
            <w:tcW w:w="1009" w:type="dxa"/>
            <w:shd w:val="clear" w:color="auto" w:fill="auto"/>
            <w:noWrap/>
            <w:vAlign w:val="center"/>
            <w:hideMark/>
          </w:tcPr>
          <w:p w14:paraId="062CF023"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13333AAA" w14:textId="77777777" w:rsidTr="00F06E12">
        <w:trPr>
          <w:trHeight w:val="306"/>
        </w:trPr>
        <w:tc>
          <w:tcPr>
            <w:tcW w:w="5070" w:type="dxa"/>
            <w:shd w:val="clear" w:color="auto" w:fill="auto"/>
            <w:vAlign w:val="center"/>
            <w:hideMark/>
          </w:tcPr>
          <w:p w14:paraId="33986578" w14:textId="77777777" w:rsidR="009527A4" w:rsidRPr="00350BF6" w:rsidRDefault="009527A4" w:rsidP="00941E03">
            <w:pPr>
              <w:rPr>
                <w:rFonts w:ascii="Myriad Pro" w:hAnsi="Myriad Pro"/>
                <w:sz w:val="20"/>
                <w:szCs w:val="20"/>
              </w:rPr>
            </w:pPr>
            <w:r w:rsidRPr="00350BF6">
              <w:rPr>
                <w:rFonts w:ascii="Myriad Pro" w:hAnsi="Myriad Pro"/>
                <w:sz w:val="20"/>
                <w:szCs w:val="20"/>
              </w:rPr>
              <w:t>Прочие внеоборотные активы</w:t>
            </w:r>
          </w:p>
        </w:tc>
        <w:tc>
          <w:tcPr>
            <w:tcW w:w="1731" w:type="dxa"/>
            <w:shd w:val="clear" w:color="auto" w:fill="auto"/>
            <w:noWrap/>
            <w:vAlign w:val="center"/>
            <w:hideMark/>
          </w:tcPr>
          <w:p w14:paraId="787988F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695 189</w:t>
            </w:r>
          </w:p>
        </w:tc>
        <w:tc>
          <w:tcPr>
            <w:tcW w:w="1731" w:type="dxa"/>
            <w:shd w:val="clear" w:color="auto" w:fill="auto"/>
            <w:noWrap/>
            <w:vAlign w:val="center"/>
            <w:hideMark/>
          </w:tcPr>
          <w:p w14:paraId="6988DD99"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653 927</w:t>
            </w:r>
          </w:p>
        </w:tc>
        <w:tc>
          <w:tcPr>
            <w:tcW w:w="1009" w:type="dxa"/>
            <w:shd w:val="clear" w:color="auto" w:fill="auto"/>
            <w:noWrap/>
            <w:vAlign w:val="center"/>
            <w:hideMark/>
          </w:tcPr>
          <w:p w14:paraId="42AA1D4F"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A4</w:t>
            </w:r>
          </w:p>
        </w:tc>
      </w:tr>
      <w:tr w:rsidR="009527A4" w:rsidRPr="00350BF6" w14:paraId="25D37D5C" w14:textId="77777777" w:rsidTr="00F06E12">
        <w:trPr>
          <w:trHeight w:val="306"/>
        </w:trPr>
        <w:tc>
          <w:tcPr>
            <w:tcW w:w="5070" w:type="dxa"/>
            <w:shd w:val="clear" w:color="auto" w:fill="auto"/>
            <w:vAlign w:val="center"/>
            <w:hideMark/>
          </w:tcPr>
          <w:p w14:paraId="2F5E52DE"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Итого внеоборотные активы</w:t>
            </w:r>
          </w:p>
        </w:tc>
        <w:tc>
          <w:tcPr>
            <w:tcW w:w="1731" w:type="dxa"/>
            <w:shd w:val="clear" w:color="auto" w:fill="auto"/>
            <w:vAlign w:val="center"/>
            <w:hideMark/>
          </w:tcPr>
          <w:p w14:paraId="509DD096"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50 719 954</w:t>
            </w:r>
          </w:p>
        </w:tc>
        <w:tc>
          <w:tcPr>
            <w:tcW w:w="1731" w:type="dxa"/>
            <w:shd w:val="clear" w:color="auto" w:fill="auto"/>
            <w:vAlign w:val="center"/>
            <w:hideMark/>
          </w:tcPr>
          <w:p w14:paraId="5157DE56"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51 437 053</w:t>
            </w:r>
          </w:p>
        </w:tc>
        <w:tc>
          <w:tcPr>
            <w:tcW w:w="1009" w:type="dxa"/>
            <w:shd w:val="clear" w:color="auto" w:fill="auto"/>
            <w:noWrap/>
            <w:vAlign w:val="center"/>
            <w:hideMark/>
          </w:tcPr>
          <w:p w14:paraId="32F96CE6" w14:textId="77777777" w:rsidR="009527A4" w:rsidRPr="00350BF6" w:rsidRDefault="009527A4" w:rsidP="00941E03">
            <w:pPr>
              <w:jc w:val="center"/>
              <w:rPr>
                <w:rFonts w:ascii="Myriad Pro" w:hAnsi="Myriad Pro"/>
                <w:bCs/>
                <w:sz w:val="20"/>
                <w:szCs w:val="20"/>
              </w:rPr>
            </w:pPr>
          </w:p>
        </w:tc>
      </w:tr>
      <w:tr w:rsidR="009527A4" w:rsidRPr="00350BF6" w14:paraId="783624FE" w14:textId="77777777" w:rsidTr="00F06E12">
        <w:trPr>
          <w:trHeight w:val="321"/>
        </w:trPr>
        <w:tc>
          <w:tcPr>
            <w:tcW w:w="5070" w:type="dxa"/>
            <w:shd w:val="clear" w:color="auto" w:fill="auto"/>
            <w:vAlign w:val="center"/>
            <w:hideMark/>
          </w:tcPr>
          <w:p w14:paraId="3D7D090A" w14:textId="77777777" w:rsidR="009527A4" w:rsidRPr="00350BF6" w:rsidRDefault="009527A4" w:rsidP="00941E03">
            <w:pPr>
              <w:rPr>
                <w:rFonts w:ascii="Myriad Pro" w:hAnsi="Myriad Pro"/>
                <w:sz w:val="20"/>
                <w:szCs w:val="20"/>
              </w:rPr>
            </w:pPr>
            <w:r w:rsidRPr="00350BF6">
              <w:rPr>
                <w:rFonts w:ascii="Myriad Pro" w:hAnsi="Myriad Pro"/>
                <w:sz w:val="20"/>
                <w:szCs w:val="20"/>
              </w:rPr>
              <w:t>Запасы</w:t>
            </w:r>
          </w:p>
        </w:tc>
        <w:tc>
          <w:tcPr>
            <w:tcW w:w="1731" w:type="dxa"/>
            <w:shd w:val="clear" w:color="auto" w:fill="auto"/>
            <w:noWrap/>
            <w:vAlign w:val="center"/>
            <w:hideMark/>
          </w:tcPr>
          <w:p w14:paraId="00D09D94"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2 184 409</w:t>
            </w:r>
          </w:p>
        </w:tc>
        <w:tc>
          <w:tcPr>
            <w:tcW w:w="1731" w:type="dxa"/>
            <w:shd w:val="clear" w:color="auto" w:fill="auto"/>
            <w:noWrap/>
            <w:vAlign w:val="center"/>
            <w:hideMark/>
          </w:tcPr>
          <w:p w14:paraId="5E39DB2E"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2 405 177</w:t>
            </w:r>
          </w:p>
        </w:tc>
        <w:tc>
          <w:tcPr>
            <w:tcW w:w="1009" w:type="dxa"/>
            <w:shd w:val="clear" w:color="auto" w:fill="auto"/>
            <w:noWrap/>
            <w:vAlign w:val="center"/>
            <w:hideMark/>
          </w:tcPr>
          <w:p w14:paraId="6C9A583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А3</w:t>
            </w:r>
          </w:p>
        </w:tc>
      </w:tr>
      <w:tr w:rsidR="009527A4" w:rsidRPr="00350BF6" w14:paraId="60B5E534" w14:textId="77777777" w:rsidTr="00F06E12">
        <w:trPr>
          <w:trHeight w:val="306"/>
        </w:trPr>
        <w:tc>
          <w:tcPr>
            <w:tcW w:w="5070" w:type="dxa"/>
            <w:shd w:val="clear" w:color="auto" w:fill="auto"/>
            <w:vAlign w:val="center"/>
            <w:hideMark/>
          </w:tcPr>
          <w:p w14:paraId="50361258" w14:textId="77777777" w:rsidR="009527A4" w:rsidRPr="00350BF6" w:rsidRDefault="009527A4" w:rsidP="00941E03">
            <w:pPr>
              <w:rPr>
                <w:rFonts w:ascii="Myriad Pro" w:hAnsi="Myriad Pro"/>
                <w:sz w:val="20"/>
                <w:szCs w:val="20"/>
              </w:rPr>
            </w:pPr>
            <w:r w:rsidRPr="00350BF6">
              <w:rPr>
                <w:rFonts w:ascii="Myriad Pro" w:hAnsi="Myriad Pro"/>
                <w:sz w:val="20"/>
                <w:szCs w:val="20"/>
              </w:rPr>
              <w:t>НДС по приобретенным ценностям</w:t>
            </w:r>
          </w:p>
        </w:tc>
        <w:tc>
          <w:tcPr>
            <w:tcW w:w="1731" w:type="dxa"/>
            <w:shd w:val="clear" w:color="auto" w:fill="auto"/>
            <w:noWrap/>
            <w:vAlign w:val="center"/>
            <w:hideMark/>
          </w:tcPr>
          <w:p w14:paraId="456A8D5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28 188</w:t>
            </w:r>
          </w:p>
        </w:tc>
        <w:tc>
          <w:tcPr>
            <w:tcW w:w="1731" w:type="dxa"/>
            <w:shd w:val="clear" w:color="auto" w:fill="auto"/>
            <w:noWrap/>
            <w:vAlign w:val="center"/>
            <w:hideMark/>
          </w:tcPr>
          <w:p w14:paraId="23BE08FF"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22 411</w:t>
            </w:r>
          </w:p>
        </w:tc>
        <w:tc>
          <w:tcPr>
            <w:tcW w:w="1009" w:type="dxa"/>
            <w:shd w:val="clear" w:color="auto" w:fill="auto"/>
            <w:noWrap/>
            <w:vAlign w:val="center"/>
            <w:hideMark/>
          </w:tcPr>
          <w:p w14:paraId="4C6BDACE"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А3</w:t>
            </w:r>
          </w:p>
        </w:tc>
      </w:tr>
      <w:tr w:rsidR="009527A4" w:rsidRPr="00350BF6" w14:paraId="478A2F25" w14:textId="77777777" w:rsidTr="00F06E12">
        <w:trPr>
          <w:trHeight w:val="321"/>
        </w:trPr>
        <w:tc>
          <w:tcPr>
            <w:tcW w:w="5070" w:type="dxa"/>
            <w:shd w:val="clear" w:color="auto" w:fill="auto"/>
            <w:vAlign w:val="center"/>
            <w:hideMark/>
          </w:tcPr>
          <w:p w14:paraId="3D26E9F6" w14:textId="77777777" w:rsidR="009527A4" w:rsidRPr="00350BF6" w:rsidRDefault="009527A4" w:rsidP="00941E03">
            <w:pPr>
              <w:rPr>
                <w:rFonts w:ascii="Myriad Pro" w:hAnsi="Myriad Pro"/>
                <w:sz w:val="20"/>
                <w:szCs w:val="20"/>
              </w:rPr>
            </w:pPr>
            <w:r w:rsidRPr="00350BF6">
              <w:rPr>
                <w:rFonts w:ascii="Myriad Pro" w:hAnsi="Myriad Pro"/>
                <w:sz w:val="20"/>
                <w:szCs w:val="20"/>
              </w:rPr>
              <w:t>Дебиторская задолженность &gt; 12 месяцев</w:t>
            </w:r>
          </w:p>
        </w:tc>
        <w:tc>
          <w:tcPr>
            <w:tcW w:w="1731" w:type="dxa"/>
            <w:shd w:val="clear" w:color="auto" w:fill="auto"/>
            <w:noWrap/>
            <w:vAlign w:val="center"/>
            <w:hideMark/>
          </w:tcPr>
          <w:p w14:paraId="18EA55B1"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896 649</w:t>
            </w:r>
          </w:p>
        </w:tc>
        <w:tc>
          <w:tcPr>
            <w:tcW w:w="1731" w:type="dxa"/>
            <w:shd w:val="clear" w:color="auto" w:fill="auto"/>
            <w:noWrap/>
            <w:vAlign w:val="center"/>
            <w:hideMark/>
          </w:tcPr>
          <w:p w14:paraId="70E61A2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576 543</w:t>
            </w:r>
          </w:p>
        </w:tc>
        <w:tc>
          <w:tcPr>
            <w:tcW w:w="1009" w:type="dxa"/>
            <w:shd w:val="clear" w:color="auto" w:fill="auto"/>
            <w:noWrap/>
            <w:vAlign w:val="center"/>
            <w:hideMark/>
          </w:tcPr>
          <w:p w14:paraId="4687170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A3</w:t>
            </w:r>
          </w:p>
        </w:tc>
      </w:tr>
      <w:tr w:rsidR="009527A4" w:rsidRPr="00350BF6" w14:paraId="19E2E729" w14:textId="77777777" w:rsidTr="00F06E12">
        <w:trPr>
          <w:trHeight w:val="306"/>
        </w:trPr>
        <w:tc>
          <w:tcPr>
            <w:tcW w:w="5070" w:type="dxa"/>
            <w:shd w:val="clear" w:color="auto" w:fill="auto"/>
            <w:vAlign w:val="center"/>
            <w:hideMark/>
          </w:tcPr>
          <w:p w14:paraId="1B3F779C" w14:textId="77777777" w:rsidR="009527A4" w:rsidRPr="00350BF6" w:rsidRDefault="009527A4" w:rsidP="00941E03">
            <w:pPr>
              <w:rPr>
                <w:rFonts w:ascii="Myriad Pro" w:hAnsi="Myriad Pro"/>
                <w:sz w:val="20"/>
                <w:szCs w:val="20"/>
              </w:rPr>
            </w:pPr>
            <w:r w:rsidRPr="00350BF6">
              <w:rPr>
                <w:rFonts w:ascii="Myriad Pro" w:hAnsi="Myriad Pro"/>
                <w:sz w:val="20"/>
                <w:szCs w:val="20"/>
              </w:rPr>
              <w:t>Дебиторская задолженность &lt; 12 месяцев</w:t>
            </w:r>
          </w:p>
        </w:tc>
        <w:tc>
          <w:tcPr>
            <w:tcW w:w="1731" w:type="dxa"/>
            <w:shd w:val="clear" w:color="auto" w:fill="auto"/>
            <w:noWrap/>
            <w:vAlign w:val="center"/>
            <w:hideMark/>
          </w:tcPr>
          <w:p w14:paraId="6CDC54F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13 302 992</w:t>
            </w:r>
          </w:p>
        </w:tc>
        <w:tc>
          <w:tcPr>
            <w:tcW w:w="1731" w:type="dxa"/>
            <w:shd w:val="clear" w:color="auto" w:fill="auto"/>
            <w:noWrap/>
            <w:vAlign w:val="center"/>
            <w:hideMark/>
          </w:tcPr>
          <w:p w14:paraId="5BB56C63"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15 574 170</w:t>
            </w:r>
          </w:p>
        </w:tc>
        <w:tc>
          <w:tcPr>
            <w:tcW w:w="1009" w:type="dxa"/>
            <w:shd w:val="clear" w:color="auto" w:fill="auto"/>
            <w:noWrap/>
            <w:vAlign w:val="center"/>
            <w:hideMark/>
          </w:tcPr>
          <w:p w14:paraId="5A0C032E"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A2</w:t>
            </w:r>
          </w:p>
        </w:tc>
      </w:tr>
      <w:tr w:rsidR="009527A4" w:rsidRPr="00350BF6" w14:paraId="51E77F6C" w14:textId="77777777" w:rsidTr="00F06E12">
        <w:trPr>
          <w:trHeight w:val="509"/>
        </w:trPr>
        <w:tc>
          <w:tcPr>
            <w:tcW w:w="5070" w:type="dxa"/>
            <w:shd w:val="clear" w:color="auto" w:fill="auto"/>
            <w:vAlign w:val="center"/>
            <w:hideMark/>
          </w:tcPr>
          <w:p w14:paraId="30CAD581" w14:textId="77777777" w:rsidR="009527A4" w:rsidRPr="00350BF6" w:rsidRDefault="009527A4" w:rsidP="00941E03">
            <w:pPr>
              <w:rPr>
                <w:rFonts w:ascii="Myriad Pro" w:hAnsi="Myriad Pro"/>
                <w:sz w:val="20"/>
                <w:szCs w:val="20"/>
              </w:rPr>
            </w:pPr>
            <w:r w:rsidRPr="00350BF6">
              <w:rPr>
                <w:rFonts w:ascii="Myriad Pro" w:hAnsi="Myriad Pro"/>
                <w:sz w:val="20"/>
                <w:szCs w:val="20"/>
              </w:rPr>
              <w:t>Финансовые вложения (за исключением денежных эквивалентов)</w:t>
            </w:r>
          </w:p>
        </w:tc>
        <w:tc>
          <w:tcPr>
            <w:tcW w:w="1731" w:type="dxa"/>
            <w:shd w:val="clear" w:color="auto" w:fill="auto"/>
            <w:noWrap/>
            <w:vAlign w:val="center"/>
            <w:hideMark/>
          </w:tcPr>
          <w:p w14:paraId="706D85E2" w14:textId="77777777" w:rsidR="009527A4" w:rsidRPr="00350BF6" w:rsidRDefault="009527A4" w:rsidP="00941E03">
            <w:pPr>
              <w:jc w:val="right"/>
              <w:rPr>
                <w:rFonts w:ascii="Myriad Pro" w:hAnsi="Myriad Pro"/>
                <w:sz w:val="20"/>
                <w:szCs w:val="20"/>
              </w:rPr>
            </w:pPr>
          </w:p>
        </w:tc>
        <w:tc>
          <w:tcPr>
            <w:tcW w:w="1731" w:type="dxa"/>
            <w:shd w:val="clear" w:color="auto" w:fill="auto"/>
            <w:noWrap/>
            <w:vAlign w:val="center"/>
            <w:hideMark/>
          </w:tcPr>
          <w:p w14:paraId="34B62F01" w14:textId="77777777" w:rsidR="009527A4" w:rsidRPr="00350BF6" w:rsidRDefault="009527A4" w:rsidP="00941E03">
            <w:pPr>
              <w:jc w:val="right"/>
              <w:rPr>
                <w:rFonts w:ascii="Myriad Pro" w:hAnsi="Myriad Pro"/>
                <w:sz w:val="20"/>
                <w:szCs w:val="20"/>
              </w:rPr>
            </w:pPr>
          </w:p>
        </w:tc>
        <w:tc>
          <w:tcPr>
            <w:tcW w:w="1009" w:type="dxa"/>
            <w:shd w:val="clear" w:color="auto" w:fill="auto"/>
            <w:noWrap/>
            <w:vAlign w:val="center"/>
            <w:hideMark/>
          </w:tcPr>
          <w:p w14:paraId="4C361599"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A2</w:t>
            </w:r>
          </w:p>
        </w:tc>
      </w:tr>
      <w:tr w:rsidR="009527A4" w:rsidRPr="00350BF6" w14:paraId="59512D44" w14:textId="77777777" w:rsidTr="00F06E12">
        <w:trPr>
          <w:trHeight w:val="306"/>
        </w:trPr>
        <w:tc>
          <w:tcPr>
            <w:tcW w:w="5070" w:type="dxa"/>
            <w:shd w:val="clear" w:color="auto" w:fill="auto"/>
            <w:vAlign w:val="center"/>
            <w:hideMark/>
          </w:tcPr>
          <w:p w14:paraId="39104134" w14:textId="77777777" w:rsidR="009527A4" w:rsidRPr="00350BF6" w:rsidRDefault="009527A4" w:rsidP="00941E03">
            <w:pPr>
              <w:rPr>
                <w:rFonts w:ascii="Myriad Pro" w:hAnsi="Myriad Pro"/>
                <w:sz w:val="20"/>
                <w:szCs w:val="20"/>
              </w:rPr>
            </w:pPr>
            <w:r w:rsidRPr="00350BF6">
              <w:rPr>
                <w:rFonts w:ascii="Myriad Pro" w:hAnsi="Myriad Pro"/>
                <w:sz w:val="20"/>
                <w:szCs w:val="20"/>
              </w:rPr>
              <w:t>Денежные средства и денежные эквиваленты</w:t>
            </w:r>
          </w:p>
        </w:tc>
        <w:tc>
          <w:tcPr>
            <w:tcW w:w="1731" w:type="dxa"/>
            <w:shd w:val="clear" w:color="auto" w:fill="auto"/>
            <w:noWrap/>
            <w:vAlign w:val="center"/>
            <w:hideMark/>
          </w:tcPr>
          <w:p w14:paraId="3FA2421B"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528 380</w:t>
            </w:r>
          </w:p>
        </w:tc>
        <w:tc>
          <w:tcPr>
            <w:tcW w:w="1731" w:type="dxa"/>
            <w:shd w:val="clear" w:color="auto" w:fill="auto"/>
            <w:noWrap/>
            <w:vAlign w:val="center"/>
            <w:hideMark/>
          </w:tcPr>
          <w:p w14:paraId="4ECED3F5"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179 665</w:t>
            </w:r>
          </w:p>
        </w:tc>
        <w:tc>
          <w:tcPr>
            <w:tcW w:w="1009" w:type="dxa"/>
            <w:shd w:val="clear" w:color="auto" w:fill="auto"/>
            <w:noWrap/>
            <w:vAlign w:val="center"/>
            <w:hideMark/>
          </w:tcPr>
          <w:p w14:paraId="6FA64926"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A1</w:t>
            </w:r>
          </w:p>
        </w:tc>
      </w:tr>
      <w:tr w:rsidR="009527A4" w:rsidRPr="00350BF6" w14:paraId="5A0042DA" w14:textId="77777777" w:rsidTr="00F06E12">
        <w:trPr>
          <w:trHeight w:val="306"/>
        </w:trPr>
        <w:tc>
          <w:tcPr>
            <w:tcW w:w="5070" w:type="dxa"/>
            <w:shd w:val="clear" w:color="auto" w:fill="auto"/>
            <w:vAlign w:val="center"/>
            <w:hideMark/>
          </w:tcPr>
          <w:p w14:paraId="1A426A4A" w14:textId="77777777" w:rsidR="009527A4" w:rsidRPr="00350BF6" w:rsidRDefault="009527A4" w:rsidP="00941E03">
            <w:pPr>
              <w:rPr>
                <w:rFonts w:ascii="Myriad Pro" w:hAnsi="Myriad Pro"/>
                <w:sz w:val="20"/>
                <w:szCs w:val="20"/>
              </w:rPr>
            </w:pPr>
            <w:r w:rsidRPr="00350BF6">
              <w:rPr>
                <w:rFonts w:ascii="Myriad Pro" w:hAnsi="Myriad Pro"/>
                <w:sz w:val="20"/>
                <w:szCs w:val="20"/>
              </w:rPr>
              <w:t>Прочие оборотные активы</w:t>
            </w:r>
          </w:p>
        </w:tc>
        <w:tc>
          <w:tcPr>
            <w:tcW w:w="1731" w:type="dxa"/>
            <w:shd w:val="clear" w:color="auto" w:fill="auto"/>
            <w:noWrap/>
            <w:vAlign w:val="center"/>
            <w:hideMark/>
          </w:tcPr>
          <w:p w14:paraId="00F45188"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353 026</w:t>
            </w:r>
          </w:p>
        </w:tc>
        <w:tc>
          <w:tcPr>
            <w:tcW w:w="1731" w:type="dxa"/>
            <w:shd w:val="clear" w:color="auto" w:fill="auto"/>
            <w:noWrap/>
            <w:vAlign w:val="center"/>
            <w:hideMark/>
          </w:tcPr>
          <w:p w14:paraId="37E88E2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443 577</w:t>
            </w:r>
          </w:p>
        </w:tc>
        <w:tc>
          <w:tcPr>
            <w:tcW w:w="1009" w:type="dxa"/>
            <w:shd w:val="clear" w:color="auto" w:fill="auto"/>
            <w:noWrap/>
            <w:vAlign w:val="center"/>
            <w:hideMark/>
          </w:tcPr>
          <w:p w14:paraId="6FA2F79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A2</w:t>
            </w:r>
          </w:p>
        </w:tc>
      </w:tr>
      <w:tr w:rsidR="009527A4" w:rsidRPr="00350BF6" w14:paraId="3B8205C2" w14:textId="77777777" w:rsidTr="00F06E12">
        <w:trPr>
          <w:trHeight w:val="306"/>
        </w:trPr>
        <w:tc>
          <w:tcPr>
            <w:tcW w:w="5070" w:type="dxa"/>
            <w:shd w:val="clear" w:color="auto" w:fill="auto"/>
            <w:vAlign w:val="center"/>
            <w:hideMark/>
          </w:tcPr>
          <w:p w14:paraId="571182A1"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Итого оборотные активы</w:t>
            </w:r>
          </w:p>
        </w:tc>
        <w:tc>
          <w:tcPr>
            <w:tcW w:w="1731" w:type="dxa"/>
            <w:shd w:val="clear" w:color="auto" w:fill="auto"/>
            <w:noWrap/>
            <w:vAlign w:val="center"/>
            <w:hideMark/>
          </w:tcPr>
          <w:p w14:paraId="55CD47BC"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17 293 644</w:t>
            </w:r>
          </w:p>
        </w:tc>
        <w:tc>
          <w:tcPr>
            <w:tcW w:w="1731" w:type="dxa"/>
            <w:shd w:val="clear" w:color="auto" w:fill="auto"/>
            <w:noWrap/>
            <w:vAlign w:val="center"/>
            <w:hideMark/>
          </w:tcPr>
          <w:p w14:paraId="3F45CAB1"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19 201 543</w:t>
            </w:r>
          </w:p>
        </w:tc>
        <w:tc>
          <w:tcPr>
            <w:tcW w:w="1009" w:type="dxa"/>
            <w:shd w:val="clear" w:color="auto" w:fill="auto"/>
            <w:noWrap/>
            <w:vAlign w:val="center"/>
            <w:hideMark/>
          </w:tcPr>
          <w:p w14:paraId="737DC882" w14:textId="77777777" w:rsidR="009527A4" w:rsidRPr="00350BF6" w:rsidRDefault="009527A4" w:rsidP="00941E03">
            <w:pPr>
              <w:jc w:val="center"/>
              <w:rPr>
                <w:rFonts w:ascii="Myriad Pro" w:hAnsi="Myriad Pro"/>
                <w:bCs/>
                <w:sz w:val="20"/>
                <w:szCs w:val="20"/>
              </w:rPr>
            </w:pPr>
          </w:p>
        </w:tc>
      </w:tr>
      <w:tr w:rsidR="009527A4" w:rsidRPr="00350BF6" w14:paraId="1210E243" w14:textId="77777777" w:rsidTr="00F06E12">
        <w:trPr>
          <w:trHeight w:val="306"/>
        </w:trPr>
        <w:tc>
          <w:tcPr>
            <w:tcW w:w="5070" w:type="dxa"/>
            <w:shd w:val="clear" w:color="auto" w:fill="auto"/>
            <w:vAlign w:val="center"/>
            <w:hideMark/>
          </w:tcPr>
          <w:p w14:paraId="0623B7ED"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Активы всего</w:t>
            </w:r>
          </w:p>
        </w:tc>
        <w:tc>
          <w:tcPr>
            <w:tcW w:w="1731" w:type="dxa"/>
            <w:shd w:val="clear" w:color="auto" w:fill="auto"/>
            <w:vAlign w:val="center"/>
            <w:hideMark/>
          </w:tcPr>
          <w:p w14:paraId="2353A769"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68 013 598</w:t>
            </w:r>
          </w:p>
        </w:tc>
        <w:tc>
          <w:tcPr>
            <w:tcW w:w="1731" w:type="dxa"/>
            <w:shd w:val="clear" w:color="auto" w:fill="auto"/>
            <w:vAlign w:val="center"/>
            <w:hideMark/>
          </w:tcPr>
          <w:p w14:paraId="5B4A3658"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70 638 596</w:t>
            </w:r>
          </w:p>
        </w:tc>
        <w:tc>
          <w:tcPr>
            <w:tcW w:w="1009" w:type="dxa"/>
            <w:shd w:val="clear" w:color="auto" w:fill="auto"/>
            <w:noWrap/>
            <w:vAlign w:val="center"/>
            <w:hideMark/>
          </w:tcPr>
          <w:p w14:paraId="4913A795" w14:textId="77777777" w:rsidR="009527A4" w:rsidRPr="00350BF6" w:rsidRDefault="009527A4" w:rsidP="00941E03">
            <w:pPr>
              <w:jc w:val="center"/>
              <w:rPr>
                <w:rFonts w:ascii="Myriad Pro" w:hAnsi="Myriad Pro"/>
                <w:bCs/>
                <w:sz w:val="20"/>
                <w:szCs w:val="20"/>
              </w:rPr>
            </w:pPr>
          </w:p>
        </w:tc>
      </w:tr>
      <w:tr w:rsidR="009527A4" w:rsidRPr="00350BF6" w14:paraId="78635AFE" w14:textId="77777777" w:rsidTr="00F06E12">
        <w:trPr>
          <w:trHeight w:val="321"/>
        </w:trPr>
        <w:tc>
          <w:tcPr>
            <w:tcW w:w="5070" w:type="dxa"/>
            <w:shd w:val="clear" w:color="auto" w:fill="auto"/>
            <w:vAlign w:val="center"/>
            <w:hideMark/>
          </w:tcPr>
          <w:p w14:paraId="2CC4E3BB" w14:textId="77777777" w:rsidR="009527A4" w:rsidRPr="00350BF6" w:rsidRDefault="009527A4" w:rsidP="00941E03">
            <w:pPr>
              <w:rPr>
                <w:rFonts w:ascii="Myriad Pro" w:hAnsi="Myriad Pro"/>
                <w:bCs/>
                <w:sz w:val="20"/>
                <w:szCs w:val="20"/>
              </w:rPr>
            </w:pPr>
            <w:r w:rsidRPr="00350BF6">
              <w:rPr>
                <w:rFonts w:ascii="Myriad Pro" w:hAnsi="Myriad Pro"/>
                <w:bCs/>
                <w:sz w:val="20"/>
                <w:szCs w:val="20"/>
              </w:rPr>
              <w:t>Пассив</w:t>
            </w:r>
          </w:p>
        </w:tc>
        <w:tc>
          <w:tcPr>
            <w:tcW w:w="1731" w:type="dxa"/>
            <w:shd w:val="clear" w:color="auto" w:fill="auto"/>
            <w:noWrap/>
            <w:vAlign w:val="center"/>
            <w:hideMark/>
          </w:tcPr>
          <w:p w14:paraId="18614A0A" w14:textId="77777777" w:rsidR="009527A4" w:rsidRPr="00350BF6" w:rsidRDefault="009527A4" w:rsidP="00941E03">
            <w:pPr>
              <w:jc w:val="right"/>
              <w:rPr>
                <w:rFonts w:ascii="Myriad Pro" w:hAnsi="Myriad Pro"/>
                <w:bCs/>
                <w:sz w:val="20"/>
                <w:szCs w:val="20"/>
              </w:rPr>
            </w:pPr>
          </w:p>
        </w:tc>
        <w:tc>
          <w:tcPr>
            <w:tcW w:w="1731" w:type="dxa"/>
            <w:shd w:val="clear" w:color="auto" w:fill="auto"/>
            <w:noWrap/>
            <w:vAlign w:val="center"/>
            <w:hideMark/>
          </w:tcPr>
          <w:p w14:paraId="67621196" w14:textId="77777777" w:rsidR="009527A4" w:rsidRPr="00350BF6" w:rsidRDefault="009527A4" w:rsidP="00941E03">
            <w:pPr>
              <w:jc w:val="right"/>
              <w:rPr>
                <w:rFonts w:ascii="Myriad Pro" w:hAnsi="Myriad Pro"/>
                <w:sz w:val="20"/>
                <w:szCs w:val="20"/>
              </w:rPr>
            </w:pPr>
          </w:p>
        </w:tc>
        <w:tc>
          <w:tcPr>
            <w:tcW w:w="1009" w:type="dxa"/>
            <w:shd w:val="clear" w:color="auto" w:fill="auto"/>
            <w:noWrap/>
            <w:vAlign w:val="center"/>
            <w:hideMark/>
          </w:tcPr>
          <w:p w14:paraId="38498AEC" w14:textId="77777777" w:rsidR="009527A4" w:rsidRPr="00350BF6" w:rsidRDefault="009527A4" w:rsidP="00941E03">
            <w:pPr>
              <w:jc w:val="center"/>
              <w:rPr>
                <w:rFonts w:ascii="Myriad Pro" w:hAnsi="Myriad Pro"/>
                <w:sz w:val="20"/>
                <w:szCs w:val="20"/>
              </w:rPr>
            </w:pPr>
          </w:p>
        </w:tc>
      </w:tr>
      <w:tr w:rsidR="009527A4" w:rsidRPr="00350BF6" w14:paraId="5EEB1D85" w14:textId="77777777" w:rsidTr="00F06E12">
        <w:trPr>
          <w:trHeight w:val="306"/>
        </w:trPr>
        <w:tc>
          <w:tcPr>
            <w:tcW w:w="5070" w:type="dxa"/>
            <w:shd w:val="clear" w:color="auto" w:fill="auto"/>
            <w:vAlign w:val="center"/>
            <w:hideMark/>
          </w:tcPr>
          <w:p w14:paraId="16A6CB9F" w14:textId="77777777" w:rsidR="009527A4" w:rsidRPr="00350BF6" w:rsidRDefault="009527A4" w:rsidP="00941E03">
            <w:pPr>
              <w:rPr>
                <w:rFonts w:ascii="Myriad Pro" w:hAnsi="Myriad Pro"/>
                <w:sz w:val="20"/>
                <w:szCs w:val="20"/>
              </w:rPr>
            </w:pPr>
            <w:r w:rsidRPr="00350BF6">
              <w:rPr>
                <w:rFonts w:ascii="Myriad Pro" w:hAnsi="Myriad Pro"/>
                <w:sz w:val="20"/>
                <w:szCs w:val="20"/>
              </w:rPr>
              <w:t>Уставный капитал</w:t>
            </w:r>
          </w:p>
        </w:tc>
        <w:tc>
          <w:tcPr>
            <w:tcW w:w="1731" w:type="dxa"/>
            <w:shd w:val="clear" w:color="auto" w:fill="auto"/>
            <w:noWrap/>
            <w:vAlign w:val="center"/>
            <w:hideMark/>
          </w:tcPr>
          <w:p w14:paraId="17DE444B"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9 481 516</w:t>
            </w:r>
          </w:p>
        </w:tc>
        <w:tc>
          <w:tcPr>
            <w:tcW w:w="1731" w:type="dxa"/>
            <w:shd w:val="clear" w:color="auto" w:fill="auto"/>
            <w:noWrap/>
            <w:vAlign w:val="center"/>
            <w:hideMark/>
          </w:tcPr>
          <w:p w14:paraId="44EEA732"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9 988 619</w:t>
            </w:r>
          </w:p>
        </w:tc>
        <w:tc>
          <w:tcPr>
            <w:tcW w:w="1009" w:type="dxa"/>
            <w:shd w:val="clear" w:color="auto" w:fill="auto"/>
            <w:noWrap/>
            <w:vAlign w:val="center"/>
            <w:hideMark/>
          </w:tcPr>
          <w:p w14:paraId="1290FA9D"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50DE120B" w14:textId="77777777" w:rsidTr="00F06E12">
        <w:trPr>
          <w:trHeight w:val="306"/>
        </w:trPr>
        <w:tc>
          <w:tcPr>
            <w:tcW w:w="5070" w:type="dxa"/>
            <w:shd w:val="clear" w:color="auto" w:fill="auto"/>
            <w:vAlign w:val="center"/>
            <w:hideMark/>
          </w:tcPr>
          <w:p w14:paraId="7CD851E7" w14:textId="77777777" w:rsidR="009527A4" w:rsidRPr="00350BF6" w:rsidRDefault="009527A4" w:rsidP="00941E03">
            <w:pPr>
              <w:rPr>
                <w:rFonts w:ascii="Myriad Pro" w:hAnsi="Myriad Pro"/>
                <w:sz w:val="20"/>
                <w:szCs w:val="20"/>
              </w:rPr>
            </w:pPr>
            <w:r w:rsidRPr="00350BF6">
              <w:rPr>
                <w:rFonts w:ascii="Myriad Pro" w:hAnsi="Myriad Pro"/>
                <w:sz w:val="20"/>
                <w:szCs w:val="20"/>
              </w:rPr>
              <w:t>Уставный капитал (до регистрации изменений)</w:t>
            </w:r>
          </w:p>
        </w:tc>
        <w:tc>
          <w:tcPr>
            <w:tcW w:w="1731" w:type="dxa"/>
            <w:shd w:val="clear" w:color="auto" w:fill="auto"/>
            <w:noWrap/>
            <w:vAlign w:val="center"/>
            <w:hideMark/>
          </w:tcPr>
          <w:p w14:paraId="11CAFBE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507 103</w:t>
            </w:r>
          </w:p>
        </w:tc>
        <w:tc>
          <w:tcPr>
            <w:tcW w:w="1731" w:type="dxa"/>
            <w:shd w:val="clear" w:color="auto" w:fill="auto"/>
            <w:noWrap/>
            <w:vAlign w:val="center"/>
            <w:hideMark/>
          </w:tcPr>
          <w:p w14:paraId="332EF030" w14:textId="77777777" w:rsidR="009527A4" w:rsidRPr="00350BF6" w:rsidRDefault="009527A4" w:rsidP="00941E03">
            <w:pPr>
              <w:jc w:val="right"/>
              <w:rPr>
                <w:rFonts w:ascii="Myriad Pro" w:hAnsi="Myriad Pro"/>
                <w:sz w:val="20"/>
                <w:szCs w:val="20"/>
              </w:rPr>
            </w:pPr>
          </w:p>
        </w:tc>
        <w:tc>
          <w:tcPr>
            <w:tcW w:w="1009" w:type="dxa"/>
            <w:shd w:val="clear" w:color="auto" w:fill="auto"/>
            <w:noWrap/>
            <w:vAlign w:val="center"/>
            <w:hideMark/>
          </w:tcPr>
          <w:p w14:paraId="2AC13369"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2B84FBB9" w14:textId="77777777" w:rsidTr="00F06E12">
        <w:trPr>
          <w:trHeight w:val="306"/>
        </w:trPr>
        <w:tc>
          <w:tcPr>
            <w:tcW w:w="5070" w:type="dxa"/>
            <w:shd w:val="clear" w:color="auto" w:fill="auto"/>
            <w:vAlign w:val="center"/>
            <w:hideMark/>
          </w:tcPr>
          <w:p w14:paraId="72671419" w14:textId="77777777" w:rsidR="009527A4" w:rsidRPr="00350BF6" w:rsidRDefault="009527A4" w:rsidP="00941E03">
            <w:pPr>
              <w:rPr>
                <w:rFonts w:ascii="Myriad Pro" w:hAnsi="Myriad Pro"/>
                <w:sz w:val="20"/>
                <w:szCs w:val="20"/>
              </w:rPr>
            </w:pPr>
            <w:r w:rsidRPr="00350BF6">
              <w:rPr>
                <w:rFonts w:ascii="Myriad Pro" w:hAnsi="Myriad Pro"/>
                <w:sz w:val="20"/>
                <w:szCs w:val="20"/>
              </w:rPr>
              <w:t>Переоценка ВОА</w:t>
            </w:r>
          </w:p>
        </w:tc>
        <w:tc>
          <w:tcPr>
            <w:tcW w:w="1731" w:type="dxa"/>
            <w:shd w:val="clear" w:color="auto" w:fill="auto"/>
            <w:noWrap/>
            <w:vAlign w:val="center"/>
            <w:hideMark/>
          </w:tcPr>
          <w:p w14:paraId="777AF6B1" w14:textId="77777777" w:rsidR="009527A4" w:rsidRPr="00350BF6" w:rsidRDefault="009527A4" w:rsidP="00941E03">
            <w:pPr>
              <w:jc w:val="right"/>
              <w:rPr>
                <w:rFonts w:ascii="Myriad Pro" w:hAnsi="Myriad Pro"/>
                <w:sz w:val="20"/>
                <w:szCs w:val="20"/>
              </w:rPr>
            </w:pPr>
          </w:p>
        </w:tc>
        <w:tc>
          <w:tcPr>
            <w:tcW w:w="1731" w:type="dxa"/>
            <w:shd w:val="clear" w:color="auto" w:fill="auto"/>
            <w:noWrap/>
            <w:vAlign w:val="center"/>
            <w:hideMark/>
          </w:tcPr>
          <w:p w14:paraId="4356EEFE" w14:textId="77777777" w:rsidR="009527A4" w:rsidRPr="00350BF6" w:rsidRDefault="009527A4" w:rsidP="00941E03">
            <w:pPr>
              <w:jc w:val="right"/>
              <w:rPr>
                <w:rFonts w:ascii="Myriad Pro" w:hAnsi="Myriad Pro"/>
                <w:sz w:val="20"/>
                <w:szCs w:val="20"/>
              </w:rPr>
            </w:pPr>
          </w:p>
        </w:tc>
        <w:tc>
          <w:tcPr>
            <w:tcW w:w="1009" w:type="dxa"/>
            <w:shd w:val="clear" w:color="auto" w:fill="auto"/>
            <w:noWrap/>
            <w:vAlign w:val="center"/>
            <w:hideMark/>
          </w:tcPr>
          <w:p w14:paraId="791B688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2EFDBB1E" w14:textId="77777777" w:rsidTr="00F06E12">
        <w:trPr>
          <w:trHeight w:val="306"/>
        </w:trPr>
        <w:tc>
          <w:tcPr>
            <w:tcW w:w="5070" w:type="dxa"/>
            <w:shd w:val="clear" w:color="auto" w:fill="auto"/>
            <w:vAlign w:val="center"/>
            <w:hideMark/>
          </w:tcPr>
          <w:p w14:paraId="27B9C08D" w14:textId="77777777" w:rsidR="009527A4" w:rsidRPr="00350BF6" w:rsidRDefault="009527A4" w:rsidP="00941E03">
            <w:pPr>
              <w:rPr>
                <w:rFonts w:ascii="Myriad Pro" w:hAnsi="Myriad Pro"/>
                <w:sz w:val="20"/>
                <w:szCs w:val="20"/>
              </w:rPr>
            </w:pPr>
            <w:r w:rsidRPr="00350BF6">
              <w:rPr>
                <w:rFonts w:ascii="Myriad Pro" w:hAnsi="Myriad Pro"/>
                <w:sz w:val="20"/>
                <w:szCs w:val="20"/>
              </w:rPr>
              <w:t>Добавочный капитал (без переоценки)</w:t>
            </w:r>
          </w:p>
        </w:tc>
        <w:tc>
          <w:tcPr>
            <w:tcW w:w="1731" w:type="dxa"/>
            <w:shd w:val="clear" w:color="auto" w:fill="auto"/>
            <w:noWrap/>
            <w:vAlign w:val="center"/>
            <w:hideMark/>
          </w:tcPr>
          <w:p w14:paraId="1C1C9A9F"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23 179 700</w:t>
            </w:r>
          </w:p>
        </w:tc>
        <w:tc>
          <w:tcPr>
            <w:tcW w:w="1731" w:type="dxa"/>
            <w:shd w:val="clear" w:color="auto" w:fill="auto"/>
            <w:noWrap/>
            <w:vAlign w:val="center"/>
            <w:hideMark/>
          </w:tcPr>
          <w:p w14:paraId="10647E7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23 179 700</w:t>
            </w:r>
          </w:p>
        </w:tc>
        <w:tc>
          <w:tcPr>
            <w:tcW w:w="1009" w:type="dxa"/>
            <w:shd w:val="clear" w:color="auto" w:fill="auto"/>
            <w:noWrap/>
            <w:vAlign w:val="center"/>
            <w:hideMark/>
          </w:tcPr>
          <w:p w14:paraId="7A5521C7"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24021266" w14:textId="77777777" w:rsidTr="00F06E12">
        <w:trPr>
          <w:trHeight w:val="306"/>
        </w:trPr>
        <w:tc>
          <w:tcPr>
            <w:tcW w:w="5070" w:type="dxa"/>
            <w:shd w:val="clear" w:color="auto" w:fill="auto"/>
            <w:vAlign w:val="center"/>
            <w:hideMark/>
          </w:tcPr>
          <w:p w14:paraId="5700300F" w14:textId="77777777" w:rsidR="009527A4" w:rsidRPr="00350BF6" w:rsidRDefault="009527A4" w:rsidP="00941E03">
            <w:pPr>
              <w:rPr>
                <w:rFonts w:ascii="Myriad Pro" w:hAnsi="Myriad Pro"/>
                <w:sz w:val="20"/>
                <w:szCs w:val="20"/>
              </w:rPr>
            </w:pPr>
            <w:r w:rsidRPr="00350BF6">
              <w:rPr>
                <w:rFonts w:ascii="Myriad Pro" w:hAnsi="Myriad Pro"/>
                <w:sz w:val="20"/>
                <w:szCs w:val="20"/>
              </w:rPr>
              <w:t>Резервный капитал</w:t>
            </w:r>
          </w:p>
        </w:tc>
        <w:tc>
          <w:tcPr>
            <w:tcW w:w="1731" w:type="dxa"/>
            <w:shd w:val="clear" w:color="auto" w:fill="auto"/>
            <w:noWrap/>
            <w:vAlign w:val="center"/>
            <w:hideMark/>
          </w:tcPr>
          <w:p w14:paraId="3D409833"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123 762</w:t>
            </w:r>
          </w:p>
        </w:tc>
        <w:tc>
          <w:tcPr>
            <w:tcW w:w="1731" w:type="dxa"/>
            <w:shd w:val="clear" w:color="auto" w:fill="auto"/>
            <w:noWrap/>
            <w:vAlign w:val="center"/>
            <w:hideMark/>
          </w:tcPr>
          <w:p w14:paraId="721BB3D1"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123 762</w:t>
            </w:r>
          </w:p>
        </w:tc>
        <w:tc>
          <w:tcPr>
            <w:tcW w:w="1009" w:type="dxa"/>
            <w:shd w:val="clear" w:color="auto" w:fill="auto"/>
            <w:noWrap/>
            <w:vAlign w:val="center"/>
            <w:hideMark/>
          </w:tcPr>
          <w:p w14:paraId="2BCE4A38"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76AE979E" w14:textId="77777777" w:rsidTr="00F06E12">
        <w:trPr>
          <w:trHeight w:val="306"/>
        </w:trPr>
        <w:tc>
          <w:tcPr>
            <w:tcW w:w="5070" w:type="dxa"/>
            <w:shd w:val="clear" w:color="auto" w:fill="auto"/>
            <w:vAlign w:val="center"/>
            <w:hideMark/>
          </w:tcPr>
          <w:p w14:paraId="7E88948A" w14:textId="77777777" w:rsidR="009527A4" w:rsidRPr="00350BF6" w:rsidRDefault="009527A4" w:rsidP="00941E03">
            <w:pPr>
              <w:rPr>
                <w:rFonts w:ascii="Myriad Pro" w:hAnsi="Myriad Pro"/>
                <w:sz w:val="20"/>
                <w:szCs w:val="20"/>
              </w:rPr>
            </w:pPr>
            <w:r w:rsidRPr="00350BF6">
              <w:rPr>
                <w:rFonts w:ascii="Myriad Pro" w:hAnsi="Myriad Pro"/>
                <w:sz w:val="20"/>
                <w:szCs w:val="20"/>
              </w:rPr>
              <w:t>Нераспределенная прибыль (непокрытый убыток)</w:t>
            </w:r>
          </w:p>
        </w:tc>
        <w:tc>
          <w:tcPr>
            <w:tcW w:w="1731" w:type="dxa"/>
            <w:shd w:val="clear" w:color="auto" w:fill="auto"/>
            <w:noWrap/>
            <w:vAlign w:val="center"/>
            <w:hideMark/>
          </w:tcPr>
          <w:p w14:paraId="58B768E5"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-3 678 408</w:t>
            </w:r>
          </w:p>
        </w:tc>
        <w:tc>
          <w:tcPr>
            <w:tcW w:w="1731" w:type="dxa"/>
            <w:shd w:val="clear" w:color="auto" w:fill="auto"/>
            <w:noWrap/>
            <w:vAlign w:val="center"/>
            <w:hideMark/>
          </w:tcPr>
          <w:p w14:paraId="0F3FEF4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-5 482 018</w:t>
            </w:r>
          </w:p>
        </w:tc>
        <w:tc>
          <w:tcPr>
            <w:tcW w:w="1009" w:type="dxa"/>
            <w:shd w:val="clear" w:color="auto" w:fill="auto"/>
            <w:noWrap/>
            <w:vAlign w:val="center"/>
            <w:hideMark/>
          </w:tcPr>
          <w:p w14:paraId="22CB920C"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7FB76F4F" w14:textId="77777777" w:rsidTr="00F06E12">
        <w:trPr>
          <w:trHeight w:val="306"/>
        </w:trPr>
        <w:tc>
          <w:tcPr>
            <w:tcW w:w="5070" w:type="dxa"/>
            <w:shd w:val="clear" w:color="auto" w:fill="auto"/>
            <w:vAlign w:val="center"/>
            <w:hideMark/>
          </w:tcPr>
          <w:p w14:paraId="22FB909F"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Итого капитал и резервы</w:t>
            </w:r>
          </w:p>
        </w:tc>
        <w:tc>
          <w:tcPr>
            <w:tcW w:w="1731" w:type="dxa"/>
            <w:shd w:val="clear" w:color="auto" w:fill="auto"/>
            <w:noWrap/>
            <w:vAlign w:val="center"/>
            <w:hideMark/>
          </w:tcPr>
          <w:p w14:paraId="27E7DFEE"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29 613 673</w:t>
            </w:r>
          </w:p>
        </w:tc>
        <w:tc>
          <w:tcPr>
            <w:tcW w:w="1731" w:type="dxa"/>
            <w:shd w:val="clear" w:color="auto" w:fill="auto"/>
            <w:noWrap/>
            <w:vAlign w:val="center"/>
            <w:hideMark/>
          </w:tcPr>
          <w:p w14:paraId="058681D6"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27 810 063</w:t>
            </w:r>
          </w:p>
        </w:tc>
        <w:tc>
          <w:tcPr>
            <w:tcW w:w="1009" w:type="dxa"/>
            <w:shd w:val="clear" w:color="auto" w:fill="auto"/>
            <w:noWrap/>
            <w:vAlign w:val="center"/>
            <w:hideMark/>
          </w:tcPr>
          <w:p w14:paraId="142F9017" w14:textId="77777777" w:rsidR="009527A4" w:rsidRPr="00350BF6" w:rsidRDefault="009527A4" w:rsidP="00941E03">
            <w:pPr>
              <w:jc w:val="center"/>
              <w:rPr>
                <w:rFonts w:ascii="Myriad Pro" w:hAnsi="Myriad Pro"/>
                <w:bCs/>
                <w:sz w:val="20"/>
                <w:szCs w:val="20"/>
              </w:rPr>
            </w:pPr>
          </w:p>
        </w:tc>
      </w:tr>
      <w:tr w:rsidR="009527A4" w:rsidRPr="00350BF6" w14:paraId="690E0A89" w14:textId="77777777" w:rsidTr="00F06E12">
        <w:trPr>
          <w:trHeight w:val="566"/>
        </w:trPr>
        <w:tc>
          <w:tcPr>
            <w:tcW w:w="5070" w:type="dxa"/>
            <w:shd w:val="clear" w:color="auto" w:fill="auto"/>
            <w:vAlign w:val="center"/>
            <w:hideMark/>
          </w:tcPr>
          <w:p w14:paraId="3B36294D" w14:textId="77777777" w:rsidR="009527A4" w:rsidRPr="00350BF6" w:rsidRDefault="009527A4" w:rsidP="00941E03">
            <w:pPr>
              <w:rPr>
                <w:rFonts w:ascii="Myriad Pro" w:hAnsi="Myriad Pro"/>
                <w:sz w:val="20"/>
                <w:szCs w:val="20"/>
              </w:rPr>
            </w:pPr>
            <w:r w:rsidRPr="00350BF6">
              <w:rPr>
                <w:rFonts w:ascii="Myriad Pro" w:hAnsi="Myriad Pro"/>
                <w:sz w:val="20"/>
                <w:szCs w:val="20"/>
              </w:rPr>
              <w:t>Заемные средства (кредиты банков, подлежащее погашению более чем через 12 месяцев после отчетной даты)</w:t>
            </w:r>
          </w:p>
        </w:tc>
        <w:tc>
          <w:tcPr>
            <w:tcW w:w="1731" w:type="dxa"/>
            <w:shd w:val="clear" w:color="auto" w:fill="auto"/>
            <w:noWrap/>
            <w:vAlign w:val="center"/>
            <w:hideMark/>
          </w:tcPr>
          <w:p w14:paraId="27DB55B3"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10 691 551</w:t>
            </w:r>
          </w:p>
        </w:tc>
        <w:tc>
          <w:tcPr>
            <w:tcW w:w="1731" w:type="dxa"/>
            <w:shd w:val="clear" w:color="auto" w:fill="auto"/>
            <w:noWrap/>
            <w:vAlign w:val="center"/>
            <w:hideMark/>
          </w:tcPr>
          <w:p w14:paraId="24738EFE"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16 751 700</w:t>
            </w:r>
          </w:p>
        </w:tc>
        <w:tc>
          <w:tcPr>
            <w:tcW w:w="1009" w:type="dxa"/>
            <w:shd w:val="clear" w:color="auto" w:fill="auto"/>
            <w:noWrap/>
            <w:vAlign w:val="center"/>
            <w:hideMark/>
          </w:tcPr>
          <w:p w14:paraId="00416D6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П3</w:t>
            </w:r>
          </w:p>
        </w:tc>
      </w:tr>
      <w:tr w:rsidR="009527A4" w:rsidRPr="00350BF6" w14:paraId="5C599B65" w14:textId="77777777" w:rsidTr="00F06E12">
        <w:trPr>
          <w:trHeight w:val="306"/>
        </w:trPr>
        <w:tc>
          <w:tcPr>
            <w:tcW w:w="5070" w:type="dxa"/>
            <w:shd w:val="clear" w:color="auto" w:fill="auto"/>
            <w:vAlign w:val="center"/>
            <w:hideMark/>
          </w:tcPr>
          <w:p w14:paraId="5AB723FA" w14:textId="77777777" w:rsidR="009527A4" w:rsidRPr="00350BF6" w:rsidRDefault="009527A4" w:rsidP="00941E03">
            <w:pPr>
              <w:rPr>
                <w:rFonts w:ascii="Myriad Pro" w:hAnsi="Myriad Pro"/>
                <w:sz w:val="20"/>
                <w:szCs w:val="20"/>
              </w:rPr>
            </w:pPr>
            <w:r w:rsidRPr="00350BF6">
              <w:rPr>
                <w:rFonts w:ascii="Myriad Pro" w:hAnsi="Myriad Pro"/>
                <w:sz w:val="20"/>
                <w:szCs w:val="20"/>
              </w:rPr>
              <w:t>Отложенные налоговые обязательства</w:t>
            </w:r>
          </w:p>
        </w:tc>
        <w:tc>
          <w:tcPr>
            <w:tcW w:w="1731" w:type="dxa"/>
            <w:shd w:val="clear" w:color="auto" w:fill="auto"/>
            <w:noWrap/>
            <w:vAlign w:val="center"/>
            <w:hideMark/>
          </w:tcPr>
          <w:p w14:paraId="3EEC1FD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2 576 434</w:t>
            </w:r>
          </w:p>
        </w:tc>
        <w:tc>
          <w:tcPr>
            <w:tcW w:w="1731" w:type="dxa"/>
            <w:shd w:val="clear" w:color="auto" w:fill="auto"/>
            <w:noWrap/>
            <w:vAlign w:val="center"/>
            <w:hideMark/>
          </w:tcPr>
          <w:p w14:paraId="038F264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2 659 627</w:t>
            </w:r>
          </w:p>
        </w:tc>
        <w:tc>
          <w:tcPr>
            <w:tcW w:w="1009" w:type="dxa"/>
            <w:shd w:val="clear" w:color="auto" w:fill="auto"/>
            <w:noWrap/>
            <w:vAlign w:val="center"/>
            <w:hideMark/>
          </w:tcPr>
          <w:p w14:paraId="25BCF04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732F884C" w14:textId="77777777" w:rsidTr="00F06E12">
        <w:trPr>
          <w:trHeight w:val="306"/>
        </w:trPr>
        <w:tc>
          <w:tcPr>
            <w:tcW w:w="5070" w:type="dxa"/>
            <w:shd w:val="clear" w:color="auto" w:fill="auto"/>
            <w:vAlign w:val="center"/>
            <w:hideMark/>
          </w:tcPr>
          <w:p w14:paraId="74AB4ADA" w14:textId="77777777" w:rsidR="009527A4" w:rsidRPr="00350BF6" w:rsidRDefault="009527A4" w:rsidP="00941E03">
            <w:pPr>
              <w:rPr>
                <w:rFonts w:ascii="Myriad Pro" w:hAnsi="Myriad Pro"/>
                <w:sz w:val="20"/>
                <w:szCs w:val="20"/>
              </w:rPr>
            </w:pPr>
            <w:r w:rsidRPr="00350BF6">
              <w:rPr>
                <w:rFonts w:ascii="Myriad Pro" w:hAnsi="Myriad Pro"/>
                <w:sz w:val="20"/>
                <w:szCs w:val="20"/>
              </w:rPr>
              <w:t>Прочие обязательства</w:t>
            </w:r>
          </w:p>
        </w:tc>
        <w:tc>
          <w:tcPr>
            <w:tcW w:w="1731" w:type="dxa"/>
            <w:shd w:val="clear" w:color="auto" w:fill="auto"/>
            <w:noWrap/>
            <w:vAlign w:val="center"/>
            <w:hideMark/>
          </w:tcPr>
          <w:p w14:paraId="6A63933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262 953</w:t>
            </w:r>
          </w:p>
        </w:tc>
        <w:tc>
          <w:tcPr>
            <w:tcW w:w="1731" w:type="dxa"/>
            <w:shd w:val="clear" w:color="auto" w:fill="auto"/>
            <w:noWrap/>
            <w:vAlign w:val="center"/>
            <w:hideMark/>
          </w:tcPr>
          <w:p w14:paraId="091489B8"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352 041</w:t>
            </w:r>
          </w:p>
        </w:tc>
        <w:tc>
          <w:tcPr>
            <w:tcW w:w="1009" w:type="dxa"/>
            <w:shd w:val="clear" w:color="auto" w:fill="auto"/>
            <w:noWrap/>
            <w:vAlign w:val="center"/>
            <w:hideMark/>
          </w:tcPr>
          <w:p w14:paraId="73F4034D"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П3</w:t>
            </w:r>
          </w:p>
        </w:tc>
      </w:tr>
      <w:tr w:rsidR="009527A4" w:rsidRPr="00350BF6" w14:paraId="1B6ED67D" w14:textId="77777777" w:rsidTr="00F06E12">
        <w:trPr>
          <w:trHeight w:val="306"/>
        </w:trPr>
        <w:tc>
          <w:tcPr>
            <w:tcW w:w="5070" w:type="dxa"/>
            <w:shd w:val="clear" w:color="auto" w:fill="auto"/>
            <w:vAlign w:val="center"/>
            <w:hideMark/>
          </w:tcPr>
          <w:p w14:paraId="018CB809"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Итого долгосрочные обязательства</w:t>
            </w:r>
          </w:p>
        </w:tc>
        <w:tc>
          <w:tcPr>
            <w:tcW w:w="1731" w:type="dxa"/>
            <w:shd w:val="clear" w:color="auto" w:fill="auto"/>
            <w:noWrap/>
            <w:vAlign w:val="center"/>
            <w:hideMark/>
          </w:tcPr>
          <w:p w14:paraId="0E7CDE74"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13 530 938</w:t>
            </w:r>
          </w:p>
        </w:tc>
        <w:tc>
          <w:tcPr>
            <w:tcW w:w="1731" w:type="dxa"/>
            <w:shd w:val="clear" w:color="auto" w:fill="auto"/>
            <w:noWrap/>
            <w:vAlign w:val="center"/>
            <w:hideMark/>
          </w:tcPr>
          <w:p w14:paraId="676ECFEC"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19 763 368</w:t>
            </w:r>
          </w:p>
        </w:tc>
        <w:tc>
          <w:tcPr>
            <w:tcW w:w="1009" w:type="dxa"/>
            <w:shd w:val="clear" w:color="auto" w:fill="auto"/>
            <w:noWrap/>
            <w:vAlign w:val="center"/>
            <w:hideMark/>
          </w:tcPr>
          <w:p w14:paraId="212B7687" w14:textId="77777777" w:rsidR="009527A4" w:rsidRPr="00350BF6" w:rsidRDefault="009527A4" w:rsidP="00941E03">
            <w:pPr>
              <w:jc w:val="center"/>
              <w:rPr>
                <w:rFonts w:ascii="Myriad Pro" w:hAnsi="Myriad Pro"/>
                <w:bCs/>
                <w:sz w:val="20"/>
                <w:szCs w:val="20"/>
              </w:rPr>
            </w:pPr>
          </w:p>
        </w:tc>
      </w:tr>
      <w:tr w:rsidR="009527A4" w:rsidRPr="00350BF6" w14:paraId="05A7BAB2" w14:textId="77777777" w:rsidTr="00F06E12">
        <w:trPr>
          <w:trHeight w:val="522"/>
        </w:trPr>
        <w:tc>
          <w:tcPr>
            <w:tcW w:w="5070" w:type="dxa"/>
            <w:shd w:val="clear" w:color="auto" w:fill="auto"/>
            <w:vAlign w:val="center"/>
            <w:hideMark/>
          </w:tcPr>
          <w:p w14:paraId="06272ACB" w14:textId="77777777" w:rsidR="009527A4" w:rsidRPr="00350BF6" w:rsidRDefault="009527A4" w:rsidP="00941E03">
            <w:pPr>
              <w:rPr>
                <w:rFonts w:ascii="Myriad Pro" w:hAnsi="Myriad Pro"/>
                <w:sz w:val="20"/>
                <w:szCs w:val="20"/>
              </w:rPr>
            </w:pPr>
            <w:r w:rsidRPr="00350BF6">
              <w:rPr>
                <w:rFonts w:ascii="Myriad Pro" w:hAnsi="Myriad Pro"/>
                <w:sz w:val="20"/>
                <w:szCs w:val="20"/>
              </w:rPr>
              <w:t>Заемные средства (кредиты банков, подлежащее погашению в течение 12 месяцев после отчетной даты)</w:t>
            </w:r>
          </w:p>
        </w:tc>
        <w:tc>
          <w:tcPr>
            <w:tcW w:w="1731" w:type="dxa"/>
            <w:shd w:val="clear" w:color="auto" w:fill="auto"/>
            <w:noWrap/>
            <w:vAlign w:val="center"/>
            <w:hideMark/>
          </w:tcPr>
          <w:p w14:paraId="27A155C2"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8 269 441</w:t>
            </w:r>
          </w:p>
        </w:tc>
        <w:tc>
          <w:tcPr>
            <w:tcW w:w="1731" w:type="dxa"/>
            <w:shd w:val="clear" w:color="auto" w:fill="auto"/>
            <w:noWrap/>
            <w:vAlign w:val="center"/>
            <w:hideMark/>
          </w:tcPr>
          <w:p w14:paraId="7363CD2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6 558 140</w:t>
            </w:r>
          </w:p>
        </w:tc>
        <w:tc>
          <w:tcPr>
            <w:tcW w:w="1009" w:type="dxa"/>
            <w:shd w:val="clear" w:color="auto" w:fill="auto"/>
            <w:noWrap/>
            <w:vAlign w:val="center"/>
            <w:hideMark/>
          </w:tcPr>
          <w:p w14:paraId="56C2AE5B"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П2</w:t>
            </w:r>
          </w:p>
        </w:tc>
      </w:tr>
      <w:tr w:rsidR="009527A4" w:rsidRPr="00350BF6" w14:paraId="28DCAA35" w14:textId="77777777" w:rsidTr="00F06E12">
        <w:trPr>
          <w:trHeight w:val="306"/>
        </w:trPr>
        <w:tc>
          <w:tcPr>
            <w:tcW w:w="5070" w:type="dxa"/>
            <w:shd w:val="clear" w:color="auto" w:fill="auto"/>
            <w:vAlign w:val="center"/>
            <w:hideMark/>
          </w:tcPr>
          <w:p w14:paraId="0EB1E5C8" w14:textId="77777777" w:rsidR="009527A4" w:rsidRPr="00350BF6" w:rsidRDefault="009527A4" w:rsidP="00941E03">
            <w:pPr>
              <w:rPr>
                <w:rFonts w:ascii="Myriad Pro" w:hAnsi="Myriad Pro"/>
                <w:sz w:val="20"/>
                <w:szCs w:val="20"/>
              </w:rPr>
            </w:pPr>
            <w:r w:rsidRPr="00350BF6">
              <w:rPr>
                <w:rFonts w:ascii="Myriad Pro" w:hAnsi="Myriad Pro"/>
                <w:sz w:val="20"/>
                <w:szCs w:val="20"/>
              </w:rPr>
              <w:t>Кредиторская задолженность</w:t>
            </w:r>
          </w:p>
        </w:tc>
        <w:tc>
          <w:tcPr>
            <w:tcW w:w="1731" w:type="dxa"/>
            <w:shd w:val="clear" w:color="auto" w:fill="auto"/>
            <w:noWrap/>
            <w:vAlign w:val="center"/>
            <w:hideMark/>
          </w:tcPr>
          <w:p w14:paraId="59C8D616"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13 739 445</w:t>
            </w:r>
          </w:p>
        </w:tc>
        <w:tc>
          <w:tcPr>
            <w:tcW w:w="1731" w:type="dxa"/>
            <w:shd w:val="clear" w:color="auto" w:fill="auto"/>
            <w:noWrap/>
            <w:vAlign w:val="center"/>
            <w:hideMark/>
          </w:tcPr>
          <w:p w14:paraId="08C9FF2F"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13 412 161</w:t>
            </w:r>
          </w:p>
        </w:tc>
        <w:tc>
          <w:tcPr>
            <w:tcW w:w="1009" w:type="dxa"/>
            <w:shd w:val="clear" w:color="auto" w:fill="auto"/>
            <w:noWrap/>
            <w:vAlign w:val="center"/>
            <w:hideMark/>
          </w:tcPr>
          <w:p w14:paraId="484F64D9"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П1</w:t>
            </w:r>
          </w:p>
        </w:tc>
      </w:tr>
      <w:tr w:rsidR="009527A4" w:rsidRPr="00350BF6" w14:paraId="6CA825F5" w14:textId="77777777" w:rsidTr="00F06E12">
        <w:trPr>
          <w:trHeight w:val="306"/>
        </w:trPr>
        <w:tc>
          <w:tcPr>
            <w:tcW w:w="5070" w:type="dxa"/>
            <w:shd w:val="clear" w:color="auto" w:fill="auto"/>
            <w:vAlign w:val="center"/>
            <w:hideMark/>
          </w:tcPr>
          <w:p w14:paraId="347A70C5" w14:textId="77777777" w:rsidR="009527A4" w:rsidRPr="00350BF6" w:rsidRDefault="009527A4" w:rsidP="00941E03">
            <w:pPr>
              <w:rPr>
                <w:rFonts w:ascii="Myriad Pro" w:hAnsi="Myriad Pro"/>
                <w:sz w:val="20"/>
                <w:szCs w:val="20"/>
              </w:rPr>
            </w:pPr>
            <w:r w:rsidRPr="00350BF6">
              <w:rPr>
                <w:rFonts w:ascii="Myriad Pro" w:hAnsi="Myriad Pro"/>
                <w:sz w:val="20"/>
                <w:szCs w:val="20"/>
              </w:rPr>
              <w:t>Доходы будущих периодов</w:t>
            </w:r>
          </w:p>
        </w:tc>
        <w:tc>
          <w:tcPr>
            <w:tcW w:w="1731" w:type="dxa"/>
            <w:shd w:val="clear" w:color="auto" w:fill="auto"/>
            <w:noWrap/>
            <w:vAlign w:val="center"/>
            <w:hideMark/>
          </w:tcPr>
          <w:p w14:paraId="58451446" w14:textId="77777777" w:rsidR="009527A4" w:rsidRPr="00350BF6" w:rsidRDefault="009527A4" w:rsidP="00941E03">
            <w:pPr>
              <w:jc w:val="right"/>
              <w:rPr>
                <w:rFonts w:ascii="Myriad Pro" w:hAnsi="Myriad Pro"/>
                <w:sz w:val="20"/>
                <w:szCs w:val="20"/>
              </w:rPr>
            </w:pPr>
          </w:p>
        </w:tc>
        <w:tc>
          <w:tcPr>
            <w:tcW w:w="1731" w:type="dxa"/>
            <w:shd w:val="clear" w:color="auto" w:fill="auto"/>
            <w:noWrap/>
            <w:vAlign w:val="center"/>
            <w:hideMark/>
          </w:tcPr>
          <w:p w14:paraId="6D27B20B" w14:textId="77777777" w:rsidR="009527A4" w:rsidRPr="00350BF6" w:rsidRDefault="009527A4" w:rsidP="00941E03">
            <w:pPr>
              <w:jc w:val="right"/>
              <w:rPr>
                <w:rFonts w:ascii="Myriad Pro" w:hAnsi="Myriad Pro"/>
                <w:sz w:val="20"/>
                <w:szCs w:val="20"/>
              </w:rPr>
            </w:pPr>
          </w:p>
        </w:tc>
        <w:tc>
          <w:tcPr>
            <w:tcW w:w="1009" w:type="dxa"/>
            <w:shd w:val="clear" w:color="auto" w:fill="auto"/>
            <w:noWrap/>
            <w:vAlign w:val="center"/>
            <w:hideMark/>
          </w:tcPr>
          <w:p w14:paraId="26E6506D"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П2</w:t>
            </w:r>
          </w:p>
        </w:tc>
      </w:tr>
      <w:tr w:rsidR="009527A4" w:rsidRPr="00350BF6" w14:paraId="70A273A6" w14:textId="77777777" w:rsidTr="00F06E12">
        <w:trPr>
          <w:trHeight w:val="306"/>
        </w:trPr>
        <w:tc>
          <w:tcPr>
            <w:tcW w:w="5070" w:type="dxa"/>
            <w:shd w:val="clear" w:color="auto" w:fill="auto"/>
            <w:vAlign w:val="center"/>
            <w:hideMark/>
          </w:tcPr>
          <w:p w14:paraId="09C52955" w14:textId="77777777" w:rsidR="009527A4" w:rsidRPr="00350BF6" w:rsidRDefault="009527A4" w:rsidP="00941E03">
            <w:pPr>
              <w:rPr>
                <w:rFonts w:ascii="Myriad Pro" w:hAnsi="Myriad Pro"/>
                <w:sz w:val="20"/>
                <w:szCs w:val="20"/>
              </w:rPr>
            </w:pPr>
            <w:r w:rsidRPr="00350BF6">
              <w:rPr>
                <w:rFonts w:ascii="Myriad Pro" w:hAnsi="Myriad Pro"/>
                <w:sz w:val="20"/>
                <w:szCs w:val="20"/>
              </w:rPr>
              <w:t>Оценочные обязательства</w:t>
            </w:r>
          </w:p>
        </w:tc>
        <w:tc>
          <w:tcPr>
            <w:tcW w:w="1731" w:type="dxa"/>
            <w:shd w:val="clear" w:color="auto" w:fill="auto"/>
            <w:noWrap/>
            <w:vAlign w:val="center"/>
            <w:hideMark/>
          </w:tcPr>
          <w:p w14:paraId="6BCF6922"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2 851 623</w:t>
            </w:r>
          </w:p>
        </w:tc>
        <w:tc>
          <w:tcPr>
            <w:tcW w:w="1731" w:type="dxa"/>
            <w:shd w:val="clear" w:color="auto" w:fill="auto"/>
            <w:noWrap/>
            <w:vAlign w:val="center"/>
            <w:hideMark/>
          </w:tcPr>
          <w:p w14:paraId="0F013397"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3 072 672</w:t>
            </w:r>
          </w:p>
        </w:tc>
        <w:tc>
          <w:tcPr>
            <w:tcW w:w="1009" w:type="dxa"/>
            <w:shd w:val="clear" w:color="auto" w:fill="auto"/>
            <w:noWrap/>
            <w:vAlign w:val="center"/>
            <w:hideMark/>
          </w:tcPr>
          <w:p w14:paraId="3C24F39C"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765A05DD" w14:textId="77777777" w:rsidTr="00F06E12">
        <w:trPr>
          <w:trHeight w:val="306"/>
        </w:trPr>
        <w:tc>
          <w:tcPr>
            <w:tcW w:w="5070" w:type="dxa"/>
            <w:shd w:val="clear" w:color="auto" w:fill="auto"/>
            <w:vAlign w:val="center"/>
            <w:hideMark/>
          </w:tcPr>
          <w:p w14:paraId="233B8830" w14:textId="77777777" w:rsidR="009527A4" w:rsidRPr="00350BF6" w:rsidRDefault="009527A4" w:rsidP="00941E03">
            <w:pPr>
              <w:rPr>
                <w:rFonts w:ascii="Myriad Pro" w:hAnsi="Myriad Pro"/>
                <w:sz w:val="20"/>
                <w:szCs w:val="20"/>
              </w:rPr>
            </w:pPr>
            <w:r w:rsidRPr="00350BF6">
              <w:rPr>
                <w:rFonts w:ascii="Myriad Pro" w:hAnsi="Myriad Pro"/>
                <w:sz w:val="20"/>
                <w:szCs w:val="20"/>
              </w:rPr>
              <w:t>Прочие обязательства</w:t>
            </w:r>
          </w:p>
        </w:tc>
        <w:tc>
          <w:tcPr>
            <w:tcW w:w="1731" w:type="dxa"/>
            <w:shd w:val="clear" w:color="auto" w:fill="auto"/>
            <w:noWrap/>
            <w:vAlign w:val="center"/>
            <w:hideMark/>
          </w:tcPr>
          <w:p w14:paraId="3DE46E08"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8 478</w:t>
            </w:r>
          </w:p>
        </w:tc>
        <w:tc>
          <w:tcPr>
            <w:tcW w:w="1731" w:type="dxa"/>
            <w:shd w:val="clear" w:color="auto" w:fill="auto"/>
            <w:noWrap/>
            <w:vAlign w:val="center"/>
            <w:hideMark/>
          </w:tcPr>
          <w:p w14:paraId="7F5E0584"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22 192</w:t>
            </w:r>
          </w:p>
        </w:tc>
        <w:tc>
          <w:tcPr>
            <w:tcW w:w="1009" w:type="dxa"/>
            <w:shd w:val="clear" w:color="auto" w:fill="auto"/>
            <w:noWrap/>
            <w:vAlign w:val="center"/>
            <w:hideMark/>
          </w:tcPr>
          <w:p w14:paraId="55068646"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П2</w:t>
            </w:r>
          </w:p>
        </w:tc>
      </w:tr>
      <w:tr w:rsidR="009527A4" w:rsidRPr="00350BF6" w14:paraId="5C8B834D" w14:textId="77777777" w:rsidTr="00F06E12">
        <w:trPr>
          <w:trHeight w:val="306"/>
        </w:trPr>
        <w:tc>
          <w:tcPr>
            <w:tcW w:w="5070" w:type="dxa"/>
            <w:shd w:val="clear" w:color="auto" w:fill="auto"/>
            <w:vAlign w:val="center"/>
            <w:hideMark/>
          </w:tcPr>
          <w:p w14:paraId="769FF8B3"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Итого краткосрочные обязательства</w:t>
            </w:r>
          </w:p>
        </w:tc>
        <w:tc>
          <w:tcPr>
            <w:tcW w:w="1731" w:type="dxa"/>
            <w:shd w:val="clear" w:color="auto" w:fill="auto"/>
            <w:noWrap/>
            <w:vAlign w:val="center"/>
            <w:hideMark/>
          </w:tcPr>
          <w:p w14:paraId="7214F052"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24 868 987</w:t>
            </w:r>
          </w:p>
        </w:tc>
        <w:tc>
          <w:tcPr>
            <w:tcW w:w="1731" w:type="dxa"/>
            <w:shd w:val="clear" w:color="auto" w:fill="auto"/>
            <w:noWrap/>
            <w:vAlign w:val="center"/>
            <w:hideMark/>
          </w:tcPr>
          <w:p w14:paraId="28547F63"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23 065 165</w:t>
            </w:r>
          </w:p>
        </w:tc>
        <w:tc>
          <w:tcPr>
            <w:tcW w:w="1009" w:type="dxa"/>
            <w:shd w:val="clear" w:color="auto" w:fill="auto"/>
            <w:noWrap/>
            <w:vAlign w:val="center"/>
            <w:hideMark/>
          </w:tcPr>
          <w:p w14:paraId="4CA7CDB5" w14:textId="77777777" w:rsidR="009527A4" w:rsidRPr="00350BF6" w:rsidRDefault="009527A4" w:rsidP="00941E03">
            <w:pPr>
              <w:jc w:val="center"/>
              <w:rPr>
                <w:rFonts w:ascii="Myriad Pro" w:hAnsi="Myriad Pro"/>
                <w:b/>
                <w:bCs/>
                <w:sz w:val="20"/>
                <w:szCs w:val="20"/>
              </w:rPr>
            </w:pPr>
          </w:p>
        </w:tc>
      </w:tr>
      <w:tr w:rsidR="009527A4" w:rsidRPr="00350BF6" w14:paraId="7F03D3BA" w14:textId="77777777" w:rsidTr="00F06E12">
        <w:trPr>
          <w:trHeight w:val="306"/>
        </w:trPr>
        <w:tc>
          <w:tcPr>
            <w:tcW w:w="5070" w:type="dxa"/>
            <w:shd w:val="clear" w:color="auto" w:fill="auto"/>
            <w:vAlign w:val="center"/>
            <w:hideMark/>
          </w:tcPr>
          <w:p w14:paraId="6F39060C"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Пассивы всего</w:t>
            </w:r>
          </w:p>
        </w:tc>
        <w:tc>
          <w:tcPr>
            <w:tcW w:w="1731" w:type="dxa"/>
            <w:shd w:val="clear" w:color="auto" w:fill="auto"/>
            <w:noWrap/>
            <w:vAlign w:val="center"/>
            <w:hideMark/>
          </w:tcPr>
          <w:p w14:paraId="79A9FBD5"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68 013 598</w:t>
            </w:r>
          </w:p>
        </w:tc>
        <w:tc>
          <w:tcPr>
            <w:tcW w:w="1731" w:type="dxa"/>
            <w:shd w:val="clear" w:color="auto" w:fill="auto"/>
            <w:noWrap/>
            <w:vAlign w:val="center"/>
            <w:hideMark/>
          </w:tcPr>
          <w:p w14:paraId="092F15CA"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70 638 596</w:t>
            </w:r>
          </w:p>
        </w:tc>
        <w:tc>
          <w:tcPr>
            <w:tcW w:w="1009" w:type="dxa"/>
            <w:shd w:val="clear" w:color="auto" w:fill="auto"/>
            <w:noWrap/>
            <w:vAlign w:val="center"/>
            <w:hideMark/>
          </w:tcPr>
          <w:p w14:paraId="6E63A026" w14:textId="77777777" w:rsidR="009527A4" w:rsidRPr="00350BF6" w:rsidRDefault="009527A4" w:rsidP="00941E03">
            <w:pPr>
              <w:jc w:val="center"/>
              <w:rPr>
                <w:rFonts w:ascii="Myriad Pro" w:hAnsi="Myriad Pro"/>
                <w:b/>
                <w:bCs/>
                <w:sz w:val="20"/>
                <w:szCs w:val="20"/>
              </w:rPr>
            </w:pPr>
          </w:p>
        </w:tc>
      </w:tr>
    </w:tbl>
    <w:p w14:paraId="50DE8593" w14:textId="77777777" w:rsidR="009527A4" w:rsidRPr="00350BF6" w:rsidRDefault="009527A4" w:rsidP="009527A4">
      <w:pPr>
        <w:ind w:firstLine="567"/>
        <w:jc w:val="both"/>
        <w:rPr>
          <w:rFonts w:ascii="Myriad Pro" w:hAnsi="Myriad Pro"/>
        </w:rPr>
      </w:pPr>
    </w:p>
    <w:p w14:paraId="03B72DC0" w14:textId="69D5ABFC" w:rsidR="009527A4"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Обычной практикой анализа динамики и структуры баланса предприятия считается анализ на основании данных сравнительного аналитического баланса:</w:t>
      </w:r>
    </w:p>
    <w:p w14:paraId="4533CC92" w14:textId="77777777" w:rsidR="00F06E12" w:rsidRPr="00350BF6" w:rsidRDefault="00F06E12" w:rsidP="009527A4">
      <w:pPr>
        <w:spacing w:line="360" w:lineRule="auto"/>
        <w:ind w:firstLine="567"/>
        <w:jc w:val="both"/>
        <w:rPr>
          <w:rFonts w:ascii="Myriad Pro" w:hAnsi="Myriad Pro"/>
          <w:sz w:val="26"/>
          <w:szCs w:val="26"/>
        </w:rPr>
      </w:pPr>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4"/>
        <w:gridCol w:w="1739"/>
        <w:gridCol w:w="1739"/>
        <w:gridCol w:w="1014"/>
      </w:tblGrid>
      <w:tr w:rsidR="009527A4" w:rsidRPr="00350BF6" w14:paraId="43075204" w14:textId="77777777" w:rsidTr="00941E03">
        <w:trPr>
          <w:trHeight w:val="327"/>
          <w:tblHeader/>
        </w:trPr>
        <w:tc>
          <w:tcPr>
            <w:tcW w:w="4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62CDF5" w14:textId="77777777" w:rsidR="009527A4" w:rsidRPr="00350BF6" w:rsidRDefault="009527A4" w:rsidP="00941E03">
            <w:pPr>
              <w:jc w:val="center"/>
              <w:rPr>
                <w:rFonts w:ascii="Myriad Pro" w:hAnsi="Myriad Pro"/>
                <w:b/>
                <w:bCs/>
                <w:color w:val="FFFFFF"/>
                <w:sz w:val="20"/>
                <w:szCs w:val="20"/>
              </w:rPr>
            </w:pPr>
            <w:r w:rsidRPr="00350BF6">
              <w:rPr>
                <w:rFonts w:ascii="Myriad Pro" w:hAnsi="Myriad Pro"/>
                <w:b/>
                <w:bCs/>
                <w:color w:val="FFFFFF"/>
                <w:sz w:val="20"/>
                <w:szCs w:val="20"/>
              </w:rPr>
              <w:lastRenderedPageBreak/>
              <w:t>Показатели</w:t>
            </w:r>
          </w:p>
        </w:tc>
        <w:tc>
          <w:tcPr>
            <w:tcW w:w="17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83F41D"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На 31.12.2015г.</w:t>
            </w:r>
          </w:p>
        </w:tc>
        <w:tc>
          <w:tcPr>
            <w:tcW w:w="17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38DAA6"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На 31.12.2016г.</w:t>
            </w:r>
          </w:p>
        </w:tc>
        <w:tc>
          <w:tcPr>
            <w:tcW w:w="1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728CB2E"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Группа</w:t>
            </w:r>
          </w:p>
        </w:tc>
      </w:tr>
      <w:tr w:rsidR="009527A4" w:rsidRPr="00350BF6" w14:paraId="3E3EE3E6" w14:textId="77777777" w:rsidTr="00941E03">
        <w:trPr>
          <w:trHeight w:val="327"/>
        </w:trPr>
        <w:tc>
          <w:tcPr>
            <w:tcW w:w="4924" w:type="dxa"/>
            <w:tcBorders>
              <w:top w:val="single" w:sz="4" w:space="0" w:color="FFFFFF" w:themeColor="background1"/>
            </w:tcBorders>
            <w:shd w:val="clear" w:color="auto" w:fill="auto"/>
            <w:vAlign w:val="center"/>
          </w:tcPr>
          <w:p w14:paraId="0AE24709"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АКТИВЫ</w:t>
            </w:r>
          </w:p>
        </w:tc>
        <w:tc>
          <w:tcPr>
            <w:tcW w:w="1739" w:type="dxa"/>
            <w:tcBorders>
              <w:top w:val="single" w:sz="4" w:space="0" w:color="FFFFFF" w:themeColor="background1"/>
            </w:tcBorders>
            <w:shd w:val="clear" w:color="auto" w:fill="auto"/>
            <w:vAlign w:val="center"/>
          </w:tcPr>
          <w:p w14:paraId="25CBE71C" w14:textId="77777777" w:rsidR="009527A4" w:rsidRPr="00350BF6" w:rsidRDefault="009527A4" w:rsidP="00941E03">
            <w:pPr>
              <w:jc w:val="center"/>
              <w:rPr>
                <w:rFonts w:ascii="Myriad Pro" w:hAnsi="Myriad Pro"/>
                <w:bCs/>
                <w:sz w:val="20"/>
                <w:szCs w:val="20"/>
              </w:rPr>
            </w:pPr>
          </w:p>
        </w:tc>
        <w:tc>
          <w:tcPr>
            <w:tcW w:w="1739" w:type="dxa"/>
            <w:tcBorders>
              <w:top w:val="single" w:sz="4" w:space="0" w:color="FFFFFF" w:themeColor="background1"/>
            </w:tcBorders>
            <w:shd w:val="clear" w:color="auto" w:fill="auto"/>
            <w:vAlign w:val="center"/>
          </w:tcPr>
          <w:p w14:paraId="1A6DD18D" w14:textId="77777777" w:rsidR="009527A4" w:rsidRPr="00350BF6" w:rsidRDefault="009527A4" w:rsidP="00941E03">
            <w:pPr>
              <w:jc w:val="center"/>
              <w:rPr>
                <w:rFonts w:ascii="Myriad Pro" w:hAnsi="Myriad Pro"/>
                <w:bCs/>
                <w:sz w:val="20"/>
                <w:szCs w:val="20"/>
              </w:rPr>
            </w:pPr>
          </w:p>
        </w:tc>
        <w:tc>
          <w:tcPr>
            <w:tcW w:w="1014" w:type="dxa"/>
            <w:tcBorders>
              <w:top w:val="single" w:sz="4" w:space="0" w:color="FFFFFF" w:themeColor="background1"/>
            </w:tcBorders>
            <w:shd w:val="clear" w:color="auto" w:fill="auto"/>
            <w:noWrap/>
            <w:vAlign w:val="center"/>
          </w:tcPr>
          <w:p w14:paraId="020CC06E" w14:textId="77777777" w:rsidR="009527A4" w:rsidRPr="00350BF6" w:rsidRDefault="009527A4" w:rsidP="00941E03">
            <w:pPr>
              <w:jc w:val="center"/>
              <w:rPr>
                <w:rFonts w:ascii="Myriad Pro" w:hAnsi="Myriad Pro"/>
                <w:sz w:val="20"/>
                <w:szCs w:val="20"/>
              </w:rPr>
            </w:pPr>
          </w:p>
        </w:tc>
      </w:tr>
      <w:tr w:rsidR="009527A4" w:rsidRPr="00350BF6" w14:paraId="4A95CE59" w14:textId="77777777" w:rsidTr="00941E03">
        <w:trPr>
          <w:trHeight w:val="327"/>
        </w:trPr>
        <w:tc>
          <w:tcPr>
            <w:tcW w:w="4924" w:type="dxa"/>
            <w:shd w:val="clear" w:color="auto" w:fill="auto"/>
            <w:vAlign w:val="center"/>
            <w:hideMark/>
          </w:tcPr>
          <w:p w14:paraId="0DB9C148" w14:textId="77777777" w:rsidR="009527A4" w:rsidRPr="00350BF6" w:rsidRDefault="009527A4" w:rsidP="00941E03">
            <w:pPr>
              <w:rPr>
                <w:rFonts w:ascii="Myriad Pro" w:hAnsi="Myriad Pro"/>
                <w:sz w:val="20"/>
                <w:szCs w:val="20"/>
              </w:rPr>
            </w:pPr>
            <w:r w:rsidRPr="00350BF6">
              <w:rPr>
                <w:rFonts w:ascii="Myriad Pro" w:hAnsi="Myriad Pro"/>
                <w:sz w:val="20"/>
                <w:szCs w:val="20"/>
              </w:rPr>
              <w:t>Иммобилизованные активы</w:t>
            </w:r>
          </w:p>
        </w:tc>
        <w:tc>
          <w:tcPr>
            <w:tcW w:w="1739" w:type="dxa"/>
            <w:shd w:val="clear" w:color="auto" w:fill="auto"/>
            <w:vAlign w:val="center"/>
            <w:hideMark/>
          </w:tcPr>
          <w:p w14:paraId="2A389FA7"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50 719 954</w:t>
            </w:r>
          </w:p>
        </w:tc>
        <w:tc>
          <w:tcPr>
            <w:tcW w:w="1739" w:type="dxa"/>
            <w:shd w:val="clear" w:color="auto" w:fill="auto"/>
            <w:vAlign w:val="center"/>
            <w:hideMark/>
          </w:tcPr>
          <w:p w14:paraId="5951A1DB"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51 437 053</w:t>
            </w:r>
          </w:p>
        </w:tc>
        <w:tc>
          <w:tcPr>
            <w:tcW w:w="1014" w:type="dxa"/>
            <w:shd w:val="clear" w:color="auto" w:fill="auto"/>
            <w:noWrap/>
            <w:vAlign w:val="center"/>
            <w:hideMark/>
          </w:tcPr>
          <w:p w14:paraId="2BBB46B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A4</w:t>
            </w:r>
          </w:p>
        </w:tc>
      </w:tr>
      <w:tr w:rsidR="009527A4" w:rsidRPr="00350BF6" w14:paraId="6D0542A6" w14:textId="77777777" w:rsidTr="00941E03">
        <w:trPr>
          <w:trHeight w:val="327"/>
        </w:trPr>
        <w:tc>
          <w:tcPr>
            <w:tcW w:w="4924" w:type="dxa"/>
            <w:shd w:val="clear" w:color="auto" w:fill="auto"/>
            <w:vAlign w:val="center"/>
            <w:hideMark/>
          </w:tcPr>
          <w:p w14:paraId="701A18AD" w14:textId="77777777" w:rsidR="009527A4" w:rsidRPr="00350BF6" w:rsidRDefault="009527A4" w:rsidP="00941E03">
            <w:pPr>
              <w:rPr>
                <w:rFonts w:ascii="Myriad Pro" w:hAnsi="Myriad Pro"/>
                <w:sz w:val="20"/>
                <w:szCs w:val="20"/>
              </w:rPr>
            </w:pPr>
            <w:r w:rsidRPr="00350BF6">
              <w:rPr>
                <w:rFonts w:ascii="Myriad Pro" w:hAnsi="Myriad Pro"/>
                <w:sz w:val="20"/>
                <w:szCs w:val="20"/>
              </w:rPr>
              <w:t>Медленнореализуемые активы</w:t>
            </w:r>
          </w:p>
        </w:tc>
        <w:tc>
          <w:tcPr>
            <w:tcW w:w="1739" w:type="dxa"/>
            <w:shd w:val="clear" w:color="auto" w:fill="auto"/>
            <w:vAlign w:val="center"/>
            <w:hideMark/>
          </w:tcPr>
          <w:p w14:paraId="343197B7"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3 109 246</w:t>
            </w:r>
          </w:p>
        </w:tc>
        <w:tc>
          <w:tcPr>
            <w:tcW w:w="1739" w:type="dxa"/>
            <w:shd w:val="clear" w:color="auto" w:fill="auto"/>
            <w:vAlign w:val="center"/>
            <w:hideMark/>
          </w:tcPr>
          <w:p w14:paraId="6D960C7D"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3 004 131</w:t>
            </w:r>
          </w:p>
        </w:tc>
        <w:tc>
          <w:tcPr>
            <w:tcW w:w="1014" w:type="dxa"/>
            <w:shd w:val="clear" w:color="auto" w:fill="auto"/>
            <w:noWrap/>
            <w:vAlign w:val="center"/>
            <w:hideMark/>
          </w:tcPr>
          <w:p w14:paraId="3069FC6A"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A3</w:t>
            </w:r>
          </w:p>
        </w:tc>
      </w:tr>
      <w:tr w:rsidR="009527A4" w:rsidRPr="00350BF6" w14:paraId="686278CE" w14:textId="77777777" w:rsidTr="00941E03">
        <w:trPr>
          <w:trHeight w:val="327"/>
        </w:trPr>
        <w:tc>
          <w:tcPr>
            <w:tcW w:w="4924" w:type="dxa"/>
            <w:shd w:val="clear" w:color="auto" w:fill="auto"/>
            <w:vAlign w:val="center"/>
            <w:hideMark/>
          </w:tcPr>
          <w:p w14:paraId="7DDAD9D4" w14:textId="77777777" w:rsidR="009527A4" w:rsidRPr="00350BF6" w:rsidRDefault="009527A4" w:rsidP="00941E03">
            <w:pPr>
              <w:rPr>
                <w:rFonts w:ascii="Myriad Pro" w:hAnsi="Myriad Pro"/>
                <w:sz w:val="20"/>
                <w:szCs w:val="20"/>
              </w:rPr>
            </w:pPr>
            <w:r w:rsidRPr="00350BF6">
              <w:rPr>
                <w:rFonts w:ascii="Myriad Pro" w:hAnsi="Myriad Pro"/>
                <w:sz w:val="20"/>
                <w:szCs w:val="20"/>
              </w:rPr>
              <w:t>Быстрореализуемые активы</w:t>
            </w:r>
          </w:p>
        </w:tc>
        <w:tc>
          <w:tcPr>
            <w:tcW w:w="1739" w:type="dxa"/>
            <w:shd w:val="clear" w:color="auto" w:fill="auto"/>
            <w:vAlign w:val="center"/>
            <w:hideMark/>
          </w:tcPr>
          <w:p w14:paraId="4FE3A036"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13 656 018</w:t>
            </w:r>
          </w:p>
        </w:tc>
        <w:tc>
          <w:tcPr>
            <w:tcW w:w="1739" w:type="dxa"/>
            <w:shd w:val="clear" w:color="auto" w:fill="auto"/>
            <w:vAlign w:val="center"/>
            <w:hideMark/>
          </w:tcPr>
          <w:p w14:paraId="6A861DBE"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16 017 747</w:t>
            </w:r>
          </w:p>
        </w:tc>
        <w:tc>
          <w:tcPr>
            <w:tcW w:w="1014" w:type="dxa"/>
            <w:shd w:val="clear" w:color="auto" w:fill="auto"/>
            <w:noWrap/>
            <w:vAlign w:val="center"/>
            <w:hideMark/>
          </w:tcPr>
          <w:p w14:paraId="362FF1F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A2</w:t>
            </w:r>
          </w:p>
        </w:tc>
      </w:tr>
      <w:tr w:rsidR="009527A4" w:rsidRPr="00350BF6" w14:paraId="03DD7E65" w14:textId="77777777" w:rsidTr="00941E03">
        <w:trPr>
          <w:trHeight w:val="327"/>
        </w:trPr>
        <w:tc>
          <w:tcPr>
            <w:tcW w:w="4924" w:type="dxa"/>
            <w:shd w:val="clear" w:color="auto" w:fill="auto"/>
            <w:vAlign w:val="center"/>
            <w:hideMark/>
          </w:tcPr>
          <w:p w14:paraId="24C15C24" w14:textId="77777777" w:rsidR="009527A4" w:rsidRPr="00350BF6" w:rsidRDefault="009527A4" w:rsidP="00941E03">
            <w:pPr>
              <w:rPr>
                <w:rFonts w:ascii="Myriad Pro" w:hAnsi="Myriad Pro"/>
                <w:sz w:val="20"/>
                <w:szCs w:val="20"/>
              </w:rPr>
            </w:pPr>
            <w:r w:rsidRPr="00350BF6">
              <w:rPr>
                <w:rFonts w:ascii="Myriad Pro" w:hAnsi="Myriad Pro"/>
                <w:sz w:val="20"/>
                <w:szCs w:val="20"/>
              </w:rPr>
              <w:t>Наиболее ликвидные активы</w:t>
            </w:r>
          </w:p>
        </w:tc>
        <w:tc>
          <w:tcPr>
            <w:tcW w:w="1739" w:type="dxa"/>
            <w:shd w:val="clear" w:color="auto" w:fill="auto"/>
            <w:vAlign w:val="center"/>
            <w:hideMark/>
          </w:tcPr>
          <w:p w14:paraId="28F89AB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528 380</w:t>
            </w:r>
          </w:p>
        </w:tc>
        <w:tc>
          <w:tcPr>
            <w:tcW w:w="1739" w:type="dxa"/>
            <w:shd w:val="clear" w:color="auto" w:fill="auto"/>
            <w:vAlign w:val="center"/>
            <w:hideMark/>
          </w:tcPr>
          <w:p w14:paraId="6454E6F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179 665</w:t>
            </w:r>
          </w:p>
        </w:tc>
        <w:tc>
          <w:tcPr>
            <w:tcW w:w="1014" w:type="dxa"/>
            <w:shd w:val="clear" w:color="auto" w:fill="auto"/>
            <w:noWrap/>
            <w:vAlign w:val="center"/>
            <w:hideMark/>
          </w:tcPr>
          <w:p w14:paraId="282DE60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A1</w:t>
            </w:r>
          </w:p>
        </w:tc>
      </w:tr>
      <w:tr w:rsidR="009527A4" w:rsidRPr="00350BF6" w14:paraId="54F5A5E3" w14:textId="77777777" w:rsidTr="00941E03">
        <w:trPr>
          <w:trHeight w:val="327"/>
        </w:trPr>
        <w:tc>
          <w:tcPr>
            <w:tcW w:w="4924" w:type="dxa"/>
            <w:shd w:val="clear" w:color="auto" w:fill="auto"/>
            <w:vAlign w:val="center"/>
            <w:hideMark/>
          </w:tcPr>
          <w:p w14:paraId="6346ADD9"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Баланс</w:t>
            </w:r>
          </w:p>
        </w:tc>
        <w:tc>
          <w:tcPr>
            <w:tcW w:w="1739" w:type="dxa"/>
            <w:shd w:val="clear" w:color="auto" w:fill="auto"/>
            <w:vAlign w:val="center"/>
            <w:hideMark/>
          </w:tcPr>
          <w:p w14:paraId="298850C6"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68 013 598</w:t>
            </w:r>
          </w:p>
        </w:tc>
        <w:tc>
          <w:tcPr>
            <w:tcW w:w="1739" w:type="dxa"/>
            <w:shd w:val="clear" w:color="auto" w:fill="auto"/>
            <w:vAlign w:val="center"/>
            <w:hideMark/>
          </w:tcPr>
          <w:p w14:paraId="6D8F87D4"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70 638 596</w:t>
            </w:r>
          </w:p>
        </w:tc>
        <w:tc>
          <w:tcPr>
            <w:tcW w:w="1014" w:type="dxa"/>
            <w:shd w:val="clear" w:color="auto" w:fill="auto"/>
            <w:noWrap/>
            <w:vAlign w:val="center"/>
            <w:hideMark/>
          </w:tcPr>
          <w:p w14:paraId="365AD04B" w14:textId="77777777" w:rsidR="009527A4" w:rsidRPr="00350BF6" w:rsidRDefault="009527A4" w:rsidP="00941E03">
            <w:pPr>
              <w:jc w:val="center"/>
              <w:rPr>
                <w:rFonts w:ascii="Myriad Pro" w:hAnsi="Myriad Pro"/>
                <w:b/>
                <w:bCs/>
                <w:sz w:val="20"/>
                <w:szCs w:val="20"/>
              </w:rPr>
            </w:pPr>
          </w:p>
        </w:tc>
      </w:tr>
      <w:tr w:rsidR="009527A4" w:rsidRPr="00350BF6" w14:paraId="7A5207C2" w14:textId="77777777" w:rsidTr="00941E03">
        <w:trPr>
          <w:trHeight w:val="327"/>
        </w:trPr>
        <w:tc>
          <w:tcPr>
            <w:tcW w:w="4924" w:type="dxa"/>
            <w:shd w:val="clear" w:color="auto" w:fill="auto"/>
            <w:vAlign w:val="center"/>
            <w:hideMark/>
          </w:tcPr>
          <w:p w14:paraId="6EE9CABB"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ПАССИВЫ</w:t>
            </w:r>
          </w:p>
        </w:tc>
        <w:tc>
          <w:tcPr>
            <w:tcW w:w="1739" w:type="dxa"/>
            <w:shd w:val="clear" w:color="auto" w:fill="auto"/>
            <w:vAlign w:val="center"/>
            <w:hideMark/>
          </w:tcPr>
          <w:p w14:paraId="1A135CE6"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 </w:t>
            </w:r>
          </w:p>
        </w:tc>
        <w:tc>
          <w:tcPr>
            <w:tcW w:w="1739" w:type="dxa"/>
            <w:shd w:val="clear" w:color="auto" w:fill="auto"/>
            <w:vAlign w:val="center"/>
            <w:hideMark/>
          </w:tcPr>
          <w:p w14:paraId="73DFABD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 </w:t>
            </w:r>
          </w:p>
        </w:tc>
        <w:tc>
          <w:tcPr>
            <w:tcW w:w="1014" w:type="dxa"/>
            <w:shd w:val="clear" w:color="auto" w:fill="auto"/>
            <w:noWrap/>
            <w:vAlign w:val="center"/>
            <w:hideMark/>
          </w:tcPr>
          <w:p w14:paraId="66D0FBA0" w14:textId="77777777" w:rsidR="009527A4" w:rsidRPr="00350BF6" w:rsidRDefault="009527A4" w:rsidP="00941E03">
            <w:pPr>
              <w:jc w:val="center"/>
              <w:rPr>
                <w:rFonts w:ascii="Myriad Pro" w:hAnsi="Myriad Pro"/>
                <w:sz w:val="20"/>
                <w:szCs w:val="20"/>
              </w:rPr>
            </w:pPr>
          </w:p>
        </w:tc>
      </w:tr>
      <w:tr w:rsidR="009527A4" w:rsidRPr="00350BF6" w14:paraId="30817217" w14:textId="77777777" w:rsidTr="00941E03">
        <w:trPr>
          <w:trHeight w:val="327"/>
        </w:trPr>
        <w:tc>
          <w:tcPr>
            <w:tcW w:w="4924" w:type="dxa"/>
            <w:shd w:val="clear" w:color="auto" w:fill="auto"/>
            <w:vAlign w:val="center"/>
            <w:hideMark/>
          </w:tcPr>
          <w:p w14:paraId="38008720" w14:textId="77777777" w:rsidR="009527A4" w:rsidRPr="00350BF6" w:rsidRDefault="009527A4" w:rsidP="00941E03">
            <w:pPr>
              <w:rPr>
                <w:rFonts w:ascii="Myriad Pro" w:hAnsi="Myriad Pro"/>
                <w:sz w:val="20"/>
                <w:szCs w:val="20"/>
              </w:rPr>
            </w:pPr>
            <w:r w:rsidRPr="00350BF6">
              <w:rPr>
                <w:rFonts w:ascii="Myriad Pro" w:hAnsi="Myriad Pro"/>
                <w:sz w:val="20"/>
                <w:szCs w:val="20"/>
              </w:rPr>
              <w:t>Постоянные пассивы или собственный капитал</w:t>
            </w:r>
          </w:p>
        </w:tc>
        <w:tc>
          <w:tcPr>
            <w:tcW w:w="1739" w:type="dxa"/>
            <w:shd w:val="clear" w:color="auto" w:fill="auto"/>
            <w:vAlign w:val="center"/>
            <w:hideMark/>
          </w:tcPr>
          <w:p w14:paraId="074CB4F7"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35 041 730</w:t>
            </w:r>
          </w:p>
        </w:tc>
        <w:tc>
          <w:tcPr>
            <w:tcW w:w="1739" w:type="dxa"/>
            <w:shd w:val="clear" w:color="auto" w:fill="auto"/>
            <w:vAlign w:val="center"/>
            <w:hideMark/>
          </w:tcPr>
          <w:p w14:paraId="24C70F25"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33 542 362</w:t>
            </w:r>
          </w:p>
        </w:tc>
        <w:tc>
          <w:tcPr>
            <w:tcW w:w="1014" w:type="dxa"/>
            <w:shd w:val="clear" w:color="auto" w:fill="auto"/>
            <w:noWrap/>
            <w:vAlign w:val="center"/>
            <w:hideMark/>
          </w:tcPr>
          <w:p w14:paraId="039CC6C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0EDBD6EB" w14:textId="77777777" w:rsidTr="00941E03">
        <w:trPr>
          <w:trHeight w:val="327"/>
        </w:trPr>
        <w:tc>
          <w:tcPr>
            <w:tcW w:w="4924" w:type="dxa"/>
            <w:shd w:val="clear" w:color="auto" w:fill="auto"/>
            <w:vAlign w:val="center"/>
            <w:hideMark/>
          </w:tcPr>
          <w:p w14:paraId="7102BAFD" w14:textId="77777777" w:rsidR="009527A4" w:rsidRPr="00350BF6" w:rsidRDefault="009527A4" w:rsidP="00941E03">
            <w:pPr>
              <w:rPr>
                <w:rFonts w:ascii="Myriad Pro" w:hAnsi="Myriad Pro"/>
                <w:sz w:val="20"/>
                <w:szCs w:val="20"/>
              </w:rPr>
            </w:pPr>
            <w:r w:rsidRPr="00350BF6">
              <w:rPr>
                <w:rFonts w:ascii="Myriad Pro" w:hAnsi="Myriad Pro"/>
                <w:sz w:val="20"/>
                <w:szCs w:val="20"/>
              </w:rPr>
              <w:t>Долгосрочные обязательства</w:t>
            </w:r>
          </w:p>
        </w:tc>
        <w:tc>
          <w:tcPr>
            <w:tcW w:w="1739" w:type="dxa"/>
            <w:shd w:val="clear" w:color="auto" w:fill="auto"/>
            <w:vAlign w:val="center"/>
            <w:hideMark/>
          </w:tcPr>
          <w:p w14:paraId="10CC6590"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10 954 504</w:t>
            </w:r>
          </w:p>
        </w:tc>
        <w:tc>
          <w:tcPr>
            <w:tcW w:w="1739" w:type="dxa"/>
            <w:shd w:val="clear" w:color="auto" w:fill="auto"/>
            <w:vAlign w:val="center"/>
            <w:hideMark/>
          </w:tcPr>
          <w:p w14:paraId="0C60FD4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17 103 741</w:t>
            </w:r>
          </w:p>
        </w:tc>
        <w:tc>
          <w:tcPr>
            <w:tcW w:w="1014" w:type="dxa"/>
            <w:shd w:val="clear" w:color="auto" w:fill="auto"/>
            <w:noWrap/>
            <w:vAlign w:val="center"/>
            <w:hideMark/>
          </w:tcPr>
          <w:p w14:paraId="7FE1A74B"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П3</w:t>
            </w:r>
          </w:p>
        </w:tc>
      </w:tr>
      <w:tr w:rsidR="009527A4" w:rsidRPr="00350BF6" w14:paraId="27F84ABC" w14:textId="77777777" w:rsidTr="00941E03">
        <w:trPr>
          <w:trHeight w:val="327"/>
        </w:trPr>
        <w:tc>
          <w:tcPr>
            <w:tcW w:w="4924" w:type="dxa"/>
            <w:shd w:val="clear" w:color="auto" w:fill="auto"/>
            <w:vAlign w:val="center"/>
            <w:hideMark/>
          </w:tcPr>
          <w:p w14:paraId="22D0B3CA" w14:textId="77777777" w:rsidR="009527A4" w:rsidRPr="00350BF6" w:rsidRDefault="009527A4" w:rsidP="00941E03">
            <w:pPr>
              <w:rPr>
                <w:rFonts w:ascii="Myriad Pro" w:hAnsi="Myriad Pro"/>
                <w:sz w:val="20"/>
                <w:szCs w:val="20"/>
              </w:rPr>
            </w:pPr>
            <w:r w:rsidRPr="00350BF6">
              <w:rPr>
                <w:rFonts w:ascii="Myriad Pro" w:hAnsi="Myriad Pro"/>
                <w:sz w:val="20"/>
                <w:szCs w:val="20"/>
              </w:rPr>
              <w:t>Краткосрочные обязательства</w:t>
            </w:r>
          </w:p>
        </w:tc>
        <w:tc>
          <w:tcPr>
            <w:tcW w:w="1739" w:type="dxa"/>
            <w:shd w:val="clear" w:color="auto" w:fill="auto"/>
            <w:vAlign w:val="center"/>
            <w:hideMark/>
          </w:tcPr>
          <w:p w14:paraId="3B8E0B9F"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8 277 919</w:t>
            </w:r>
          </w:p>
        </w:tc>
        <w:tc>
          <w:tcPr>
            <w:tcW w:w="1739" w:type="dxa"/>
            <w:shd w:val="clear" w:color="auto" w:fill="auto"/>
            <w:vAlign w:val="center"/>
            <w:hideMark/>
          </w:tcPr>
          <w:p w14:paraId="5360B84A"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6 580 332</w:t>
            </w:r>
          </w:p>
        </w:tc>
        <w:tc>
          <w:tcPr>
            <w:tcW w:w="1014" w:type="dxa"/>
            <w:shd w:val="clear" w:color="auto" w:fill="auto"/>
            <w:noWrap/>
            <w:vAlign w:val="center"/>
            <w:hideMark/>
          </w:tcPr>
          <w:p w14:paraId="408ACD71"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П2</w:t>
            </w:r>
          </w:p>
        </w:tc>
      </w:tr>
      <w:tr w:rsidR="009527A4" w:rsidRPr="00350BF6" w14:paraId="28F885CE" w14:textId="77777777" w:rsidTr="00941E03">
        <w:trPr>
          <w:trHeight w:val="327"/>
        </w:trPr>
        <w:tc>
          <w:tcPr>
            <w:tcW w:w="4924" w:type="dxa"/>
            <w:shd w:val="clear" w:color="auto" w:fill="auto"/>
            <w:vAlign w:val="center"/>
            <w:hideMark/>
          </w:tcPr>
          <w:p w14:paraId="7B57CA3C" w14:textId="77777777" w:rsidR="009527A4" w:rsidRPr="00350BF6" w:rsidRDefault="009527A4" w:rsidP="00941E03">
            <w:pPr>
              <w:rPr>
                <w:rFonts w:ascii="Myriad Pro" w:hAnsi="Myriad Pro"/>
                <w:sz w:val="20"/>
                <w:szCs w:val="20"/>
              </w:rPr>
            </w:pPr>
            <w:r w:rsidRPr="00350BF6">
              <w:rPr>
                <w:rFonts w:ascii="Myriad Pro" w:hAnsi="Myriad Pro"/>
                <w:sz w:val="20"/>
                <w:szCs w:val="20"/>
              </w:rPr>
              <w:t>Наиболее срочные пассивы</w:t>
            </w:r>
          </w:p>
        </w:tc>
        <w:tc>
          <w:tcPr>
            <w:tcW w:w="1739" w:type="dxa"/>
            <w:shd w:val="clear" w:color="auto" w:fill="auto"/>
            <w:vAlign w:val="center"/>
            <w:hideMark/>
          </w:tcPr>
          <w:p w14:paraId="71F66BFC"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13 739 445</w:t>
            </w:r>
          </w:p>
        </w:tc>
        <w:tc>
          <w:tcPr>
            <w:tcW w:w="1739" w:type="dxa"/>
            <w:shd w:val="clear" w:color="auto" w:fill="auto"/>
            <w:vAlign w:val="center"/>
            <w:hideMark/>
          </w:tcPr>
          <w:p w14:paraId="15999D0F" w14:textId="77777777" w:rsidR="009527A4" w:rsidRPr="00350BF6" w:rsidRDefault="009527A4" w:rsidP="00941E03">
            <w:pPr>
              <w:jc w:val="right"/>
              <w:rPr>
                <w:rFonts w:ascii="Myriad Pro" w:hAnsi="Myriad Pro"/>
                <w:sz w:val="20"/>
                <w:szCs w:val="20"/>
              </w:rPr>
            </w:pPr>
            <w:r w:rsidRPr="00350BF6">
              <w:rPr>
                <w:rFonts w:ascii="Myriad Pro" w:hAnsi="Myriad Pro"/>
                <w:sz w:val="20"/>
                <w:szCs w:val="20"/>
              </w:rPr>
              <w:t>13 412 161</w:t>
            </w:r>
          </w:p>
        </w:tc>
        <w:tc>
          <w:tcPr>
            <w:tcW w:w="1014" w:type="dxa"/>
            <w:shd w:val="clear" w:color="auto" w:fill="auto"/>
            <w:noWrap/>
            <w:vAlign w:val="center"/>
            <w:hideMark/>
          </w:tcPr>
          <w:p w14:paraId="412AFB53"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П1</w:t>
            </w:r>
          </w:p>
        </w:tc>
      </w:tr>
      <w:tr w:rsidR="009527A4" w:rsidRPr="00350BF6" w14:paraId="5B313127" w14:textId="77777777" w:rsidTr="00941E03">
        <w:trPr>
          <w:trHeight w:val="327"/>
        </w:trPr>
        <w:tc>
          <w:tcPr>
            <w:tcW w:w="4924" w:type="dxa"/>
            <w:shd w:val="clear" w:color="auto" w:fill="auto"/>
            <w:vAlign w:val="center"/>
            <w:hideMark/>
          </w:tcPr>
          <w:p w14:paraId="613203D4"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Баланс</w:t>
            </w:r>
          </w:p>
        </w:tc>
        <w:tc>
          <w:tcPr>
            <w:tcW w:w="1739" w:type="dxa"/>
            <w:shd w:val="clear" w:color="auto" w:fill="auto"/>
            <w:vAlign w:val="center"/>
            <w:hideMark/>
          </w:tcPr>
          <w:p w14:paraId="56C9CD9B"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68 013 598</w:t>
            </w:r>
          </w:p>
        </w:tc>
        <w:tc>
          <w:tcPr>
            <w:tcW w:w="1739" w:type="dxa"/>
            <w:shd w:val="clear" w:color="auto" w:fill="auto"/>
            <w:vAlign w:val="center"/>
            <w:hideMark/>
          </w:tcPr>
          <w:p w14:paraId="16E19B3D" w14:textId="77777777" w:rsidR="009527A4" w:rsidRPr="00350BF6" w:rsidRDefault="009527A4" w:rsidP="00941E03">
            <w:pPr>
              <w:jc w:val="right"/>
              <w:rPr>
                <w:rFonts w:ascii="Myriad Pro" w:hAnsi="Myriad Pro"/>
                <w:b/>
                <w:bCs/>
                <w:sz w:val="20"/>
                <w:szCs w:val="20"/>
              </w:rPr>
            </w:pPr>
            <w:r w:rsidRPr="00350BF6">
              <w:rPr>
                <w:rFonts w:ascii="Myriad Pro" w:hAnsi="Myriad Pro"/>
                <w:b/>
                <w:bCs/>
                <w:sz w:val="20"/>
                <w:szCs w:val="20"/>
              </w:rPr>
              <w:t>70 638 596</w:t>
            </w:r>
          </w:p>
        </w:tc>
        <w:tc>
          <w:tcPr>
            <w:tcW w:w="1014" w:type="dxa"/>
            <w:shd w:val="clear" w:color="auto" w:fill="auto"/>
            <w:noWrap/>
            <w:vAlign w:val="center"/>
            <w:hideMark/>
          </w:tcPr>
          <w:p w14:paraId="680D2429" w14:textId="77777777" w:rsidR="009527A4" w:rsidRPr="00350BF6" w:rsidRDefault="009527A4" w:rsidP="00941E03">
            <w:pPr>
              <w:jc w:val="center"/>
              <w:rPr>
                <w:rFonts w:ascii="Myriad Pro" w:hAnsi="Myriad Pro"/>
                <w:b/>
                <w:bCs/>
                <w:sz w:val="20"/>
                <w:szCs w:val="20"/>
              </w:rPr>
            </w:pPr>
          </w:p>
        </w:tc>
      </w:tr>
    </w:tbl>
    <w:p w14:paraId="09379377" w14:textId="77777777" w:rsidR="009527A4" w:rsidRPr="00350BF6" w:rsidRDefault="009527A4" w:rsidP="009527A4">
      <w:pPr>
        <w:ind w:firstLine="567"/>
        <w:jc w:val="both"/>
        <w:rPr>
          <w:rFonts w:ascii="Myriad Pro" w:hAnsi="Myriad Pro"/>
        </w:rPr>
      </w:pPr>
    </w:p>
    <w:p w14:paraId="3420FE18" w14:textId="54CEEB48"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Активы </w:t>
      </w:r>
      <w:r w:rsidR="00393E59">
        <w:rPr>
          <w:rFonts w:ascii="Myriad Pro" w:hAnsi="Myriad Pro"/>
          <w:sz w:val="26"/>
          <w:szCs w:val="26"/>
        </w:rPr>
        <w:t>ПАО </w:t>
      </w:r>
      <w:r w:rsidRPr="00350BF6">
        <w:rPr>
          <w:rFonts w:ascii="Myriad Pro" w:hAnsi="Myriad Pro"/>
          <w:sz w:val="26"/>
          <w:szCs w:val="26"/>
        </w:rPr>
        <w:t>«МРСК Сибири» за период 2015-2016 годы увеличились на 2</w:t>
      </w:r>
      <w:r>
        <w:rPr>
          <w:rFonts w:ascii="Myriad Pro" w:hAnsi="Myriad Pro"/>
          <w:sz w:val="26"/>
          <w:szCs w:val="26"/>
        </w:rPr>
        <w:t> </w:t>
      </w:r>
      <w:r w:rsidRPr="00350BF6">
        <w:rPr>
          <w:rFonts w:ascii="Myriad Pro" w:hAnsi="Myriad Pro"/>
          <w:sz w:val="26"/>
          <w:szCs w:val="26"/>
        </w:rPr>
        <w:t xml:space="preserve">624 998 тыс. </w:t>
      </w:r>
      <w:r w:rsidR="00941E03">
        <w:rPr>
          <w:rFonts w:ascii="Myriad Pro" w:hAnsi="Myriad Pro"/>
          <w:sz w:val="26"/>
          <w:szCs w:val="26"/>
        </w:rPr>
        <w:t>руб.</w:t>
      </w:r>
      <w:r w:rsidRPr="00350BF6">
        <w:rPr>
          <w:rFonts w:ascii="Myriad Pro" w:hAnsi="Myriad Pro"/>
          <w:sz w:val="26"/>
          <w:szCs w:val="26"/>
        </w:rPr>
        <w:t xml:space="preserve"> или 4 % и составили 70 638 596 тыс. </w:t>
      </w:r>
      <w:r w:rsidR="00941E03">
        <w:rPr>
          <w:rFonts w:ascii="Myriad Pro" w:hAnsi="Myriad Pro"/>
          <w:sz w:val="26"/>
          <w:szCs w:val="26"/>
        </w:rPr>
        <w:t>руб.</w:t>
      </w:r>
      <w:r w:rsidRPr="00350BF6">
        <w:rPr>
          <w:rFonts w:ascii="Myriad Pro" w:hAnsi="Myriad Pro"/>
          <w:sz w:val="26"/>
          <w:szCs w:val="26"/>
        </w:rPr>
        <w:t>. Рост имущества в стоимостном выражении произошел за счет увеличения оборотных активов.</w:t>
      </w:r>
    </w:p>
    <w:tbl>
      <w:tblPr>
        <w:tblStyle w:val="af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9"/>
        <w:gridCol w:w="4716"/>
      </w:tblGrid>
      <w:tr w:rsidR="009527A4" w:rsidRPr="00350BF6" w14:paraId="1D827925" w14:textId="77777777" w:rsidTr="00941E03">
        <w:tc>
          <w:tcPr>
            <w:tcW w:w="4639" w:type="dxa"/>
          </w:tcPr>
          <w:p w14:paraId="70C0AB98" w14:textId="77777777" w:rsidR="009527A4" w:rsidRPr="00350BF6" w:rsidRDefault="009527A4" w:rsidP="00941E03">
            <w:pPr>
              <w:rPr>
                <w:rFonts w:ascii="Myriad Pro" w:hAnsi="Myriad Pro"/>
              </w:rPr>
            </w:pPr>
            <w:r w:rsidRPr="00350BF6">
              <w:rPr>
                <w:rFonts w:ascii="Myriad Pro" w:hAnsi="Myriad Pro"/>
                <w:noProof/>
              </w:rPr>
              <w:drawing>
                <wp:inline distT="0" distB="0" distL="0" distR="0" wp14:anchorId="28CF9B00" wp14:editId="0C026AB0">
                  <wp:extent cx="2664000" cy="2340000"/>
                  <wp:effectExtent l="38100" t="0" r="41275" b="317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tc>
        <w:tc>
          <w:tcPr>
            <w:tcW w:w="4716" w:type="dxa"/>
          </w:tcPr>
          <w:p w14:paraId="2A83CDFF" w14:textId="77777777" w:rsidR="009527A4" w:rsidRPr="00350BF6" w:rsidRDefault="009527A4" w:rsidP="00941E03">
            <w:pPr>
              <w:rPr>
                <w:rFonts w:ascii="Myriad Pro" w:hAnsi="Myriad Pro"/>
              </w:rPr>
            </w:pPr>
            <w:r w:rsidRPr="00350BF6">
              <w:rPr>
                <w:rFonts w:ascii="Myriad Pro" w:hAnsi="Myriad Pro"/>
                <w:noProof/>
              </w:rPr>
              <w:drawing>
                <wp:inline distT="0" distB="0" distL="0" distR="0" wp14:anchorId="4C07B714" wp14:editId="02E691EE">
                  <wp:extent cx="2772000" cy="2304000"/>
                  <wp:effectExtent l="38100" t="0" r="47625" b="127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tc>
      </w:tr>
    </w:tbl>
    <w:p w14:paraId="172E4F7B" w14:textId="77777777" w:rsidR="00F06E12" w:rsidRDefault="00F06E12" w:rsidP="009527A4">
      <w:pPr>
        <w:spacing w:line="360" w:lineRule="auto"/>
        <w:ind w:firstLine="567"/>
        <w:jc w:val="both"/>
        <w:rPr>
          <w:rFonts w:ascii="Myriad Pro" w:hAnsi="Myriad Pro"/>
          <w:sz w:val="26"/>
          <w:szCs w:val="26"/>
        </w:rPr>
      </w:pPr>
    </w:p>
    <w:p w14:paraId="316E3B30" w14:textId="1F72EE5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Основную часть в структуре имущества </w:t>
      </w:r>
      <w:r w:rsidR="00393E59">
        <w:rPr>
          <w:rFonts w:ascii="Myriad Pro" w:hAnsi="Myriad Pro"/>
          <w:sz w:val="26"/>
          <w:szCs w:val="26"/>
        </w:rPr>
        <w:t>ПАО </w:t>
      </w:r>
      <w:r w:rsidRPr="00350BF6">
        <w:rPr>
          <w:rFonts w:ascii="Myriad Pro" w:hAnsi="Myriad Pro"/>
          <w:sz w:val="26"/>
          <w:szCs w:val="26"/>
        </w:rPr>
        <w:t xml:space="preserve">«МРСК Сибири» занимают внеоборотные активы. На конец 2016 года на их долю приходилось 75% валюты баланса (73% - в 2015 году), что отражает стабильную структуру имущественного комплекса организации. Структура внеоборотных активов показывает, что за исследуемый период она не претерпела значительных изменений. Основная часть внеоборотных активов приходится на основные средства, доля которых составляет 94%. </w:t>
      </w:r>
    </w:p>
    <w:p w14:paraId="6CE1637F" w14:textId="11903B16"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Оборотные активы за период 2015-2016 гг. выросли на 1 907 899 тыс. </w:t>
      </w:r>
      <w:r w:rsidR="00941E03">
        <w:rPr>
          <w:rFonts w:ascii="Myriad Pro" w:hAnsi="Myriad Pro"/>
          <w:sz w:val="26"/>
          <w:szCs w:val="26"/>
        </w:rPr>
        <w:t>руб.</w:t>
      </w:r>
      <w:r w:rsidRPr="00350BF6">
        <w:rPr>
          <w:rFonts w:ascii="Myriad Pro" w:hAnsi="Myriad Pro"/>
          <w:sz w:val="26"/>
          <w:szCs w:val="26"/>
        </w:rPr>
        <w:t xml:space="preserve"> и достигли к концу 2016 года 19 201 543 тыс. </w:t>
      </w:r>
      <w:r w:rsidR="00941E03">
        <w:rPr>
          <w:rFonts w:ascii="Myriad Pro" w:hAnsi="Myriad Pro"/>
          <w:sz w:val="26"/>
          <w:szCs w:val="26"/>
        </w:rPr>
        <w:t>руб.</w:t>
      </w:r>
      <w:r w:rsidRPr="00350BF6">
        <w:rPr>
          <w:rFonts w:ascii="Myriad Pro" w:hAnsi="Myriad Pro"/>
          <w:sz w:val="26"/>
          <w:szCs w:val="26"/>
        </w:rPr>
        <w:t xml:space="preserve">, т.е. выросли на 11%. Поскольку </w:t>
      </w:r>
      <w:r w:rsidRPr="00350BF6">
        <w:rPr>
          <w:rFonts w:ascii="Myriad Pro" w:hAnsi="Myriad Pro"/>
          <w:sz w:val="26"/>
          <w:szCs w:val="26"/>
        </w:rPr>
        <w:lastRenderedPageBreak/>
        <w:t xml:space="preserve">темп роста оборотных активов превышал прирост внеоборотных активов за рассматриваемый период, это привело к некоторому улучшению ликвидности баланса организации. Удельный вес оборотных средств в валюте баланса составлял 25% на начало 2016 года и 27% на конец 2016 года. Увеличение стоимости оборотных активов произошло за счет роста дебиторской задолженности на 1 951 072 тыс. </w:t>
      </w:r>
      <w:r w:rsidR="00941E03">
        <w:rPr>
          <w:rFonts w:ascii="Myriad Pro" w:hAnsi="Myriad Pro"/>
          <w:sz w:val="26"/>
          <w:szCs w:val="26"/>
        </w:rPr>
        <w:t>руб.</w:t>
      </w:r>
      <w:r w:rsidRPr="00350BF6">
        <w:rPr>
          <w:rFonts w:ascii="Myriad Pro" w:hAnsi="Myriad Pro"/>
          <w:sz w:val="26"/>
          <w:szCs w:val="26"/>
        </w:rPr>
        <w:t xml:space="preserve"> или 14%. Таким образом доля дебиторской задолженности в составе оборотных активов увеличилась с 82% в 2015 году до 84% в 2016 году, т.е. на 2%. Структура дебиторской представлена в таблице:</w:t>
      </w:r>
    </w:p>
    <w:tbl>
      <w:tblPr>
        <w:tblW w:w="9351" w:type="dxa"/>
        <w:jc w:val="center"/>
        <w:tblLook w:val="04A0" w:firstRow="1" w:lastRow="0" w:firstColumn="1" w:lastColumn="0" w:noHBand="0" w:noVBand="1"/>
      </w:tblPr>
      <w:tblGrid>
        <w:gridCol w:w="6799"/>
        <w:gridCol w:w="1276"/>
        <w:gridCol w:w="1276"/>
      </w:tblGrid>
      <w:tr w:rsidR="009527A4" w:rsidRPr="00350BF6" w14:paraId="4E88C76B" w14:textId="77777777" w:rsidTr="00941E03">
        <w:trPr>
          <w:trHeight w:val="300"/>
          <w:jc w:val="center"/>
        </w:trPr>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B2EEC8" w14:textId="1A4826C3"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 xml:space="preserve">Показатели, тыс. </w:t>
            </w:r>
            <w:r w:rsidR="00941E03">
              <w:rPr>
                <w:rFonts w:ascii="Myriad Pro" w:hAnsi="Myriad Pro"/>
                <w:b/>
                <w:color w:val="FFFFFF"/>
                <w:sz w:val="20"/>
                <w:szCs w:val="20"/>
              </w:rPr>
              <w:t>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7F3B01"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079916"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2016 год</w:t>
            </w:r>
          </w:p>
        </w:tc>
      </w:tr>
      <w:tr w:rsidR="009527A4" w:rsidRPr="00350BF6" w14:paraId="57D0BF74" w14:textId="77777777" w:rsidTr="00941E03">
        <w:trPr>
          <w:trHeight w:val="403"/>
          <w:jc w:val="center"/>
        </w:trPr>
        <w:tc>
          <w:tcPr>
            <w:tcW w:w="679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573952" w14:textId="77777777" w:rsidR="009527A4" w:rsidRPr="00350BF6" w:rsidRDefault="009527A4" w:rsidP="00941E03">
            <w:pPr>
              <w:rPr>
                <w:rFonts w:ascii="Myriad Pro" w:hAnsi="Myriad Pro"/>
                <w:sz w:val="20"/>
                <w:szCs w:val="20"/>
              </w:rPr>
            </w:pPr>
            <w:r w:rsidRPr="00350BF6">
              <w:rPr>
                <w:rFonts w:ascii="Myriad Pro" w:hAnsi="Myriad Pro"/>
                <w:sz w:val="20"/>
                <w:szCs w:val="20"/>
              </w:rPr>
              <w:t>Дебиторская задолженность &gt; 12 месяцев</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3EFCBE"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896 649</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72EBE6"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576 543</w:t>
            </w:r>
          </w:p>
        </w:tc>
      </w:tr>
      <w:tr w:rsidR="009527A4" w:rsidRPr="00350BF6" w14:paraId="341BCD11" w14:textId="77777777" w:rsidTr="00941E03">
        <w:trPr>
          <w:trHeight w:val="268"/>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E4DAA5E" w14:textId="77777777" w:rsidR="009527A4" w:rsidRPr="00350BF6" w:rsidRDefault="009527A4" w:rsidP="00941E03">
            <w:pPr>
              <w:rPr>
                <w:rFonts w:ascii="Myriad Pro" w:hAnsi="Myriad Pro"/>
                <w:sz w:val="20"/>
                <w:szCs w:val="20"/>
              </w:rPr>
            </w:pPr>
            <w:r w:rsidRPr="00350BF6">
              <w:rPr>
                <w:rFonts w:ascii="Myriad Pro" w:hAnsi="Myriad Pro"/>
                <w:sz w:val="20"/>
                <w:szCs w:val="20"/>
              </w:rPr>
              <w:t>Дебиторская задолженность &lt; 12 месяцев, в т.ч.</w:t>
            </w:r>
          </w:p>
        </w:tc>
        <w:tc>
          <w:tcPr>
            <w:tcW w:w="1276" w:type="dxa"/>
            <w:tcBorders>
              <w:top w:val="nil"/>
              <w:left w:val="nil"/>
              <w:bottom w:val="single" w:sz="4" w:space="0" w:color="auto"/>
              <w:right w:val="single" w:sz="4" w:space="0" w:color="auto"/>
            </w:tcBorders>
            <w:shd w:val="clear" w:color="auto" w:fill="auto"/>
            <w:noWrap/>
            <w:vAlign w:val="center"/>
            <w:hideMark/>
          </w:tcPr>
          <w:p w14:paraId="048DC134"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13 302 992</w:t>
            </w:r>
          </w:p>
        </w:tc>
        <w:tc>
          <w:tcPr>
            <w:tcW w:w="1276" w:type="dxa"/>
            <w:tcBorders>
              <w:top w:val="nil"/>
              <w:left w:val="nil"/>
              <w:bottom w:val="single" w:sz="4" w:space="0" w:color="auto"/>
              <w:right w:val="single" w:sz="4" w:space="0" w:color="auto"/>
            </w:tcBorders>
            <w:shd w:val="clear" w:color="auto" w:fill="auto"/>
            <w:noWrap/>
            <w:vAlign w:val="center"/>
            <w:hideMark/>
          </w:tcPr>
          <w:p w14:paraId="4D398E7A"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15 574 170</w:t>
            </w:r>
          </w:p>
        </w:tc>
      </w:tr>
      <w:tr w:rsidR="009527A4" w:rsidRPr="00350BF6" w14:paraId="7CF8DF1E" w14:textId="77777777" w:rsidTr="00941E03">
        <w:trPr>
          <w:trHeight w:val="300"/>
          <w:jc w:val="center"/>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2996CA7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Покупатели и заказчики</w:t>
            </w:r>
          </w:p>
        </w:tc>
        <w:tc>
          <w:tcPr>
            <w:tcW w:w="1276" w:type="dxa"/>
            <w:tcBorders>
              <w:top w:val="nil"/>
              <w:left w:val="nil"/>
              <w:bottom w:val="single" w:sz="4" w:space="0" w:color="auto"/>
              <w:right w:val="single" w:sz="4" w:space="0" w:color="auto"/>
            </w:tcBorders>
            <w:shd w:val="clear" w:color="auto" w:fill="auto"/>
            <w:noWrap/>
            <w:vAlign w:val="center"/>
            <w:hideMark/>
          </w:tcPr>
          <w:p w14:paraId="18E2D190"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10 710 401</w:t>
            </w:r>
          </w:p>
        </w:tc>
        <w:tc>
          <w:tcPr>
            <w:tcW w:w="1276" w:type="dxa"/>
            <w:tcBorders>
              <w:top w:val="nil"/>
              <w:left w:val="nil"/>
              <w:bottom w:val="single" w:sz="4" w:space="0" w:color="auto"/>
              <w:right w:val="single" w:sz="4" w:space="0" w:color="auto"/>
            </w:tcBorders>
            <w:shd w:val="clear" w:color="auto" w:fill="auto"/>
            <w:noWrap/>
            <w:vAlign w:val="center"/>
            <w:hideMark/>
          </w:tcPr>
          <w:p w14:paraId="508E44F9"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12 888 576</w:t>
            </w:r>
          </w:p>
        </w:tc>
      </w:tr>
      <w:tr w:rsidR="009527A4" w:rsidRPr="00350BF6" w14:paraId="0FA4E991" w14:textId="77777777" w:rsidTr="00941E03">
        <w:trPr>
          <w:trHeight w:val="389"/>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29479DB" w14:textId="77777777" w:rsidR="009527A4" w:rsidRPr="00350BF6" w:rsidRDefault="009527A4" w:rsidP="00941E03">
            <w:pPr>
              <w:ind w:firstLineChars="200" w:firstLine="400"/>
              <w:rPr>
                <w:rFonts w:ascii="Myriad Pro" w:hAnsi="Myriad Pro"/>
                <w:color w:val="000000"/>
                <w:sz w:val="20"/>
                <w:szCs w:val="20"/>
              </w:rPr>
            </w:pPr>
            <w:r w:rsidRPr="00350BF6">
              <w:rPr>
                <w:rFonts w:ascii="Myriad Pro" w:hAnsi="Myriad Pro"/>
                <w:color w:val="000000"/>
                <w:sz w:val="20"/>
                <w:szCs w:val="20"/>
              </w:rPr>
              <w:t>в т.ч. по виду деятельности "Передача по распределительным сетям"</w:t>
            </w:r>
          </w:p>
        </w:tc>
        <w:tc>
          <w:tcPr>
            <w:tcW w:w="1276" w:type="dxa"/>
            <w:tcBorders>
              <w:top w:val="nil"/>
              <w:left w:val="nil"/>
              <w:bottom w:val="single" w:sz="4" w:space="0" w:color="auto"/>
              <w:right w:val="single" w:sz="4" w:space="0" w:color="auto"/>
            </w:tcBorders>
            <w:shd w:val="clear" w:color="auto" w:fill="auto"/>
            <w:noWrap/>
            <w:vAlign w:val="center"/>
            <w:hideMark/>
          </w:tcPr>
          <w:p w14:paraId="4513BF6B"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9 672 168</w:t>
            </w:r>
          </w:p>
        </w:tc>
        <w:tc>
          <w:tcPr>
            <w:tcW w:w="1276" w:type="dxa"/>
            <w:tcBorders>
              <w:top w:val="nil"/>
              <w:left w:val="nil"/>
              <w:bottom w:val="single" w:sz="4" w:space="0" w:color="auto"/>
              <w:right w:val="single" w:sz="4" w:space="0" w:color="auto"/>
            </w:tcBorders>
            <w:shd w:val="clear" w:color="auto" w:fill="auto"/>
            <w:noWrap/>
            <w:vAlign w:val="center"/>
            <w:hideMark/>
          </w:tcPr>
          <w:p w14:paraId="21A34543"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12 297 673</w:t>
            </w:r>
          </w:p>
        </w:tc>
      </w:tr>
      <w:tr w:rsidR="009527A4" w:rsidRPr="00350BF6" w14:paraId="4E039522" w14:textId="77777777" w:rsidTr="00941E03">
        <w:trPr>
          <w:trHeight w:val="346"/>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44A12B6E" w14:textId="77777777" w:rsidR="009527A4" w:rsidRPr="00350BF6" w:rsidRDefault="009527A4" w:rsidP="00941E03">
            <w:pPr>
              <w:ind w:firstLineChars="200" w:firstLine="400"/>
              <w:rPr>
                <w:rFonts w:ascii="Myriad Pro" w:hAnsi="Myriad Pro"/>
                <w:color w:val="000000"/>
                <w:sz w:val="20"/>
                <w:szCs w:val="20"/>
              </w:rPr>
            </w:pPr>
            <w:r w:rsidRPr="00350BF6">
              <w:rPr>
                <w:rFonts w:ascii="Myriad Pro" w:hAnsi="Myriad Pro"/>
                <w:color w:val="000000"/>
                <w:sz w:val="20"/>
                <w:szCs w:val="20"/>
              </w:rPr>
              <w:t>в т.ч. по виду деятельности "Технологическое присоединение к сетям"</w:t>
            </w:r>
          </w:p>
        </w:tc>
        <w:tc>
          <w:tcPr>
            <w:tcW w:w="1276" w:type="dxa"/>
            <w:tcBorders>
              <w:top w:val="nil"/>
              <w:left w:val="nil"/>
              <w:bottom w:val="single" w:sz="4" w:space="0" w:color="auto"/>
              <w:right w:val="single" w:sz="4" w:space="0" w:color="auto"/>
            </w:tcBorders>
            <w:shd w:val="clear" w:color="auto" w:fill="auto"/>
            <w:noWrap/>
            <w:vAlign w:val="center"/>
            <w:hideMark/>
          </w:tcPr>
          <w:p w14:paraId="760BE6EF"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262 297</w:t>
            </w:r>
          </w:p>
        </w:tc>
        <w:tc>
          <w:tcPr>
            <w:tcW w:w="1276" w:type="dxa"/>
            <w:tcBorders>
              <w:top w:val="nil"/>
              <w:left w:val="nil"/>
              <w:bottom w:val="single" w:sz="4" w:space="0" w:color="auto"/>
              <w:right w:val="single" w:sz="4" w:space="0" w:color="auto"/>
            </w:tcBorders>
            <w:shd w:val="clear" w:color="auto" w:fill="auto"/>
            <w:noWrap/>
            <w:vAlign w:val="center"/>
            <w:hideMark/>
          </w:tcPr>
          <w:p w14:paraId="41A76612"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151 841</w:t>
            </w:r>
          </w:p>
        </w:tc>
      </w:tr>
      <w:tr w:rsidR="009527A4" w:rsidRPr="00350BF6" w14:paraId="090A5AEF" w14:textId="77777777" w:rsidTr="00941E03">
        <w:trPr>
          <w:trHeight w:val="300"/>
          <w:jc w:val="center"/>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7A7D15F6"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Авансы выданные</w:t>
            </w:r>
          </w:p>
        </w:tc>
        <w:tc>
          <w:tcPr>
            <w:tcW w:w="1276" w:type="dxa"/>
            <w:tcBorders>
              <w:top w:val="nil"/>
              <w:left w:val="nil"/>
              <w:bottom w:val="single" w:sz="4" w:space="0" w:color="auto"/>
              <w:right w:val="single" w:sz="4" w:space="0" w:color="auto"/>
            </w:tcBorders>
            <w:shd w:val="clear" w:color="auto" w:fill="auto"/>
            <w:noWrap/>
            <w:vAlign w:val="center"/>
            <w:hideMark/>
          </w:tcPr>
          <w:p w14:paraId="2BC06BB0"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463 749</w:t>
            </w:r>
          </w:p>
        </w:tc>
        <w:tc>
          <w:tcPr>
            <w:tcW w:w="1276" w:type="dxa"/>
            <w:tcBorders>
              <w:top w:val="nil"/>
              <w:left w:val="nil"/>
              <w:bottom w:val="single" w:sz="4" w:space="0" w:color="auto"/>
              <w:right w:val="single" w:sz="4" w:space="0" w:color="auto"/>
            </w:tcBorders>
            <w:shd w:val="clear" w:color="auto" w:fill="auto"/>
            <w:noWrap/>
            <w:vAlign w:val="center"/>
            <w:hideMark/>
          </w:tcPr>
          <w:p w14:paraId="0FF01961"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454 465</w:t>
            </w:r>
          </w:p>
        </w:tc>
      </w:tr>
      <w:tr w:rsidR="009527A4" w:rsidRPr="00350BF6" w14:paraId="1249207D" w14:textId="77777777" w:rsidTr="00941E03">
        <w:trPr>
          <w:trHeight w:val="300"/>
          <w:jc w:val="center"/>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6D4F3B3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Прочая дебиторская задолженность</w:t>
            </w:r>
          </w:p>
        </w:tc>
        <w:tc>
          <w:tcPr>
            <w:tcW w:w="1276" w:type="dxa"/>
            <w:tcBorders>
              <w:top w:val="nil"/>
              <w:left w:val="nil"/>
              <w:bottom w:val="single" w:sz="4" w:space="0" w:color="auto"/>
              <w:right w:val="single" w:sz="4" w:space="0" w:color="auto"/>
            </w:tcBorders>
            <w:shd w:val="clear" w:color="auto" w:fill="auto"/>
            <w:noWrap/>
            <w:vAlign w:val="center"/>
            <w:hideMark/>
          </w:tcPr>
          <w:p w14:paraId="13A0B11D"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2 128 842</w:t>
            </w:r>
          </w:p>
        </w:tc>
        <w:tc>
          <w:tcPr>
            <w:tcW w:w="1276" w:type="dxa"/>
            <w:tcBorders>
              <w:top w:val="nil"/>
              <w:left w:val="nil"/>
              <w:bottom w:val="single" w:sz="4" w:space="0" w:color="auto"/>
              <w:right w:val="single" w:sz="4" w:space="0" w:color="auto"/>
            </w:tcBorders>
            <w:shd w:val="clear" w:color="auto" w:fill="auto"/>
            <w:noWrap/>
            <w:vAlign w:val="center"/>
            <w:hideMark/>
          </w:tcPr>
          <w:p w14:paraId="16B7551E"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2 231 129</w:t>
            </w:r>
          </w:p>
        </w:tc>
      </w:tr>
    </w:tbl>
    <w:p w14:paraId="1A7024EB" w14:textId="77777777" w:rsidR="009527A4" w:rsidRDefault="009527A4" w:rsidP="009527A4">
      <w:pPr>
        <w:spacing w:line="360" w:lineRule="auto"/>
        <w:ind w:firstLine="567"/>
        <w:jc w:val="both"/>
        <w:rPr>
          <w:rFonts w:ascii="Myriad Pro" w:hAnsi="Myriad Pro"/>
          <w:sz w:val="26"/>
          <w:szCs w:val="26"/>
        </w:rPr>
      </w:pPr>
    </w:p>
    <w:p w14:paraId="5B45061D"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В соответствии с приведенными в таблице данными 7% в 2015 году и 4% в 2016 году приходится на долгосрочную дебиторскую задолженность. Остальная задолженность – 96% в 2016 году – является краткосрочной дебиторской задолженностью со сроком погашения менее 12 месяцев. Краткосрочная дебиторская задолженность в течение рассматриваемого периода выросла на 17% наряду с ростом выручки. Однако темп роста выручки (11%) ниже темпа роста краткосрочной дебиторской задолженности, что говорит о замедлении оборачиваемости средств в расчетах.</w:t>
      </w:r>
    </w:p>
    <w:p w14:paraId="02086FF7" w14:textId="35D0E7E9"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Доля запасов в составе оборотных активов осталась неизменной в течение рассматриваемого периода – 13%. Объем денежных средств и их эквивалентов на конец 2016 года составил 179 665 тыс. </w:t>
      </w:r>
      <w:r w:rsidR="00941E03">
        <w:rPr>
          <w:rFonts w:ascii="Myriad Pro" w:hAnsi="Myriad Pro"/>
          <w:sz w:val="26"/>
          <w:szCs w:val="26"/>
        </w:rPr>
        <w:t>руб.</w:t>
      </w:r>
      <w:r w:rsidRPr="00350BF6">
        <w:rPr>
          <w:rFonts w:ascii="Myriad Pro" w:hAnsi="Myriad Pro"/>
          <w:sz w:val="26"/>
          <w:szCs w:val="26"/>
        </w:rPr>
        <w:t xml:space="preserve"> или 1% всех оборотных активов, что почти в 3 раза меньше, чем объем денежной массы на конец 2015 года, что снова подтверждает выводы Исполнителя о недостатке собственных оборотных средств в деятельности </w:t>
      </w:r>
      <w:r w:rsidR="00393E59">
        <w:rPr>
          <w:rFonts w:ascii="Myriad Pro" w:hAnsi="Myriad Pro"/>
          <w:sz w:val="26"/>
          <w:szCs w:val="26"/>
        </w:rPr>
        <w:t>ПАО </w:t>
      </w:r>
      <w:r w:rsidRPr="00350BF6">
        <w:rPr>
          <w:rFonts w:ascii="Myriad Pro" w:hAnsi="Myriad Pro"/>
          <w:sz w:val="26"/>
          <w:szCs w:val="26"/>
        </w:rPr>
        <w:t>«МРСК Сибири» в период 2015-2016 гг.</w:t>
      </w:r>
    </w:p>
    <w:p w14:paraId="18BBF9A6" w14:textId="77777777" w:rsidR="009527A4" w:rsidRPr="00350BF6" w:rsidRDefault="009527A4" w:rsidP="009527A4">
      <w:pPr>
        <w:spacing w:line="360" w:lineRule="auto"/>
        <w:ind w:firstLine="567"/>
        <w:jc w:val="both"/>
        <w:rPr>
          <w:rFonts w:ascii="Myriad Pro" w:hAnsi="Myriad Pro"/>
          <w:sz w:val="26"/>
          <w:szCs w:val="26"/>
        </w:rPr>
      </w:pPr>
    </w:p>
    <w:p w14:paraId="7E652181"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Структура обязательств баланса представлена на рисунке:</w:t>
      </w:r>
    </w:p>
    <w:p w14:paraId="4A131232" w14:textId="77777777" w:rsidR="009527A4" w:rsidRPr="00350BF6" w:rsidRDefault="009527A4" w:rsidP="009527A4">
      <w:pPr>
        <w:jc w:val="center"/>
        <w:rPr>
          <w:rFonts w:ascii="Myriad Pro" w:hAnsi="Myriad Pro"/>
        </w:rPr>
      </w:pPr>
      <w:r w:rsidRPr="00350BF6">
        <w:rPr>
          <w:rFonts w:ascii="Myriad Pro" w:hAnsi="Myriad Pro"/>
          <w:noProof/>
        </w:rPr>
        <w:lastRenderedPageBreak/>
        <w:drawing>
          <wp:inline distT="0" distB="0" distL="0" distR="0" wp14:anchorId="3974277D" wp14:editId="4BB4C154">
            <wp:extent cx="5732780" cy="1900800"/>
            <wp:effectExtent l="0" t="0" r="1270" b="4445"/>
            <wp:docPr id="37" name="Диаграмма 37">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58ADE6B9" w14:textId="77777777" w:rsidR="009527A4" w:rsidRPr="00350BF6" w:rsidRDefault="009527A4" w:rsidP="009527A4">
      <w:pPr>
        <w:ind w:firstLine="567"/>
        <w:jc w:val="both"/>
        <w:rPr>
          <w:rFonts w:ascii="Myriad Pro" w:hAnsi="Myriad Pro"/>
        </w:rPr>
      </w:pPr>
    </w:p>
    <w:p w14:paraId="227929E4" w14:textId="77777777" w:rsidR="009527A4" w:rsidRDefault="009527A4" w:rsidP="009527A4">
      <w:pPr>
        <w:spacing w:line="360" w:lineRule="auto"/>
        <w:ind w:firstLine="567"/>
        <w:jc w:val="both"/>
        <w:rPr>
          <w:rFonts w:ascii="Myriad Pro" w:hAnsi="Myriad Pro"/>
          <w:sz w:val="26"/>
          <w:szCs w:val="26"/>
        </w:rPr>
      </w:pPr>
    </w:p>
    <w:p w14:paraId="1D48CBC6"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За анализируемый период произошли следующие изменения источников финансирования деятельности предприятия:</w:t>
      </w:r>
    </w:p>
    <w:p w14:paraId="0CBE2A66" w14:textId="77777777" w:rsidR="009527A4" w:rsidRPr="00350BF6" w:rsidRDefault="009527A4" w:rsidP="009527A4">
      <w:pPr>
        <w:pStyle w:val="aa"/>
        <w:numPr>
          <w:ilvl w:val="0"/>
          <w:numId w:val="44"/>
        </w:numPr>
        <w:spacing w:after="0" w:line="360" w:lineRule="auto"/>
        <w:ind w:left="993" w:hanging="426"/>
        <w:jc w:val="both"/>
        <w:rPr>
          <w:rFonts w:ascii="Myriad Pro" w:hAnsi="Myriad Pro"/>
          <w:sz w:val="26"/>
          <w:szCs w:val="26"/>
        </w:rPr>
      </w:pPr>
      <w:r w:rsidRPr="00350BF6">
        <w:rPr>
          <w:rFonts w:ascii="Myriad Pro" w:hAnsi="Myriad Pro"/>
          <w:sz w:val="26"/>
          <w:szCs w:val="26"/>
        </w:rPr>
        <w:t>капиталы и резервы снизились на 6%. Причиной стало увеличение нераспределенного убытка по итогам отчетного периода;</w:t>
      </w:r>
    </w:p>
    <w:p w14:paraId="766D38C2" w14:textId="77777777" w:rsidR="009527A4" w:rsidRPr="00350BF6" w:rsidRDefault="009527A4" w:rsidP="009527A4">
      <w:pPr>
        <w:pStyle w:val="aa"/>
        <w:numPr>
          <w:ilvl w:val="0"/>
          <w:numId w:val="44"/>
        </w:numPr>
        <w:spacing w:after="0" w:line="360" w:lineRule="auto"/>
        <w:ind w:left="993" w:hanging="426"/>
        <w:jc w:val="both"/>
        <w:rPr>
          <w:rFonts w:ascii="Myriad Pro" w:hAnsi="Myriad Pro"/>
          <w:sz w:val="26"/>
          <w:szCs w:val="26"/>
        </w:rPr>
      </w:pPr>
      <w:r w:rsidRPr="00350BF6">
        <w:rPr>
          <w:rFonts w:ascii="Myriad Pro" w:hAnsi="Myriad Pro"/>
          <w:sz w:val="26"/>
          <w:szCs w:val="26"/>
        </w:rPr>
        <w:t>сократились краткосрочные заемные обязательства на 21%, что свидетельствует о перераспределении источников финансирования в сторону долгосрочных;</w:t>
      </w:r>
    </w:p>
    <w:p w14:paraId="57276309" w14:textId="77777777" w:rsidR="009527A4" w:rsidRPr="00350BF6" w:rsidRDefault="009527A4" w:rsidP="009527A4">
      <w:pPr>
        <w:pStyle w:val="aa"/>
        <w:numPr>
          <w:ilvl w:val="0"/>
          <w:numId w:val="44"/>
        </w:numPr>
        <w:spacing w:after="0" w:line="360" w:lineRule="auto"/>
        <w:ind w:left="993" w:hanging="426"/>
        <w:jc w:val="both"/>
        <w:rPr>
          <w:rFonts w:ascii="Myriad Pro" w:hAnsi="Myriad Pro"/>
          <w:sz w:val="26"/>
          <w:szCs w:val="26"/>
        </w:rPr>
      </w:pPr>
      <w:r w:rsidRPr="00350BF6">
        <w:rPr>
          <w:rFonts w:ascii="Myriad Pro" w:hAnsi="Myriad Pro"/>
          <w:sz w:val="26"/>
          <w:szCs w:val="26"/>
        </w:rPr>
        <w:t>увеличились долгосрочные заемные обязательства на 57%, ставшие основным источником финансирования;</w:t>
      </w:r>
    </w:p>
    <w:p w14:paraId="1D0F3427" w14:textId="77777777" w:rsidR="009527A4" w:rsidRPr="00350BF6" w:rsidRDefault="009527A4" w:rsidP="009527A4">
      <w:pPr>
        <w:pStyle w:val="aa"/>
        <w:numPr>
          <w:ilvl w:val="0"/>
          <w:numId w:val="44"/>
        </w:numPr>
        <w:spacing w:after="0" w:line="360" w:lineRule="auto"/>
        <w:ind w:left="993" w:hanging="426"/>
        <w:jc w:val="both"/>
        <w:rPr>
          <w:rFonts w:ascii="Myriad Pro" w:hAnsi="Myriad Pro"/>
          <w:sz w:val="26"/>
          <w:szCs w:val="26"/>
        </w:rPr>
      </w:pPr>
      <w:r w:rsidRPr="00350BF6">
        <w:rPr>
          <w:rFonts w:ascii="Myriad Pro" w:hAnsi="Myriad Pro"/>
          <w:sz w:val="26"/>
          <w:szCs w:val="26"/>
        </w:rPr>
        <w:t>значение кредиторской задолженности сократилось на 2%.</w:t>
      </w:r>
    </w:p>
    <w:p w14:paraId="6B507483"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Сопоставление сумм краткосрочной дебиторской и кредиторской задолженностей показывает, на конец анализируемого периода имело активное сальдо задолженности, т.е. краткосрочная кредиторская задолженность была ниже краткосрочной дебиторской задолженности:</w:t>
      </w:r>
    </w:p>
    <w:tbl>
      <w:tblPr>
        <w:tblW w:w="7508" w:type="dxa"/>
        <w:jc w:val="center"/>
        <w:tblLook w:val="04A0" w:firstRow="1" w:lastRow="0" w:firstColumn="1" w:lastColumn="0" w:noHBand="0" w:noVBand="1"/>
      </w:tblPr>
      <w:tblGrid>
        <w:gridCol w:w="4673"/>
        <w:gridCol w:w="1425"/>
        <w:gridCol w:w="1410"/>
      </w:tblGrid>
      <w:tr w:rsidR="009527A4" w:rsidRPr="00350BF6" w14:paraId="7627F06D" w14:textId="77777777" w:rsidTr="000C6CE2">
        <w:trPr>
          <w:trHeight w:val="300"/>
          <w:tblHeader/>
          <w:jc w:val="center"/>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92B636" w14:textId="31944BA0"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 xml:space="preserve">Показатели, тыс. </w:t>
            </w:r>
            <w:r w:rsidR="00941E03">
              <w:rPr>
                <w:rFonts w:ascii="Myriad Pro" w:hAnsi="Myriad Pro"/>
                <w:b/>
                <w:color w:val="FFFFFF"/>
                <w:sz w:val="20"/>
                <w:szCs w:val="20"/>
              </w:rPr>
              <w:t>руб.</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64E964"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5A8EDF"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2016 год</w:t>
            </w:r>
          </w:p>
        </w:tc>
      </w:tr>
      <w:tr w:rsidR="009527A4" w:rsidRPr="00350BF6" w14:paraId="29ADAE99" w14:textId="77777777" w:rsidTr="00941E03">
        <w:trPr>
          <w:trHeight w:val="264"/>
          <w:jc w:val="center"/>
        </w:trPr>
        <w:tc>
          <w:tcPr>
            <w:tcW w:w="46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3F899E" w14:textId="77777777" w:rsidR="009527A4" w:rsidRPr="00350BF6" w:rsidRDefault="009527A4" w:rsidP="00941E03">
            <w:pPr>
              <w:rPr>
                <w:rFonts w:ascii="Myriad Pro" w:hAnsi="Myriad Pro"/>
                <w:sz w:val="20"/>
                <w:szCs w:val="20"/>
              </w:rPr>
            </w:pPr>
            <w:r w:rsidRPr="00350BF6">
              <w:rPr>
                <w:rFonts w:ascii="Myriad Pro" w:hAnsi="Myriad Pro"/>
                <w:sz w:val="20"/>
                <w:szCs w:val="20"/>
              </w:rPr>
              <w:t>Дебиторская задолженность &lt;</w:t>
            </w:r>
            <w:r>
              <w:rPr>
                <w:rFonts w:ascii="Myriad Pro" w:hAnsi="Myriad Pro"/>
                <w:sz w:val="20"/>
                <w:szCs w:val="20"/>
              </w:rPr>
              <w:t xml:space="preserve"> </w:t>
            </w:r>
            <w:r w:rsidRPr="00350BF6">
              <w:rPr>
                <w:rFonts w:ascii="Myriad Pro" w:hAnsi="Myriad Pro"/>
                <w:sz w:val="20"/>
                <w:szCs w:val="20"/>
              </w:rPr>
              <w:t>12 месяцев</w:t>
            </w:r>
          </w:p>
        </w:tc>
        <w:tc>
          <w:tcPr>
            <w:tcW w:w="142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8F74B3"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13 302 992</w:t>
            </w:r>
          </w:p>
        </w:tc>
        <w:tc>
          <w:tcPr>
            <w:tcW w:w="14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7CCC13"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15 574 170</w:t>
            </w:r>
          </w:p>
        </w:tc>
      </w:tr>
      <w:tr w:rsidR="009527A4" w:rsidRPr="00350BF6" w14:paraId="009FA085" w14:textId="77777777" w:rsidTr="00941E03">
        <w:trPr>
          <w:trHeight w:val="300"/>
          <w:jc w:val="center"/>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070FF82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Кредиторская задолженность</w:t>
            </w:r>
          </w:p>
        </w:tc>
        <w:tc>
          <w:tcPr>
            <w:tcW w:w="1425" w:type="dxa"/>
            <w:tcBorders>
              <w:top w:val="nil"/>
              <w:left w:val="nil"/>
              <w:bottom w:val="single" w:sz="4" w:space="0" w:color="auto"/>
              <w:right w:val="single" w:sz="4" w:space="0" w:color="auto"/>
            </w:tcBorders>
            <w:shd w:val="clear" w:color="auto" w:fill="auto"/>
            <w:noWrap/>
            <w:vAlign w:val="center"/>
            <w:hideMark/>
          </w:tcPr>
          <w:p w14:paraId="0AB0B2F6"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13 739 445</w:t>
            </w:r>
          </w:p>
        </w:tc>
        <w:tc>
          <w:tcPr>
            <w:tcW w:w="1410" w:type="dxa"/>
            <w:tcBorders>
              <w:top w:val="nil"/>
              <w:left w:val="nil"/>
              <w:bottom w:val="single" w:sz="4" w:space="0" w:color="auto"/>
              <w:right w:val="single" w:sz="4" w:space="0" w:color="auto"/>
            </w:tcBorders>
            <w:shd w:val="clear" w:color="auto" w:fill="auto"/>
            <w:noWrap/>
            <w:vAlign w:val="center"/>
            <w:hideMark/>
          </w:tcPr>
          <w:p w14:paraId="37CE4E53"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13 412 161</w:t>
            </w:r>
          </w:p>
        </w:tc>
      </w:tr>
      <w:tr w:rsidR="009527A4" w:rsidRPr="00350BF6" w14:paraId="5AE43ECC" w14:textId="77777777" w:rsidTr="00941E03">
        <w:trPr>
          <w:trHeight w:val="300"/>
          <w:jc w:val="center"/>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06DDC40B"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Сальдо</w:t>
            </w:r>
          </w:p>
        </w:tc>
        <w:tc>
          <w:tcPr>
            <w:tcW w:w="1425" w:type="dxa"/>
            <w:tcBorders>
              <w:top w:val="nil"/>
              <w:left w:val="nil"/>
              <w:bottom w:val="single" w:sz="4" w:space="0" w:color="auto"/>
              <w:right w:val="single" w:sz="4" w:space="0" w:color="auto"/>
            </w:tcBorders>
            <w:shd w:val="clear" w:color="auto" w:fill="auto"/>
            <w:noWrap/>
            <w:vAlign w:val="center"/>
            <w:hideMark/>
          </w:tcPr>
          <w:p w14:paraId="04B6968B"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-436 453</w:t>
            </w:r>
          </w:p>
        </w:tc>
        <w:tc>
          <w:tcPr>
            <w:tcW w:w="1410" w:type="dxa"/>
            <w:tcBorders>
              <w:top w:val="nil"/>
              <w:left w:val="nil"/>
              <w:bottom w:val="single" w:sz="4" w:space="0" w:color="auto"/>
              <w:right w:val="single" w:sz="4" w:space="0" w:color="auto"/>
            </w:tcBorders>
            <w:shd w:val="clear" w:color="auto" w:fill="auto"/>
            <w:noWrap/>
            <w:vAlign w:val="center"/>
            <w:hideMark/>
          </w:tcPr>
          <w:p w14:paraId="6BBA087B" w14:textId="77777777" w:rsidR="009527A4" w:rsidRPr="00350BF6" w:rsidRDefault="009527A4" w:rsidP="00941E03">
            <w:pPr>
              <w:jc w:val="right"/>
              <w:rPr>
                <w:rFonts w:ascii="Myriad Pro" w:hAnsi="Myriad Pro"/>
                <w:color w:val="000000"/>
                <w:sz w:val="20"/>
                <w:szCs w:val="20"/>
              </w:rPr>
            </w:pPr>
            <w:r w:rsidRPr="00350BF6">
              <w:rPr>
                <w:rFonts w:ascii="Myriad Pro" w:hAnsi="Myriad Pro"/>
                <w:color w:val="000000"/>
                <w:sz w:val="20"/>
                <w:szCs w:val="20"/>
              </w:rPr>
              <w:t>2 162 009</w:t>
            </w:r>
          </w:p>
        </w:tc>
      </w:tr>
    </w:tbl>
    <w:p w14:paraId="0149EDC2" w14:textId="77777777" w:rsidR="009527A4" w:rsidRPr="00350BF6" w:rsidRDefault="009527A4" w:rsidP="009527A4">
      <w:pPr>
        <w:ind w:firstLine="567"/>
        <w:jc w:val="both"/>
        <w:rPr>
          <w:rFonts w:ascii="Myriad Pro" w:hAnsi="Myriad Pro"/>
        </w:rPr>
      </w:pPr>
    </w:p>
    <w:p w14:paraId="0C32D032" w14:textId="6433BB79"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Исходя из этого, </w:t>
      </w:r>
      <w:r w:rsidR="00393E59">
        <w:rPr>
          <w:rFonts w:ascii="Myriad Pro" w:hAnsi="Myriad Pro"/>
          <w:sz w:val="26"/>
          <w:szCs w:val="26"/>
        </w:rPr>
        <w:t>ПАО </w:t>
      </w:r>
      <w:r w:rsidR="00342642">
        <w:rPr>
          <w:rFonts w:ascii="Myriad Pro" w:hAnsi="Myriad Pro"/>
          <w:sz w:val="26"/>
          <w:szCs w:val="26"/>
        </w:rPr>
        <w:t>«МРСК Сибири»</w:t>
      </w:r>
      <w:r w:rsidRPr="00350BF6">
        <w:rPr>
          <w:rFonts w:ascii="Myriad Pro" w:hAnsi="Myriad Pro"/>
          <w:sz w:val="26"/>
          <w:szCs w:val="26"/>
        </w:rPr>
        <w:t xml:space="preserve"> представляет покупателям коммерческий кредит в размере, превышающем средства, полученные в виде отсрочек платежей своим кредиторам. Это говорит об имеющемся обеспечении кредиторской задолженности (своих обязательств своими ожидаемыми поступлениями) и положительно влияет на платежеспособность компании, но ведет к издержкам, связанным с необходимостью привлечения коммерческих </w:t>
      </w:r>
      <w:r w:rsidRPr="00350BF6">
        <w:rPr>
          <w:rFonts w:ascii="Myriad Pro" w:hAnsi="Myriad Pro"/>
          <w:sz w:val="26"/>
          <w:szCs w:val="26"/>
        </w:rPr>
        <w:lastRenderedPageBreak/>
        <w:t>кредитов в качестве источника замещения при снижении объема кредиторской задолженности.</w:t>
      </w:r>
    </w:p>
    <w:p w14:paraId="1469C1CB" w14:textId="77777777" w:rsidR="009527A4" w:rsidRDefault="009527A4" w:rsidP="009527A4">
      <w:pPr>
        <w:spacing w:line="360" w:lineRule="auto"/>
        <w:ind w:firstLine="567"/>
        <w:jc w:val="both"/>
        <w:rPr>
          <w:rFonts w:ascii="Myriad Pro" w:hAnsi="Myriad Pro"/>
          <w:b/>
          <w:sz w:val="26"/>
          <w:szCs w:val="26"/>
        </w:rPr>
      </w:pPr>
    </w:p>
    <w:p w14:paraId="383C4D7E" w14:textId="77777777" w:rsidR="009527A4" w:rsidRPr="00350BF6" w:rsidRDefault="009527A4" w:rsidP="009527A4">
      <w:pPr>
        <w:spacing w:line="360" w:lineRule="auto"/>
        <w:ind w:firstLine="567"/>
        <w:jc w:val="both"/>
        <w:rPr>
          <w:rFonts w:ascii="Myriad Pro" w:hAnsi="Myriad Pro"/>
          <w:b/>
          <w:sz w:val="26"/>
          <w:szCs w:val="26"/>
        </w:rPr>
      </w:pPr>
      <w:r w:rsidRPr="00350BF6">
        <w:rPr>
          <w:rFonts w:ascii="Myriad Pro" w:hAnsi="Myriad Pro"/>
          <w:b/>
          <w:sz w:val="26"/>
          <w:szCs w:val="26"/>
        </w:rPr>
        <w:t>Анализ финансовой устойчивости и платежеспособности.</w:t>
      </w:r>
    </w:p>
    <w:p w14:paraId="7C75BA91"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Анализ финансовой устойчивости и платежеспособности проводится на основе групп коэффициентов, рассчитываемых по сравнительному аналитическому балансу: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3"/>
        <w:gridCol w:w="1853"/>
        <w:gridCol w:w="1853"/>
        <w:gridCol w:w="1081"/>
      </w:tblGrid>
      <w:tr w:rsidR="009527A4" w:rsidRPr="00350BF6" w14:paraId="25BFA92D" w14:textId="77777777" w:rsidTr="005E3AB0">
        <w:trPr>
          <w:trHeight w:val="315"/>
          <w:jc w:val="center"/>
        </w:trPr>
        <w:tc>
          <w:tcPr>
            <w:tcW w:w="2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834276" w14:textId="4BEC0853" w:rsidR="009527A4" w:rsidRPr="00350BF6" w:rsidRDefault="009527A4" w:rsidP="00941E03">
            <w:pPr>
              <w:jc w:val="center"/>
              <w:rPr>
                <w:rFonts w:ascii="Myriad Pro" w:hAnsi="Myriad Pro"/>
                <w:b/>
                <w:bCs/>
                <w:color w:val="FFFFFF"/>
                <w:sz w:val="20"/>
                <w:szCs w:val="20"/>
              </w:rPr>
            </w:pPr>
            <w:r w:rsidRPr="00350BF6">
              <w:rPr>
                <w:rFonts w:ascii="Myriad Pro" w:hAnsi="Myriad Pro"/>
                <w:b/>
                <w:bCs/>
                <w:color w:val="FFFFFF"/>
                <w:sz w:val="20"/>
                <w:szCs w:val="20"/>
              </w:rPr>
              <w:t xml:space="preserve">Показатели, тыс. </w:t>
            </w:r>
            <w:r w:rsidR="00941E03">
              <w:rPr>
                <w:rFonts w:ascii="Myriad Pro" w:hAnsi="Myriad Pro"/>
                <w:b/>
                <w:bCs/>
                <w:color w:val="FFFFFF"/>
                <w:sz w:val="20"/>
                <w:szCs w:val="20"/>
              </w:rPr>
              <w:t>руб.</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999764"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На 31.12.2015г.</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5187BB"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bCs/>
                <w:color w:val="FFFFFF"/>
                <w:sz w:val="20"/>
                <w:szCs w:val="20"/>
              </w:rPr>
              <w:t>На 31.12.2016г.</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D0F7D0"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Группа</w:t>
            </w:r>
          </w:p>
        </w:tc>
      </w:tr>
      <w:tr w:rsidR="009527A4" w:rsidRPr="00350BF6" w14:paraId="56DDE19D" w14:textId="77777777" w:rsidTr="005E3AB0">
        <w:trPr>
          <w:trHeight w:val="315"/>
          <w:jc w:val="center"/>
        </w:trPr>
        <w:tc>
          <w:tcPr>
            <w:tcW w:w="2499" w:type="pct"/>
            <w:tcBorders>
              <w:top w:val="single" w:sz="4" w:space="0" w:color="FFFFFF" w:themeColor="background1"/>
            </w:tcBorders>
            <w:shd w:val="clear" w:color="auto" w:fill="auto"/>
            <w:vAlign w:val="center"/>
          </w:tcPr>
          <w:p w14:paraId="44C9E92F"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АКТИВЫ</w:t>
            </w:r>
          </w:p>
        </w:tc>
        <w:tc>
          <w:tcPr>
            <w:tcW w:w="968" w:type="pct"/>
            <w:tcBorders>
              <w:top w:val="single" w:sz="4" w:space="0" w:color="FFFFFF" w:themeColor="background1"/>
            </w:tcBorders>
            <w:shd w:val="clear" w:color="auto" w:fill="auto"/>
            <w:vAlign w:val="center"/>
          </w:tcPr>
          <w:p w14:paraId="110385A5" w14:textId="77777777" w:rsidR="009527A4" w:rsidRPr="00350BF6" w:rsidRDefault="009527A4" w:rsidP="00941E03">
            <w:pPr>
              <w:jc w:val="center"/>
              <w:rPr>
                <w:rFonts w:ascii="Myriad Pro" w:hAnsi="Myriad Pro"/>
                <w:bCs/>
                <w:sz w:val="20"/>
                <w:szCs w:val="20"/>
              </w:rPr>
            </w:pPr>
          </w:p>
        </w:tc>
        <w:tc>
          <w:tcPr>
            <w:tcW w:w="968" w:type="pct"/>
            <w:tcBorders>
              <w:top w:val="single" w:sz="4" w:space="0" w:color="FFFFFF" w:themeColor="background1"/>
            </w:tcBorders>
            <w:shd w:val="clear" w:color="auto" w:fill="auto"/>
            <w:vAlign w:val="center"/>
          </w:tcPr>
          <w:p w14:paraId="4F2ACF0D" w14:textId="77777777" w:rsidR="009527A4" w:rsidRPr="00350BF6" w:rsidRDefault="009527A4" w:rsidP="00941E03">
            <w:pPr>
              <w:jc w:val="center"/>
              <w:rPr>
                <w:rFonts w:ascii="Myriad Pro" w:hAnsi="Myriad Pro"/>
                <w:bCs/>
                <w:sz w:val="20"/>
                <w:szCs w:val="20"/>
              </w:rPr>
            </w:pPr>
          </w:p>
        </w:tc>
        <w:tc>
          <w:tcPr>
            <w:tcW w:w="565" w:type="pct"/>
            <w:tcBorders>
              <w:top w:val="single" w:sz="4" w:space="0" w:color="FFFFFF" w:themeColor="background1"/>
            </w:tcBorders>
            <w:shd w:val="clear" w:color="auto" w:fill="auto"/>
            <w:noWrap/>
            <w:vAlign w:val="center"/>
          </w:tcPr>
          <w:p w14:paraId="385603D5" w14:textId="77777777" w:rsidR="009527A4" w:rsidRPr="00350BF6" w:rsidRDefault="009527A4" w:rsidP="00941E03">
            <w:pPr>
              <w:jc w:val="center"/>
              <w:rPr>
                <w:rFonts w:ascii="Myriad Pro" w:hAnsi="Myriad Pro"/>
                <w:sz w:val="20"/>
                <w:szCs w:val="20"/>
              </w:rPr>
            </w:pPr>
          </w:p>
        </w:tc>
      </w:tr>
      <w:tr w:rsidR="009527A4" w:rsidRPr="00350BF6" w14:paraId="794CC62F" w14:textId="77777777" w:rsidTr="005E3AB0">
        <w:trPr>
          <w:trHeight w:val="315"/>
          <w:jc w:val="center"/>
        </w:trPr>
        <w:tc>
          <w:tcPr>
            <w:tcW w:w="2499" w:type="pct"/>
            <w:shd w:val="clear" w:color="auto" w:fill="auto"/>
            <w:vAlign w:val="center"/>
            <w:hideMark/>
          </w:tcPr>
          <w:p w14:paraId="192518B5" w14:textId="77777777" w:rsidR="009527A4" w:rsidRPr="00350BF6" w:rsidRDefault="009527A4" w:rsidP="00941E03">
            <w:pPr>
              <w:rPr>
                <w:rFonts w:ascii="Myriad Pro" w:hAnsi="Myriad Pro"/>
                <w:sz w:val="20"/>
                <w:szCs w:val="20"/>
              </w:rPr>
            </w:pPr>
            <w:r w:rsidRPr="00350BF6">
              <w:rPr>
                <w:rFonts w:ascii="Myriad Pro" w:hAnsi="Myriad Pro"/>
                <w:sz w:val="20"/>
                <w:szCs w:val="20"/>
              </w:rPr>
              <w:t>Иммобилизованные активы</w:t>
            </w:r>
          </w:p>
        </w:tc>
        <w:tc>
          <w:tcPr>
            <w:tcW w:w="968" w:type="pct"/>
            <w:shd w:val="clear" w:color="auto" w:fill="auto"/>
            <w:vAlign w:val="center"/>
            <w:hideMark/>
          </w:tcPr>
          <w:p w14:paraId="3F3194F8"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50 719 954</w:t>
            </w:r>
          </w:p>
        </w:tc>
        <w:tc>
          <w:tcPr>
            <w:tcW w:w="968" w:type="pct"/>
            <w:shd w:val="clear" w:color="auto" w:fill="auto"/>
            <w:vAlign w:val="center"/>
            <w:hideMark/>
          </w:tcPr>
          <w:p w14:paraId="6C2CD74A"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51 437 053</w:t>
            </w:r>
          </w:p>
        </w:tc>
        <w:tc>
          <w:tcPr>
            <w:tcW w:w="565" w:type="pct"/>
            <w:shd w:val="clear" w:color="auto" w:fill="auto"/>
            <w:noWrap/>
            <w:vAlign w:val="center"/>
            <w:hideMark/>
          </w:tcPr>
          <w:p w14:paraId="0F4C32FD"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A4</w:t>
            </w:r>
          </w:p>
        </w:tc>
      </w:tr>
      <w:tr w:rsidR="009527A4" w:rsidRPr="00350BF6" w14:paraId="345BB1A3" w14:textId="77777777" w:rsidTr="005E3AB0">
        <w:trPr>
          <w:trHeight w:val="315"/>
          <w:jc w:val="center"/>
        </w:trPr>
        <w:tc>
          <w:tcPr>
            <w:tcW w:w="2499" w:type="pct"/>
            <w:shd w:val="clear" w:color="auto" w:fill="auto"/>
            <w:vAlign w:val="center"/>
            <w:hideMark/>
          </w:tcPr>
          <w:p w14:paraId="115BF4B6" w14:textId="77777777" w:rsidR="009527A4" w:rsidRPr="00350BF6" w:rsidRDefault="009527A4" w:rsidP="00941E03">
            <w:pPr>
              <w:rPr>
                <w:rFonts w:ascii="Myriad Pro" w:hAnsi="Myriad Pro"/>
                <w:sz w:val="20"/>
                <w:szCs w:val="20"/>
              </w:rPr>
            </w:pPr>
            <w:r w:rsidRPr="00350BF6">
              <w:rPr>
                <w:rFonts w:ascii="Myriad Pro" w:hAnsi="Myriad Pro"/>
                <w:sz w:val="20"/>
                <w:szCs w:val="20"/>
              </w:rPr>
              <w:t>Медленнореализуемые активы</w:t>
            </w:r>
          </w:p>
        </w:tc>
        <w:tc>
          <w:tcPr>
            <w:tcW w:w="968" w:type="pct"/>
            <w:shd w:val="clear" w:color="auto" w:fill="auto"/>
            <w:vAlign w:val="center"/>
            <w:hideMark/>
          </w:tcPr>
          <w:p w14:paraId="0FC7928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3 109 246</w:t>
            </w:r>
          </w:p>
        </w:tc>
        <w:tc>
          <w:tcPr>
            <w:tcW w:w="968" w:type="pct"/>
            <w:shd w:val="clear" w:color="auto" w:fill="auto"/>
            <w:vAlign w:val="center"/>
            <w:hideMark/>
          </w:tcPr>
          <w:p w14:paraId="764C3507"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3 004 131</w:t>
            </w:r>
          </w:p>
        </w:tc>
        <w:tc>
          <w:tcPr>
            <w:tcW w:w="565" w:type="pct"/>
            <w:shd w:val="clear" w:color="auto" w:fill="auto"/>
            <w:noWrap/>
            <w:vAlign w:val="center"/>
            <w:hideMark/>
          </w:tcPr>
          <w:p w14:paraId="649B496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A3</w:t>
            </w:r>
          </w:p>
        </w:tc>
      </w:tr>
      <w:tr w:rsidR="009527A4" w:rsidRPr="00350BF6" w14:paraId="2C1689D9" w14:textId="77777777" w:rsidTr="005E3AB0">
        <w:trPr>
          <w:trHeight w:val="315"/>
          <w:jc w:val="center"/>
        </w:trPr>
        <w:tc>
          <w:tcPr>
            <w:tcW w:w="2499" w:type="pct"/>
            <w:shd w:val="clear" w:color="auto" w:fill="auto"/>
            <w:vAlign w:val="center"/>
            <w:hideMark/>
          </w:tcPr>
          <w:p w14:paraId="3CBA7D0D" w14:textId="77777777" w:rsidR="009527A4" w:rsidRPr="00350BF6" w:rsidRDefault="009527A4" w:rsidP="00941E03">
            <w:pPr>
              <w:rPr>
                <w:rFonts w:ascii="Myriad Pro" w:hAnsi="Myriad Pro"/>
                <w:sz w:val="20"/>
                <w:szCs w:val="20"/>
              </w:rPr>
            </w:pPr>
            <w:r w:rsidRPr="00350BF6">
              <w:rPr>
                <w:rFonts w:ascii="Myriad Pro" w:hAnsi="Myriad Pro"/>
                <w:sz w:val="20"/>
                <w:szCs w:val="20"/>
              </w:rPr>
              <w:t>Быстрореализуемые активы</w:t>
            </w:r>
          </w:p>
        </w:tc>
        <w:tc>
          <w:tcPr>
            <w:tcW w:w="968" w:type="pct"/>
            <w:shd w:val="clear" w:color="auto" w:fill="auto"/>
            <w:vAlign w:val="center"/>
            <w:hideMark/>
          </w:tcPr>
          <w:p w14:paraId="595C3676"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13 656 018</w:t>
            </w:r>
          </w:p>
        </w:tc>
        <w:tc>
          <w:tcPr>
            <w:tcW w:w="968" w:type="pct"/>
            <w:shd w:val="clear" w:color="auto" w:fill="auto"/>
            <w:vAlign w:val="center"/>
            <w:hideMark/>
          </w:tcPr>
          <w:p w14:paraId="41A2256F"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16 017 747</w:t>
            </w:r>
          </w:p>
        </w:tc>
        <w:tc>
          <w:tcPr>
            <w:tcW w:w="565" w:type="pct"/>
            <w:shd w:val="clear" w:color="auto" w:fill="auto"/>
            <w:noWrap/>
            <w:vAlign w:val="center"/>
            <w:hideMark/>
          </w:tcPr>
          <w:p w14:paraId="0482E1A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A2</w:t>
            </w:r>
          </w:p>
        </w:tc>
      </w:tr>
      <w:tr w:rsidR="009527A4" w:rsidRPr="00350BF6" w14:paraId="7E318D57" w14:textId="77777777" w:rsidTr="005E3AB0">
        <w:trPr>
          <w:trHeight w:val="315"/>
          <w:jc w:val="center"/>
        </w:trPr>
        <w:tc>
          <w:tcPr>
            <w:tcW w:w="2499" w:type="pct"/>
            <w:shd w:val="clear" w:color="auto" w:fill="auto"/>
            <w:vAlign w:val="center"/>
            <w:hideMark/>
          </w:tcPr>
          <w:p w14:paraId="77B311AF" w14:textId="77777777" w:rsidR="009527A4" w:rsidRPr="00350BF6" w:rsidRDefault="009527A4" w:rsidP="00941E03">
            <w:pPr>
              <w:rPr>
                <w:rFonts w:ascii="Myriad Pro" w:hAnsi="Myriad Pro"/>
                <w:sz w:val="20"/>
                <w:szCs w:val="20"/>
              </w:rPr>
            </w:pPr>
            <w:r w:rsidRPr="00350BF6">
              <w:rPr>
                <w:rFonts w:ascii="Myriad Pro" w:hAnsi="Myriad Pro"/>
                <w:sz w:val="20"/>
                <w:szCs w:val="20"/>
              </w:rPr>
              <w:t>Наиболее ликвидные активы</w:t>
            </w:r>
          </w:p>
        </w:tc>
        <w:tc>
          <w:tcPr>
            <w:tcW w:w="968" w:type="pct"/>
            <w:shd w:val="clear" w:color="auto" w:fill="auto"/>
            <w:vAlign w:val="center"/>
            <w:hideMark/>
          </w:tcPr>
          <w:p w14:paraId="2BBA6E3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528 380</w:t>
            </w:r>
          </w:p>
        </w:tc>
        <w:tc>
          <w:tcPr>
            <w:tcW w:w="968" w:type="pct"/>
            <w:shd w:val="clear" w:color="auto" w:fill="auto"/>
            <w:vAlign w:val="center"/>
            <w:hideMark/>
          </w:tcPr>
          <w:p w14:paraId="2A22455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179 665</w:t>
            </w:r>
          </w:p>
        </w:tc>
        <w:tc>
          <w:tcPr>
            <w:tcW w:w="565" w:type="pct"/>
            <w:shd w:val="clear" w:color="auto" w:fill="auto"/>
            <w:noWrap/>
            <w:vAlign w:val="center"/>
            <w:hideMark/>
          </w:tcPr>
          <w:p w14:paraId="7FC9DD09"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A1</w:t>
            </w:r>
          </w:p>
        </w:tc>
      </w:tr>
      <w:tr w:rsidR="009527A4" w:rsidRPr="00350BF6" w14:paraId="1525AF0F" w14:textId="77777777" w:rsidTr="005E3AB0">
        <w:trPr>
          <w:trHeight w:val="315"/>
          <w:jc w:val="center"/>
        </w:trPr>
        <w:tc>
          <w:tcPr>
            <w:tcW w:w="2499" w:type="pct"/>
            <w:shd w:val="clear" w:color="auto" w:fill="auto"/>
            <w:vAlign w:val="center"/>
            <w:hideMark/>
          </w:tcPr>
          <w:p w14:paraId="4E08322C"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Баланс</w:t>
            </w:r>
          </w:p>
        </w:tc>
        <w:tc>
          <w:tcPr>
            <w:tcW w:w="968" w:type="pct"/>
            <w:shd w:val="clear" w:color="auto" w:fill="auto"/>
            <w:vAlign w:val="center"/>
            <w:hideMark/>
          </w:tcPr>
          <w:p w14:paraId="2B79ADA8" w14:textId="77777777" w:rsidR="009527A4" w:rsidRPr="00350BF6" w:rsidRDefault="009527A4" w:rsidP="00941E03">
            <w:pPr>
              <w:jc w:val="center"/>
              <w:rPr>
                <w:rFonts w:ascii="Myriad Pro" w:hAnsi="Myriad Pro"/>
                <w:b/>
                <w:bCs/>
                <w:sz w:val="20"/>
                <w:szCs w:val="20"/>
              </w:rPr>
            </w:pPr>
            <w:r w:rsidRPr="00350BF6">
              <w:rPr>
                <w:rFonts w:ascii="Myriad Pro" w:hAnsi="Myriad Pro"/>
                <w:b/>
                <w:bCs/>
                <w:sz w:val="20"/>
                <w:szCs w:val="20"/>
              </w:rPr>
              <w:t>68 013 598</w:t>
            </w:r>
          </w:p>
        </w:tc>
        <w:tc>
          <w:tcPr>
            <w:tcW w:w="968" w:type="pct"/>
            <w:shd w:val="clear" w:color="auto" w:fill="auto"/>
            <w:vAlign w:val="center"/>
            <w:hideMark/>
          </w:tcPr>
          <w:p w14:paraId="7607E08B" w14:textId="77777777" w:rsidR="009527A4" w:rsidRPr="00350BF6" w:rsidRDefault="009527A4" w:rsidP="00941E03">
            <w:pPr>
              <w:jc w:val="center"/>
              <w:rPr>
                <w:rFonts w:ascii="Myriad Pro" w:hAnsi="Myriad Pro"/>
                <w:b/>
                <w:bCs/>
                <w:sz w:val="20"/>
                <w:szCs w:val="20"/>
              </w:rPr>
            </w:pPr>
            <w:r w:rsidRPr="00350BF6">
              <w:rPr>
                <w:rFonts w:ascii="Myriad Pro" w:hAnsi="Myriad Pro"/>
                <w:b/>
                <w:bCs/>
                <w:sz w:val="20"/>
                <w:szCs w:val="20"/>
              </w:rPr>
              <w:t>70 638 596</w:t>
            </w:r>
          </w:p>
        </w:tc>
        <w:tc>
          <w:tcPr>
            <w:tcW w:w="565" w:type="pct"/>
            <w:shd w:val="clear" w:color="auto" w:fill="auto"/>
            <w:noWrap/>
            <w:vAlign w:val="center"/>
            <w:hideMark/>
          </w:tcPr>
          <w:p w14:paraId="273E1E85" w14:textId="77777777" w:rsidR="009527A4" w:rsidRPr="00350BF6" w:rsidRDefault="009527A4" w:rsidP="00941E03">
            <w:pPr>
              <w:jc w:val="center"/>
              <w:rPr>
                <w:rFonts w:ascii="Myriad Pro" w:hAnsi="Myriad Pro"/>
                <w:b/>
                <w:bCs/>
                <w:sz w:val="20"/>
                <w:szCs w:val="20"/>
              </w:rPr>
            </w:pPr>
          </w:p>
        </w:tc>
      </w:tr>
      <w:tr w:rsidR="009527A4" w:rsidRPr="00350BF6" w14:paraId="091EB2EB" w14:textId="77777777" w:rsidTr="005E3AB0">
        <w:trPr>
          <w:trHeight w:val="315"/>
          <w:jc w:val="center"/>
        </w:trPr>
        <w:tc>
          <w:tcPr>
            <w:tcW w:w="2499" w:type="pct"/>
            <w:shd w:val="clear" w:color="auto" w:fill="auto"/>
            <w:vAlign w:val="center"/>
            <w:hideMark/>
          </w:tcPr>
          <w:p w14:paraId="61B984A6"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ПАССИВЫ</w:t>
            </w:r>
          </w:p>
        </w:tc>
        <w:tc>
          <w:tcPr>
            <w:tcW w:w="968" w:type="pct"/>
            <w:shd w:val="clear" w:color="auto" w:fill="auto"/>
            <w:vAlign w:val="center"/>
            <w:hideMark/>
          </w:tcPr>
          <w:p w14:paraId="2522C8F8"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 </w:t>
            </w:r>
          </w:p>
        </w:tc>
        <w:tc>
          <w:tcPr>
            <w:tcW w:w="968" w:type="pct"/>
            <w:shd w:val="clear" w:color="auto" w:fill="auto"/>
            <w:vAlign w:val="center"/>
            <w:hideMark/>
          </w:tcPr>
          <w:p w14:paraId="4284A4D1"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 </w:t>
            </w:r>
          </w:p>
        </w:tc>
        <w:tc>
          <w:tcPr>
            <w:tcW w:w="565" w:type="pct"/>
            <w:shd w:val="clear" w:color="auto" w:fill="auto"/>
            <w:noWrap/>
            <w:vAlign w:val="center"/>
            <w:hideMark/>
          </w:tcPr>
          <w:p w14:paraId="75B3ADC7" w14:textId="77777777" w:rsidR="009527A4" w:rsidRPr="00350BF6" w:rsidRDefault="009527A4" w:rsidP="00941E03">
            <w:pPr>
              <w:jc w:val="center"/>
              <w:rPr>
                <w:rFonts w:ascii="Myriad Pro" w:hAnsi="Myriad Pro"/>
                <w:sz w:val="20"/>
                <w:szCs w:val="20"/>
              </w:rPr>
            </w:pPr>
          </w:p>
        </w:tc>
      </w:tr>
      <w:tr w:rsidR="009527A4" w:rsidRPr="00350BF6" w14:paraId="0D5E5FD7" w14:textId="77777777" w:rsidTr="005E3AB0">
        <w:trPr>
          <w:trHeight w:val="315"/>
          <w:jc w:val="center"/>
        </w:trPr>
        <w:tc>
          <w:tcPr>
            <w:tcW w:w="2499" w:type="pct"/>
            <w:shd w:val="clear" w:color="auto" w:fill="auto"/>
            <w:vAlign w:val="center"/>
            <w:hideMark/>
          </w:tcPr>
          <w:p w14:paraId="79C28C27" w14:textId="77777777" w:rsidR="009527A4" w:rsidRPr="00350BF6" w:rsidRDefault="009527A4" w:rsidP="00941E03">
            <w:pPr>
              <w:rPr>
                <w:rFonts w:ascii="Myriad Pro" w:hAnsi="Myriad Pro"/>
                <w:sz w:val="20"/>
                <w:szCs w:val="20"/>
              </w:rPr>
            </w:pPr>
            <w:r w:rsidRPr="00350BF6">
              <w:rPr>
                <w:rFonts w:ascii="Myriad Pro" w:hAnsi="Myriad Pro"/>
                <w:sz w:val="20"/>
                <w:szCs w:val="20"/>
              </w:rPr>
              <w:t>Постоянные пассивы или собственный капитал</w:t>
            </w:r>
          </w:p>
        </w:tc>
        <w:tc>
          <w:tcPr>
            <w:tcW w:w="968" w:type="pct"/>
            <w:shd w:val="clear" w:color="auto" w:fill="auto"/>
            <w:vAlign w:val="center"/>
            <w:hideMark/>
          </w:tcPr>
          <w:p w14:paraId="3787A98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35 041 730</w:t>
            </w:r>
          </w:p>
        </w:tc>
        <w:tc>
          <w:tcPr>
            <w:tcW w:w="968" w:type="pct"/>
            <w:shd w:val="clear" w:color="auto" w:fill="auto"/>
            <w:vAlign w:val="center"/>
            <w:hideMark/>
          </w:tcPr>
          <w:p w14:paraId="6A7EA515"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33 542 362</w:t>
            </w:r>
          </w:p>
        </w:tc>
        <w:tc>
          <w:tcPr>
            <w:tcW w:w="565" w:type="pct"/>
            <w:shd w:val="clear" w:color="auto" w:fill="auto"/>
            <w:noWrap/>
            <w:vAlign w:val="center"/>
            <w:hideMark/>
          </w:tcPr>
          <w:p w14:paraId="17901410"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П4</w:t>
            </w:r>
          </w:p>
        </w:tc>
      </w:tr>
      <w:tr w:rsidR="009527A4" w:rsidRPr="00350BF6" w14:paraId="4861F739" w14:textId="77777777" w:rsidTr="005E3AB0">
        <w:trPr>
          <w:trHeight w:val="315"/>
          <w:jc w:val="center"/>
        </w:trPr>
        <w:tc>
          <w:tcPr>
            <w:tcW w:w="2499" w:type="pct"/>
            <w:shd w:val="clear" w:color="auto" w:fill="auto"/>
            <w:vAlign w:val="center"/>
            <w:hideMark/>
          </w:tcPr>
          <w:p w14:paraId="788F6D28" w14:textId="77777777" w:rsidR="009527A4" w:rsidRPr="00350BF6" w:rsidRDefault="009527A4" w:rsidP="00941E03">
            <w:pPr>
              <w:rPr>
                <w:rFonts w:ascii="Myriad Pro" w:hAnsi="Myriad Pro"/>
                <w:sz w:val="20"/>
                <w:szCs w:val="20"/>
              </w:rPr>
            </w:pPr>
            <w:r w:rsidRPr="00350BF6">
              <w:rPr>
                <w:rFonts w:ascii="Myriad Pro" w:hAnsi="Myriad Pro"/>
                <w:sz w:val="20"/>
                <w:szCs w:val="20"/>
              </w:rPr>
              <w:t>Долгосрочные обязательства</w:t>
            </w:r>
          </w:p>
        </w:tc>
        <w:tc>
          <w:tcPr>
            <w:tcW w:w="968" w:type="pct"/>
            <w:shd w:val="clear" w:color="auto" w:fill="auto"/>
            <w:vAlign w:val="center"/>
            <w:hideMark/>
          </w:tcPr>
          <w:p w14:paraId="315B7E4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10 954 504</w:t>
            </w:r>
          </w:p>
        </w:tc>
        <w:tc>
          <w:tcPr>
            <w:tcW w:w="968" w:type="pct"/>
            <w:shd w:val="clear" w:color="auto" w:fill="auto"/>
            <w:vAlign w:val="center"/>
            <w:hideMark/>
          </w:tcPr>
          <w:p w14:paraId="1E078504"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17 103 741</w:t>
            </w:r>
          </w:p>
        </w:tc>
        <w:tc>
          <w:tcPr>
            <w:tcW w:w="565" w:type="pct"/>
            <w:shd w:val="clear" w:color="auto" w:fill="auto"/>
            <w:noWrap/>
            <w:vAlign w:val="center"/>
            <w:hideMark/>
          </w:tcPr>
          <w:p w14:paraId="2186B888"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П3</w:t>
            </w:r>
          </w:p>
        </w:tc>
      </w:tr>
      <w:tr w:rsidR="009527A4" w:rsidRPr="00350BF6" w14:paraId="22FCB536" w14:textId="77777777" w:rsidTr="005E3AB0">
        <w:trPr>
          <w:trHeight w:val="315"/>
          <w:jc w:val="center"/>
        </w:trPr>
        <w:tc>
          <w:tcPr>
            <w:tcW w:w="2499" w:type="pct"/>
            <w:shd w:val="clear" w:color="auto" w:fill="auto"/>
            <w:vAlign w:val="center"/>
            <w:hideMark/>
          </w:tcPr>
          <w:p w14:paraId="715619EC" w14:textId="77777777" w:rsidR="009527A4" w:rsidRPr="00350BF6" w:rsidRDefault="009527A4" w:rsidP="00941E03">
            <w:pPr>
              <w:rPr>
                <w:rFonts w:ascii="Myriad Pro" w:hAnsi="Myriad Pro"/>
                <w:sz w:val="20"/>
                <w:szCs w:val="20"/>
              </w:rPr>
            </w:pPr>
            <w:r w:rsidRPr="00350BF6">
              <w:rPr>
                <w:rFonts w:ascii="Myriad Pro" w:hAnsi="Myriad Pro"/>
                <w:sz w:val="20"/>
                <w:szCs w:val="20"/>
              </w:rPr>
              <w:t>Краткосрочные обязательства</w:t>
            </w:r>
          </w:p>
        </w:tc>
        <w:tc>
          <w:tcPr>
            <w:tcW w:w="968" w:type="pct"/>
            <w:shd w:val="clear" w:color="auto" w:fill="auto"/>
            <w:vAlign w:val="center"/>
            <w:hideMark/>
          </w:tcPr>
          <w:p w14:paraId="0F2D793C"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8 277 919</w:t>
            </w:r>
          </w:p>
        </w:tc>
        <w:tc>
          <w:tcPr>
            <w:tcW w:w="968" w:type="pct"/>
            <w:shd w:val="clear" w:color="auto" w:fill="auto"/>
            <w:vAlign w:val="center"/>
            <w:hideMark/>
          </w:tcPr>
          <w:p w14:paraId="5E90A81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6 580 332</w:t>
            </w:r>
          </w:p>
        </w:tc>
        <w:tc>
          <w:tcPr>
            <w:tcW w:w="565" w:type="pct"/>
            <w:shd w:val="clear" w:color="auto" w:fill="auto"/>
            <w:noWrap/>
            <w:vAlign w:val="center"/>
            <w:hideMark/>
          </w:tcPr>
          <w:p w14:paraId="6E8C99FF"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П2</w:t>
            </w:r>
          </w:p>
        </w:tc>
      </w:tr>
      <w:tr w:rsidR="009527A4" w:rsidRPr="00350BF6" w14:paraId="283678AC" w14:textId="77777777" w:rsidTr="005E3AB0">
        <w:trPr>
          <w:trHeight w:val="315"/>
          <w:jc w:val="center"/>
        </w:trPr>
        <w:tc>
          <w:tcPr>
            <w:tcW w:w="2499" w:type="pct"/>
            <w:shd w:val="clear" w:color="auto" w:fill="auto"/>
            <w:vAlign w:val="center"/>
            <w:hideMark/>
          </w:tcPr>
          <w:p w14:paraId="53C0AFE8" w14:textId="77777777" w:rsidR="009527A4" w:rsidRPr="00350BF6" w:rsidRDefault="009527A4" w:rsidP="00941E03">
            <w:pPr>
              <w:rPr>
                <w:rFonts w:ascii="Myriad Pro" w:hAnsi="Myriad Pro"/>
                <w:sz w:val="20"/>
                <w:szCs w:val="20"/>
              </w:rPr>
            </w:pPr>
            <w:r w:rsidRPr="00350BF6">
              <w:rPr>
                <w:rFonts w:ascii="Myriad Pro" w:hAnsi="Myriad Pro"/>
                <w:sz w:val="20"/>
                <w:szCs w:val="20"/>
              </w:rPr>
              <w:t>Наиболее срочные пассивы</w:t>
            </w:r>
          </w:p>
        </w:tc>
        <w:tc>
          <w:tcPr>
            <w:tcW w:w="968" w:type="pct"/>
            <w:shd w:val="clear" w:color="auto" w:fill="auto"/>
            <w:vAlign w:val="center"/>
            <w:hideMark/>
          </w:tcPr>
          <w:p w14:paraId="22294893"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13 739 445</w:t>
            </w:r>
          </w:p>
        </w:tc>
        <w:tc>
          <w:tcPr>
            <w:tcW w:w="968" w:type="pct"/>
            <w:shd w:val="clear" w:color="auto" w:fill="auto"/>
            <w:vAlign w:val="center"/>
            <w:hideMark/>
          </w:tcPr>
          <w:p w14:paraId="24D1FB75"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13 412 161</w:t>
            </w:r>
          </w:p>
        </w:tc>
        <w:tc>
          <w:tcPr>
            <w:tcW w:w="565" w:type="pct"/>
            <w:shd w:val="clear" w:color="auto" w:fill="auto"/>
            <w:noWrap/>
            <w:vAlign w:val="center"/>
            <w:hideMark/>
          </w:tcPr>
          <w:p w14:paraId="26A878FE"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П1</w:t>
            </w:r>
          </w:p>
        </w:tc>
      </w:tr>
      <w:tr w:rsidR="009527A4" w:rsidRPr="00350BF6" w14:paraId="49C0C7A4" w14:textId="77777777" w:rsidTr="005E3AB0">
        <w:trPr>
          <w:trHeight w:val="315"/>
          <w:jc w:val="center"/>
        </w:trPr>
        <w:tc>
          <w:tcPr>
            <w:tcW w:w="2499" w:type="pct"/>
            <w:shd w:val="clear" w:color="auto" w:fill="auto"/>
            <w:vAlign w:val="center"/>
            <w:hideMark/>
          </w:tcPr>
          <w:p w14:paraId="4CC03480" w14:textId="77777777" w:rsidR="009527A4" w:rsidRPr="00350BF6" w:rsidRDefault="009527A4" w:rsidP="00941E03">
            <w:pPr>
              <w:rPr>
                <w:rFonts w:ascii="Myriad Pro" w:hAnsi="Myriad Pro"/>
                <w:b/>
                <w:bCs/>
                <w:sz w:val="20"/>
                <w:szCs w:val="20"/>
              </w:rPr>
            </w:pPr>
            <w:r w:rsidRPr="00350BF6">
              <w:rPr>
                <w:rFonts w:ascii="Myriad Pro" w:hAnsi="Myriad Pro"/>
                <w:b/>
                <w:bCs/>
                <w:sz w:val="20"/>
                <w:szCs w:val="20"/>
              </w:rPr>
              <w:t>Баланс</w:t>
            </w:r>
          </w:p>
        </w:tc>
        <w:tc>
          <w:tcPr>
            <w:tcW w:w="968" w:type="pct"/>
            <w:shd w:val="clear" w:color="auto" w:fill="auto"/>
            <w:vAlign w:val="center"/>
            <w:hideMark/>
          </w:tcPr>
          <w:p w14:paraId="04AB006C" w14:textId="77777777" w:rsidR="009527A4" w:rsidRPr="00350BF6" w:rsidRDefault="009527A4" w:rsidP="00941E03">
            <w:pPr>
              <w:jc w:val="center"/>
              <w:rPr>
                <w:rFonts w:ascii="Myriad Pro" w:hAnsi="Myriad Pro"/>
                <w:b/>
                <w:bCs/>
                <w:sz w:val="20"/>
                <w:szCs w:val="20"/>
              </w:rPr>
            </w:pPr>
            <w:r w:rsidRPr="00350BF6">
              <w:rPr>
                <w:rFonts w:ascii="Myriad Pro" w:hAnsi="Myriad Pro"/>
                <w:b/>
                <w:bCs/>
                <w:sz w:val="20"/>
                <w:szCs w:val="20"/>
              </w:rPr>
              <w:t>68 013 598</w:t>
            </w:r>
          </w:p>
        </w:tc>
        <w:tc>
          <w:tcPr>
            <w:tcW w:w="968" w:type="pct"/>
            <w:shd w:val="clear" w:color="auto" w:fill="auto"/>
            <w:vAlign w:val="center"/>
            <w:hideMark/>
          </w:tcPr>
          <w:p w14:paraId="2F3BF49F" w14:textId="77777777" w:rsidR="009527A4" w:rsidRPr="00350BF6" w:rsidRDefault="009527A4" w:rsidP="00941E03">
            <w:pPr>
              <w:jc w:val="center"/>
              <w:rPr>
                <w:rFonts w:ascii="Myriad Pro" w:hAnsi="Myriad Pro"/>
                <w:b/>
                <w:bCs/>
                <w:sz w:val="20"/>
                <w:szCs w:val="20"/>
              </w:rPr>
            </w:pPr>
            <w:r w:rsidRPr="00350BF6">
              <w:rPr>
                <w:rFonts w:ascii="Myriad Pro" w:hAnsi="Myriad Pro"/>
                <w:b/>
                <w:bCs/>
                <w:sz w:val="20"/>
                <w:szCs w:val="20"/>
              </w:rPr>
              <w:t>70 638 596</w:t>
            </w:r>
          </w:p>
        </w:tc>
        <w:tc>
          <w:tcPr>
            <w:tcW w:w="565" w:type="pct"/>
            <w:shd w:val="clear" w:color="auto" w:fill="auto"/>
            <w:noWrap/>
            <w:vAlign w:val="center"/>
            <w:hideMark/>
          </w:tcPr>
          <w:p w14:paraId="2A2432E2" w14:textId="77777777" w:rsidR="009527A4" w:rsidRPr="00350BF6" w:rsidRDefault="009527A4" w:rsidP="00941E03">
            <w:pPr>
              <w:jc w:val="center"/>
              <w:rPr>
                <w:rFonts w:ascii="Myriad Pro" w:hAnsi="Myriad Pro"/>
                <w:b/>
                <w:bCs/>
                <w:sz w:val="20"/>
                <w:szCs w:val="20"/>
              </w:rPr>
            </w:pPr>
          </w:p>
        </w:tc>
      </w:tr>
      <w:tr w:rsidR="009527A4" w:rsidRPr="00350BF6" w14:paraId="497260F5" w14:textId="77777777" w:rsidTr="005E3AB0">
        <w:trPr>
          <w:trHeight w:val="315"/>
          <w:jc w:val="center"/>
        </w:trPr>
        <w:tc>
          <w:tcPr>
            <w:tcW w:w="2499" w:type="pct"/>
            <w:shd w:val="clear" w:color="auto" w:fill="auto"/>
            <w:vAlign w:val="center"/>
          </w:tcPr>
          <w:p w14:paraId="03B7B99F" w14:textId="77777777" w:rsidR="009527A4" w:rsidRPr="00350BF6" w:rsidRDefault="009527A4" w:rsidP="00941E03">
            <w:pPr>
              <w:rPr>
                <w:rFonts w:ascii="Myriad Pro" w:hAnsi="Myriad Pro"/>
                <w:bCs/>
                <w:sz w:val="20"/>
                <w:szCs w:val="20"/>
              </w:rPr>
            </w:pPr>
            <w:r w:rsidRPr="00350BF6">
              <w:rPr>
                <w:rFonts w:ascii="Myriad Pro" w:hAnsi="Myriad Pro"/>
                <w:bCs/>
                <w:sz w:val="20"/>
                <w:szCs w:val="20"/>
              </w:rPr>
              <w:t>Чистые активы</w:t>
            </w:r>
          </w:p>
        </w:tc>
        <w:tc>
          <w:tcPr>
            <w:tcW w:w="968" w:type="pct"/>
            <w:shd w:val="clear" w:color="auto" w:fill="auto"/>
            <w:vAlign w:val="center"/>
          </w:tcPr>
          <w:p w14:paraId="3A58B079"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29 613 673</w:t>
            </w:r>
          </w:p>
        </w:tc>
        <w:tc>
          <w:tcPr>
            <w:tcW w:w="968" w:type="pct"/>
            <w:shd w:val="clear" w:color="auto" w:fill="auto"/>
            <w:vAlign w:val="center"/>
          </w:tcPr>
          <w:p w14:paraId="7776F622"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27 810 063</w:t>
            </w:r>
          </w:p>
        </w:tc>
        <w:tc>
          <w:tcPr>
            <w:tcW w:w="565" w:type="pct"/>
            <w:shd w:val="clear" w:color="auto" w:fill="auto"/>
            <w:noWrap/>
            <w:vAlign w:val="center"/>
          </w:tcPr>
          <w:p w14:paraId="29CD70F0" w14:textId="77777777" w:rsidR="009527A4" w:rsidRPr="00350BF6" w:rsidRDefault="009527A4" w:rsidP="00941E03">
            <w:pPr>
              <w:jc w:val="center"/>
              <w:rPr>
                <w:rFonts w:ascii="Myriad Pro" w:hAnsi="Myriad Pro"/>
                <w:b/>
                <w:bCs/>
                <w:sz w:val="20"/>
                <w:szCs w:val="20"/>
              </w:rPr>
            </w:pPr>
          </w:p>
        </w:tc>
      </w:tr>
    </w:tbl>
    <w:p w14:paraId="43FE7291" w14:textId="77777777" w:rsidR="009527A4" w:rsidRPr="00350BF6" w:rsidRDefault="009527A4" w:rsidP="009527A4">
      <w:pPr>
        <w:autoSpaceDE w:val="0"/>
        <w:autoSpaceDN w:val="0"/>
        <w:adjustRightInd w:val="0"/>
        <w:ind w:firstLine="567"/>
        <w:jc w:val="both"/>
        <w:rPr>
          <w:rFonts w:ascii="Myriad Pro" w:hAnsi="Myriad Pro"/>
        </w:rPr>
      </w:pPr>
    </w:p>
    <w:p w14:paraId="137DFD2B" w14:textId="77777777" w:rsidR="009527A4" w:rsidRPr="00350BF6" w:rsidRDefault="009527A4" w:rsidP="009527A4">
      <w:pPr>
        <w:pStyle w:val="aa"/>
        <w:numPr>
          <w:ilvl w:val="0"/>
          <w:numId w:val="43"/>
        </w:numPr>
        <w:autoSpaceDE w:val="0"/>
        <w:autoSpaceDN w:val="0"/>
        <w:adjustRightInd w:val="0"/>
        <w:spacing w:after="0" w:line="360" w:lineRule="auto"/>
        <w:ind w:left="0" w:firstLine="567"/>
        <w:jc w:val="both"/>
        <w:rPr>
          <w:rFonts w:ascii="Myriad Pro" w:hAnsi="Myriad Pro"/>
          <w:sz w:val="26"/>
          <w:szCs w:val="26"/>
        </w:rPr>
      </w:pPr>
      <w:r w:rsidRPr="00350BF6">
        <w:rPr>
          <w:rFonts w:ascii="Myriad Pro" w:hAnsi="Myriad Pro"/>
          <w:sz w:val="26"/>
          <w:szCs w:val="26"/>
          <w:u w:val="single"/>
        </w:rPr>
        <w:t>Показатели ликвидности</w:t>
      </w:r>
      <w:r w:rsidRPr="00350BF6">
        <w:rPr>
          <w:rFonts w:ascii="Myriad Pro" w:hAnsi="Myriad Pro"/>
          <w:sz w:val="26"/>
          <w:szCs w:val="26"/>
        </w:rPr>
        <w:t xml:space="preserve"> рассчитываются как отношение ликвидных активов к текущим обязательствам организации:</w:t>
      </w:r>
    </w:p>
    <w:tbl>
      <w:tblPr>
        <w:tblW w:w="5000" w:type="pct"/>
        <w:jc w:val="center"/>
        <w:tblLook w:val="04A0" w:firstRow="1" w:lastRow="0" w:firstColumn="1" w:lastColumn="0" w:noHBand="0" w:noVBand="1"/>
      </w:tblPr>
      <w:tblGrid>
        <w:gridCol w:w="4932"/>
        <w:gridCol w:w="1531"/>
        <w:gridCol w:w="1363"/>
        <w:gridCol w:w="1744"/>
      </w:tblGrid>
      <w:tr w:rsidR="009527A4" w:rsidRPr="00350BF6" w14:paraId="5A70D0E4" w14:textId="77777777" w:rsidTr="005E3AB0">
        <w:trPr>
          <w:trHeight w:val="630"/>
          <w:tblHeader/>
          <w:jc w:val="center"/>
        </w:trPr>
        <w:tc>
          <w:tcPr>
            <w:tcW w:w="2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6621F3"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 Показатели</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31647B"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2015 год</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E8B087"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2016 год</w:t>
            </w: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C90FD3" w14:textId="77777777" w:rsidR="009527A4" w:rsidRPr="00350BF6" w:rsidRDefault="009527A4" w:rsidP="00941E03">
            <w:pPr>
              <w:jc w:val="center"/>
              <w:rPr>
                <w:rFonts w:ascii="Myriad Pro" w:hAnsi="Myriad Pro"/>
                <w:b/>
                <w:color w:val="FFFFFF"/>
                <w:sz w:val="20"/>
                <w:szCs w:val="20"/>
              </w:rPr>
            </w:pPr>
            <w:r w:rsidRPr="00350BF6">
              <w:rPr>
                <w:rFonts w:ascii="Myriad Pro" w:hAnsi="Myriad Pro"/>
                <w:b/>
                <w:color w:val="FFFFFF"/>
                <w:sz w:val="20"/>
                <w:szCs w:val="20"/>
              </w:rPr>
              <w:t>Нормативное значение</w:t>
            </w:r>
          </w:p>
        </w:tc>
      </w:tr>
      <w:tr w:rsidR="009527A4" w:rsidRPr="00350BF6" w14:paraId="2CAE98BD" w14:textId="77777777" w:rsidTr="005E3AB0">
        <w:trPr>
          <w:trHeight w:val="315"/>
          <w:jc w:val="center"/>
        </w:trPr>
        <w:tc>
          <w:tcPr>
            <w:tcW w:w="25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0AA05B"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Коэффициент абсолютной ликвидности</w:t>
            </w:r>
          </w:p>
        </w:tc>
        <w:tc>
          <w:tcPr>
            <w:tcW w:w="8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B6A19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0,02</w:t>
            </w:r>
          </w:p>
        </w:tc>
        <w:tc>
          <w:tcPr>
            <w:tcW w:w="7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630D14"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0,01</w:t>
            </w:r>
          </w:p>
        </w:tc>
        <w:tc>
          <w:tcPr>
            <w:tcW w:w="9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F99AA6"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&gt;0,2</w:t>
            </w:r>
          </w:p>
        </w:tc>
      </w:tr>
      <w:tr w:rsidR="009527A4" w:rsidRPr="00350BF6" w14:paraId="282FAE70" w14:textId="77777777" w:rsidTr="005E3AB0">
        <w:trPr>
          <w:trHeight w:val="315"/>
          <w:jc w:val="center"/>
        </w:trPr>
        <w:tc>
          <w:tcPr>
            <w:tcW w:w="2577" w:type="pct"/>
            <w:tcBorders>
              <w:top w:val="nil"/>
              <w:left w:val="single" w:sz="4" w:space="0" w:color="auto"/>
              <w:bottom w:val="single" w:sz="4" w:space="0" w:color="auto"/>
              <w:right w:val="single" w:sz="4" w:space="0" w:color="auto"/>
            </w:tcBorders>
            <w:shd w:val="clear" w:color="auto" w:fill="auto"/>
            <w:noWrap/>
            <w:vAlign w:val="center"/>
            <w:hideMark/>
          </w:tcPr>
          <w:p w14:paraId="41265A9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Коэффициент критической ликвидности</w:t>
            </w:r>
          </w:p>
        </w:tc>
        <w:tc>
          <w:tcPr>
            <w:tcW w:w="800" w:type="pct"/>
            <w:tcBorders>
              <w:top w:val="nil"/>
              <w:left w:val="nil"/>
              <w:bottom w:val="single" w:sz="4" w:space="0" w:color="auto"/>
              <w:right w:val="single" w:sz="4" w:space="0" w:color="auto"/>
            </w:tcBorders>
            <w:shd w:val="clear" w:color="auto" w:fill="auto"/>
            <w:noWrap/>
            <w:vAlign w:val="center"/>
            <w:hideMark/>
          </w:tcPr>
          <w:p w14:paraId="776EE53D"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0,64</w:t>
            </w:r>
          </w:p>
        </w:tc>
        <w:tc>
          <w:tcPr>
            <w:tcW w:w="712" w:type="pct"/>
            <w:tcBorders>
              <w:top w:val="nil"/>
              <w:left w:val="nil"/>
              <w:bottom w:val="single" w:sz="4" w:space="0" w:color="auto"/>
              <w:right w:val="single" w:sz="4" w:space="0" w:color="auto"/>
            </w:tcBorders>
            <w:shd w:val="clear" w:color="auto" w:fill="auto"/>
            <w:noWrap/>
            <w:vAlign w:val="center"/>
            <w:hideMark/>
          </w:tcPr>
          <w:p w14:paraId="745D5BC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0,81</w:t>
            </w:r>
          </w:p>
        </w:tc>
        <w:tc>
          <w:tcPr>
            <w:tcW w:w="911" w:type="pct"/>
            <w:tcBorders>
              <w:top w:val="nil"/>
              <w:left w:val="nil"/>
              <w:bottom w:val="single" w:sz="4" w:space="0" w:color="auto"/>
              <w:right w:val="single" w:sz="4" w:space="0" w:color="auto"/>
            </w:tcBorders>
            <w:shd w:val="clear" w:color="auto" w:fill="auto"/>
            <w:noWrap/>
            <w:vAlign w:val="center"/>
            <w:hideMark/>
          </w:tcPr>
          <w:p w14:paraId="3C97D769"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&gt;1</w:t>
            </w:r>
          </w:p>
        </w:tc>
      </w:tr>
      <w:tr w:rsidR="009527A4" w:rsidRPr="00350BF6" w14:paraId="4134BB39" w14:textId="77777777" w:rsidTr="005E3AB0">
        <w:trPr>
          <w:trHeight w:val="315"/>
          <w:jc w:val="center"/>
        </w:trPr>
        <w:tc>
          <w:tcPr>
            <w:tcW w:w="2577" w:type="pct"/>
            <w:tcBorders>
              <w:top w:val="nil"/>
              <w:left w:val="single" w:sz="4" w:space="0" w:color="auto"/>
              <w:bottom w:val="single" w:sz="4" w:space="0" w:color="auto"/>
              <w:right w:val="single" w:sz="4" w:space="0" w:color="auto"/>
            </w:tcBorders>
            <w:shd w:val="clear" w:color="auto" w:fill="auto"/>
            <w:noWrap/>
            <w:vAlign w:val="center"/>
            <w:hideMark/>
          </w:tcPr>
          <w:p w14:paraId="4843C99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Коэффициент текущей ликвидности</w:t>
            </w:r>
          </w:p>
        </w:tc>
        <w:tc>
          <w:tcPr>
            <w:tcW w:w="800" w:type="pct"/>
            <w:tcBorders>
              <w:top w:val="nil"/>
              <w:left w:val="nil"/>
              <w:bottom w:val="single" w:sz="4" w:space="0" w:color="auto"/>
              <w:right w:val="single" w:sz="4" w:space="0" w:color="auto"/>
            </w:tcBorders>
            <w:shd w:val="clear" w:color="auto" w:fill="auto"/>
            <w:noWrap/>
            <w:vAlign w:val="center"/>
            <w:hideMark/>
          </w:tcPr>
          <w:p w14:paraId="6B9A7E73"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0,79</w:t>
            </w:r>
          </w:p>
        </w:tc>
        <w:tc>
          <w:tcPr>
            <w:tcW w:w="712" w:type="pct"/>
            <w:tcBorders>
              <w:top w:val="nil"/>
              <w:left w:val="nil"/>
              <w:bottom w:val="single" w:sz="4" w:space="0" w:color="auto"/>
              <w:right w:val="single" w:sz="4" w:space="0" w:color="auto"/>
            </w:tcBorders>
            <w:shd w:val="clear" w:color="auto" w:fill="auto"/>
            <w:noWrap/>
            <w:vAlign w:val="center"/>
            <w:hideMark/>
          </w:tcPr>
          <w:p w14:paraId="20F1E9A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0,96</w:t>
            </w:r>
          </w:p>
        </w:tc>
        <w:tc>
          <w:tcPr>
            <w:tcW w:w="911" w:type="pct"/>
            <w:tcBorders>
              <w:top w:val="nil"/>
              <w:left w:val="nil"/>
              <w:bottom w:val="single" w:sz="4" w:space="0" w:color="auto"/>
              <w:right w:val="single" w:sz="4" w:space="0" w:color="auto"/>
            </w:tcBorders>
            <w:shd w:val="clear" w:color="auto" w:fill="auto"/>
            <w:noWrap/>
            <w:vAlign w:val="center"/>
            <w:hideMark/>
          </w:tcPr>
          <w:p w14:paraId="7B9C9608"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&gt;2</w:t>
            </w:r>
          </w:p>
        </w:tc>
      </w:tr>
    </w:tbl>
    <w:p w14:paraId="6CBAEDEC" w14:textId="77777777" w:rsidR="00F06E12" w:rsidRDefault="00F06E12" w:rsidP="00F06E12">
      <w:pPr>
        <w:autoSpaceDE w:val="0"/>
        <w:autoSpaceDN w:val="0"/>
        <w:adjustRightInd w:val="0"/>
        <w:spacing w:line="360" w:lineRule="auto"/>
        <w:ind w:firstLine="567"/>
        <w:jc w:val="both"/>
        <w:rPr>
          <w:rFonts w:ascii="Myriad Pro" w:hAnsi="Myriad Pro"/>
          <w:sz w:val="26"/>
          <w:szCs w:val="26"/>
        </w:rPr>
      </w:pPr>
    </w:p>
    <w:p w14:paraId="4600DED7" w14:textId="66ABED49" w:rsidR="009527A4" w:rsidRPr="00350BF6" w:rsidRDefault="009527A4" w:rsidP="00F06E12">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Показатель абсолютной ликвидности показывает, какая часть краткосрочных обязательств может быть погашена средствами, имеющими абсолютную ликвидность, т.е. денежными средствами. Нормативное значение показателя составляет более 0,2, поскольку предъявление к погашению всех краткосрочных обязательств считается маловероятным, то нормальный уровень ликвидности достигается при способности организации погасить 20%</w:t>
      </w:r>
      <w:r>
        <w:rPr>
          <w:rFonts w:ascii="Myriad Pro" w:hAnsi="Myriad Pro"/>
          <w:sz w:val="26"/>
          <w:szCs w:val="26"/>
        </w:rPr>
        <w:t xml:space="preserve"> </w:t>
      </w:r>
      <w:r w:rsidRPr="00350BF6">
        <w:rPr>
          <w:rFonts w:ascii="Myriad Pro" w:hAnsi="Myriad Pro"/>
          <w:sz w:val="26"/>
          <w:szCs w:val="26"/>
        </w:rPr>
        <w:t>-</w:t>
      </w:r>
      <w:r>
        <w:rPr>
          <w:rFonts w:ascii="Myriad Pro" w:hAnsi="Myriad Pro"/>
          <w:sz w:val="26"/>
          <w:szCs w:val="26"/>
        </w:rPr>
        <w:t xml:space="preserve"> </w:t>
      </w:r>
      <w:r w:rsidRPr="00350BF6">
        <w:rPr>
          <w:rFonts w:ascii="Myriad Pro" w:hAnsi="Myriad Pro"/>
          <w:sz w:val="26"/>
          <w:szCs w:val="26"/>
        </w:rPr>
        <w:t xml:space="preserve">25% текущей задолженности в краткосрочном периоде. Принимая во внимание, что </w:t>
      </w:r>
      <w:r w:rsidRPr="00350BF6">
        <w:rPr>
          <w:rFonts w:ascii="Myriad Pro" w:hAnsi="Myriad Pro"/>
          <w:sz w:val="26"/>
          <w:szCs w:val="26"/>
        </w:rPr>
        <w:lastRenderedPageBreak/>
        <w:t>объем денежных средств и их эквивалентов на конец 2016 года составил 1% всех оборотных активов и снизился почти в 3 раза в сравнении с 2015 годом, это объясняет отрицательную динамику коэффициента абсолютной ликвидности за рассматриваемый период и его значение на конец 2016 года ниже нормативного.</w:t>
      </w:r>
    </w:p>
    <w:p w14:paraId="2A71B04E" w14:textId="7180C419"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Коэффициент текущей ликвидности или платежеспособности в 2016 году составил 0,96 и практически равен коэффициенту критической ликвидности, который в 2016 году составил 0,81. Отметим, что за два рассматриваемых года динамика этих двух показателей положительная, однако оба коэффициента не соответствуют рекомендованным нормативным значениям. Это подтверждает отсутствие в обороте </w:t>
      </w:r>
      <w:r w:rsidR="00393E59">
        <w:rPr>
          <w:rFonts w:ascii="Myriad Pro" w:hAnsi="Myriad Pro"/>
          <w:sz w:val="26"/>
          <w:szCs w:val="26"/>
        </w:rPr>
        <w:t>ПАО </w:t>
      </w:r>
      <w:r w:rsidRPr="00350BF6">
        <w:rPr>
          <w:rFonts w:ascii="Myriad Pro" w:hAnsi="Myriad Pro"/>
          <w:sz w:val="26"/>
          <w:szCs w:val="26"/>
        </w:rPr>
        <w:t>«МРСК Сибири» достаточного размера оборотных средств, не способность организации обеспечивать полное покрытие краткосрочных обязательств. Другими словами, на конец 2016 года на 1 рубль текущих обязательств приходилось 0,96 рубля текущих активов.</w:t>
      </w:r>
    </w:p>
    <w:p w14:paraId="66855DC6"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Показатель срочной (критической) ликвидности позволяет оценить прогнозируемые платежные возможности организации при условии своевременного проведения расчетов дебиторами. Низкое значение показателя указывает на необходимость постоянной работы с дебиторами для обеспечения возможности обращения наиболее ликвидной части оборотных средств в денежную форму для расчетов с поставщиками и подрядчиками.</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0"/>
        <w:gridCol w:w="1501"/>
        <w:gridCol w:w="1559"/>
      </w:tblGrid>
      <w:tr w:rsidR="009527A4" w:rsidRPr="002801B9" w14:paraId="4B764F96" w14:textId="77777777" w:rsidTr="00342642">
        <w:trPr>
          <w:trHeight w:val="315"/>
          <w:tblHeader/>
          <w:jc w:val="center"/>
        </w:trPr>
        <w:tc>
          <w:tcPr>
            <w:tcW w:w="5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tcPr>
          <w:p w14:paraId="256B7309" w14:textId="0CBFF470"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 xml:space="preserve">Показатель, тыс. </w:t>
            </w:r>
            <w:r w:rsidR="00941E03">
              <w:rPr>
                <w:rFonts w:ascii="Myriad Pro" w:hAnsi="Myriad Pro"/>
                <w:b/>
                <w:bCs/>
                <w:color w:val="FFFFFF"/>
                <w:sz w:val="20"/>
                <w:szCs w:val="20"/>
              </w:rPr>
              <w:t>руб.</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tcPr>
          <w:p w14:paraId="2628EEA5"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2015 год</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tcPr>
          <w:p w14:paraId="0B5809A2"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2016 год</w:t>
            </w:r>
          </w:p>
        </w:tc>
      </w:tr>
      <w:tr w:rsidR="009527A4" w:rsidRPr="00350BF6" w14:paraId="622F5D59" w14:textId="77777777" w:rsidTr="00941E03">
        <w:trPr>
          <w:trHeight w:val="315"/>
          <w:jc w:val="center"/>
        </w:trPr>
        <w:tc>
          <w:tcPr>
            <w:tcW w:w="5440" w:type="dxa"/>
            <w:tcBorders>
              <w:top w:val="single" w:sz="4" w:space="0" w:color="FFFFFF" w:themeColor="background1"/>
            </w:tcBorders>
            <w:shd w:val="clear" w:color="auto" w:fill="auto"/>
            <w:noWrap/>
            <w:vAlign w:val="bottom"/>
          </w:tcPr>
          <w:p w14:paraId="14D80F20" w14:textId="77777777" w:rsidR="009527A4" w:rsidRPr="00350BF6" w:rsidRDefault="009527A4" w:rsidP="00941E03">
            <w:pPr>
              <w:rPr>
                <w:rFonts w:ascii="Myriad Pro" w:hAnsi="Myriad Pro"/>
                <w:bCs/>
                <w:sz w:val="20"/>
                <w:szCs w:val="20"/>
              </w:rPr>
            </w:pPr>
            <w:r w:rsidRPr="00350BF6">
              <w:rPr>
                <w:rFonts w:ascii="Myriad Pro" w:hAnsi="Myriad Pro"/>
                <w:bCs/>
                <w:sz w:val="20"/>
                <w:szCs w:val="20"/>
              </w:rPr>
              <w:t>Чистые операционные активы или чистый оборотный капитал – разница между оборотными активами и краткосрочными обязательствами</w:t>
            </w:r>
          </w:p>
        </w:tc>
        <w:tc>
          <w:tcPr>
            <w:tcW w:w="1501" w:type="dxa"/>
            <w:tcBorders>
              <w:top w:val="single" w:sz="4" w:space="0" w:color="FFFFFF" w:themeColor="background1"/>
            </w:tcBorders>
            <w:shd w:val="clear" w:color="auto" w:fill="auto"/>
            <w:noWrap/>
            <w:vAlign w:val="center"/>
          </w:tcPr>
          <w:p w14:paraId="3FC90C1A"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-7 575 343</w:t>
            </w:r>
          </w:p>
        </w:tc>
        <w:tc>
          <w:tcPr>
            <w:tcW w:w="1559" w:type="dxa"/>
            <w:tcBorders>
              <w:top w:val="single" w:sz="4" w:space="0" w:color="FFFFFF" w:themeColor="background1"/>
            </w:tcBorders>
            <w:shd w:val="clear" w:color="auto" w:fill="auto"/>
            <w:noWrap/>
            <w:vAlign w:val="center"/>
          </w:tcPr>
          <w:p w14:paraId="1EE2143E" w14:textId="77777777" w:rsidR="009527A4" w:rsidRPr="00350BF6" w:rsidRDefault="009527A4" w:rsidP="00941E03">
            <w:pPr>
              <w:jc w:val="center"/>
              <w:rPr>
                <w:rFonts w:ascii="Myriad Pro" w:hAnsi="Myriad Pro"/>
                <w:sz w:val="20"/>
                <w:szCs w:val="20"/>
              </w:rPr>
            </w:pPr>
            <w:r w:rsidRPr="00350BF6">
              <w:rPr>
                <w:rFonts w:ascii="Myriad Pro" w:hAnsi="Myriad Pro"/>
                <w:sz w:val="20"/>
                <w:szCs w:val="20"/>
              </w:rPr>
              <w:t>-3 863 622</w:t>
            </w:r>
          </w:p>
        </w:tc>
      </w:tr>
    </w:tbl>
    <w:p w14:paraId="4E1CFC78"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p>
    <w:p w14:paraId="490E58F7" w14:textId="54FC445F"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Таблица иллюстрирует отрицательные операционные активы компании на отчетную дату каждого рассматриваемого года. Положительное значение показателя характеризует финансовую устойчивость организации с позиции краткосрочной перспективы. Отрицательное значение данного показателя свидетельствует о том, что компания испытывает недостаток текущих активов для погашения текущих обязательств, а значит, финансовое положение </w:t>
      </w:r>
      <w:r w:rsidR="00393E59">
        <w:rPr>
          <w:rFonts w:ascii="Myriad Pro" w:hAnsi="Myriad Pro"/>
          <w:sz w:val="26"/>
          <w:szCs w:val="26"/>
        </w:rPr>
        <w:t>ПАО </w:t>
      </w:r>
      <w:r w:rsidRPr="00350BF6">
        <w:rPr>
          <w:rFonts w:ascii="Myriad Pro" w:hAnsi="Myriad Pro"/>
          <w:sz w:val="26"/>
          <w:szCs w:val="26"/>
        </w:rPr>
        <w:t xml:space="preserve">«МРСК Сибири» оценивается как неустойчивое. </w:t>
      </w:r>
    </w:p>
    <w:p w14:paraId="4677DF9C"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Также об уровне платежеспособности организации свидетельствует анализ бухгалтерского баланса на отчетную дату методом соотношения активов по </w:t>
      </w:r>
      <w:r w:rsidRPr="00350BF6">
        <w:rPr>
          <w:rFonts w:ascii="Myriad Pro" w:hAnsi="Myriad Pro"/>
          <w:sz w:val="26"/>
          <w:szCs w:val="26"/>
        </w:rPr>
        <w:lastRenderedPageBreak/>
        <w:t xml:space="preserve">степени ликвидности и обязательств по сроку погашения. Баланс считается абсолютно ликвидным, при следующих соотношениях групп активов и обязательств: </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1417"/>
      </w:tblGrid>
      <w:tr w:rsidR="009527A4" w:rsidRPr="002801B9" w14:paraId="028B0437" w14:textId="77777777" w:rsidTr="00941E03">
        <w:trPr>
          <w:trHeight w:val="315"/>
          <w:jc w:val="cent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CA4261"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Условие ликвидности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6173DC" w14:textId="77777777"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2015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A672B2" w14:textId="77777777"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2016 год</w:t>
            </w:r>
          </w:p>
        </w:tc>
      </w:tr>
      <w:tr w:rsidR="009527A4" w:rsidRPr="00350BF6" w14:paraId="5C6EE9C3" w14:textId="77777777" w:rsidTr="00941E03">
        <w:trPr>
          <w:trHeight w:val="315"/>
          <w:jc w:val="center"/>
        </w:trPr>
        <w:tc>
          <w:tcPr>
            <w:tcW w:w="2405" w:type="dxa"/>
            <w:tcBorders>
              <w:top w:val="single" w:sz="4" w:space="0" w:color="FFFFFF" w:themeColor="background1"/>
            </w:tcBorders>
            <w:shd w:val="clear" w:color="auto" w:fill="auto"/>
            <w:noWrap/>
            <w:vAlign w:val="center"/>
            <w:hideMark/>
          </w:tcPr>
          <w:p w14:paraId="2A2D54AD"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A1&gt;=П1</w:t>
            </w:r>
          </w:p>
        </w:tc>
        <w:tc>
          <w:tcPr>
            <w:tcW w:w="1418" w:type="dxa"/>
            <w:tcBorders>
              <w:top w:val="single" w:sz="4" w:space="0" w:color="FFFFFF" w:themeColor="background1"/>
            </w:tcBorders>
            <w:shd w:val="clear" w:color="auto" w:fill="auto"/>
            <w:noWrap/>
            <w:vAlign w:val="center"/>
            <w:hideMark/>
          </w:tcPr>
          <w:p w14:paraId="2816282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c>
          <w:tcPr>
            <w:tcW w:w="1417" w:type="dxa"/>
            <w:tcBorders>
              <w:top w:val="single" w:sz="4" w:space="0" w:color="FFFFFF" w:themeColor="background1"/>
            </w:tcBorders>
            <w:shd w:val="clear" w:color="auto" w:fill="auto"/>
            <w:noWrap/>
            <w:vAlign w:val="center"/>
            <w:hideMark/>
          </w:tcPr>
          <w:p w14:paraId="750F063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r>
      <w:tr w:rsidR="009527A4" w:rsidRPr="00350BF6" w14:paraId="71AFD8B5" w14:textId="77777777" w:rsidTr="00941E03">
        <w:trPr>
          <w:trHeight w:val="315"/>
          <w:jc w:val="center"/>
        </w:trPr>
        <w:tc>
          <w:tcPr>
            <w:tcW w:w="2405" w:type="dxa"/>
            <w:shd w:val="clear" w:color="auto" w:fill="auto"/>
            <w:noWrap/>
            <w:vAlign w:val="center"/>
            <w:hideMark/>
          </w:tcPr>
          <w:p w14:paraId="260AC013"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A2&gt;=П2</w:t>
            </w:r>
          </w:p>
        </w:tc>
        <w:tc>
          <w:tcPr>
            <w:tcW w:w="1418" w:type="dxa"/>
            <w:shd w:val="clear" w:color="auto" w:fill="auto"/>
            <w:noWrap/>
            <w:vAlign w:val="center"/>
            <w:hideMark/>
          </w:tcPr>
          <w:p w14:paraId="05775167"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ДА</w:t>
            </w:r>
          </w:p>
        </w:tc>
        <w:tc>
          <w:tcPr>
            <w:tcW w:w="1417" w:type="dxa"/>
            <w:shd w:val="clear" w:color="auto" w:fill="auto"/>
            <w:noWrap/>
            <w:vAlign w:val="center"/>
            <w:hideMark/>
          </w:tcPr>
          <w:p w14:paraId="4D7A8E3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ДА</w:t>
            </w:r>
          </w:p>
        </w:tc>
      </w:tr>
      <w:tr w:rsidR="009527A4" w:rsidRPr="00350BF6" w14:paraId="41A218F6" w14:textId="77777777" w:rsidTr="00941E03">
        <w:trPr>
          <w:trHeight w:val="315"/>
          <w:jc w:val="center"/>
        </w:trPr>
        <w:tc>
          <w:tcPr>
            <w:tcW w:w="2405" w:type="dxa"/>
            <w:shd w:val="clear" w:color="auto" w:fill="auto"/>
            <w:noWrap/>
            <w:vAlign w:val="center"/>
            <w:hideMark/>
          </w:tcPr>
          <w:p w14:paraId="02197F1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A3&gt;=П3</w:t>
            </w:r>
          </w:p>
        </w:tc>
        <w:tc>
          <w:tcPr>
            <w:tcW w:w="1418" w:type="dxa"/>
            <w:shd w:val="clear" w:color="auto" w:fill="auto"/>
            <w:noWrap/>
            <w:vAlign w:val="center"/>
            <w:hideMark/>
          </w:tcPr>
          <w:p w14:paraId="272D0EB0"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c>
          <w:tcPr>
            <w:tcW w:w="1417" w:type="dxa"/>
            <w:shd w:val="clear" w:color="auto" w:fill="auto"/>
            <w:noWrap/>
            <w:vAlign w:val="center"/>
            <w:hideMark/>
          </w:tcPr>
          <w:p w14:paraId="0699496A"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r>
      <w:tr w:rsidR="009527A4" w:rsidRPr="00350BF6" w14:paraId="39111A79" w14:textId="77777777" w:rsidTr="00941E03">
        <w:trPr>
          <w:trHeight w:val="315"/>
          <w:jc w:val="center"/>
        </w:trPr>
        <w:tc>
          <w:tcPr>
            <w:tcW w:w="2405" w:type="dxa"/>
            <w:shd w:val="clear" w:color="auto" w:fill="auto"/>
            <w:noWrap/>
            <w:vAlign w:val="center"/>
            <w:hideMark/>
          </w:tcPr>
          <w:p w14:paraId="02A46AB7"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A4&lt;=П4</w:t>
            </w:r>
          </w:p>
        </w:tc>
        <w:tc>
          <w:tcPr>
            <w:tcW w:w="1418" w:type="dxa"/>
            <w:shd w:val="clear" w:color="auto" w:fill="auto"/>
            <w:noWrap/>
            <w:vAlign w:val="center"/>
            <w:hideMark/>
          </w:tcPr>
          <w:p w14:paraId="789E9DA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c>
          <w:tcPr>
            <w:tcW w:w="1417" w:type="dxa"/>
            <w:shd w:val="clear" w:color="auto" w:fill="auto"/>
            <w:noWrap/>
            <w:vAlign w:val="center"/>
            <w:hideMark/>
          </w:tcPr>
          <w:p w14:paraId="78142D0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r>
    </w:tbl>
    <w:p w14:paraId="60316A33" w14:textId="77777777" w:rsidR="009527A4" w:rsidRPr="00350BF6" w:rsidRDefault="009527A4" w:rsidP="009527A4">
      <w:pPr>
        <w:autoSpaceDE w:val="0"/>
        <w:autoSpaceDN w:val="0"/>
        <w:adjustRightInd w:val="0"/>
        <w:ind w:firstLine="567"/>
        <w:jc w:val="both"/>
        <w:rPr>
          <w:rFonts w:ascii="Myriad Pro" w:hAnsi="Myriad Pro"/>
        </w:rPr>
      </w:pPr>
    </w:p>
    <w:p w14:paraId="62C402FD" w14:textId="2C5B3D4D"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Три из четырех условия ликвидности баланса </w:t>
      </w:r>
      <w:r w:rsidR="00393E59">
        <w:rPr>
          <w:rFonts w:ascii="Myriad Pro" w:hAnsi="Myriad Pro"/>
          <w:sz w:val="26"/>
          <w:szCs w:val="26"/>
        </w:rPr>
        <w:t>ПАО </w:t>
      </w:r>
      <w:r w:rsidRPr="00350BF6">
        <w:rPr>
          <w:rFonts w:ascii="Myriad Pro" w:hAnsi="Myriad Pro"/>
          <w:sz w:val="26"/>
          <w:szCs w:val="26"/>
        </w:rPr>
        <w:t>«МРСК Сибири» не выполняются. Вывод Исполнителя тот же – финансовое положение организации в анализируемый период 2015-2016 гг. не устойчивое.</w:t>
      </w:r>
    </w:p>
    <w:p w14:paraId="14B3834C" w14:textId="42DEEAD3"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Из представленной для анализа бухгалтерской отчетности за 2015-2016 гг., в </w:t>
      </w:r>
      <w:r w:rsidR="00342642">
        <w:rPr>
          <w:rFonts w:ascii="Myriad Pro" w:hAnsi="Myriad Pro"/>
          <w:sz w:val="26"/>
          <w:szCs w:val="26"/>
        </w:rPr>
        <w:t>филиала</w:t>
      </w:r>
      <w:r w:rsidRPr="00350BF6">
        <w:rPr>
          <w:rFonts w:ascii="Myriad Pro" w:hAnsi="Myriad Pro"/>
          <w:sz w:val="26"/>
          <w:szCs w:val="26"/>
        </w:rPr>
        <w:t xml:space="preserve"> </w:t>
      </w:r>
      <w:r w:rsidR="00393E59">
        <w:rPr>
          <w:rFonts w:ascii="Myriad Pro" w:hAnsi="Myriad Pro"/>
          <w:sz w:val="26"/>
          <w:szCs w:val="26"/>
        </w:rPr>
        <w:t>ПАО </w:t>
      </w:r>
      <w:r w:rsidRPr="00350BF6">
        <w:rPr>
          <w:rFonts w:ascii="Myriad Pro" w:hAnsi="Myriad Pro"/>
          <w:sz w:val="26"/>
          <w:szCs w:val="26"/>
        </w:rPr>
        <w:t>«МРСК Сибири» Филиала «Алтайэнерго» можно определить условие ликвидности баланса А2&gt;=П2:</w:t>
      </w:r>
    </w:p>
    <w:p w14:paraId="45C0B6DA" w14:textId="77777777" w:rsidR="009527A4" w:rsidRPr="00350BF6" w:rsidRDefault="009527A4" w:rsidP="009527A4">
      <w:pPr>
        <w:autoSpaceDE w:val="0"/>
        <w:autoSpaceDN w:val="0"/>
        <w:adjustRightInd w:val="0"/>
        <w:ind w:firstLine="567"/>
        <w:jc w:val="both"/>
        <w:rPr>
          <w:rFonts w:ascii="Myriad Pro" w:hAnsi="Myriad Pro"/>
        </w:rPr>
      </w:pP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1417"/>
      </w:tblGrid>
      <w:tr w:rsidR="009527A4" w:rsidRPr="002801B9" w14:paraId="7DEFB6D4" w14:textId="77777777" w:rsidTr="00941E03">
        <w:trPr>
          <w:trHeight w:val="315"/>
          <w:jc w:val="cent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33A489"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Условие ликвидности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3BDF5C" w14:textId="77777777"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2015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F479C1" w14:textId="77777777"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2016 год</w:t>
            </w:r>
          </w:p>
        </w:tc>
      </w:tr>
      <w:tr w:rsidR="009527A4" w:rsidRPr="00350BF6" w14:paraId="1F7F205F" w14:textId="77777777" w:rsidTr="00941E03">
        <w:trPr>
          <w:trHeight w:val="315"/>
          <w:jc w:val="center"/>
        </w:trPr>
        <w:tc>
          <w:tcPr>
            <w:tcW w:w="2405" w:type="dxa"/>
            <w:tcBorders>
              <w:top w:val="single" w:sz="4" w:space="0" w:color="FFFFFF" w:themeColor="background1"/>
            </w:tcBorders>
            <w:shd w:val="clear" w:color="auto" w:fill="auto"/>
            <w:noWrap/>
            <w:vAlign w:val="center"/>
            <w:hideMark/>
          </w:tcPr>
          <w:p w14:paraId="7045DB6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A2&gt;=П2</w:t>
            </w:r>
          </w:p>
        </w:tc>
        <w:tc>
          <w:tcPr>
            <w:tcW w:w="1418" w:type="dxa"/>
            <w:tcBorders>
              <w:top w:val="single" w:sz="4" w:space="0" w:color="FFFFFF" w:themeColor="background1"/>
            </w:tcBorders>
            <w:shd w:val="clear" w:color="auto" w:fill="auto"/>
            <w:noWrap/>
            <w:vAlign w:val="center"/>
            <w:hideMark/>
          </w:tcPr>
          <w:p w14:paraId="42FFBA8A"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НЕТ</w:t>
            </w:r>
          </w:p>
        </w:tc>
        <w:tc>
          <w:tcPr>
            <w:tcW w:w="1417" w:type="dxa"/>
            <w:tcBorders>
              <w:top w:val="single" w:sz="4" w:space="0" w:color="FFFFFF" w:themeColor="background1"/>
            </w:tcBorders>
            <w:shd w:val="clear" w:color="auto" w:fill="auto"/>
            <w:noWrap/>
            <w:vAlign w:val="center"/>
            <w:hideMark/>
          </w:tcPr>
          <w:p w14:paraId="67A4272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ДА</w:t>
            </w:r>
          </w:p>
        </w:tc>
      </w:tr>
    </w:tbl>
    <w:p w14:paraId="6B099322" w14:textId="77777777" w:rsidR="009527A4" w:rsidRPr="00350BF6" w:rsidRDefault="009527A4" w:rsidP="009527A4">
      <w:pPr>
        <w:autoSpaceDE w:val="0"/>
        <w:autoSpaceDN w:val="0"/>
        <w:adjustRightInd w:val="0"/>
        <w:ind w:firstLine="567"/>
        <w:jc w:val="both"/>
        <w:rPr>
          <w:rFonts w:ascii="Myriad Pro" w:hAnsi="Myriad Pro"/>
        </w:rPr>
      </w:pPr>
    </w:p>
    <w:p w14:paraId="695E6926" w14:textId="3B8EE016"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Таким образом, </w:t>
      </w:r>
      <w:r>
        <w:rPr>
          <w:rFonts w:ascii="Myriad Pro" w:hAnsi="Myriad Pro"/>
          <w:sz w:val="26"/>
          <w:szCs w:val="26"/>
        </w:rPr>
        <w:t>ф</w:t>
      </w:r>
      <w:r w:rsidRPr="00350BF6">
        <w:rPr>
          <w:rFonts w:ascii="Myriad Pro" w:hAnsi="Myriad Pro"/>
          <w:sz w:val="26"/>
          <w:szCs w:val="26"/>
        </w:rPr>
        <w:t xml:space="preserve">илиалу </w:t>
      </w:r>
      <w:r w:rsidR="00393E59">
        <w:rPr>
          <w:rFonts w:ascii="Myriad Pro" w:hAnsi="Myriad Pro"/>
          <w:sz w:val="26"/>
          <w:szCs w:val="26"/>
        </w:rPr>
        <w:t>ПАО </w:t>
      </w:r>
      <w:r w:rsidRPr="00350BF6">
        <w:rPr>
          <w:rFonts w:ascii="Myriad Pro" w:hAnsi="Myriad Pro"/>
          <w:sz w:val="26"/>
          <w:szCs w:val="26"/>
        </w:rPr>
        <w:t>«МРСК Сибири»</w:t>
      </w:r>
      <w:r>
        <w:rPr>
          <w:rFonts w:ascii="Myriad Pro" w:hAnsi="Myriad Pro"/>
          <w:sz w:val="26"/>
          <w:szCs w:val="26"/>
        </w:rPr>
        <w:t xml:space="preserve"> </w:t>
      </w:r>
      <w:r w:rsidRPr="00350BF6">
        <w:rPr>
          <w:rFonts w:ascii="Myriad Pro" w:hAnsi="Myriad Pro"/>
          <w:sz w:val="26"/>
          <w:szCs w:val="26"/>
        </w:rPr>
        <w:t>-</w:t>
      </w:r>
      <w:r>
        <w:rPr>
          <w:rFonts w:ascii="Myriad Pro" w:hAnsi="Myriad Pro"/>
          <w:sz w:val="26"/>
          <w:szCs w:val="26"/>
        </w:rPr>
        <w:t xml:space="preserve"> </w:t>
      </w:r>
      <w:r w:rsidRPr="00350BF6">
        <w:rPr>
          <w:rFonts w:ascii="Myriad Pro" w:hAnsi="Myriad Pro"/>
          <w:sz w:val="26"/>
          <w:szCs w:val="26"/>
        </w:rPr>
        <w:t xml:space="preserve">«Алтайэнерго» к концу рассматриваемого периода удалось выполнить одно условие ликвидности баланса, а именно дебиторская задолженность со сроком погашения в течение 12 месяцев превысила размер краткосрочных заемных средств </w:t>
      </w:r>
      <w:r>
        <w:rPr>
          <w:rFonts w:ascii="Myriad Pro" w:hAnsi="Myriad Pro"/>
          <w:sz w:val="26"/>
          <w:szCs w:val="26"/>
        </w:rPr>
        <w:t>ф</w:t>
      </w:r>
      <w:r w:rsidRPr="00350BF6">
        <w:rPr>
          <w:rFonts w:ascii="Myriad Pro" w:hAnsi="Myriad Pro"/>
          <w:sz w:val="26"/>
          <w:szCs w:val="26"/>
        </w:rPr>
        <w:t xml:space="preserve">илиала (сведениями о конкретной величине кредиторской задолженности </w:t>
      </w:r>
      <w:r>
        <w:rPr>
          <w:rFonts w:ascii="Myriad Pro" w:hAnsi="Myriad Pro"/>
          <w:sz w:val="26"/>
          <w:szCs w:val="26"/>
        </w:rPr>
        <w:t>ф</w:t>
      </w:r>
      <w:r w:rsidRPr="00350BF6">
        <w:rPr>
          <w:rFonts w:ascii="Myriad Pro" w:hAnsi="Myriad Pro"/>
          <w:sz w:val="26"/>
          <w:szCs w:val="26"/>
        </w:rPr>
        <w:t>илиала Исполнитель не располагает).</w:t>
      </w:r>
    </w:p>
    <w:p w14:paraId="65F4C2ED" w14:textId="77777777" w:rsidR="009527A4" w:rsidRPr="00350BF6" w:rsidRDefault="009527A4" w:rsidP="009527A4">
      <w:pPr>
        <w:pStyle w:val="aa"/>
        <w:numPr>
          <w:ilvl w:val="0"/>
          <w:numId w:val="43"/>
        </w:numPr>
        <w:spacing w:after="0" w:line="360" w:lineRule="auto"/>
        <w:ind w:left="0" w:firstLine="567"/>
        <w:jc w:val="both"/>
        <w:rPr>
          <w:rFonts w:ascii="Myriad Pro" w:eastAsia="Times New Roman" w:hAnsi="Myriad Pro"/>
          <w:bCs/>
          <w:color w:val="000000"/>
          <w:sz w:val="26"/>
          <w:szCs w:val="26"/>
          <w:u w:val="single"/>
        </w:rPr>
      </w:pPr>
      <w:r w:rsidRPr="00350BF6">
        <w:rPr>
          <w:rFonts w:ascii="Myriad Pro" w:eastAsia="Times New Roman" w:hAnsi="Myriad Pro"/>
          <w:bCs/>
          <w:color w:val="000000"/>
          <w:sz w:val="26"/>
          <w:szCs w:val="26"/>
          <w:u w:val="single"/>
        </w:rPr>
        <w:t>Показатели финансового риска</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1134"/>
        <w:gridCol w:w="1134"/>
        <w:gridCol w:w="1560"/>
      </w:tblGrid>
      <w:tr w:rsidR="009527A4" w:rsidRPr="002801B9" w14:paraId="5780D8D2" w14:textId="77777777" w:rsidTr="000C6CE2">
        <w:trPr>
          <w:trHeight w:val="315"/>
          <w:tblHeader/>
        </w:trPr>
        <w:tc>
          <w:tcPr>
            <w:tcW w:w="5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E6DC0E"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Показатели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94FCC0" w14:textId="77777777"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B1085F" w14:textId="77777777" w:rsidR="009527A4" w:rsidRPr="002801B9" w:rsidRDefault="009527A4" w:rsidP="00941E03">
            <w:pPr>
              <w:jc w:val="center"/>
              <w:rPr>
                <w:rFonts w:ascii="Myriad Pro" w:hAnsi="Myriad Pro"/>
                <w:b/>
                <w:bCs/>
                <w:color w:val="FFFFFF"/>
                <w:sz w:val="20"/>
                <w:szCs w:val="20"/>
              </w:rPr>
            </w:pPr>
            <w:r w:rsidRPr="002801B9">
              <w:rPr>
                <w:rFonts w:ascii="Myriad Pro" w:hAnsi="Myriad Pro"/>
                <w:b/>
                <w:bCs/>
                <w:color w:val="FFFFFF"/>
                <w:sz w:val="20"/>
                <w:szCs w:val="20"/>
              </w:rPr>
              <w:t>2016 год</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9B0E51"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Нормативное значение</w:t>
            </w:r>
          </w:p>
        </w:tc>
      </w:tr>
      <w:tr w:rsidR="009527A4" w:rsidRPr="00350BF6" w14:paraId="6740CEF5" w14:textId="77777777" w:rsidTr="00941E03">
        <w:trPr>
          <w:trHeight w:val="315"/>
        </w:trPr>
        <w:tc>
          <w:tcPr>
            <w:tcW w:w="5524" w:type="dxa"/>
            <w:tcBorders>
              <w:top w:val="single" w:sz="4" w:space="0" w:color="FFFFFF" w:themeColor="background1"/>
            </w:tcBorders>
            <w:shd w:val="clear" w:color="auto" w:fill="auto"/>
            <w:noWrap/>
            <w:vAlign w:val="center"/>
            <w:hideMark/>
          </w:tcPr>
          <w:p w14:paraId="050ACE41"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Коэффициент автономии</w:t>
            </w:r>
          </w:p>
        </w:tc>
        <w:tc>
          <w:tcPr>
            <w:tcW w:w="1134" w:type="dxa"/>
            <w:tcBorders>
              <w:top w:val="single" w:sz="4" w:space="0" w:color="FFFFFF" w:themeColor="background1"/>
            </w:tcBorders>
            <w:shd w:val="clear" w:color="auto" w:fill="auto"/>
            <w:noWrap/>
            <w:vAlign w:val="center"/>
            <w:hideMark/>
          </w:tcPr>
          <w:p w14:paraId="0A974A04"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0,52</w:t>
            </w:r>
          </w:p>
        </w:tc>
        <w:tc>
          <w:tcPr>
            <w:tcW w:w="1134" w:type="dxa"/>
            <w:tcBorders>
              <w:top w:val="single" w:sz="4" w:space="0" w:color="FFFFFF" w:themeColor="background1"/>
            </w:tcBorders>
            <w:shd w:val="clear" w:color="auto" w:fill="auto"/>
            <w:noWrap/>
            <w:vAlign w:val="center"/>
            <w:hideMark/>
          </w:tcPr>
          <w:p w14:paraId="68FF29F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0,47</w:t>
            </w:r>
          </w:p>
        </w:tc>
        <w:tc>
          <w:tcPr>
            <w:tcW w:w="1560" w:type="dxa"/>
            <w:tcBorders>
              <w:top w:val="single" w:sz="4" w:space="0" w:color="FFFFFF" w:themeColor="background1"/>
            </w:tcBorders>
            <w:shd w:val="clear" w:color="auto" w:fill="auto"/>
            <w:noWrap/>
            <w:vAlign w:val="center"/>
            <w:hideMark/>
          </w:tcPr>
          <w:p w14:paraId="1FFA7AA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&gt;0,6</w:t>
            </w:r>
          </w:p>
        </w:tc>
      </w:tr>
      <w:tr w:rsidR="009527A4" w:rsidRPr="00350BF6" w14:paraId="714FE400" w14:textId="77777777" w:rsidTr="00941E03">
        <w:trPr>
          <w:trHeight w:val="315"/>
        </w:trPr>
        <w:tc>
          <w:tcPr>
            <w:tcW w:w="5524" w:type="dxa"/>
            <w:shd w:val="clear" w:color="auto" w:fill="auto"/>
            <w:noWrap/>
            <w:vAlign w:val="center"/>
            <w:hideMark/>
          </w:tcPr>
          <w:p w14:paraId="3C5068D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 xml:space="preserve">Коэффициент обеспеченности собственными оборотными средствами </w:t>
            </w:r>
          </w:p>
        </w:tc>
        <w:tc>
          <w:tcPr>
            <w:tcW w:w="1134" w:type="dxa"/>
            <w:shd w:val="clear" w:color="auto" w:fill="auto"/>
            <w:noWrap/>
            <w:vAlign w:val="center"/>
            <w:hideMark/>
          </w:tcPr>
          <w:p w14:paraId="73D3DAA5"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-1,22</w:t>
            </w:r>
          </w:p>
        </w:tc>
        <w:tc>
          <w:tcPr>
            <w:tcW w:w="1134" w:type="dxa"/>
            <w:shd w:val="clear" w:color="auto" w:fill="auto"/>
            <w:noWrap/>
            <w:vAlign w:val="center"/>
            <w:hideMark/>
          </w:tcPr>
          <w:p w14:paraId="2177EF85"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-1,23</w:t>
            </w:r>
          </w:p>
        </w:tc>
        <w:tc>
          <w:tcPr>
            <w:tcW w:w="1560" w:type="dxa"/>
            <w:shd w:val="clear" w:color="auto" w:fill="auto"/>
            <w:noWrap/>
            <w:vAlign w:val="center"/>
            <w:hideMark/>
          </w:tcPr>
          <w:p w14:paraId="112C734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&gt;0,1</w:t>
            </w:r>
          </w:p>
        </w:tc>
      </w:tr>
      <w:tr w:rsidR="009527A4" w:rsidRPr="00350BF6" w14:paraId="4F33AD2F" w14:textId="77777777" w:rsidTr="00941E03">
        <w:trPr>
          <w:trHeight w:val="251"/>
        </w:trPr>
        <w:tc>
          <w:tcPr>
            <w:tcW w:w="5524" w:type="dxa"/>
            <w:shd w:val="clear" w:color="auto" w:fill="auto"/>
            <w:vAlign w:val="bottom"/>
            <w:hideMark/>
          </w:tcPr>
          <w:p w14:paraId="20EAD973"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Коэффициент соотношения заемных и собственных средств</w:t>
            </w:r>
          </w:p>
        </w:tc>
        <w:tc>
          <w:tcPr>
            <w:tcW w:w="1134" w:type="dxa"/>
            <w:shd w:val="clear" w:color="auto" w:fill="auto"/>
            <w:noWrap/>
            <w:vAlign w:val="center"/>
            <w:hideMark/>
          </w:tcPr>
          <w:p w14:paraId="6CA4D795"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0,94</w:t>
            </w:r>
          </w:p>
        </w:tc>
        <w:tc>
          <w:tcPr>
            <w:tcW w:w="1134" w:type="dxa"/>
            <w:shd w:val="clear" w:color="auto" w:fill="auto"/>
            <w:noWrap/>
            <w:vAlign w:val="center"/>
            <w:hideMark/>
          </w:tcPr>
          <w:p w14:paraId="0AEF61EC"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1,11</w:t>
            </w:r>
          </w:p>
        </w:tc>
        <w:tc>
          <w:tcPr>
            <w:tcW w:w="1560" w:type="dxa"/>
            <w:shd w:val="clear" w:color="auto" w:fill="auto"/>
            <w:noWrap/>
            <w:vAlign w:val="center"/>
            <w:hideMark/>
          </w:tcPr>
          <w:p w14:paraId="1C8C58B4"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&lt;1</w:t>
            </w:r>
          </w:p>
        </w:tc>
      </w:tr>
      <w:tr w:rsidR="009527A4" w:rsidRPr="00350BF6" w14:paraId="6E79A14A" w14:textId="77777777" w:rsidTr="00941E03">
        <w:trPr>
          <w:trHeight w:val="412"/>
        </w:trPr>
        <w:tc>
          <w:tcPr>
            <w:tcW w:w="5524" w:type="dxa"/>
            <w:shd w:val="clear" w:color="auto" w:fill="auto"/>
            <w:vAlign w:val="bottom"/>
            <w:hideMark/>
          </w:tcPr>
          <w:p w14:paraId="0C87BBF8"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Коэффициент маневренности - покрытия внеоборотных активов собственным капиталом</w:t>
            </w:r>
          </w:p>
        </w:tc>
        <w:tc>
          <w:tcPr>
            <w:tcW w:w="1134" w:type="dxa"/>
            <w:shd w:val="clear" w:color="auto" w:fill="auto"/>
            <w:noWrap/>
            <w:vAlign w:val="center"/>
            <w:hideMark/>
          </w:tcPr>
          <w:p w14:paraId="4E42CF0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0,69</w:t>
            </w:r>
          </w:p>
        </w:tc>
        <w:tc>
          <w:tcPr>
            <w:tcW w:w="1134" w:type="dxa"/>
            <w:shd w:val="clear" w:color="auto" w:fill="auto"/>
            <w:noWrap/>
            <w:vAlign w:val="center"/>
            <w:hideMark/>
          </w:tcPr>
          <w:p w14:paraId="740DAA7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0,65</w:t>
            </w:r>
          </w:p>
        </w:tc>
        <w:tc>
          <w:tcPr>
            <w:tcW w:w="1560" w:type="dxa"/>
            <w:shd w:val="clear" w:color="auto" w:fill="auto"/>
            <w:noWrap/>
            <w:vAlign w:val="center"/>
            <w:hideMark/>
          </w:tcPr>
          <w:p w14:paraId="4B509BE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&gt;1</w:t>
            </w:r>
          </w:p>
        </w:tc>
      </w:tr>
    </w:tbl>
    <w:p w14:paraId="4B2D92D0" w14:textId="77777777" w:rsidR="009527A4" w:rsidRPr="00350BF6" w:rsidRDefault="009527A4" w:rsidP="009527A4">
      <w:pPr>
        <w:autoSpaceDE w:val="0"/>
        <w:autoSpaceDN w:val="0"/>
        <w:adjustRightInd w:val="0"/>
        <w:ind w:firstLine="567"/>
        <w:jc w:val="both"/>
        <w:rPr>
          <w:rFonts w:ascii="Myriad Pro" w:hAnsi="Myriad Pro"/>
        </w:rPr>
      </w:pPr>
    </w:p>
    <w:p w14:paraId="2E660404" w14:textId="34C2864B"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Анализ показателей финансового риска позволяет говорить о том, что запас финансовой прочности невелик, наблюдается тенденция повышения зависимости </w:t>
      </w:r>
      <w:r w:rsidR="00393E59">
        <w:rPr>
          <w:rFonts w:ascii="Myriad Pro" w:hAnsi="Myriad Pro"/>
          <w:sz w:val="26"/>
          <w:szCs w:val="26"/>
        </w:rPr>
        <w:t>ПАО </w:t>
      </w:r>
      <w:r w:rsidRPr="00350BF6">
        <w:rPr>
          <w:rFonts w:ascii="Myriad Pro" w:hAnsi="Myriad Pro"/>
          <w:sz w:val="26"/>
          <w:szCs w:val="26"/>
        </w:rPr>
        <w:t xml:space="preserve">«МРСК Сибири» от внешних источников. Если отрицательная </w:t>
      </w:r>
      <w:r w:rsidRPr="00350BF6">
        <w:rPr>
          <w:rFonts w:ascii="Myriad Pro" w:hAnsi="Myriad Pro"/>
          <w:sz w:val="26"/>
          <w:szCs w:val="26"/>
        </w:rPr>
        <w:lastRenderedPageBreak/>
        <w:t>тенденция сохраниться в будущем, то это, вне сомнений, вызовет серьезные финансовые затруднения.</w:t>
      </w:r>
    </w:p>
    <w:p w14:paraId="1AB4C7C0" w14:textId="586195FD"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Коэффициент автономии, рассчитанный на основании сравнительного аналитического баланса </w:t>
      </w:r>
      <w:r w:rsidR="00393E59">
        <w:rPr>
          <w:rFonts w:ascii="Myriad Pro" w:hAnsi="Myriad Pro"/>
          <w:sz w:val="26"/>
          <w:szCs w:val="26"/>
        </w:rPr>
        <w:t>ПАО </w:t>
      </w:r>
      <w:r w:rsidRPr="00350BF6">
        <w:rPr>
          <w:rFonts w:ascii="Myriad Pro" w:hAnsi="Myriad Pro"/>
          <w:sz w:val="26"/>
          <w:szCs w:val="26"/>
        </w:rPr>
        <w:t xml:space="preserve">«МРСК Сибири», на конец 2016 года составил 0,47 при рекомендованном значении не менее 0,6. Другими словами, собственные средства </w:t>
      </w:r>
      <w:r w:rsidR="00393E59">
        <w:rPr>
          <w:rFonts w:ascii="Myriad Pro" w:hAnsi="Myriad Pro"/>
          <w:sz w:val="26"/>
          <w:szCs w:val="26"/>
        </w:rPr>
        <w:t>ПАО </w:t>
      </w:r>
      <w:r w:rsidRPr="00350BF6">
        <w:rPr>
          <w:rFonts w:ascii="Myriad Pro" w:hAnsi="Myriad Pro"/>
          <w:sz w:val="26"/>
          <w:szCs w:val="26"/>
        </w:rPr>
        <w:t xml:space="preserve">«МРСК Сибири» составляют 47% от общих источников финансирования. Динамика за анализируемый период отрицательная и объясняется увеличением нераспределенного убытка за 2016 год. </w:t>
      </w:r>
    </w:p>
    <w:p w14:paraId="245FD05E"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Значение коэффициента обеспеченности собственными оборотными средствами по итогам 2016 года ухудшилось относительно своего значения предыдущего года и составило (-1,23). Фактическое значение показателя отрицательно и много меньше нормативного значения 0,1, что означает отсутствие в обороте собственных оборотных средств и отсутствие возможности проводить независимую финансовую политику.</w:t>
      </w:r>
    </w:p>
    <w:p w14:paraId="0AC961CC"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Соотношение заемного и собственного капитала на конец 2015 года равнялось 0,94, на конец 2016 года – 1,11 при рекомендуемом значении &lt;1. Иначе говоря, на последнюю отчетную дату заемные средства превышают собственные средства, что свидетельствует о зависимости организации от внешних источников финансирования и потере финансовой автономии.</w:t>
      </w:r>
    </w:p>
    <w:p w14:paraId="6AB972B3"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Коэффициент маневренности собственного капитала, отражающий степень покрытия внеоборотных активов собственным капиталом на конец 2016 года составил 0,65 при рекомендованном для соблюдения требования финансовой устойчивости значении &gt;1. Следовательно, на конец анализируемого периода только 65% долгосрочных активов финансируются за счет собственных источников, что не в полной мере обеспечивает платежеспособность организации в долгосрочной перспективе и создает финансовые риски для организации.</w:t>
      </w:r>
    </w:p>
    <w:p w14:paraId="207F21D4" w14:textId="77777777" w:rsidR="009527A4" w:rsidRPr="00350BF6" w:rsidRDefault="009527A4" w:rsidP="009527A4">
      <w:pPr>
        <w:pStyle w:val="aa"/>
        <w:numPr>
          <w:ilvl w:val="0"/>
          <w:numId w:val="43"/>
        </w:numPr>
        <w:autoSpaceDE w:val="0"/>
        <w:autoSpaceDN w:val="0"/>
        <w:adjustRightInd w:val="0"/>
        <w:spacing w:after="0" w:line="360" w:lineRule="auto"/>
        <w:jc w:val="both"/>
        <w:rPr>
          <w:rFonts w:ascii="Myriad Pro" w:hAnsi="Myriad Pro"/>
          <w:sz w:val="26"/>
          <w:szCs w:val="26"/>
          <w:u w:val="single"/>
        </w:rPr>
      </w:pPr>
      <w:r w:rsidRPr="00350BF6">
        <w:rPr>
          <w:rFonts w:ascii="Myriad Pro" w:hAnsi="Myriad Pro"/>
          <w:sz w:val="26"/>
          <w:szCs w:val="26"/>
          <w:u w:val="single"/>
        </w:rPr>
        <w:t>Показатели деловой активности</w:t>
      </w:r>
    </w:p>
    <w:p w14:paraId="48418D8B" w14:textId="77777777" w:rsidR="009527A4" w:rsidRPr="00350BF6" w:rsidRDefault="009527A4" w:rsidP="009527A4">
      <w:pPr>
        <w:autoSpaceDE w:val="0"/>
        <w:autoSpaceDN w:val="0"/>
        <w:adjustRightInd w:val="0"/>
        <w:spacing w:line="360" w:lineRule="auto"/>
        <w:ind w:firstLine="567"/>
        <w:jc w:val="both"/>
        <w:rPr>
          <w:rFonts w:ascii="Myriad Pro" w:hAnsi="Myriad Pro"/>
          <w:sz w:val="26"/>
          <w:szCs w:val="26"/>
        </w:rPr>
      </w:pPr>
      <w:r w:rsidRPr="00350BF6">
        <w:rPr>
          <w:rFonts w:ascii="Myriad Pro" w:hAnsi="Myriad Pro"/>
          <w:sz w:val="26"/>
          <w:szCs w:val="26"/>
        </w:rPr>
        <w:t xml:space="preserve">Деловая активность характеризуется скоростью оборота имущества организации и ее обязательств. Ускорение оборачиваемости активов позволяет </w:t>
      </w:r>
      <w:r w:rsidRPr="00350BF6">
        <w:rPr>
          <w:rFonts w:ascii="Myriad Pro" w:hAnsi="Myriad Pro"/>
          <w:sz w:val="26"/>
          <w:szCs w:val="26"/>
        </w:rPr>
        <w:lastRenderedPageBreak/>
        <w:t xml:space="preserve">высвобождать часть активов, снижая при этом потребность во внешнем финансировании и снижать сопутствующие ему финансовые издержки. </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1418"/>
        <w:gridCol w:w="1275"/>
      </w:tblGrid>
      <w:tr w:rsidR="009527A4" w:rsidRPr="002801B9" w14:paraId="0278FA04" w14:textId="77777777" w:rsidTr="00941E03">
        <w:trPr>
          <w:trHeight w:val="315"/>
          <w:jc w:val="center"/>
        </w:trPr>
        <w:tc>
          <w:tcPr>
            <w:tcW w:w="5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DFEAEF"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Показатели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A4499B5"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2015 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C98826" w14:textId="77777777" w:rsidR="009527A4" w:rsidRPr="002801B9" w:rsidRDefault="009527A4" w:rsidP="00941E03">
            <w:pPr>
              <w:jc w:val="center"/>
              <w:rPr>
                <w:rFonts w:ascii="Myriad Pro" w:hAnsi="Myriad Pro"/>
                <w:b/>
                <w:color w:val="FFFFFF"/>
                <w:sz w:val="20"/>
                <w:szCs w:val="20"/>
              </w:rPr>
            </w:pPr>
            <w:r w:rsidRPr="002801B9">
              <w:rPr>
                <w:rFonts w:ascii="Myriad Pro" w:hAnsi="Myriad Pro"/>
                <w:b/>
                <w:color w:val="FFFFFF"/>
                <w:sz w:val="20"/>
                <w:szCs w:val="20"/>
              </w:rPr>
              <w:t>2016 год</w:t>
            </w:r>
          </w:p>
        </w:tc>
      </w:tr>
      <w:tr w:rsidR="009527A4" w:rsidRPr="00350BF6" w14:paraId="451775F0" w14:textId="77777777" w:rsidTr="00941E03">
        <w:trPr>
          <w:trHeight w:val="315"/>
          <w:jc w:val="center"/>
        </w:trPr>
        <w:tc>
          <w:tcPr>
            <w:tcW w:w="5949" w:type="dxa"/>
            <w:tcBorders>
              <w:top w:val="single" w:sz="4" w:space="0" w:color="FFFFFF" w:themeColor="background1"/>
            </w:tcBorders>
            <w:shd w:val="clear" w:color="auto" w:fill="auto"/>
            <w:vAlign w:val="center"/>
          </w:tcPr>
          <w:p w14:paraId="761C279E"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Оборачиваемость активов</w:t>
            </w:r>
          </w:p>
        </w:tc>
        <w:tc>
          <w:tcPr>
            <w:tcW w:w="1418" w:type="dxa"/>
            <w:tcBorders>
              <w:top w:val="single" w:sz="4" w:space="0" w:color="FFFFFF" w:themeColor="background1"/>
            </w:tcBorders>
            <w:shd w:val="clear" w:color="auto" w:fill="auto"/>
            <w:noWrap/>
            <w:vAlign w:val="center"/>
          </w:tcPr>
          <w:p w14:paraId="3128D322"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0,63</w:t>
            </w:r>
          </w:p>
        </w:tc>
        <w:tc>
          <w:tcPr>
            <w:tcW w:w="1275" w:type="dxa"/>
            <w:tcBorders>
              <w:top w:val="single" w:sz="4" w:space="0" w:color="FFFFFF" w:themeColor="background1"/>
            </w:tcBorders>
            <w:shd w:val="clear" w:color="auto" w:fill="auto"/>
            <w:noWrap/>
            <w:vAlign w:val="center"/>
          </w:tcPr>
          <w:p w14:paraId="06389E24"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0,67</w:t>
            </w:r>
          </w:p>
        </w:tc>
      </w:tr>
      <w:tr w:rsidR="009527A4" w:rsidRPr="00350BF6" w14:paraId="6AED0331" w14:textId="77777777" w:rsidTr="00941E03">
        <w:trPr>
          <w:trHeight w:val="315"/>
          <w:jc w:val="center"/>
        </w:trPr>
        <w:tc>
          <w:tcPr>
            <w:tcW w:w="5949" w:type="dxa"/>
            <w:shd w:val="clear" w:color="auto" w:fill="auto"/>
            <w:vAlign w:val="center"/>
            <w:hideMark/>
          </w:tcPr>
          <w:p w14:paraId="30144E22"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Оборачиваемость дебиторской задолженности</w:t>
            </w:r>
          </w:p>
        </w:tc>
        <w:tc>
          <w:tcPr>
            <w:tcW w:w="1418" w:type="dxa"/>
            <w:shd w:val="clear" w:color="auto" w:fill="auto"/>
            <w:noWrap/>
            <w:vAlign w:val="center"/>
            <w:hideMark/>
          </w:tcPr>
          <w:p w14:paraId="16062EF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3,2</w:t>
            </w:r>
          </w:p>
        </w:tc>
        <w:tc>
          <w:tcPr>
            <w:tcW w:w="1275" w:type="dxa"/>
            <w:shd w:val="clear" w:color="auto" w:fill="auto"/>
            <w:noWrap/>
            <w:vAlign w:val="center"/>
            <w:hideMark/>
          </w:tcPr>
          <w:p w14:paraId="06439D0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3,1</w:t>
            </w:r>
          </w:p>
        </w:tc>
      </w:tr>
      <w:tr w:rsidR="009527A4" w:rsidRPr="00350BF6" w14:paraId="62825ADE" w14:textId="77777777" w:rsidTr="00941E03">
        <w:trPr>
          <w:trHeight w:val="254"/>
          <w:jc w:val="center"/>
        </w:trPr>
        <w:tc>
          <w:tcPr>
            <w:tcW w:w="5949" w:type="dxa"/>
            <w:shd w:val="clear" w:color="auto" w:fill="auto"/>
            <w:vAlign w:val="center"/>
            <w:hideMark/>
          </w:tcPr>
          <w:p w14:paraId="21A0583A"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Период оборачиваемости дебиторской задолженности в днях</w:t>
            </w:r>
          </w:p>
        </w:tc>
        <w:tc>
          <w:tcPr>
            <w:tcW w:w="1418" w:type="dxa"/>
            <w:shd w:val="clear" w:color="auto" w:fill="auto"/>
            <w:noWrap/>
            <w:vAlign w:val="center"/>
            <w:hideMark/>
          </w:tcPr>
          <w:p w14:paraId="1F65726D"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112,0</w:t>
            </w:r>
          </w:p>
        </w:tc>
        <w:tc>
          <w:tcPr>
            <w:tcW w:w="1275" w:type="dxa"/>
            <w:shd w:val="clear" w:color="auto" w:fill="auto"/>
            <w:noWrap/>
            <w:vAlign w:val="center"/>
            <w:hideMark/>
          </w:tcPr>
          <w:p w14:paraId="11E392C5"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118,0</w:t>
            </w:r>
          </w:p>
        </w:tc>
      </w:tr>
      <w:tr w:rsidR="009527A4" w:rsidRPr="00350BF6" w14:paraId="2051FF05" w14:textId="77777777" w:rsidTr="00941E03">
        <w:trPr>
          <w:trHeight w:val="315"/>
          <w:jc w:val="center"/>
        </w:trPr>
        <w:tc>
          <w:tcPr>
            <w:tcW w:w="5949" w:type="dxa"/>
            <w:shd w:val="clear" w:color="auto" w:fill="auto"/>
            <w:vAlign w:val="center"/>
            <w:hideMark/>
          </w:tcPr>
          <w:p w14:paraId="3DE4E58B"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 xml:space="preserve">Оборачиваемость запасов </w:t>
            </w:r>
          </w:p>
        </w:tc>
        <w:tc>
          <w:tcPr>
            <w:tcW w:w="1418" w:type="dxa"/>
            <w:shd w:val="clear" w:color="auto" w:fill="auto"/>
            <w:noWrap/>
            <w:vAlign w:val="center"/>
            <w:hideMark/>
          </w:tcPr>
          <w:p w14:paraId="1146D8BF"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19,7</w:t>
            </w:r>
          </w:p>
        </w:tc>
        <w:tc>
          <w:tcPr>
            <w:tcW w:w="1275" w:type="dxa"/>
            <w:shd w:val="clear" w:color="auto" w:fill="auto"/>
            <w:noWrap/>
            <w:vAlign w:val="center"/>
            <w:hideMark/>
          </w:tcPr>
          <w:p w14:paraId="65F5C34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19,2</w:t>
            </w:r>
          </w:p>
        </w:tc>
      </w:tr>
      <w:tr w:rsidR="009527A4" w:rsidRPr="00350BF6" w14:paraId="31C0AA0E" w14:textId="77777777" w:rsidTr="00941E03">
        <w:trPr>
          <w:trHeight w:val="315"/>
          <w:jc w:val="center"/>
        </w:trPr>
        <w:tc>
          <w:tcPr>
            <w:tcW w:w="5949" w:type="dxa"/>
            <w:shd w:val="clear" w:color="auto" w:fill="auto"/>
            <w:vAlign w:val="center"/>
            <w:hideMark/>
          </w:tcPr>
          <w:p w14:paraId="04B13671"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Период оборачиваемости запасов в днях</w:t>
            </w:r>
          </w:p>
        </w:tc>
        <w:tc>
          <w:tcPr>
            <w:tcW w:w="1418" w:type="dxa"/>
            <w:shd w:val="clear" w:color="auto" w:fill="auto"/>
            <w:noWrap/>
            <w:vAlign w:val="center"/>
            <w:hideMark/>
          </w:tcPr>
          <w:p w14:paraId="1D823571"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18,3</w:t>
            </w:r>
          </w:p>
        </w:tc>
        <w:tc>
          <w:tcPr>
            <w:tcW w:w="1275" w:type="dxa"/>
            <w:shd w:val="clear" w:color="auto" w:fill="auto"/>
            <w:noWrap/>
            <w:vAlign w:val="center"/>
            <w:hideMark/>
          </w:tcPr>
          <w:p w14:paraId="2748DFDB"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18,7</w:t>
            </w:r>
          </w:p>
        </w:tc>
      </w:tr>
      <w:tr w:rsidR="009527A4" w:rsidRPr="00350BF6" w14:paraId="541CEE92" w14:textId="77777777" w:rsidTr="00941E03">
        <w:trPr>
          <w:trHeight w:val="315"/>
          <w:jc w:val="center"/>
        </w:trPr>
        <w:tc>
          <w:tcPr>
            <w:tcW w:w="5949" w:type="dxa"/>
            <w:shd w:val="clear" w:color="auto" w:fill="auto"/>
            <w:vAlign w:val="center"/>
            <w:hideMark/>
          </w:tcPr>
          <w:p w14:paraId="4748983A"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Оборачиваемость кредиторской задолженности</w:t>
            </w:r>
          </w:p>
        </w:tc>
        <w:tc>
          <w:tcPr>
            <w:tcW w:w="1418" w:type="dxa"/>
            <w:shd w:val="clear" w:color="auto" w:fill="auto"/>
            <w:noWrap/>
            <w:vAlign w:val="center"/>
            <w:hideMark/>
          </w:tcPr>
          <w:p w14:paraId="4704CB4D"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3,14</w:t>
            </w:r>
          </w:p>
        </w:tc>
        <w:tc>
          <w:tcPr>
            <w:tcW w:w="1275" w:type="dxa"/>
            <w:shd w:val="clear" w:color="auto" w:fill="auto"/>
            <w:noWrap/>
            <w:vAlign w:val="center"/>
            <w:hideMark/>
          </w:tcPr>
          <w:p w14:paraId="1DF827D6"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3,45</w:t>
            </w:r>
          </w:p>
        </w:tc>
      </w:tr>
      <w:tr w:rsidR="009527A4" w:rsidRPr="00350BF6" w14:paraId="41CB522B" w14:textId="77777777" w:rsidTr="00941E03">
        <w:trPr>
          <w:trHeight w:val="299"/>
          <w:jc w:val="center"/>
        </w:trPr>
        <w:tc>
          <w:tcPr>
            <w:tcW w:w="5949" w:type="dxa"/>
            <w:shd w:val="clear" w:color="auto" w:fill="auto"/>
            <w:vAlign w:val="center"/>
            <w:hideMark/>
          </w:tcPr>
          <w:p w14:paraId="74F928DC"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Период оборачиваемости кредиторской задолженности в днях</w:t>
            </w:r>
          </w:p>
        </w:tc>
        <w:tc>
          <w:tcPr>
            <w:tcW w:w="1418" w:type="dxa"/>
            <w:shd w:val="clear" w:color="auto" w:fill="auto"/>
            <w:noWrap/>
            <w:vAlign w:val="center"/>
            <w:hideMark/>
          </w:tcPr>
          <w:p w14:paraId="15A16740"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114,8</w:t>
            </w:r>
          </w:p>
        </w:tc>
        <w:tc>
          <w:tcPr>
            <w:tcW w:w="1275" w:type="dxa"/>
            <w:shd w:val="clear" w:color="auto" w:fill="auto"/>
            <w:noWrap/>
            <w:vAlign w:val="center"/>
            <w:hideMark/>
          </w:tcPr>
          <w:p w14:paraId="6C02C84E"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104,5</w:t>
            </w:r>
          </w:p>
        </w:tc>
      </w:tr>
      <w:tr w:rsidR="009527A4" w:rsidRPr="00350BF6" w14:paraId="41683B67" w14:textId="77777777" w:rsidTr="00941E03">
        <w:trPr>
          <w:trHeight w:val="315"/>
          <w:jc w:val="center"/>
        </w:trPr>
        <w:tc>
          <w:tcPr>
            <w:tcW w:w="5949" w:type="dxa"/>
            <w:shd w:val="clear" w:color="auto" w:fill="auto"/>
            <w:vAlign w:val="center"/>
            <w:hideMark/>
          </w:tcPr>
          <w:p w14:paraId="301C22F3"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Операционный цикл в днях</w:t>
            </w:r>
          </w:p>
        </w:tc>
        <w:tc>
          <w:tcPr>
            <w:tcW w:w="1418" w:type="dxa"/>
            <w:shd w:val="clear" w:color="auto" w:fill="auto"/>
            <w:noWrap/>
            <w:vAlign w:val="center"/>
            <w:hideMark/>
          </w:tcPr>
          <w:p w14:paraId="42758A43"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130,3</w:t>
            </w:r>
          </w:p>
        </w:tc>
        <w:tc>
          <w:tcPr>
            <w:tcW w:w="1275" w:type="dxa"/>
            <w:shd w:val="clear" w:color="auto" w:fill="auto"/>
            <w:noWrap/>
            <w:vAlign w:val="center"/>
            <w:hideMark/>
          </w:tcPr>
          <w:p w14:paraId="3245F8D8"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136,8</w:t>
            </w:r>
          </w:p>
        </w:tc>
      </w:tr>
      <w:tr w:rsidR="009527A4" w:rsidRPr="00350BF6" w14:paraId="5EE2F051" w14:textId="77777777" w:rsidTr="00941E03">
        <w:trPr>
          <w:trHeight w:val="315"/>
          <w:jc w:val="center"/>
        </w:trPr>
        <w:tc>
          <w:tcPr>
            <w:tcW w:w="5949" w:type="dxa"/>
            <w:shd w:val="clear" w:color="auto" w:fill="auto"/>
            <w:vAlign w:val="center"/>
            <w:hideMark/>
          </w:tcPr>
          <w:p w14:paraId="56BBBC74" w14:textId="77777777" w:rsidR="009527A4" w:rsidRPr="00350BF6" w:rsidRDefault="009527A4" w:rsidP="00941E03">
            <w:pPr>
              <w:rPr>
                <w:rFonts w:ascii="Myriad Pro" w:hAnsi="Myriad Pro"/>
                <w:color w:val="000000"/>
                <w:sz w:val="20"/>
                <w:szCs w:val="20"/>
              </w:rPr>
            </w:pPr>
            <w:r w:rsidRPr="00350BF6">
              <w:rPr>
                <w:rFonts w:ascii="Myriad Pro" w:hAnsi="Myriad Pro"/>
                <w:color w:val="000000"/>
                <w:sz w:val="20"/>
                <w:szCs w:val="20"/>
              </w:rPr>
              <w:t>Финансовый цикл в днях</w:t>
            </w:r>
          </w:p>
        </w:tc>
        <w:tc>
          <w:tcPr>
            <w:tcW w:w="1418" w:type="dxa"/>
            <w:shd w:val="clear" w:color="auto" w:fill="auto"/>
            <w:noWrap/>
            <w:vAlign w:val="center"/>
            <w:hideMark/>
          </w:tcPr>
          <w:p w14:paraId="7B398667"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15,49</w:t>
            </w:r>
          </w:p>
        </w:tc>
        <w:tc>
          <w:tcPr>
            <w:tcW w:w="1275" w:type="dxa"/>
            <w:shd w:val="clear" w:color="auto" w:fill="auto"/>
            <w:noWrap/>
            <w:vAlign w:val="center"/>
            <w:hideMark/>
          </w:tcPr>
          <w:p w14:paraId="68E61C92" w14:textId="77777777" w:rsidR="009527A4" w:rsidRPr="00350BF6" w:rsidRDefault="009527A4" w:rsidP="00941E03">
            <w:pPr>
              <w:jc w:val="center"/>
              <w:rPr>
                <w:rFonts w:ascii="Myriad Pro" w:hAnsi="Myriad Pro"/>
                <w:color w:val="000000"/>
                <w:sz w:val="20"/>
                <w:szCs w:val="20"/>
              </w:rPr>
            </w:pPr>
            <w:r w:rsidRPr="00350BF6">
              <w:rPr>
                <w:rFonts w:ascii="Myriad Pro" w:hAnsi="Myriad Pro"/>
                <w:color w:val="000000"/>
                <w:sz w:val="20"/>
                <w:szCs w:val="20"/>
              </w:rPr>
              <w:t>32,29</w:t>
            </w:r>
          </w:p>
        </w:tc>
      </w:tr>
    </w:tbl>
    <w:p w14:paraId="432A471D" w14:textId="77777777" w:rsidR="009527A4" w:rsidRPr="00350BF6" w:rsidRDefault="009527A4" w:rsidP="009527A4">
      <w:pPr>
        <w:autoSpaceDE w:val="0"/>
        <w:autoSpaceDN w:val="0"/>
        <w:adjustRightInd w:val="0"/>
        <w:ind w:firstLine="567"/>
        <w:jc w:val="both"/>
        <w:rPr>
          <w:rFonts w:ascii="Myriad Pro" w:hAnsi="Myriad Pro"/>
        </w:rPr>
      </w:pPr>
    </w:p>
    <w:p w14:paraId="47F70EC2" w14:textId="77777777" w:rsidR="009527A4" w:rsidRPr="003D5E26" w:rsidRDefault="009527A4" w:rsidP="009527A4">
      <w:pPr>
        <w:autoSpaceDE w:val="0"/>
        <w:autoSpaceDN w:val="0"/>
        <w:adjustRightInd w:val="0"/>
        <w:spacing w:line="360" w:lineRule="auto"/>
        <w:ind w:firstLine="567"/>
        <w:jc w:val="both"/>
        <w:rPr>
          <w:rFonts w:ascii="Myriad Pro" w:hAnsi="Myriad Pro"/>
          <w:sz w:val="26"/>
          <w:szCs w:val="26"/>
        </w:rPr>
      </w:pPr>
      <w:r w:rsidRPr="003D5E26">
        <w:rPr>
          <w:rFonts w:ascii="Myriad Pro" w:hAnsi="Myriad Pro"/>
          <w:sz w:val="26"/>
          <w:szCs w:val="26"/>
        </w:rPr>
        <w:t>Оборачиваемость активов характеризует скорость оборота имущества организации. Значения коэффициента в течение рассматриваемого 2015-2016 гг. улучшились.</w:t>
      </w:r>
    </w:p>
    <w:p w14:paraId="6BFDFF8A" w14:textId="1FC3F014"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Рекомендованный период оборачиваемости дебиторской задолженности составляет менее 70 дней и характеризует среднее количество дней получения денежных средств по задолженностям. Средний срок расчетов с дебиторами </w:t>
      </w:r>
      <w:r w:rsidR="00393E59">
        <w:rPr>
          <w:rFonts w:ascii="Myriad Pro" w:hAnsi="Myriad Pro"/>
          <w:sz w:val="26"/>
          <w:szCs w:val="26"/>
        </w:rPr>
        <w:t>ПАО </w:t>
      </w:r>
      <w:r w:rsidRPr="00350BF6">
        <w:rPr>
          <w:rFonts w:ascii="Myriad Pro" w:hAnsi="Myriad Pro"/>
          <w:sz w:val="26"/>
          <w:szCs w:val="26"/>
        </w:rPr>
        <w:t>«МРСК Сибири» вырос в 2016 году на 6 дней и составил 118 дней или почти 5 рабочих месяцев, что в 1,7 раза больше рекомендованного значения. Увеличение периода сбора дебиторской задолженности приводит к замедлению притока денежных средств на счета организации и, следовательно, отрицательно сказывается на рентабельности ее хозяйственной деятельности.</w:t>
      </w:r>
    </w:p>
    <w:p w14:paraId="0A4153E3" w14:textId="723B6C0C"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Период оборачиваемости кредиторской задолженности, напротив, в 2016 году снизился на 10 дней, что свидетельствует об уменьшении срока погашения </w:t>
      </w:r>
      <w:r w:rsidR="00393E59">
        <w:rPr>
          <w:rFonts w:ascii="Myriad Pro" w:hAnsi="Myriad Pro"/>
          <w:sz w:val="26"/>
          <w:szCs w:val="26"/>
        </w:rPr>
        <w:t>ПАО </w:t>
      </w:r>
      <w:r w:rsidRPr="00350BF6">
        <w:rPr>
          <w:rFonts w:ascii="Myriad Pro" w:hAnsi="Myriad Pro"/>
          <w:sz w:val="26"/>
          <w:szCs w:val="26"/>
        </w:rPr>
        <w:t xml:space="preserve">«МРСК Сибири» своих обязательств и улучшении внутренней финансовой дисциплины организации. Другими словами, скорость расчетов со своими поставщиками и подрядчиками увеличилась. </w:t>
      </w:r>
    </w:p>
    <w:p w14:paraId="073BDD98" w14:textId="77777777"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Период оборачиваемости запасов составлял в анализируемый период стабильные 18 дней, что укладывается в нормативное значение 23 дня или 1 рабочий месяц.</w:t>
      </w:r>
    </w:p>
    <w:p w14:paraId="1EB0D78E" w14:textId="6ADB6CF5" w:rsidR="009527A4" w:rsidRPr="00350BF6" w:rsidRDefault="009527A4" w:rsidP="009527A4">
      <w:pPr>
        <w:spacing w:line="360" w:lineRule="auto"/>
        <w:ind w:firstLine="567"/>
        <w:jc w:val="both"/>
        <w:rPr>
          <w:rFonts w:ascii="Myriad Pro" w:hAnsi="Myriad Pro"/>
          <w:sz w:val="26"/>
          <w:szCs w:val="26"/>
        </w:rPr>
      </w:pPr>
      <w:r w:rsidRPr="00350BF6">
        <w:rPr>
          <w:rFonts w:ascii="Myriad Pro" w:hAnsi="Myriad Pro"/>
          <w:sz w:val="26"/>
          <w:szCs w:val="26"/>
        </w:rPr>
        <w:t xml:space="preserve">Таким образом финансовый цикл </w:t>
      </w:r>
      <w:r w:rsidR="00393E59">
        <w:rPr>
          <w:rFonts w:ascii="Myriad Pro" w:hAnsi="Myriad Pro"/>
          <w:sz w:val="26"/>
          <w:szCs w:val="26"/>
        </w:rPr>
        <w:t>ПАО </w:t>
      </w:r>
      <w:r w:rsidRPr="00350BF6">
        <w:rPr>
          <w:rFonts w:ascii="Myriad Pro" w:hAnsi="Myriad Pro"/>
          <w:sz w:val="26"/>
          <w:szCs w:val="26"/>
        </w:rPr>
        <w:t xml:space="preserve">«МРСК Сибири» в 2015-2016 гг. имеет положительное значение, кроме того, увеличение времени финансового цикла возросло в 2016 году более чем в 2 раза в сравнении с предыдущим периодом. </w:t>
      </w:r>
      <w:r w:rsidRPr="00350BF6">
        <w:rPr>
          <w:rFonts w:ascii="Myriad Pro" w:hAnsi="Myriad Pro"/>
          <w:sz w:val="26"/>
          <w:szCs w:val="26"/>
        </w:rPr>
        <w:lastRenderedPageBreak/>
        <w:t xml:space="preserve">Это говорит о том, что </w:t>
      </w:r>
      <w:r w:rsidR="00393E59">
        <w:rPr>
          <w:rFonts w:ascii="Myriad Pro" w:hAnsi="Myriad Pro"/>
          <w:sz w:val="26"/>
          <w:szCs w:val="26"/>
        </w:rPr>
        <w:t>ПАО </w:t>
      </w:r>
      <w:r w:rsidRPr="00350BF6">
        <w:rPr>
          <w:rFonts w:ascii="Myriad Pro" w:hAnsi="Myriad Pro"/>
          <w:sz w:val="26"/>
          <w:szCs w:val="26"/>
        </w:rPr>
        <w:t xml:space="preserve">«МРСК Сибири» быстрее на 32 дня рассчитывается по своим обязательствам перед поставщиками и подрядчиками, в том числе привлекая внешнее заимствование, чем получает оплату за оказанные услуги по передаче электроэнергии по сетям. Другими словами, </w:t>
      </w:r>
      <w:r w:rsidR="00393E59">
        <w:rPr>
          <w:rFonts w:ascii="Myriad Pro" w:hAnsi="Myriad Pro"/>
          <w:w w:val="103"/>
          <w:sz w:val="26"/>
          <w:szCs w:val="26"/>
        </w:rPr>
        <w:t>ПАО </w:t>
      </w:r>
      <w:r w:rsidR="00941E03">
        <w:rPr>
          <w:rFonts w:ascii="Myriad Pro" w:hAnsi="Myriad Pro"/>
          <w:w w:val="103"/>
          <w:sz w:val="26"/>
          <w:szCs w:val="26"/>
        </w:rPr>
        <w:t>«МРСК Сибири»</w:t>
      </w:r>
      <w:r w:rsidR="00941E03" w:rsidRPr="00127452">
        <w:rPr>
          <w:rFonts w:ascii="Myriad Pro" w:hAnsi="Myriad Pro"/>
          <w:w w:val="103"/>
          <w:sz w:val="26"/>
          <w:szCs w:val="26"/>
        </w:rPr>
        <w:t xml:space="preserve"> </w:t>
      </w:r>
      <w:r w:rsidRPr="00350BF6">
        <w:rPr>
          <w:rFonts w:ascii="Myriad Pro" w:hAnsi="Myriad Pro"/>
          <w:sz w:val="26"/>
          <w:szCs w:val="26"/>
        </w:rPr>
        <w:t>предоставляет своим дебиторам значительные кредиты, тем самым создавая угрозу своей финансовой устойчивости, т.к. такая ситуация требует привлечения дополнительных источников финансирования для покрытия своих затрат.</w:t>
      </w:r>
    </w:p>
    <w:p w14:paraId="11CA3AA9" w14:textId="0C7BE621" w:rsidR="009527A4" w:rsidRPr="00350BF6" w:rsidRDefault="009527A4" w:rsidP="009527A4">
      <w:pPr>
        <w:spacing w:line="360" w:lineRule="auto"/>
        <w:ind w:firstLine="567"/>
        <w:jc w:val="both"/>
        <w:rPr>
          <w:rFonts w:ascii="Myriad Pro" w:hAnsi="Myriad Pro"/>
          <w:sz w:val="26"/>
          <w:szCs w:val="26"/>
        </w:rPr>
      </w:pPr>
      <w:r>
        <w:rPr>
          <w:rFonts w:ascii="Myriad Pro" w:hAnsi="Myriad Pro"/>
          <w:sz w:val="26"/>
          <w:szCs w:val="26"/>
        </w:rPr>
        <w:t>Резюмируя вышеизложенное Исполнитель отмечает</w:t>
      </w:r>
      <w:r w:rsidRPr="00350BF6">
        <w:rPr>
          <w:rFonts w:ascii="Myriad Pro" w:hAnsi="Myriad Pro"/>
          <w:sz w:val="26"/>
          <w:szCs w:val="26"/>
        </w:rPr>
        <w:t xml:space="preserve">, что значения коэффициентов, характеризующих финансовую устойчивость </w:t>
      </w:r>
      <w:r w:rsidR="00393E59">
        <w:rPr>
          <w:rFonts w:ascii="Myriad Pro" w:hAnsi="Myriad Pro"/>
          <w:sz w:val="26"/>
          <w:szCs w:val="26"/>
        </w:rPr>
        <w:t>ПАО </w:t>
      </w:r>
      <w:r w:rsidRPr="00350BF6">
        <w:rPr>
          <w:rFonts w:ascii="Myriad Pro" w:hAnsi="Myriad Pro"/>
          <w:sz w:val="26"/>
          <w:szCs w:val="26"/>
        </w:rPr>
        <w:t xml:space="preserve">«МРСК Сибири», ниже нормативных значений, и динамика их отрицательна в рассматриваемый период, что позволяет сделать вывод о наличии финансового риска зависимости от внешних источников заимствований. </w:t>
      </w:r>
      <w:r w:rsidR="00393E59">
        <w:rPr>
          <w:rFonts w:ascii="Myriad Pro" w:hAnsi="Myriad Pro"/>
          <w:sz w:val="26"/>
          <w:szCs w:val="26"/>
        </w:rPr>
        <w:t>ПАО </w:t>
      </w:r>
      <w:r w:rsidRPr="00350BF6">
        <w:rPr>
          <w:rFonts w:ascii="Myriad Pro" w:hAnsi="Myriad Pro"/>
          <w:sz w:val="26"/>
          <w:szCs w:val="26"/>
        </w:rPr>
        <w:t xml:space="preserve">«МРСК Сибири» характеризуется невысокой платежеспособностью. Исполнитель рекомендует определить целью финансовой политики </w:t>
      </w:r>
      <w:r w:rsidR="00393E59">
        <w:rPr>
          <w:rFonts w:ascii="Myriad Pro" w:hAnsi="Myriad Pro"/>
          <w:sz w:val="26"/>
          <w:szCs w:val="26"/>
        </w:rPr>
        <w:t>ПАО </w:t>
      </w:r>
      <w:r w:rsidRPr="00350BF6">
        <w:rPr>
          <w:rFonts w:ascii="Myriad Pro" w:hAnsi="Myriad Pro"/>
          <w:sz w:val="26"/>
          <w:szCs w:val="26"/>
        </w:rPr>
        <w:t>«МРСК Сибири» на ближайшую перспективу снижение зависимости от внешних источников финансирования и повышение финансовой устойчивости организации, а также достижение безубыточного результата по основному виду деятельности.</w:t>
      </w:r>
    </w:p>
    <w:p w14:paraId="1983AABB" w14:textId="627EE010" w:rsidR="0025655C" w:rsidRPr="009F396D" w:rsidRDefault="009527A4" w:rsidP="008119EF">
      <w:pPr>
        <w:pStyle w:val="a"/>
        <w:numPr>
          <w:ilvl w:val="0"/>
          <w:numId w:val="0"/>
        </w:numPr>
        <w:ind w:firstLine="567"/>
        <w:rPr>
          <w:b/>
        </w:rPr>
      </w:pPr>
      <w:r w:rsidRPr="00350BF6">
        <w:t xml:space="preserve">В отношении </w:t>
      </w:r>
      <w:r>
        <w:t>ф</w:t>
      </w:r>
      <w:r w:rsidRPr="00350BF6">
        <w:t xml:space="preserve">илиала </w:t>
      </w:r>
      <w:r w:rsidR="00393E59">
        <w:t>ПАО </w:t>
      </w:r>
      <w:r w:rsidRPr="00350BF6">
        <w:t>«МРСК Сибири»</w:t>
      </w:r>
      <w:r>
        <w:t xml:space="preserve"> </w:t>
      </w:r>
      <w:r w:rsidRPr="00350BF6">
        <w:t>-</w:t>
      </w:r>
      <w:r>
        <w:t xml:space="preserve"> </w:t>
      </w:r>
      <w:r w:rsidRPr="00350BF6">
        <w:t xml:space="preserve">«Алтайэнерго» Исполнитель полагает, что тенденция разумного и сбалансированного ведения производственной деятельности в рамках рабочего года, сохранится, что положительно отразится на дальнейших перспективах и возможностях развития </w:t>
      </w:r>
      <w:r>
        <w:t>общества</w:t>
      </w:r>
      <w:r w:rsidRPr="00350BF6">
        <w:t>.</w:t>
      </w:r>
    </w:p>
    <w:sectPr w:rsidR="0025655C" w:rsidRPr="009F396D" w:rsidSect="008119EF">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77E62" w14:textId="77777777" w:rsidR="009A7746" w:rsidRDefault="009A7746" w:rsidP="00BD7DA8">
      <w:r>
        <w:separator/>
      </w:r>
    </w:p>
  </w:endnote>
  <w:endnote w:type="continuationSeparator" w:id="0">
    <w:p w14:paraId="289F8FA9" w14:textId="77777777" w:rsidR="009A7746" w:rsidRDefault="009A7746" w:rsidP="00BD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694809218"/>
      <w:docPartObj>
        <w:docPartGallery w:val="Page Numbers (Bottom of Page)"/>
        <w:docPartUnique/>
      </w:docPartObj>
    </w:sdtPr>
    <w:sdtEndPr/>
    <w:sdtContent>
      <w:p w14:paraId="73347125" w14:textId="3C5A5E21" w:rsidR="00AB16F7" w:rsidRPr="00C53F1F" w:rsidRDefault="00AB16F7" w:rsidP="00C53F1F">
        <w:pPr>
          <w:pStyle w:val="af1"/>
          <w:jc w:val="right"/>
          <w:rPr>
            <w:rFonts w:ascii="Furore" w:hAnsi="Furore"/>
            <w:color w:val="4F6228" w:themeColor="accent3" w:themeShade="80"/>
          </w:rPr>
        </w:pPr>
        <w:r w:rsidRPr="00FE11F8">
          <w:rPr>
            <w:rFonts w:ascii="Furore" w:hAnsi="Furore"/>
            <w:color w:val="4F6228" w:themeColor="accent3" w:themeShade="80"/>
          </w:rPr>
          <w:fldChar w:fldCharType="begin"/>
        </w:r>
        <w:r w:rsidRPr="00FE11F8">
          <w:rPr>
            <w:rFonts w:ascii="Furore" w:hAnsi="Furore"/>
            <w:color w:val="4F6228" w:themeColor="accent3" w:themeShade="80"/>
          </w:rPr>
          <w:instrText>PAGE   \* MERGEFORMAT</w:instrText>
        </w:r>
        <w:r w:rsidRPr="00FE11F8">
          <w:rPr>
            <w:rFonts w:ascii="Furore" w:hAnsi="Furore"/>
            <w:color w:val="4F6228" w:themeColor="accent3" w:themeShade="80"/>
          </w:rPr>
          <w:fldChar w:fldCharType="separate"/>
        </w:r>
        <w:r>
          <w:rPr>
            <w:rFonts w:ascii="Furore" w:hAnsi="Furore"/>
            <w:noProof/>
            <w:color w:val="4F6228" w:themeColor="accent3" w:themeShade="80"/>
          </w:rPr>
          <w:t>15</w:t>
        </w:r>
        <w:r w:rsidRPr="00FE11F8">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741990756"/>
      <w:docPartObj>
        <w:docPartGallery w:val="Page Numbers (Bottom of Page)"/>
        <w:docPartUnique/>
      </w:docPartObj>
    </w:sdtPr>
    <w:sdtEndPr/>
    <w:sdtContent>
      <w:p w14:paraId="602ABDC4" w14:textId="5EAC296E" w:rsidR="00AB16F7" w:rsidRPr="00FE11F8" w:rsidRDefault="00AB16F7" w:rsidP="00FE11F8">
        <w:pPr>
          <w:pStyle w:val="af1"/>
          <w:jc w:val="right"/>
          <w:rPr>
            <w:rFonts w:ascii="Furore" w:hAnsi="Furore"/>
            <w:color w:val="4F6228" w:themeColor="accent3" w:themeShade="80"/>
          </w:rPr>
        </w:pPr>
        <w:r w:rsidRPr="00FE11F8">
          <w:rPr>
            <w:rFonts w:ascii="Furore" w:hAnsi="Furore"/>
            <w:color w:val="4F6228" w:themeColor="accent3" w:themeShade="80"/>
          </w:rPr>
          <w:fldChar w:fldCharType="begin"/>
        </w:r>
        <w:r w:rsidRPr="00FE11F8">
          <w:rPr>
            <w:rFonts w:ascii="Furore" w:hAnsi="Furore"/>
            <w:color w:val="4F6228" w:themeColor="accent3" w:themeShade="80"/>
          </w:rPr>
          <w:instrText>PAGE   \* MERGEFORMAT</w:instrText>
        </w:r>
        <w:r w:rsidRPr="00FE11F8">
          <w:rPr>
            <w:rFonts w:ascii="Furore" w:hAnsi="Furore"/>
            <w:color w:val="4F6228" w:themeColor="accent3" w:themeShade="80"/>
          </w:rPr>
          <w:fldChar w:fldCharType="separate"/>
        </w:r>
        <w:r>
          <w:rPr>
            <w:rFonts w:ascii="Furore" w:hAnsi="Furore"/>
            <w:noProof/>
            <w:color w:val="4F6228" w:themeColor="accent3" w:themeShade="80"/>
          </w:rPr>
          <w:t>238</w:t>
        </w:r>
        <w:r w:rsidRPr="00FE11F8">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FCC15" w14:textId="77777777" w:rsidR="009A7746" w:rsidRDefault="009A7746" w:rsidP="00BD7DA8">
      <w:r>
        <w:separator/>
      </w:r>
    </w:p>
  </w:footnote>
  <w:footnote w:type="continuationSeparator" w:id="0">
    <w:p w14:paraId="0FE34946" w14:textId="77777777" w:rsidR="009A7746" w:rsidRDefault="009A7746" w:rsidP="00BD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78033" w14:textId="56B9C8C5" w:rsidR="00AB16F7" w:rsidRPr="00C53F1F" w:rsidRDefault="00AB16F7" w:rsidP="00C53F1F">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6B536" w14:textId="77777777" w:rsidR="00AB16F7" w:rsidRPr="00FE11F8" w:rsidRDefault="00AB16F7" w:rsidP="00FE11F8">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E6238E"/>
    <w:multiLevelType w:val="hybridMultilevel"/>
    <w:tmpl w:val="77D81A7E"/>
    <w:lvl w:ilvl="0" w:tplc="2EE466E4">
      <w:numFmt w:val="bullet"/>
      <w:lvlText w:val="-"/>
      <w:lvlJc w:val="left"/>
      <w:pPr>
        <w:ind w:left="100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30515D0"/>
    <w:multiLevelType w:val="hybridMultilevel"/>
    <w:tmpl w:val="DC040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 w15:restartNumberingAfterBreak="0">
    <w:nsid w:val="06C72084"/>
    <w:multiLevelType w:val="hybridMultilevel"/>
    <w:tmpl w:val="D81E78D8"/>
    <w:lvl w:ilvl="0" w:tplc="0419000B">
      <w:start w:val="1"/>
      <w:numFmt w:val="bullet"/>
      <w:lvlText w:val=""/>
      <w:lvlJc w:val="left"/>
      <w:pPr>
        <w:ind w:left="644" w:hanging="360"/>
      </w:pPr>
      <w:rPr>
        <w:rFonts w:ascii="Wingdings" w:hAnsi="Wingdings" w:hint="default"/>
      </w:rPr>
    </w:lvl>
    <w:lvl w:ilvl="1" w:tplc="5AA85766">
      <w:numFmt w:val="bullet"/>
      <w:lvlText w:val="•"/>
      <w:lvlJc w:val="left"/>
      <w:pPr>
        <w:ind w:left="1979" w:hanging="360"/>
      </w:pPr>
      <w:rPr>
        <w:rFonts w:ascii="Myriad Pro" w:eastAsia="Times New Roman" w:hAnsi="Myriad Pro" w:cs="Times New Roman"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5" w15:restartNumberingAfterBreak="0">
    <w:nsid w:val="084B537B"/>
    <w:multiLevelType w:val="hybridMultilevel"/>
    <w:tmpl w:val="DBEC9F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D6467A1"/>
    <w:multiLevelType w:val="hybridMultilevel"/>
    <w:tmpl w:val="C68C7F5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2323B43"/>
    <w:multiLevelType w:val="hybridMultilevel"/>
    <w:tmpl w:val="759EC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8625F89"/>
    <w:multiLevelType w:val="hybridMultilevel"/>
    <w:tmpl w:val="0ACED868"/>
    <w:lvl w:ilvl="0" w:tplc="04EE5F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286CAD"/>
    <w:multiLevelType w:val="multilevel"/>
    <w:tmpl w:val="138C51F4"/>
    <w:lvl w:ilvl="0">
      <w:start w:val="1"/>
      <w:numFmt w:val="decimal"/>
      <w:lvlText w:val="%1"/>
      <w:lvlJc w:val="left"/>
      <w:pPr>
        <w:ind w:left="525" w:hanging="525"/>
      </w:pPr>
      <w:rPr>
        <w:rFonts w:hint="default"/>
      </w:rPr>
    </w:lvl>
    <w:lvl w:ilvl="1">
      <w:start w:val="2"/>
      <w:numFmt w:val="decimal"/>
      <w:lvlText w:val="%1.%2"/>
      <w:lvlJc w:val="left"/>
      <w:pPr>
        <w:ind w:left="808" w:hanging="52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15:restartNumberingAfterBreak="0">
    <w:nsid w:val="2E511D9D"/>
    <w:multiLevelType w:val="hybridMultilevel"/>
    <w:tmpl w:val="85AC8440"/>
    <w:lvl w:ilvl="0" w:tplc="A0A21884">
      <w:numFmt w:val="bullet"/>
      <w:lvlText w:val="-"/>
      <w:lvlJc w:val="left"/>
      <w:pPr>
        <w:ind w:left="1287"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F824C8A"/>
    <w:multiLevelType w:val="hybridMultilevel"/>
    <w:tmpl w:val="43E886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FF1793B"/>
    <w:multiLevelType w:val="hybridMultilevel"/>
    <w:tmpl w:val="5C04724C"/>
    <w:styleLink w:val="35"/>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31F83C57"/>
    <w:multiLevelType w:val="multilevel"/>
    <w:tmpl w:val="59C8DD5A"/>
    <w:lvl w:ilvl="0">
      <w:start w:val="1"/>
      <w:numFmt w:val="decimal"/>
      <w:lvlText w:val="%1."/>
      <w:lvlJc w:val="left"/>
      <w:pPr>
        <w:ind w:left="1069" w:hanging="360"/>
      </w:pPr>
    </w:lvl>
    <w:lvl w:ilvl="1">
      <w:start w:val="2"/>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19"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48F1F95"/>
    <w:multiLevelType w:val="multilevel"/>
    <w:tmpl w:val="8FEA7A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2" w15:restartNumberingAfterBreak="0">
    <w:nsid w:val="3C403008"/>
    <w:multiLevelType w:val="hybridMultilevel"/>
    <w:tmpl w:val="1CECF05E"/>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26B4CA9"/>
    <w:multiLevelType w:val="hybridMultilevel"/>
    <w:tmpl w:val="7ED8BF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2964221"/>
    <w:multiLevelType w:val="hybridMultilevel"/>
    <w:tmpl w:val="B70265DE"/>
    <w:lvl w:ilvl="0" w:tplc="67D00A94">
      <w:start w:val="1"/>
      <w:numFmt w:val="decimal"/>
      <w:lvlText w:val="%1."/>
      <w:lvlJc w:val="left"/>
      <w:pPr>
        <w:ind w:left="900" w:hanging="360"/>
      </w:pPr>
      <w:rPr>
        <w:rFonts w:ascii="Myriad Pro" w:hAnsi="Myriad Pro" w:hint="default"/>
        <w:color w:val="auto"/>
        <w:sz w:val="26"/>
        <w:szCs w:val="26"/>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15:restartNumberingAfterBreak="0">
    <w:nsid w:val="443C6BDE"/>
    <w:multiLevelType w:val="hybridMultilevel"/>
    <w:tmpl w:val="CD40BE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57F505F"/>
    <w:multiLevelType w:val="hybridMultilevel"/>
    <w:tmpl w:val="69A4211C"/>
    <w:lvl w:ilvl="0" w:tplc="92648CD6">
      <w:start w:val="1"/>
      <w:numFmt w:val="bullet"/>
      <w:lvlText w:val=""/>
      <w:lvlJc w:val="left"/>
      <w:pPr>
        <w:ind w:left="1429" w:hanging="360"/>
      </w:pPr>
      <w:rPr>
        <w:rFonts w:ascii="Wingdings" w:hAnsi="Wingding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4F0750"/>
    <w:multiLevelType w:val="hybridMultilevel"/>
    <w:tmpl w:val="848C5B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8A07242"/>
    <w:multiLevelType w:val="hybridMultilevel"/>
    <w:tmpl w:val="BE904EEC"/>
    <w:lvl w:ilvl="0" w:tplc="F0D26A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4A8C2BC2"/>
    <w:multiLevelType w:val="hybridMultilevel"/>
    <w:tmpl w:val="5CE4F20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cs="Wingdings" w:hint="default"/>
      </w:rPr>
    </w:lvl>
    <w:lvl w:ilvl="3" w:tplc="04190001" w:tentative="1">
      <w:start w:val="1"/>
      <w:numFmt w:val="bullet"/>
      <w:lvlText w:val=""/>
      <w:lvlJc w:val="left"/>
      <w:pPr>
        <w:ind w:left="2520" w:hanging="360"/>
      </w:pPr>
      <w:rPr>
        <w:rFonts w:ascii="Symbol" w:hAnsi="Symbol" w:cs="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cs="Wingdings" w:hint="default"/>
      </w:rPr>
    </w:lvl>
    <w:lvl w:ilvl="6" w:tplc="04190001" w:tentative="1">
      <w:start w:val="1"/>
      <w:numFmt w:val="bullet"/>
      <w:lvlText w:val=""/>
      <w:lvlJc w:val="left"/>
      <w:pPr>
        <w:ind w:left="4680" w:hanging="360"/>
      </w:pPr>
      <w:rPr>
        <w:rFonts w:ascii="Symbol" w:hAnsi="Symbol" w:cs="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4B122647"/>
    <w:multiLevelType w:val="hybridMultilevel"/>
    <w:tmpl w:val="575E13C0"/>
    <w:lvl w:ilvl="0" w:tplc="0419000B">
      <w:start w:val="1"/>
      <w:numFmt w:val="bullet"/>
      <w:lvlText w:val=""/>
      <w:lvlJc w:val="left"/>
      <w:pPr>
        <w:ind w:left="1429" w:hanging="360"/>
      </w:pPr>
      <w:rPr>
        <w:rFonts w:ascii="Wingdings" w:hAnsi="Wingdings" w:hint="default"/>
        <w:color w:val="0D0D0D" w:themeColor="text1" w:themeTint="F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C936106"/>
    <w:multiLevelType w:val="hybridMultilevel"/>
    <w:tmpl w:val="D3AAD8EA"/>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4"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4080C6F"/>
    <w:multiLevelType w:val="hybridMultilevel"/>
    <w:tmpl w:val="A966630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7B173A0"/>
    <w:multiLevelType w:val="hybridMultilevel"/>
    <w:tmpl w:val="C0BA35D8"/>
    <w:lvl w:ilvl="0" w:tplc="459A8F3E">
      <w:start w:val="1"/>
      <w:numFmt w:val="bullet"/>
      <w:lvlText w:val=""/>
      <w:lvlJc w:val="left"/>
      <w:pPr>
        <w:ind w:left="927" w:hanging="360"/>
      </w:pPr>
      <w:rPr>
        <w:rFonts w:ascii="Symbol" w:eastAsiaTheme="minorEastAsia"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604E6326"/>
    <w:multiLevelType w:val="hybridMultilevel"/>
    <w:tmpl w:val="F9FA91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A908A2"/>
    <w:multiLevelType w:val="multilevel"/>
    <w:tmpl w:val="8FECD23A"/>
    <w:lvl w:ilvl="0">
      <w:start w:val="1"/>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640B3944"/>
    <w:multiLevelType w:val="hybridMultilevel"/>
    <w:tmpl w:val="64F8D706"/>
    <w:lvl w:ilvl="0" w:tplc="ED94FA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730854AE"/>
    <w:multiLevelType w:val="hybridMultilevel"/>
    <w:tmpl w:val="DCB0CEA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48E3D83"/>
    <w:multiLevelType w:val="hybridMultilevel"/>
    <w:tmpl w:val="1ABACE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40"/>
  </w:num>
  <w:num w:numId="3">
    <w:abstractNumId w:val="27"/>
  </w:num>
  <w:num w:numId="4">
    <w:abstractNumId w:val="8"/>
  </w:num>
  <w:num w:numId="5">
    <w:abstractNumId w:val="43"/>
  </w:num>
  <w:num w:numId="6">
    <w:abstractNumId w:val="39"/>
  </w:num>
  <w:num w:numId="7">
    <w:abstractNumId w:val="33"/>
  </w:num>
  <w:num w:numId="8">
    <w:abstractNumId w:val="38"/>
  </w:num>
  <w:num w:numId="9">
    <w:abstractNumId w:val="3"/>
  </w:num>
  <w:num w:numId="1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1"/>
  </w:num>
  <w:num w:numId="13">
    <w:abstractNumId w:val="11"/>
  </w:num>
  <w:num w:numId="14">
    <w:abstractNumId w:val="2"/>
  </w:num>
  <w:num w:numId="15">
    <w:abstractNumId w:val="42"/>
  </w:num>
  <w:num w:numId="16">
    <w:abstractNumId w:val="0"/>
  </w:num>
  <w:num w:numId="17">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2"/>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24"/>
  </w:num>
  <w:num w:numId="23">
    <w:abstractNumId w:val="19"/>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35"/>
  </w:num>
  <w:num w:numId="28">
    <w:abstractNumId w:val="34"/>
  </w:num>
  <w:num w:numId="29">
    <w:abstractNumId w:val="17"/>
  </w:num>
  <w:num w:numId="30">
    <w:abstractNumId w:val="5"/>
  </w:num>
  <w:num w:numId="31">
    <w:abstractNumId w:val="23"/>
  </w:num>
  <w:num w:numId="32">
    <w:abstractNumId w:val="31"/>
  </w:num>
  <w:num w:numId="33">
    <w:abstractNumId w:val="15"/>
  </w:num>
  <w:num w:numId="34">
    <w:abstractNumId w:val="20"/>
  </w:num>
  <w:num w:numId="35">
    <w:abstractNumId w:val="26"/>
  </w:num>
  <w:num w:numId="36">
    <w:abstractNumId w:val="25"/>
  </w:num>
  <w:num w:numId="37">
    <w:abstractNumId w:val="36"/>
  </w:num>
  <w:num w:numId="38">
    <w:abstractNumId w:val="30"/>
  </w:num>
  <w:num w:numId="39">
    <w:abstractNumId w:val="37"/>
  </w:num>
  <w:num w:numId="40">
    <w:abstractNumId w:val="13"/>
  </w:num>
  <w:num w:numId="41">
    <w:abstractNumId w:val="4"/>
  </w:num>
  <w:num w:numId="42">
    <w:abstractNumId w:val="28"/>
  </w:num>
  <w:num w:numId="43">
    <w:abstractNumId w:val="29"/>
  </w:num>
  <w:num w:numId="44">
    <w:abstractNumId w:val="6"/>
  </w:num>
  <w:num w:numId="45">
    <w:abstractNumId w:val="22"/>
  </w:num>
  <w:num w:numId="46">
    <w:abstractNumId w:val="16"/>
  </w:num>
  <w:num w:numId="47">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756"/>
    <w:rsid w:val="000018CF"/>
    <w:rsid w:val="00001D32"/>
    <w:rsid w:val="00005A12"/>
    <w:rsid w:val="0000725E"/>
    <w:rsid w:val="00033355"/>
    <w:rsid w:val="00034E0E"/>
    <w:rsid w:val="0003518D"/>
    <w:rsid w:val="0003690B"/>
    <w:rsid w:val="0003702B"/>
    <w:rsid w:val="00040D97"/>
    <w:rsid w:val="00050257"/>
    <w:rsid w:val="00050660"/>
    <w:rsid w:val="00055ACF"/>
    <w:rsid w:val="00055E2F"/>
    <w:rsid w:val="00056240"/>
    <w:rsid w:val="00056558"/>
    <w:rsid w:val="000571E9"/>
    <w:rsid w:val="00060689"/>
    <w:rsid w:val="00060A92"/>
    <w:rsid w:val="00063437"/>
    <w:rsid w:val="000636BA"/>
    <w:rsid w:val="00064B20"/>
    <w:rsid w:val="0008176E"/>
    <w:rsid w:val="00085709"/>
    <w:rsid w:val="000A096B"/>
    <w:rsid w:val="000A288A"/>
    <w:rsid w:val="000B3232"/>
    <w:rsid w:val="000C3391"/>
    <w:rsid w:val="000C3E9F"/>
    <w:rsid w:val="000C43CB"/>
    <w:rsid w:val="000C5C97"/>
    <w:rsid w:val="000C5D6A"/>
    <w:rsid w:val="000C6CE2"/>
    <w:rsid w:val="000D3193"/>
    <w:rsid w:val="000D49B2"/>
    <w:rsid w:val="000D4B18"/>
    <w:rsid w:val="000D62E2"/>
    <w:rsid w:val="000D7299"/>
    <w:rsid w:val="000E2D5C"/>
    <w:rsid w:val="000E3F93"/>
    <w:rsid w:val="000F1CD3"/>
    <w:rsid w:val="000F3333"/>
    <w:rsid w:val="000F36B9"/>
    <w:rsid w:val="000F4E71"/>
    <w:rsid w:val="001019C9"/>
    <w:rsid w:val="00102AEA"/>
    <w:rsid w:val="00107411"/>
    <w:rsid w:val="001112EB"/>
    <w:rsid w:val="0011133E"/>
    <w:rsid w:val="00114E64"/>
    <w:rsid w:val="00114EA4"/>
    <w:rsid w:val="00121741"/>
    <w:rsid w:val="00123034"/>
    <w:rsid w:val="00125374"/>
    <w:rsid w:val="00126AB2"/>
    <w:rsid w:val="00127452"/>
    <w:rsid w:val="00127756"/>
    <w:rsid w:val="00131D5B"/>
    <w:rsid w:val="0014053C"/>
    <w:rsid w:val="001415A0"/>
    <w:rsid w:val="001415F4"/>
    <w:rsid w:val="0014293D"/>
    <w:rsid w:val="00142D74"/>
    <w:rsid w:val="0014385A"/>
    <w:rsid w:val="00143E86"/>
    <w:rsid w:val="001518C4"/>
    <w:rsid w:val="00154DFB"/>
    <w:rsid w:val="00157A59"/>
    <w:rsid w:val="00160A4E"/>
    <w:rsid w:val="001613AF"/>
    <w:rsid w:val="00161FCD"/>
    <w:rsid w:val="0016712B"/>
    <w:rsid w:val="00170664"/>
    <w:rsid w:val="00170701"/>
    <w:rsid w:val="00171F6A"/>
    <w:rsid w:val="00172230"/>
    <w:rsid w:val="00173A61"/>
    <w:rsid w:val="0017657E"/>
    <w:rsid w:val="001779E1"/>
    <w:rsid w:val="001816C3"/>
    <w:rsid w:val="001830F6"/>
    <w:rsid w:val="00186E05"/>
    <w:rsid w:val="00193C07"/>
    <w:rsid w:val="001A3D5E"/>
    <w:rsid w:val="001B3C51"/>
    <w:rsid w:val="001B4728"/>
    <w:rsid w:val="001B6CF5"/>
    <w:rsid w:val="001B7133"/>
    <w:rsid w:val="001B74D9"/>
    <w:rsid w:val="001C4EEB"/>
    <w:rsid w:val="001D33BF"/>
    <w:rsid w:val="001D3662"/>
    <w:rsid w:val="001E15FC"/>
    <w:rsid w:val="001E2AE9"/>
    <w:rsid w:val="001E58C6"/>
    <w:rsid w:val="001E6ACF"/>
    <w:rsid w:val="001F00D2"/>
    <w:rsid w:val="001F308A"/>
    <w:rsid w:val="001F466A"/>
    <w:rsid w:val="001F488C"/>
    <w:rsid w:val="001F7834"/>
    <w:rsid w:val="00200CAE"/>
    <w:rsid w:val="002029C4"/>
    <w:rsid w:val="002031C3"/>
    <w:rsid w:val="00203CB8"/>
    <w:rsid w:val="00203E11"/>
    <w:rsid w:val="0020484C"/>
    <w:rsid w:val="00207FD6"/>
    <w:rsid w:val="00211D60"/>
    <w:rsid w:val="002201B3"/>
    <w:rsid w:val="00220A02"/>
    <w:rsid w:val="00221814"/>
    <w:rsid w:val="002250AA"/>
    <w:rsid w:val="00225F2F"/>
    <w:rsid w:val="002326AB"/>
    <w:rsid w:val="00236035"/>
    <w:rsid w:val="00240871"/>
    <w:rsid w:val="002410F3"/>
    <w:rsid w:val="00242776"/>
    <w:rsid w:val="00244A41"/>
    <w:rsid w:val="002512A8"/>
    <w:rsid w:val="0025655C"/>
    <w:rsid w:val="00256845"/>
    <w:rsid w:val="00261147"/>
    <w:rsid w:val="002647D4"/>
    <w:rsid w:val="002659AC"/>
    <w:rsid w:val="00265B8D"/>
    <w:rsid w:val="0027572B"/>
    <w:rsid w:val="002764C4"/>
    <w:rsid w:val="002777D1"/>
    <w:rsid w:val="002778F9"/>
    <w:rsid w:val="0028108A"/>
    <w:rsid w:val="00284FF1"/>
    <w:rsid w:val="002852E0"/>
    <w:rsid w:val="00290207"/>
    <w:rsid w:val="00293453"/>
    <w:rsid w:val="002A10DE"/>
    <w:rsid w:val="002A331E"/>
    <w:rsid w:val="002A627C"/>
    <w:rsid w:val="002C689E"/>
    <w:rsid w:val="002D30AF"/>
    <w:rsid w:val="002D6501"/>
    <w:rsid w:val="002E0FA0"/>
    <w:rsid w:val="002E600B"/>
    <w:rsid w:val="002E67DE"/>
    <w:rsid w:val="002E708F"/>
    <w:rsid w:val="002F0E63"/>
    <w:rsid w:val="002F1F09"/>
    <w:rsid w:val="002F2B69"/>
    <w:rsid w:val="00301626"/>
    <w:rsid w:val="00301B53"/>
    <w:rsid w:val="0030338F"/>
    <w:rsid w:val="0030513A"/>
    <w:rsid w:val="0031068D"/>
    <w:rsid w:val="00311B86"/>
    <w:rsid w:val="00317D88"/>
    <w:rsid w:val="00320F9F"/>
    <w:rsid w:val="00323019"/>
    <w:rsid w:val="00331F77"/>
    <w:rsid w:val="00340188"/>
    <w:rsid w:val="0034234D"/>
    <w:rsid w:val="00342642"/>
    <w:rsid w:val="00347CE1"/>
    <w:rsid w:val="0035331A"/>
    <w:rsid w:val="003549C5"/>
    <w:rsid w:val="00355553"/>
    <w:rsid w:val="00355990"/>
    <w:rsid w:val="00366927"/>
    <w:rsid w:val="0037226C"/>
    <w:rsid w:val="00373B9E"/>
    <w:rsid w:val="00382081"/>
    <w:rsid w:val="003855E7"/>
    <w:rsid w:val="00386735"/>
    <w:rsid w:val="00393E59"/>
    <w:rsid w:val="00394E78"/>
    <w:rsid w:val="00395E12"/>
    <w:rsid w:val="00396319"/>
    <w:rsid w:val="00397CE0"/>
    <w:rsid w:val="003A1319"/>
    <w:rsid w:val="003B1C02"/>
    <w:rsid w:val="003B293E"/>
    <w:rsid w:val="003B7F3B"/>
    <w:rsid w:val="003C1D7F"/>
    <w:rsid w:val="003C2321"/>
    <w:rsid w:val="003D0B19"/>
    <w:rsid w:val="003D5E26"/>
    <w:rsid w:val="003D6699"/>
    <w:rsid w:val="003D77E1"/>
    <w:rsid w:val="003E1A2B"/>
    <w:rsid w:val="003E1FA2"/>
    <w:rsid w:val="003E21C5"/>
    <w:rsid w:val="003E2B74"/>
    <w:rsid w:val="003E54A0"/>
    <w:rsid w:val="003E5814"/>
    <w:rsid w:val="003F2B16"/>
    <w:rsid w:val="003F54B2"/>
    <w:rsid w:val="0040057B"/>
    <w:rsid w:val="004024A8"/>
    <w:rsid w:val="00402AE5"/>
    <w:rsid w:val="004074D1"/>
    <w:rsid w:val="00411A8E"/>
    <w:rsid w:val="0041240A"/>
    <w:rsid w:val="00414A54"/>
    <w:rsid w:val="004166B8"/>
    <w:rsid w:val="00416BEE"/>
    <w:rsid w:val="00416CC1"/>
    <w:rsid w:val="00421D71"/>
    <w:rsid w:val="00422376"/>
    <w:rsid w:val="004226A0"/>
    <w:rsid w:val="004247A8"/>
    <w:rsid w:val="00426F60"/>
    <w:rsid w:val="00441C2B"/>
    <w:rsid w:val="00442E41"/>
    <w:rsid w:val="00443909"/>
    <w:rsid w:val="0044560F"/>
    <w:rsid w:val="00447583"/>
    <w:rsid w:val="00455CE7"/>
    <w:rsid w:val="00455F70"/>
    <w:rsid w:val="00461839"/>
    <w:rsid w:val="00461AB4"/>
    <w:rsid w:val="004621F7"/>
    <w:rsid w:val="00462A3D"/>
    <w:rsid w:val="00464A10"/>
    <w:rsid w:val="00466DC1"/>
    <w:rsid w:val="00466EDF"/>
    <w:rsid w:val="0047188D"/>
    <w:rsid w:val="00471B20"/>
    <w:rsid w:val="00472600"/>
    <w:rsid w:val="00476B5A"/>
    <w:rsid w:val="004803D9"/>
    <w:rsid w:val="0048218A"/>
    <w:rsid w:val="0048613D"/>
    <w:rsid w:val="00487511"/>
    <w:rsid w:val="00490769"/>
    <w:rsid w:val="004A1C46"/>
    <w:rsid w:val="004A50A1"/>
    <w:rsid w:val="004A5ACB"/>
    <w:rsid w:val="004A63F3"/>
    <w:rsid w:val="004B1FB2"/>
    <w:rsid w:val="004B3242"/>
    <w:rsid w:val="004B558B"/>
    <w:rsid w:val="004C3AD4"/>
    <w:rsid w:val="004C49F7"/>
    <w:rsid w:val="004D1BD3"/>
    <w:rsid w:val="004D4647"/>
    <w:rsid w:val="004D71F9"/>
    <w:rsid w:val="004E34B3"/>
    <w:rsid w:val="004E469C"/>
    <w:rsid w:val="004E5944"/>
    <w:rsid w:val="0050142E"/>
    <w:rsid w:val="0050166A"/>
    <w:rsid w:val="0050561F"/>
    <w:rsid w:val="00507662"/>
    <w:rsid w:val="00507A20"/>
    <w:rsid w:val="00516AF2"/>
    <w:rsid w:val="00521E65"/>
    <w:rsid w:val="00523CB3"/>
    <w:rsid w:val="00527678"/>
    <w:rsid w:val="00532631"/>
    <w:rsid w:val="005338E5"/>
    <w:rsid w:val="00534FC1"/>
    <w:rsid w:val="00537B00"/>
    <w:rsid w:val="00540544"/>
    <w:rsid w:val="0054347B"/>
    <w:rsid w:val="00543C9F"/>
    <w:rsid w:val="00544629"/>
    <w:rsid w:val="005476EF"/>
    <w:rsid w:val="00552724"/>
    <w:rsid w:val="00553DD6"/>
    <w:rsid w:val="00554351"/>
    <w:rsid w:val="0055440B"/>
    <w:rsid w:val="00554826"/>
    <w:rsid w:val="00564257"/>
    <w:rsid w:val="0056771C"/>
    <w:rsid w:val="00573587"/>
    <w:rsid w:val="0057489E"/>
    <w:rsid w:val="005828A8"/>
    <w:rsid w:val="00591EB2"/>
    <w:rsid w:val="005A0D99"/>
    <w:rsid w:val="005A2E5F"/>
    <w:rsid w:val="005A315A"/>
    <w:rsid w:val="005A35A0"/>
    <w:rsid w:val="005A59DA"/>
    <w:rsid w:val="005B06BA"/>
    <w:rsid w:val="005B1816"/>
    <w:rsid w:val="005C2EF5"/>
    <w:rsid w:val="005C64F2"/>
    <w:rsid w:val="005C7096"/>
    <w:rsid w:val="005D1119"/>
    <w:rsid w:val="005D464B"/>
    <w:rsid w:val="005D477C"/>
    <w:rsid w:val="005D72CC"/>
    <w:rsid w:val="005E0CC0"/>
    <w:rsid w:val="005E1D15"/>
    <w:rsid w:val="005E2210"/>
    <w:rsid w:val="005E3AB0"/>
    <w:rsid w:val="005E4525"/>
    <w:rsid w:val="005F0ACB"/>
    <w:rsid w:val="005F19DB"/>
    <w:rsid w:val="005F2AB4"/>
    <w:rsid w:val="005F5A0E"/>
    <w:rsid w:val="005F74CA"/>
    <w:rsid w:val="006067A7"/>
    <w:rsid w:val="006139D0"/>
    <w:rsid w:val="00617429"/>
    <w:rsid w:val="0063168D"/>
    <w:rsid w:val="0063460D"/>
    <w:rsid w:val="00643A34"/>
    <w:rsid w:val="006465D8"/>
    <w:rsid w:val="00647033"/>
    <w:rsid w:val="0064761E"/>
    <w:rsid w:val="00660A43"/>
    <w:rsid w:val="00661AFA"/>
    <w:rsid w:val="00662DF9"/>
    <w:rsid w:val="006636E1"/>
    <w:rsid w:val="00663901"/>
    <w:rsid w:val="0066397D"/>
    <w:rsid w:val="00665754"/>
    <w:rsid w:val="00666782"/>
    <w:rsid w:val="00673018"/>
    <w:rsid w:val="00675948"/>
    <w:rsid w:val="00676865"/>
    <w:rsid w:val="0068151E"/>
    <w:rsid w:val="00681A71"/>
    <w:rsid w:val="0068327B"/>
    <w:rsid w:val="00685C4A"/>
    <w:rsid w:val="00686C40"/>
    <w:rsid w:val="00686E82"/>
    <w:rsid w:val="006872B2"/>
    <w:rsid w:val="00690F25"/>
    <w:rsid w:val="0069500C"/>
    <w:rsid w:val="006959F8"/>
    <w:rsid w:val="006A1171"/>
    <w:rsid w:val="006A21B6"/>
    <w:rsid w:val="006B7FAE"/>
    <w:rsid w:val="006C14E2"/>
    <w:rsid w:val="006C21D7"/>
    <w:rsid w:val="006C2771"/>
    <w:rsid w:val="006C32BC"/>
    <w:rsid w:val="006C3737"/>
    <w:rsid w:val="006C4DEF"/>
    <w:rsid w:val="006D0532"/>
    <w:rsid w:val="006E0CD8"/>
    <w:rsid w:val="006E2490"/>
    <w:rsid w:val="006E3768"/>
    <w:rsid w:val="006E7796"/>
    <w:rsid w:val="006F0F84"/>
    <w:rsid w:val="00713BEC"/>
    <w:rsid w:val="007145D2"/>
    <w:rsid w:val="007159BF"/>
    <w:rsid w:val="00720582"/>
    <w:rsid w:val="00727132"/>
    <w:rsid w:val="0073107C"/>
    <w:rsid w:val="007321AD"/>
    <w:rsid w:val="00733208"/>
    <w:rsid w:val="00736651"/>
    <w:rsid w:val="00737972"/>
    <w:rsid w:val="00745196"/>
    <w:rsid w:val="007530CF"/>
    <w:rsid w:val="00755FE2"/>
    <w:rsid w:val="0075706D"/>
    <w:rsid w:val="00760D74"/>
    <w:rsid w:val="00763B15"/>
    <w:rsid w:val="00770070"/>
    <w:rsid w:val="00770339"/>
    <w:rsid w:val="00771BAC"/>
    <w:rsid w:val="00777E1A"/>
    <w:rsid w:val="007826DE"/>
    <w:rsid w:val="00783390"/>
    <w:rsid w:val="007945AE"/>
    <w:rsid w:val="00795816"/>
    <w:rsid w:val="00796650"/>
    <w:rsid w:val="00796E29"/>
    <w:rsid w:val="007A134F"/>
    <w:rsid w:val="007A5EFA"/>
    <w:rsid w:val="007B131E"/>
    <w:rsid w:val="007B55BA"/>
    <w:rsid w:val="007C198C"/>
    <w:rsid w:val="007C5DCB"/>
    <w:rsid w:val="007D089B"/>
    <w:rsid w:val="007D1097"/>
    <w:rsid w:val="007D1149"/>
    <w:rsid w:val="007D1485"/>
    <w:rsid w:val="007D2686"/>
    <w:rsid w:val="007D3386"/>
    <w:rsid w:val="007E2BF2"/>
    <w:rsid w:val="007E6170"/>
    <w:rsid w:val="007E64AE"/>
    <w:rsid w:val="007F0D6A"/>
    <w:rsid w:val="007F45FF"/>
    <w:rsid w:val="008026CC"/>
    <w:rsid w:val="008050CE"/>
    <w:rsid w:val="00810555"/>
    <w:rsid w:val="00810B17"/>
    <w:rsid w:val="008119EF"/>
    <w:rsid w:val="00815E2F"/>
    <w:rsid w:val="00816DFF"/>
    <w:rsid w:val="008210BA"/>
    <w:rsid w:val="008307DB"/>
    <w:rsid w:val="00830868"/>
    <w:rsid w:val="00830E95"/>
    <w:rsid w:val="00837C7A"/>
    <w:rsid w:val="00840631"/>
    <w:rsid w:val="00843677"/>
    <w:rsid w:val="00845D98"/>
    <w:rsid w:val="00855BBA"/>
    <w:rsid w:val="00860612"/>
    <w:rsid w:val="008716FF"/>
    <w:rsid w:val="008731D8"/>
    <w:rsid w:val="0088198D"/>
    <w:rsid w:val="00884B0D"/>
    <w:rsid w:val="00890C5C"/>
    <w:rsid w:val="008951A4"/>
    <w:rsid w:val="00895B59"/>
    <w:rsid w:val="00895E37"/>
    <w:rsid w:val="008974D2"/>
    <w:rsid w:val="008A53FD"/>
    <w:rsid w:val="008B28F7"/>
    <w:rsid w:val="008B5DE3"/>
    <w:rsid w:val="008B776D"/>
    <w:rsid w:val="008C3F9A"/>
    <w:rsid w:val="008C66E3"/>
    <w:rsid w:val="008D6706"/>
    <w:rsid w:val="008D686C"/>
    <w:rsid w:val="008F47C1"/>
    <w:rsid w:val="008F742D"/>
    <w:rsid w:val="00904B5D"/>
    <w:rsid w:val="0090504B"/>
    <w:rsid w:val="00906429"/>
    <w:rsid w:val="0090781B"/>
    <w:rsid w:val="00913C96"/>
    <w:rsid w:val="0091584D"/>
    <w:rsid w:val="00920D70"/>
    <w:rsid w:val="00924AB3"/>
    <w:rsid w:val="00924DD9"/>
    <w:rsid w:val="0092736D"/>
    <w:rsid w:val="00927E54"/>
    <w:rsid w:val="0093230A"/>
    <w:rsid w:val="00932AA3"/>
    <w:rsid w:val="0093568A"/>
    <w:rsid w:val="009369B6"/>
    <w:rsid w:val="00937552"/>
    <w:rsid w:val="00941E03"/>
    <w:rsid w:val="00943EA2"/>
    <w:rsid w:val="009527A4"/>
    <w:rsid w:val="00955BC8"/>
    <w:rsid w:val="00962324"/>
    <w:rsid w:val="00963228"/>
    <w:rsid w:val="00963DDB"/>
    <w:rsid w:val="00965BBC"/>
    <w:rsid w:val="009721E3"/>
    <w:rsid w:val="009930FC"/>
    <w:rsid w:val="00996EFC"/>
    <w:rsid w:val="009A2EA0"/>
    <w:rsid w:val="009A4B97"/>
    <w:rsid w:val="009A5955"/>
    <w:rsid w:val="009A598A"/>
    <w:rsid w:val="009A5A7B"/>
    <w:rsid w:val="009A7746"/>
    <w:rsid w:val="009B31F3"/>
    <w:rsid w:val="009B4B4D"/>
    <w:rsid w:val="009B6B40"/>
    <w:rsid w:val="009C0F84"/>
    <w:rsid w:val="009D059F"/>
    <w:rsid w:val="009D1050"/>
    <w:rsid w:val="009D1874"/>
    <w:rsid w:val="009D78E3"/>
    <w:rsid w:val="009E30EB"/>
    <w:rsid w:val="009E3D7A"/>
    <w:rsid w:val="009F092B"/>
    <w:rsid w:val="009F396D"/>
    <w:rsid w:val="009F61F2"/>
    <w:rsid w:val="009F6531"/>
    <w:rsid w:val="00A01E19"/>
    <w:rsid w:val="00A0422E"/>
    <w:rsid w:val="00A071D2"/>
    <w:rsid w:val="00A07F61"/>
    <w:rsid w:val="00A1066C"/>
    <w:rsid w:val="00A14D0E"/>
    <w:rsid w:val="00A17D6F"/>
    <w:rsid w:val="00A206A1"/>
    <w:rsid w:val="00A22D17"/>
    <w:rsid w:val="00A335F1"/>
    <w:rsid w:val="00A41F76"/>
    <w:rsid w:val="00A43DDB"/>
    <w:rsid w:val="00A4768D"/>
    <w:rsid w:val="00A609F1"/>
    <w:rsid w:val="00A6304D"/>
    <w:rsid w:val="00A64523"/>
    <w:rsid w:val="00A66B09"/>
    <w:rsid w:val="00A708CC"/>
    <w:rsid w:val="00A7316F"/>
    <w:rsid w:val="00A8039E"/>
    <w:rsid w:val="00A82D55"/>
    <w:rsid w:val="00A847C9"/>
    <w:rsid w:val="00A902EB"/>
    <w:rsid w:val="00A9491B"/>
    <w:rsid w:val="00A9596E"/>
    <w:rsid w:val="00AA2D23"/>
    <w:rsid w:val="00AA37AB"/>
    <w:rsid w:val="00AA3EC8"/>
    <w:rsid w:val="00AA6987"/>
    <w:rsid w:val="00AA6A17"/>
    <w:rsid w:val="00AA6FEA"/>
    <w:rsid w:val="00AB0A9D"/>
    <w:rsid w:val="00AB16F7"/>
    <w:rsid w:val="00AB75E0"/>
    <w:rsid w:val="00AC338C"/>
    <w:rsid w:val="00AD0263"/>
    <w:rsid w:val="00AD246C"/>
    <w:rsid w:val="00AD4382"/>
    <w:rsid w:val="00AD5126"/>
    <w:rsid w:val="00AE189B"/>
    <w:rsid w:val="00AE286E"/>
    <w:rsid w:val="00AE709F"/>
    <w:rsid w:val="00AF1B70"/>
    <w:rsid w:val="00AF1BFC"/>
    <w:rsid w:val="00AF2C0E"/>
    <w:rsid w:val="00AF3B4B"/>
    <w:rsid w:val="00AF5E5C"/>
    <w:rsid w:val="00AF616A"/>
    <w:rsid w:val="00AF6E56"/>
    <w:rsid w:val="00AF704C"/>
    <w:rsid w:val="00B0494B"/>
    <w:rsid w:val="00B054AA"/>
    <w:rsid w:val="00B055AA"/>
    <w:rsid w:val="00B06B2B"/>
    <w:rsid w:val="00B06BA3"/>
    <w:rsid w:val="00B07DB6"/>
    <w:rsid w:val="00B129E2"/>
    <w:rsid w:val="00B2193E"/>
    <w:rsid w:val="00B227A4"/>
    <w:rsid w:val="00B23DC4"/>
    <w:rsid w:val="00B269BE"/>
    <w:rsid w:val="00B27E66"/>
    <w:rsid w:val="00B348AE"/>
    <w:rsid w:val="00B36A7E"/>
    <w:rsid w:val="00B36F23"/>
    <w:rsid w:val="00B4300B"/>
    <w:rsid w:val="00B43F17"/>
    <w:rsid w:val="00B444BD"/>
    <w:rsid w:val="00B456F8"/>
    <w:rsid w:val="00B50FD3"/>
    <w:rsid w:val="00B51B1D"/>
    <w:rsid w:val="00B54D61"/>
    <w:rsid w:val="00B7055A"/>
    <w:rsid w:val="00B74E3E"/>
    <w:rsid w:val="00B7525C"/>
    <w:rsid w:val="00B77FAB"/>
    <w:rsid w:val="00B80E66"/>
    <w:rsid w:val="00B828BD"/>
    <w:rsid w:val="00B90961"/>
    <w:rsid w:val="00B919BD"/>
    <w:rsid w:val="00B964D2"/>
    <w:rsid w:val="00BA2206"/>
    <w:rsid w:val="00BA3741"/>
    <w:rsid w:val="00BA66FE"/>
    <w:rsid w:val="00BA6E0D"/>
    <w:rsid w:val="00BA70E0"/>
    <w:rsid w:val="00BB3B13"/>
    <w:rsid w:val="00BB4459"/>
    <w:rsid w:val="00BB46EC"/>
    <w:rsid w:val="00BC32FE"/>
    <w:rsid w:val="00BC6568"/>
    <w:rsid w:val="00BD0EEF"/>
    <w:rsid w:val="00BD2CA2"/>
    <w:rsid w:val="00BD3A34"/>
    <w:rsid w:val="00BD7B4F"/>
    <w:rsid w:val="00BD7DA8"/>
    <w:rsid w:val="00BF0502"/>
    <w:rsid w:val="00BF2176"/>
    <w:rsid w:val="00C02E2D"/>
    <w:rsid w:val="00C03428"/>
    <w:rsid w:val="00C04ACF"/>
    <w:rsid w:val="00C108B9"/>
    <w:rsid w:val="00C10F5A"/>
    <w:rsid w:val="00C11297"/>
    <w:rsid w:val="00C24F1B"/>
    <w:rsid w:val="00C3344F"/>
    <w:rsid w:val="00C335A4"/>
    <w:rsid w:val="00C375B5"/>
    <w:rsid w:val="00C43970"/>
    <w:rsid w:val="00C4725D"/>
    <w:rsid w:val="00C53DDB"/>
    <w:rsid w:val="00C53F1F"/>
    <w:rsid w:val="00C6041F"/>
    <w:rsid w:val="00C62E2E"/>
    <w:rsid w:val="00C6462F"/>
    <w:rsid w:val="00C64C13"/>
    <w:rsid w:val="00C720BA"/>
    <w:rsid w:val="00C74DBF"/>
    <w:rsid w:val="00C7767A"/>
    <w:rsid w:val="00C904DC"/>
    <w:rsid w:val="00C941E2"/>
    <w:rsid w:val="00C9516E"/>
    <w:rsid w:val="00C95727"/>
    <w:rsid w:val="00CA3EAB"/>
    <w:rsid w:val="00CB042F"/>
    <w:rsid w:val="00CB21E8"/>
    <w:rsid w:val="00CB2549"/>
    <w:rsid w:val="00CB49FF"/>
    <w:rsid w:val="00CB6EA6"/>
    <w:rsid w:val="00CC0D60"/>
    <w:rsid w:val="00CC2C40"/>
    <w:rsid w:val="00CD195F"/>
    <w:rsid w:val="00CD442B"/>
    <w:rsid w:val="00CD7464"/>
    <w:rsid w:val="00CE22AA"/>
    <w:rsid w:val="00CE6597"/>
    <w:rsid w:val="00CF0601"/>
    <w:rsid w:val="00CF2771"/>
    <w:rsid w:val="00CF54BF"/>
    <w:rsid w:val="00CF6DAB"/>
    <w:rsid w:val="00CF6E15"/>
    <w:rsid w:val="00D00A10"/>
    <w:rsid w:val="00D108E4"/>
    <w:rsid w:val="00D119C1"/>
    <w:rsid w:val="00D135F8"/>
    <w:rsid w:val="00D15B06"/>
    <w:rsid w:val="00D23ACA"/>
    <w:rsid w:val="00D23AFC"/>
    <w:rsid w:val="00D2420E"/>
    <w:rsid w:val="00D2629A"/>
    <w:rsid w:val="00D30B26"/>
    <w:rsid w:val="00D331B6"/>
    <w:rsid w:val="00D34621"/>
    <w:rsid w:val="00D3565F"/>
    <w:rsid w:val="00D405F2"/>
    <w:rsid w:val="00D419C0"/>
    <w:rsid w:val="00D44A11"/>
    <w:rsid w:val="00D5128B"/>
    <w:rsid w:val="00D54265"/>
    <w:rsid w:val="00D56CD1"/>
    <w:rsid w:val="00D60B8F"/>
    <w:rsid w:val="00D74A19"/>
    <w:rsid w:val="00D74A23"/>
    <w:rsid w:val="00D763EE"/>
    <w:rsid w:val="00D80DAE"/>
    <w:rsid w:val="00D82110"/>
    <w:rsid w:val="00D830F2"/>
    <w:rsid w:val="00D86F07"/>
    <w:rsid w:val="00D9451D"/>
    <w:rsid w:val="00D951C4"/>
    <w:rsid w:val="00D96097"/>
    <w:rsid w:val="00DA1450"/>
    <w:rsid w:val="00DB0D76"/>
    <w:rsid w:val="00DC3983"/>
    <w:rsid w:val="00DC3F53"/>
    <w:rsid w:val="00DC461D"/>
    <w:rsid w:val="00DC748F"/>
    <w:rsid w:val="00DD1723"/>
    <w:rsid w:val="00DE1619"/>
    <w:rsid w:val="00DE1E4B"/>
    <w:rsid w:val="00DE2CD1"/>
    <w:rsid w:val="00DE524B"/>
    <w:rsid w:val="00DF0A21"/>
    <w:rsid w:val="00DF20D7"/>
    <w:rsid w:val="00DF5223"/>
    <w:rsid w:val="00DF6E85"/>
    <w:rsid w:val="00E00930"/>
    <w:rsid w:val="00E05F9D"/>
    <w:rsid w:val="00E07827"/>
    <w:rsid w:val="00E13208"/>
    <w:rsid w:val="00E13824"/>
    <w:rsid w:val="00E17C3C"/>
    <w:rsid w:val="00E17C82"/>
    <w:rsid w:val="00E20FB1"/>
    <w:rsid w:val="00E23D49"/>
    <w:rsid w:val="00E27BF2"/>
    <w:rsid w:val="00E30D0D"/>
    <w:rsid w:val="00E30EDF"/>
    <w:rsid w:val="00E3594A"/>
    <w:rsid w:val="00E3713E"/>
    <w:rsid w:val="00E41BD2"/>
    <w:rsid w:val="00E41D48"/>
    <w:rsid w:val="00E50E51"/>
    <w:rsid w:val="00E52741"/>
    <w:rsid w:val="00E5347A"/>
    <w:rsid w:val="00E54B28"/>
    <w:rsid w:val="00E553C9"/>
    <w:rsid w:val="00E60204"/>
    <w:rsid w:val="00E603BD"/>
    <w:rsid w:val="00E60FA8"/>
    <w:rsid w:val="00E62C24"/>
    <w:rsid w:val="00E62D60"/>
    <w:rsid w:val="00E708E3"/>
    <w:rsid w:val="00E71906"/>
    <w:rsid w:val="00E720FD"/>
    <w:rsid w:val="00E730EB"/>
    <w:rsid w:val="00E73103"/>
    <w:rsid w:val="00E73358"/>
    <w:rsid w:val="00E7491C"/>
    <w:rsid w:val="00E7738A"/>
    <w:rsid w:val="00E77E66"/>
    <w:rsid w:val="00E80668"/>
    <w:rsid w:val="00E82DCB"/>
    <w:rsid w:val="00E83DB7"/>
    <w:rsid w:val="00E84C90"/>
    <w:rsid w:val="00E87A88"/>
    <w:rsid w:val="00E90527"/>
    <w:rsid w:val="00E90F68"/>
    <w:rsid w:val="00E9201B"/>
    <w:rsid w:val="00E92767"/>
    <w:rsid w:val="00E947F4"/>
    <w:rsid w:val="00E9645E"/>
    <w:rsid w:val="00E96DAF"/>
    <w:rsid w:val="00EA13A6"/>
    <w:rsid w:val="00EA7514"/>
    <w:rsid w:val="00EB1CCA"/>
    <w:rsid w:val="00EB3466"/>
    <w:rsid w:val="00EB41B9"/>
    <w:rsid w:val="00EB5F34"/>
    <w:rsid w:val="00EC1FF4"/>
    <w:rsid w:val="00EC5310"/>
    <w:rsid w:val="00EE0EB2"/>
    <w:rsid w:val="00EE2230"/>
    <w:rsid w:val="00EE320E"/>
    <w:rsid w:val="00EE6F84"/>
    <w:rsid w:val="00EE7339"/>
    <w:rsid w:val="00EF0B97"/>
    <w:rsid w:val="00EF12C0"/>
    <w:rsid w:val="00EF62F4"/>
    <w:rsid w:val="00F01AEF"/>
    <w:rsid w:val="00F03D4D"/>
    <w:rsid w:val="00F046FD"/>
    <w:rsid w:val="00F0475A"/>
    <w:rsid w:val="00F067ED"/>
    <w:rsid w:val="00F06E12"/>
    <w:rsid w:val="00F0755D"/>
    <w:rsid w:val="00F13402"/>
    <w:rsid w:val="00F137E2"/>
    <w:rsid w:val="00F219B1"/>
    <w:rsid w:val="00F21C56"/>
    <w:rsid w:val="00F270B7"/>
    <w:rsid w:val="00F317E9"/>
    <w:rsid w:val="00F35B6B"/>
    <w:rsid w:val="00F363C2"/>
    <w:rsid w:val="00F37059"/>
    <w:rsid w:val="00F60E7D"/>
    <w:rsid w:val="00F614EE"/>
    <w:rsid w:val="00F66AFC"/>
    <w:rsid w:val="00F67CA0"/>
    <w:rsid w:val="00F67CF0"/>
    <w:rsid w:val="00F70680"/>
    <w:rsid w:val="00F729C5"/>
    <w:rsid w:val="00F764F2"/>
    <w:rsid w:val="00F80420"/>
    <w:rsid w:val="00F80D0B"/>
    <w:rsid w:val="00F91594"/>
    <w:rsid w:val="00F91870"/>
    <w:rsid w:val="00FA19D6"/>
    <w:rsid w:val="00FA2EE8"/>
    <w:rsid w:val="00FA498E"/>
    <w:rsid w:val="00FA49F2"/>
    <w:rsid w:val="00FA5D5A"/>
    <w:rsid w:val="00FB1CAC"/>
    <w:rsid w:val="00FB67B3"/>
    <w:rsid w:val="00FB72E0"/>
    <w:rsid w:val="00FC06A0"/>
    <w:rsid w:val="00FC541C"/>
    <w:rsid w:val="00FD16BA"/>
    <w:rsid w:val="00FD2787"/>
    <w:rsid w:val="00FD5452"/>
    <w:rsid w:val="00FE11F8"/>
    <w:rsid w:val="00FF4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2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27756"/>
    <w:pPr>
      <w:jc w:val="left"/>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1277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qFormat/>
    <w:rsid w:val="00BA3741"/>
    <w:pPr>
      <w:keepNext/>
      <w:spacing w:before="240" w:after="60"/>
      <w:jc w:val="both"/>
      <w:outlineLvl w:val="1"/>
    </w:pPr>
    <w:rPr>
      <w:rFonts w:ascii="Arial" w:hAnsi="Arial"/>
      <w:b/>
      <w:bCs/>
      <w:i/>
      <w:iCs/>
      <w:sz w:val="28"/>
      <w:szCs w:val="28"/>
    </w:rPr>
  </w:style>
  <w:style w:type="paragraph" w:styleId="30">
    <w:name w:val="heading 3"/>
    <w:aliases w:val="Level 1 - 1,Заголовок подпукта (1.1.1),H3"/>
    <w:basedOn w:val="a1"/>
    <w:next w:val="a1"/>
    <w:link w:val="31"/>
    <w:uiPriority w:val="9"/>
    <w:unhideWhenUsed/>
    <w:qFormat/>
    <w:rsid w:val="00127756"/>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1"/>
    <w:next w:val="a1"/>
    <w:link w:val="41"/>
    <w:uiPriority w:val="9"/>
    <w:semiHidden/>
    <w:unhideWhenUsed/>
    <w:qFormat/>
    <w:rsid w:val="00421D71"/>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421D71"/>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421D71"/>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421D71"/>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421D71"/>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421D71"/>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27756"/>
    <w:rPr>
      <w:rFonts w:asciiTheme="majorHAnsi" w:eastAsiaTheme="majorEastAsia" w:hAnsiTheme="majorHAnsi" w:cstheme="majorBidi"/>
      <w:b/>
      <w:bCs/>
      <w:color w:val="365F91" w:themeColor="accent1" w:themeShade="BF"/>
      <w:sz w:val="28"/>
      <w:szCs w:val="28"/>
      <w:lang w:eastAsia="ru-RU"/>
    </w:rPr>
  </w:style>
  <w:style w:type="character" w:customStyle="1" w:styleId="21">
    <w:name w:val="Заголовок 2 Знак"/>
    <w:basedOn w:val="a2"/>
    <w:link w:val="20"/>
    <w:uiPriority w:val="9"/>
    <w:rsid w:val="00BA3741"/>
    <w:rPr>
      <w:rFonts w:ascii="Arial" w:eastAsia="Times New Roman" w:hAnsi="Arial" w:cs="Times New Roman"/>
      <w:b/>
      <w:bCs/>
      <w:i/>
      <w:iCs/>
      <w:sz w:val="28"/>
      <w:szCs w:val="28"/>
      <w:lang w:eastAsia="ru-RU"/>
    </w:rPr>
  </w:style>
  <w:style w:type="character" w:customStyle="1" w:styleId="31">
    <w:name w:val="Заголовок 3 Знак"/>
    <w:aliases w:val="Level 1 - 1 Знак,Заголовок подпукта (1.1.1) Знак,H3 Знак"/>
    <w:basedOn w:val="a2"/>
    <w:link w:val="30"/>
    <w:uiPriority w:val="9"/>
    <w:rsid w:val="00127756"/>
    <w:rPr>
      <w:rFonts w:asciiTheme="majorHAnsi" w:eastAsiaTheme="majorEastAsia" w:hAnsiTheme="majorHAnsi" w:cstheme="majorBidi"/>
      <w:b/>
      <w:bCs/>
      <w:color w:val="4F81BD" w:themeColor="accent1"/>
      <w:sz w:val="24"/>
      <w:szCs w:val="24"/>
      <w:lang w:eastAsia="ru-RU"/>
    </w:rPr>
  </w:style>
  <w:style w:type="paragraph" w:styleId="a5">
    <w:name w:val="No Spacing"/>
    <w:link w:val="a6"/>
    <w:uiPriority w:val="1"/>
    <w:qFormat/>
    <w:rsid w:val="00127756"/>
    <w:pPr>
      <w:jc w:val="left"/>
    </w:pPr>
    <w:rPr>
      <w:rFonts w:eastAsiaTheme="minorEastAsia"/>
      <w:lang w:eastAsia="ru-RU"/>
    </w:rPr>
  </w:style>
  <w:style w:type="character" w:customStyle="1" w:styleId="a6">
    <w:name w:val="Без интервала Знак"/>
    <w:basedOn w:val="a2"/>
    <w:link w:val="a5"/>
    <w:uiPriority w:val="1"/>
    <w:rsid w:val="00127756"/>
    <w:rPr>
      <w:rFonts w:eastAsiaTheme="minorEastAsia"/>
      <w:lang w:eastAsia="ru-RU"/>
    </w:rPr>
  </w:style>
  <w:style w:type="paragraph" w:styleId="a7">
    <w:name w:val="Balloon Text"/>
    <w:basedOn w:val="a1"/>
    <w:link w:val="a8"/>
    <w:uiPriority w:val="99"/>
    <w:semiHidden/>
    <w:unhideWhenUsed/>
    <w:rsid w:val="00127756"/>
    <w:rPr>
      <w:rFonts w:ascii="Tahoma" w:hAnsi="Tahoma" w:cs="Tahoma"/>
      <w:sz w:val="16"/>
      <w:szCs w:val="16"/>
    </w:rPr>
  </w:style>
  <w:style w:type="character" w:customStyle="1" w:styleId="a8">
    <w:name w:val="Текст выноски Знак"/>
    <w:basedOn w:val="a2"/>
    <w:link w:val="a7"/>
    <w:uiPriority w:val="99"/>
    <w:semiHidden/>
    <w:rsid w:val="00127756"/>
    <w:rPr>
      <w:rFonts w:ascii="Tahoma" w:eastAsia="Times New Roman" w:hAnsi="Tahoma" w:cs="Tahoma"/>
      <w:sz w:val="16"/>
      <w:szCs w:val="16"/>
      <w:lang w:eastAsia="ru-RU"/>
    </w:rPr>
  </w:style>
  <w:style w:type="paragraph" w:styleId="a9">
    <w:name w:val="TOC Heading"/>
    <w:basedOn w:val="1"/>
    <w:next w:val="a1"/>
    <w:uiPriority w:val="39"/>
    <w:unhideWhenUsed/>
    <w:qFormat/>
    <w:rsid w:val="00127756"/>
    <w:pPr>
      <w:spacing w:before="240" w:line="259" w:lineRule="auto"/>
      <w:outlineLvl w:val="9"/>
    </w:pPr>
    <w:rPr>
      <w:b w:val="0"/>
      <w:bCs w:val="0"/>
      <w:sz w:val="32"/>
      <w:szCs w:val="32"/>
    </w:rPr>
  </w:style>
  <w:style w:type="paragraph" w:styleId="aa">
    <w:name w:val="List Paragraph"/>
    <w:aliases w:val="Bullet List,FooterText,numbered,ПАРАГРАФ,Абзац списка2,Нумерованый список,List Paragraph1,List Paragraph,Абзац списка1"/>
    <w:basedOn w:val="a1"/>
    <w:link w:val="ab"/>
    <w:uiPriority w:val="34"/>
    <w:qFormat/>
    <w:rsid w:val="00127756"/>
    <w:pPr>
      <w:spacing w:after="160" w:line="259" w:lineRule="auto"/>
      <w:ind w:left="720"/>
      <w:contextualSpacing/>
    </w:pPr>
    <w:rPr>
      <w:rFonts w:ascii="Calibri" w:eastAsia="Calibri" w:hAnsi="Calibri"/>
      <w:sz w:val="22"/>
      <w:szCs w:val="22"/>
      <w:lang w:eastAsia="en-US"/>
    </w:rPr>
  </w:style>
  <w:style w:type="character" w:customStyle="1" w:styleId="ab">
    <w:name w:val="Абзац списка Знак"/>
    <w:aliases w:val="Bullet List Знак,FooterText Знак,numbered Знак,ПАРАГРАФ Знак,Абзац списка2 Знак,Нумерованый список Знак,List Paragraph1 Знак,List Paragraph Знак,Абзац списка1 Знак"/>
    <w:basedOn w:val="a2"/>
    <w:link w:val="aa"/>
    <w:uiPriority w:val="34"/>
    <w:rsid w:val="00127756"/>
    <w:rPr>
      <w:rFonts w:ascii="Calibri" w:eastAsia="Calibri" w:hAnsi="Calibri" w:cs="Times New Roman"/>
    </w:rPr>
  </w:style>
  <w:style w:type="paragraph" w:customStyle="1" w:styleId="ac">
    <w:name w:val="?Текст таблицы"/>
    <w:basedOn w:val="a1"/>
    <w:link w:val="ad"/>
    <w:qFormat/>
    <w:rsid w:val="00127756"/>
    <w:pPr>
      <w:spacing w:before="20" w:after="20"/>
    </w:pPr>
    <w:rPr>
      <w:rFonts w:ascii="CharterC" w:hAnsi="CharterC"/>
      <w:i/>
      <w:sz w:val="18"/>
    </w:rPr>
  </w:style>
  <w:style w:type="character" w:customStyle="1" w:styleId="ad">
    <w:name w:val="?Текст таблицы Знак"/>
    <w:link w:val="ac"/>
    <w:rsid w:val="00127756"/>
    <w:rPr>
      <w:rFonts w:ascii="CharterC" w:eastAsia="Times New Roman" w:hAnsi="CharterC" w:cs="Times New Roman"/>
      <w:i/>
      <w:sz w:val="18"/>
      <w:szCs w:val="24"/>
      <w:lang w:eastAsia="ru-RU"/>
    </w:rPr>
  </w:style>
  <w:style w:type="table" w:customStyle="1" w:styleId="11">
    <w:name w:val="Стиль1"/>
    <w:basedOn w:val="a3"/>
    <w:uiPriority w:val="99"/>
    <w:rsid w:val="00127756"/>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2">
    <w:name w:val="?Заголовок2"/>
    <w:basedOn w:val="a1"/>
    <w:link w:val="23"/>
    <w:qFormat/>
    <w:rsid w:val="00127756"/>
    <w:pPr>
      <w:keepNext/>
      <w:spacing w:before="320" w:after="160" w:line="340" w:lineRule="exact"/>
      <w:ind w:left="284"/>
    </w:pPr>
    <w:rPr>
      <w:rFonts w:ascii="CharterC" w:hAnsi="CharterC"/>
      <w:b/>
      <w:i/>
      <w:sz w:val="32"/>
    </w:rPr>
  </w:style>
  <w:style w:type="character" w:customStyle="1" w:styleId="23">
    <w:name w:val="?Заголовок2 Знак"/>
    <w:link w:val="22"/>
    <w:rsid w:val="00127756"/>
    <w:rPr>
      <w:rFonts w:ascii="CharterC" w:eastAsia="Times New Roman" w:hAnsi="CharterC" w:cs="Times New Roman"/>
      <w:b/>
      <w:i/>
      <w:sz w:val="32"/>
      <w:szCs w:val="24"/>
      <w:lang w:eastAsia="ru-RU"/>
    </w:rPr>
  </w:style>
  <w:style w:type="paragraph" w:styleId="32">
    <w:name w:val="toc 3"/>
    <w:basedOn w:val="a1"/>
    <w:next w:val="a1"/>
    <w:autoRedefine/>
    <w:uiPriority w:val="39"/>
    <w:unhideWhenUsed/>
    <w:rsid w:val="00D419C0"/>
    <w:pPr>
      <w:spacing w:after="100"/>
      <w:ind w:left="480"/>
    </w:pPr>
  </w:style>
  <w:style w:type="character" w:styleId="ae">
    <w:name w:val="Hyperlink"/>
    <w:basedOn w:val="a2"/>
    <w:uiPriority w:val="99"/>
    <w:unhideWhenUsed/>
    <w:rsid w:val="00D419C0"/>
    <w:rPr>
      <w:color w:val="0000FF" w:themeColor="hyperlink"/>
      <w:u w:val="single"/>
    </w:rPr>
  </w:style>
  <w:style w:type="paragraph" w:styleId="af">
    <w:name w:val="header"/>
    <w:basedOn w:val="a1"/>
    <w:link w:val="af0"/>
    <w:uiPriority w:val="99"/>
    <w:unhideWhenUsed/>
    <w:rsid w:val="00BD7DA8"/>
    <w:pPr>
      <w:tabs>
        <w:tab w:val="center" w:pos="4677"/>
        <w:tab w:val="right" w:pos="9355"/>
      </w:tabs>
    </w:pPr>
  </w:style>
  <w:style w:type="character" w:customStyle="1" w:styleId="af0">
    <w:name w:val="Верхний колонтитул Знак"/>
    <w:basedOn w:val="a2"/>
    <w:link w:val="af"/>
    <w:uiPriority w:val="99"/>
    <w:rsid w:val="00BD7DA8"/>
    <w:rPr>
      <w:rFonts w:ascii="Times New Roman" w:eastAsia="Times New Roman" w:hAnsi="Times New Roman" w:cs="Times New Roman"/>
      <w:sz w:val="24"/>
      <w:szCs w:val="24"/>
      <w:lang w:eastAsia="ru-RU"/>
    </w:rPr>
  </w:style>
  <w:style w:type="paragraph" w:styleId="af1">
    <w:name w:val="footer"/>
    <w:basedOn w:val="a1"/>
    <w:link w:val="af2"/>
    <w:uiPriority w:val="99"/>
    <w:unhideWhenUsed/>
    <w:rsid w:val="00BD7DA8"/>
    <w:pPr>
      <w:tabs>
        <w:tab w:val="center" w:pos="4677"/>
        <w:tab w:val="right" w:pos="9355"/>
      </w:tabs>
    </w:pPr>
  </w:style>
  <w:style w:type="character" w:customStyle="1" w:styleId="af2">
    <w:name w:val="Нижний колонтитул Знак"/>
    <w:basedOn w:val="a2"/>
    <w:link w:val="af1"/>
    <w:uiPriority w:val="99"/>
    <w:rsid w:val="00BD7DA8"/>
    <w:rPr>
      <w:rFonts w:ascii="Times New Roman" w:eastAsia="Times New Roman" w:hAnsi="Times New Roman" w:cs="Times New Roman"/>
      <w:sz w:val="24"/>
      <w:szCs w:val="24"/>
      <w:lang w:eastAsia="ru-RU"/>
    </w:rPr>
  </w:style>
  <w:style w:type="paragraph" w:customStyle="1" w:styleId="af3">
    <w:name w:val="ОСНОВНОЙ ТЕКСТ"/>
    <w:basedOn w:val="a1"/>
    <w:next w:val="a1"/>
    <w:qFormat/>
    <w:rsid w:val="00BA3741"/>
    <w:pPr>
      <w:tabs>
        <w:tab w:val="left" w:pos="1080"/>
        <w:tab w:val="left" w:pos="1320"/>
      </w:tabs>
      <w:ind w:firstLine="567"/>
      <w:jc w:val="both"/>
    </w:pPr>
    <w:rPr>
      <w:snapToGrid w:val="0"/>
      <w:sz w:val="26"/>
    </w:rPr>
  </w:style>
  <w:style w:type="paragraph" w:styleId="af4">
    <w:name w:val="Subtitle"/>
    <w:basedOn w:val="a1"/>
    <w:next w:val="a1"/>
    <w:link w:val="af5"/>
    <w:uiPriority w:val="11"/>
    <w:qFormat/>
    <w:rsid w:val="00BA3741"/>
    <w:pPr>
      <w:spacing w:after="60"/>
      <w:jc w:val="center"/>
      <w:outlineLvl w:val="1"/>
    </w:pPr>
    <w:rPr>
      <w:rFonts w:ascii="Cambria" w:hAnsi="Cambria"/>
    </w:rPr>
  </w:style>
  <w:style w:type="character" w:customStyle="1" w:styleId="af5">
    <w:name w:val="Подзаголовок Знак"/>
    <w:basedOn w:val="a2"/>
    <w:link w:val="af4"/>
    <w:uiPriority w:val="11"/>
    <w:rsid w:val="00BA3741"/>
    <w:rPr>
      <w:rFonts w:ascii="Cambria" w:eastAsia="Times New Roman" w:hAnsi="Cambria" w:cs="Times New Roman"/>
      <w:sz w:val="24"/>
      <w:szCs w:val="24"/>
      <w:lang w:eastAsia="ru-RU"/>
    </w:rPr>
  </w:style>
  <w:style w:type="paragraph" w:customStyle="1" w:styleId="ConsPlusNormal">
    <w:name w:val="ConsPlusNormal"/>
    <w:rsid w:val="00BA3741"/>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ConsPlusNonformat">
    <w:name w:val="ConsPlusNonformat"/>
    <w:uiPriority w:val="99"/>
    <w:rsid w:val="00BA3741"/>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1"/>
    <w:uiPriority w:val="99"/>
    <w:rsid w:val="00BA3741"/>
    <w:pPr>
      <w:autoSpaceDE w:val="0"/>
      <w:autoSpaceDN w:val="0"/>
      <w:adjustRightInd w:val="0"/>
      <w:spacing w:line="312" w:lineRule="exact"/>
      <w:ind w:firstLine="682"/>
      <w:jc w:val="both"/>
    </w:pPr>
  </w:style>
  <w:style w:type="paragraph" w:customStyle="1" w:styleId="af6">
    <w:name w:val="Обычный буллет"/>
    <w:basedOn w:val="a1"/>
    <w:rsid w:val="00BA3741"/>
    <w:pPr>
      <w:jc w:val="both"/>
    </w:pPr>
    <w:rPr>
      <w:rFonts w:ascii="Arial" w:hAnsi="Arial"/>
      <w:sz w:val="20"/>
    </w:rPr>
  </w:style>
  <w:style w:type="paragraph" w:styleId="af7">
    <w:name w:val="Body Text"/>
    <w:basedOn w:val="a1"/>
    <w:link w:val="af8"/>
    <w:rsid w:val="00BA3741"/>
    <w:pPr>
      <w:spacing w:after="120"/>
      <w:jc w:val="both"/>
    </w:pPr>
  </w:style>
  <w:style w:type="character" w:customStyle="1" w:styleId="af8">
    <w:name w:val="Основной текст Знак"/>
    <w:basedOn w:val="a2"/>
    <w:link w:val="af7"/>
    <w:rsid w:val="00BA3741"/>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BA3741"/>
    <w:pPr>
      <w:numPr>
        <w:numId w:val="7"/>
      </w:numPr>
      <w:tabs>
        <w:tab w:val="clear" w:pos="1065"/>
      </w:tabs>
      <w:ind w:left="1287" w:hanging="360"/>
      <w:jc w:val="both"/>
    </w:pPr>
    <w:rPr>
      <w:rFonts w:ascii="Arial" w:hAnsi="Arial"/>
      <w:sz w:val="20"/>
    </w:rPr>
  </w:style>
  <w:style w:type="paragraph" w:styleId="af9">
    <w:name w:val="Body Text Indent"/>
    <w:basedOn w:val="a1"/>
    <w:link w:val="afa"/>
    <w:uiPriority w:val="99"/>
    <w:unhideWhenUsed/>
    <w:rsid w:val="00BA3741"/>
    <w:pPr>
      <w:spacing w:after="120"/>
      <w:ind w:left="283"/>
      <w:jc w:val="both"/>
    </w:pPr>
  </w:style>
  <w:style w:type="character" w:customStyle="1" w:styleId="afa">
    <w:name w:val="Основной текст с отступом Знак"/>
    <w:basedOn w:val="a2"/>
    <w:link w:val="af9"/>
    <w:uiPriority w:val="99"/>
    <w:rsid w:val="00BA3741"/>
    <w:rPr>
      <w:rFonts w:ascii="Times New Roman" w:eastAsia="Times New Roman" w:hAnsi="Times New Roman" w:cs="Times New Roman"/>
      <w:sz w:val="24"/>
      <w:szCs w:val="24"/>
      <w:lang w:eastAsia="ru-RU"/>
    </w:rPr>
  </w:style>
  <w:style w:type="paragraph" w:styleId="24">
    <w:name w:val="Body Text Indent 2"/>
    <w:basedOn w:val="a1"/>
    <w:link w:val="25"/>
    <w:rsid w:val="00BA3741"/>
    <w:pPr>
      <w:spacing w:after="120" w:line="480" w:lineRule="auto"/>
      <w:ind w:left="283"/>
      <w:jc w:val="both"/>
    </w:pPr>
    <w:rPr>
      <w:lang w:val="en-GB" w:eastAsia="en-US"/>
    </w:rPr>
  </w:style>
  <w:style w:type="character" w:customStyle="1" w:styleId="25">
    <w:name w:val="Основной текст с отступом 2 Знак"/>
    <w:basedOn w:val="a2"/>
    <w:link w:val="24"/>
    <w:rsid w:val="00BA3741"/>
    <w:rPr>
      <w:rFonts w:ascii="Times New Roman" w:eastAsia="Times New Roman" w:hAnsi="Times New Roman" w:cs="Times New Roman"/>
      <w:sz w:val="24"/>
      <w:szCs w:val="24"/>
      <w:lang w:val="en-GB"/>
    </w:rPr>
  </w:style>
  <w:style w:type="paragraph" w:styleId="afb">
    <w:name w:val="Normal (Web)"/>
    <w:basedOn w:val="a1"/>
    <w:unhideWhenUsed/>
    <w:rsid w:val="00BA3741"/>
    <w:pPr>
      <w:spacing w:before="100" w:beforeAutospacing="1" w:after="100" w:afterAutospacing="1"/>
      <w:jc w:val="both"/>
    </w:pPr>
  </w:style>
  <w:style w:type="character" w:customStyle="1" w:styleId="apple-converted-space">
    <w:name w:val="apple-converted-space"/>
    <w:basedOn w:val="a2"/>
    <w:rsid w:val="00BA3741"/>
  </w:style>
  <w:style w:type="character" w:customStyle="1" w:styleId="blk">
    <w:name w:val="blk"/>
    <w:basedOn w:val="a2"/>
    <w:rsid w:val="00BA3741"/>
  </w:style>
  <w:style w:type="character" w:customStyle="1" w:styleId="sub">
    <w:name w:val="sub"/>
    <w:basedOn w:val="a2"/>
    <w:rsid w:val="00BA3741"/>
  </w:style>
  <w:style w:type="character" w:customStyle="1" w:styleId="nobr">
    <w:name w:val="nobr"/>
    <w:basedOn w:val="a2"/>
    <w:rsid w:val="00BA3741"/>
  </w:style>
  <w:style w:type="character" w:styleId="afc">
    <w:name w:val="annotation reference"/>
    <w:basedOn w:val="a2"/>
    <w:uiPriority w:val="99"/>
    <w:semiHidden/>
    <w:unhideWhenUsed/>
    <w:rsid w:val="00BA3741"/>
    <w:rPr>
      <w:sz w:val="16"/>
      <w:szCs w:val="16"/>
    </w:rPr>
  </w:style>
  <w:style w:type="paragraph" w:styleId="afd">
    <w:name w:val="annotation text"/>
    <w:basedOn w:val="a1"/>
    <w:link w:val="afe"/>
    <w:uiPriority w:val="99"/>
    <w:unhideWhenUsed/>
    <w:rsid w:val="00BA3741"/>
    <w:pPr>
      <w:jc w:val="both"/>
    </w:pPr>
    <w:rPr>
      <w:sz w:val="20"/>
      <w:szCs w:val="20"/>
    </w:rPr>
  </w:style>
  <w:style w:type="character" w:customStyle="1" w:styleId="afe">
    <w:name w:val="Текст примечания Знак"/>
    <w:basedOn w:val="a2"/>
    <w:link w:val="afd"/>
    <w:uiPriority w:val="99"/>
    <w:rsid w:val="00BA3741"/>
    <w:rPr>
      <w:rFonts w:ascii="Times New Roman" w:eastAsia="Times New Roman" w:hAnsi="Times New Roman" w:cs="Times New Roman"/>
      <w:sz w:val="20"/>
      <w:szCs w:val="20"/>
      <w:lang w:eastAsia="ru-RU"/>
    </w:rPr>
  </w:style>
  <w:style w:type="character" w:customStyle="1" w:styleId="aff">
    <w:name w:val="Тема примечания Знак"/>
    <w:basedOn w:val="afe"/>
    <w:link w:val="aff0"/>
    <w:uiPriority w:val="99"/>
    <w:semiHidden/>
    <w:rsid w:val="00BA3741"/>
    <w:rPr>
      <w:rFonts w:ascii="Times New Roman" w:eastAsia="Times New Roman" w:hAnsi="Times New Roman" w:cs="Times New Roman"/>
      <w:b/>
      <w:bCs/>
      <w:sz w:val="20"/>
      <w:szCs w:val="20"/>
      <w:lang w:eastAsia="ru-RU"/>
    </w:rPr>
  </w:style>
  <w:style w:type="paragraph" w:styleId="aff0">
    <w:name w:val="annotation subject"/>
    <w:basedOn w:val="afd"/>
    <w:next w:val="afd"/>
    <w:link w:val="aff"/>
    <w:uiPriority w:val="99"/>
    <w:semiHidden/>
    <w:unhideWhenUsed/>
    <w:rsid w:val="00BA3741"/>
    <w:rPr>
      <w:b/>
      <w:bCs/>
    </w:rPr>
  </w:style>
  <w:style w:type="paragraph" w:customStyle="1" w:styleId="TableParagraph">
    <w:name w:val="Table Paragraph"/>
    <w:basedOn w:val="a1"/>
    <w:uiPriority w:val="1"/>
    <w:qFormat/>
    <w:rsid w:val="00BA3741"/>
    <w:pPr>
      <w:widowControl w:val="0"/>
      <w:autoSpaceDE w:val="0"/>
      <w:autoSpaceDN w:val="0"/>
      <w:jc w:val="both"/>
    </w:pPr>
    <w:rPr>
      <w:sz w:val="22"/>
      <w:szCs w:val="22"/>
      <w:lang w:bidi="ru-RU"/>
    </w:rPr>
  </w:style>
  <w:style w:type="paragraph" w:styleId="aff1">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2"/>
    <w:uiPriority w:val="99"/>
    <w:rsid w:val="00BA3741"/>
    <w:pPr>
      <w:spacing w:line="276" w:lineRule="auto"/>
      <w:ind w:firstLine="567"/>
      <w:jc w:val="both"/>
    </w:pPr>
    <w:rPr>
      <w:rFonts w:ascii="Verdana" w:hAnsi="Verdana"/>
      <w:sz w:val="20"/>
      <w:szCs w:val="20"/>
    </w:rPr>
  </w:style>
  <w:style w:type="character" w:customStyle="1" w:styleId="aff2">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1"/>
    <w:uiPriority w:val="99"/>
    <w:rsid w:val="00BA3741"/>
    <w:rPr>
      <w:rFonts w:ascii="Verdana" w:eastAsia="Times New Roman" w:hAnsi="Verdana" w:cs="Times New Roman"/>
      <w:sz w:val="20"/>
      <w:szCs w:val="20"/>
      <w:lang w:eastAsia="ru-RU"/>
    </w:rPr>
  </w:style>
  <w:style w:type="paragraph" w:styleId="aff3">
    <w:name w:val="Title"/>
    <w:basedOn w:val="a1"/>
    <w:next w:val="a1"/>
    <w:link w:val="aff4"/>
    <w:uiPriority w:val="10"/>
    <w:qFormat/>
    <w:rsid w:val="00BA3741"/>
    <w:pPr>
      <w:contextualSpacing/>
      <w:jc w:val="both"/>
    </w:pPr>
    <w:rPr>
      <w:rFonts w:asciiTheme="majorHAnsi" w:eastAsiaTheme="majorEastAsia" w:hAnsiTheme="majorHAnsi" w:cstheme="majorBidi"/>
      <w:spacing w:val="-10"/>
      <w:kern w:val="28"/>
      <w:sz w:val="56"/>
      <w:szCs w:val="56"/>
    </w:rPr>
  </w:style>
  <w:style w:type="character" w:customStyle="1" w:styleId="aff4">
    <w:name w:val="Заголовок Знак"/>
    <w:basedOn w:val="a2"/>
    <w:link w:val="aff3"/>
    <w:uiPriority w:val="10"/>
    <w:rsid w:val="00BA3741"/>
    <w:rPr>
      <w:rFonts w:asciiTheme="majorHAnsi" w:eastAsiaTheme="majorEastAsia" w:hAnsiTheme="majorHAnsi" w:cstheme="majorBidi"/>
      <w:spacing w:val="-10"/>
      <w:kern w:val="28"/>
      <w:sz w:val="56"/>
      <w:szCs w:val="56"/>
      <w:lang w:eastAsia="ru-RU"/>
    </w:rPr>
  </w:style>
  <w:style w:type="paragraph" w:styleId="12">
    <w:name w:val="toc 1"/>
    <w:basedOn w:val="a1"/>
    <w:next w:val="a1"/>
    <w:autoRedefine/>
    <w:uiPriority w:val="39"/>
    <w:unhideWhenUsed/>
    <w:rsid w:val="00BA3741"/>
    <w:pPr>
      <w:spacing w:after="100"/>
      <w:jc w:val="both"/>
    </w:pPr>
  </w:style>
  <w:style w:type="paragraph" w:styleId="26">
    <w:name w:val="toc 2"/>
    <w:basedOn w:val="a1"/>
    <w:next w:val="a1"/>
    <w:autoRedefine/>
    <w:uiPriority w:val="39"/>
    <w:unhideWhenUsed/>
    <w:rsid w:val="00BA3741"/>
    <w:pPr>
      <w:spacing w:after="100"/>
      <w:ind w:left="240"/>
      <w:jc w:val="both"/>
    </w:pPr>
  </w:style>
  <w:style w:type="character" w:styleId="aff5">
    <w:name w:val="Strong"/>
    <w:basedOn w:val="a2"/>
    <w:uiPriority w:val="22"/>
    <w:qFormat/>
    <w:rsid w:val="00BA3741"/>
    <w:rPr>
      <w:b/>
      <w:bCs/>
    </w:rPr>
  </w:style>
  <w:style w:type="character" w:customStyle="1" w:styleId="notforprint">
    <w:name w:val="notforprint"/>
    <w:basedOn w:val="a2"/>
    <w:rsid w:val="00BA3741"/>
  </w:style>
  <w:style w:type="character" w:customStyle="1" w:styleId="pagesindoccount">
    <w:name w:val="pagesindoccount"/>
    <w:basedOn w:val="a2"/>
    <w:rsid w:val="00BA3741"/>
  </w:style>
  <w:style w:type="character" w:customStyle="1" w:styleId="pagesindoc">
    <w:name w:val="pagesindoc"/>
    <w:basedOn w:val="a2"/>
    <w:rsid w:val="00BA3741"/>
  </w:style>
  <w:style w:type="character" w:customStyle="1" w:styleId="f">
    <w:name w:val="f"/>
    <w:basedOn w:val="a2"/>
    <w:rsid w:val="00BA3741"/>
  </w:style>
  <w:style w:type="paragraph" w:customStyle="1" w:styleId="pcenter">
    <w:name w:val="pcenter"/>
    <w:basedOn w:val="a1"/>
    <w:rsid w:val="00BA3741"/>
    <w:pPr>
      <w:spacing w:after="150" w:line="432" w:lineRule="atLeast"/>
      <w:jc w:val="center"/>
    </w:pPr>
    <w:rPr>
      <w:b/>
      <w:bCs/>
    </w:rPr>
  </w:style>
  <w:style w:type="character" w:customStyle="1" w:styleId="qa-text-wrap">
    <w:name w:val="qa-text-wrap"/>
    <w:basedOn w:val="a2"/>
    <w:rsid w:val="00BA3741"/>
  </w:style>
  <w:style w:type="character" w:customStyle="1" w:styleId="qa-hint">
    <w:name w:val="qa-hint"/>
    <w:basedOn w:val="a2"/>
    <w:rsid w:val="00BA3741"/>
  </w:style>
  <w:style w:type="paragraph" w:customStyle="1" w:styleId="2">
    <w:name w:val="Заголовок2"/>
    <w:basedOn w:val="a1"/>
    <w:next w:val="a1"/>
    <w:link w:val="27"/>
    <w:qFormat/>
    <w:rsid w:val="00BA3741"/>
    <w:pPr>
      <w:keepNext/>
      <w:numPr>
        <w:ilvl w:val="1"/>
        <w:numId w:val="8"/>
      </w:numPr>
      <w:spacing w:before="320" w:after="160" w:line="288" w:lineRule="auto"/>
      <w:jc w:val="both"/>
    </w:pPr>
    <w:rPr>
      <w:rFonts w:ascii="Myriad Pro" w:hAnsi="Myriad Pro"/>
      <w:b/>
      <w:color w:val="76923C" w:themeColor="accent3" w:themeShade="BF"/>
      <w:sz w:val="28"/>
      <w:szCs w:val="28"/>
    </w:rPr>
  </w:style>
  <w:style w:type="character" w:customStyle="1" w:styleId="27">
    <w:name w:val="Заголовок2 Знак"/>
    <w:basedOn w:val="a2"/>
    <w:link w:val="2"/>
    <w:rsid w:val="00BA3741"/>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BA3741"/>
  </w:style>
  <w:style w:type="character" w:customStyle="1" w:styleId="FontStyle11">
    <w:name w:val="Font Style11"/>
    <w:basedOn w:val="a2"/>
    <w:uiPriority w:val="99"/>
    <w:rsid w:val="00BA3741"/>
    <w:rPr>
      <w:rFonts w:ascii="Times New Roman" w:hAnsi="Times New Roman" w:cs="Times New Roman"/>
      <w:b/>
      <w:bCs/>
      <w:sz w:val="22"/>
      <w:szCs w:val="22"/>
    </w:rPr>
  </w:style>
  <w:style w:type="character" w:customStyle="1" w:styleId="FontStyle12">
    <w:name w:val="Font Style12"/>
    <w:basedOn w:val="a2"/>
    <w:uiPriority w:val="99"/>
    <w:rsid w:val="00BA3741"/>
    <w:rPr>
      <w:rFonts w:ascii="Times New Roman" w:hAnsi="Times New Roman" w:cs="Times New Roman"/>
      <w:sz w:val="22"/>
      <w:szCs w:val="22"/>
    </w:rPr>
  </w:style>
  <w:style w:type="paragraph" w:customStyle="1" w:styleId="Style4">
    <w:name w:val="Style4"/>
    <w:basedOn w:val="a1"/>
    <w:uiPriority w:val="99"/>
    <w:rsid w:val="00BA3741"/>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BA3741"/>
    <w:rPr>
      <w:color w:val="0000FF"/>
      <w:u w:val="single"/>
    </w:rPr>
  </w:style>
  <w:style w:type="paragraph" w:customStyle="1" w:styleId="s1">
    <w:name w:val="s_1"/>
    <w:basedOn w:val="a1"/>
    <w:rsid w:val="00BA3741"/>
    <w:pPr>
      <w:spacing w:before="100" w:beforeAutospacing="1" w:after="100" w:afterAutospacing="1"/>
    </w:pPr>
  </w:style>
  <w:style w:type="paragraph" w:customStyle="1" w:styleId="13">
    <w:name w:val="Верхний колонтитул1"/>
    <w:basedOn w:val="a1"/>
    <w:rsid w:val="00BA3741"/>
    <w:pPr>
      <w:spacing w:before="100" w:beforeAutospacing="1" w:after="100" w:afterAutospacing="1"/>
    </w:pPr>
  </w:style>
  <w:style w:type="character" w:styleId="aff6">
    <w:name w:val="Emphasis"/>
    <w:basedOn w:val="a2"/>
    <w:uiPriority w:val="20"/>
    <w:qFormat/>
    <w:rsid w:val="00BA3741"/>
    <w:rPr>
      <w:i/>
      <w:iCs/>
    </w:rPr>
  </w:style>
  <w:style w:type="paragraph" w:customStyle="1" w:styleId="a">
    <w:name w:val="СписокСБ"/>
    <w:basedOn w:val="aa"/>
    <w:link w:val="aff7"/>
    <w:uiPriority w:val="99"/>
    <w:qFormat/>
    <w:rsid w:val="00421D71"/>
    <w:pPr>
      <w:numPr>
        <w:numId w:val="12"/>
      </w:numPr>
      <w:autoSpaceDE w:val="0"/>
      <w:autoSpaceDN w:val="0"/>
      <w:adjustRightInd w:val="0"/>
      <w:spacing w:line="360" w:lineRule="auto"/>
      <w:jc w:val="both"/>
    </w:pPr>
    <w:rPr>
      <w:rFonts w:ascii="Myriad Pro" w:hAnsi="Myriad Pro"/>
      <w:sz w:val="26"/>
      <w:szCs w:val="26"/>
    </w:rPr>
  </w:style>
  <w:style w:type="character" w:customStyle="1" w:styleId="aff7">
    <w:name w:val="СписокСБ Знак"/>
    <w:basedOn w:val="ab"/>
    <w:link w:val="a"/>
    <w:uiPriority w:val="99"/>
    <w:rsid w:val="00421D71"/>
    <w:rPr>
      <w:rFonts w:ascii="Myriad Pro" w:eastAsia="Calibri" w:hAnsi="Myriad Pro" w:cs="Times New Roman"/>
      <w:sz w:val="26"/>
      <w:szCs w:val="26"/>
    </w:rPr>
  </w:style>
  <w:style w:type="character" w:customStyle="1" w:styleId="41">
    <w:name w:val="Заголовок 4 Знак"/>
    <w:basedOn w:val="a2"/>
    <w:link w:val="40"/>
    <w:uiPriority w:val="9"/>
    <w:semiHidden/>
    <w:rsid w:val="00421D71"/>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421D71"/>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421D71"/>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421D71"/>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421D71"/>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421D71"/>
    <w:rPr>
      <w:rFonts w:asciiTheme="majorHAnsi" w:eastAsiaTheme="majorEastAsia" w:hAnsiTheme="majorHAnsi" w:cstheme="majorBidi"/>
      <w:i/>
      <w:iCs/>
      <w:color w:val="F79646" w:themeColor="accent6"/>
      <w:sz w:val="20"/>
      <w:szCs w:val="20"/>
    </w:rPr>
  </w:style>
  <w:style w:type="paragraph" w:styleId="aff8">
    <w:name w:val="caption"/>
    <w:basedOn w:val="a1"/>
    <w:next w:val="a1"/>
    <w:uiPriority w:val="35"/>
    <w:semiHidden/>
    <w:unhideWhenUsed/>
    <w:qFormat/>
    <w:rsid w:val="00421D71"/>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28">
    <w:name w:val="Quote"/>
    <w:basedOn w:val="a1"/>
    <w:next w:val="a1"/>
    <w:link w:val="29"/>
    <w:uiPriority w:val="29"/>
    <w:qFormat/>
    <w:rsid w:val="00421D71"/>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9">
    <w:name w:val="Цитата 2 Знак"/>
    <w:basedOn w:val="a2"/>
    <w:link w:val="28"/>
    <w:uiPriority w:val="29"/>
    <w:rsid w:val="00421D71"/>
    <w:rPr>
      <w:rFonts w:eastAsiaTheme="minorEastAsia"/>
      <w:i/>
      <w:iCs/>
      <w:color w:val="262626" w:themeColor="text1" w:themeTint="D9"/>
      <w:sz w:val="21"/>
      <w:szCs w:val="21"/>
    </w:rPr>
  </w:style>
  <w:style w:type="paragraph" w:styleId="aff9">
    <w:name w:val="Intense Quote"/>
    <w:basedOn w:val="a1"/>
    <w:next w:val="a1"/>
    <w:link w:val="affa"/>
    <w:uiPriority w:val="30"/>
    <w:qFormat/>
    <w:rsid w:val="00421D71"/>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a">
    <w:name w:val="Выделенная цитата Знак"/>
    <w:basedOn w:val="a2"/>
    <w:link w:val="aff9"/>
    <w:uiPriority w:val="30"/>
    <w:rsid w:val="00421D71"/>
    <w:rPr>
      <w:rFonts w:asciiTheme="majorHAnsi" w:eastAsiaTheme="majorEastAsia" w:hAnsiTheme="majorHAnsi" w:cstheme="majorBidi"/>
      <w:i/>
      <w:iCs/>
      <w:color w:val="F79646" w:themeColor="accent6"/>
      <w:sz w:val="32"/>
      <w:szCs w:val="32"/>
    </w:rPr>
  </w:style>
  <w:style w:type="character" w:styleId="affb">
    <w:name w:val="Subtle Emphasis"/>
    <w:basedOn w:val="a2"/>
    <w:uiPriority w:val="19"/>
    <w:qFormat/>
    <w:rsid w:val="00421D71"/>
    <w:rPr>
      <w:i/>
      <w:iCs/>
    </w:rPr>
  </w:style>
  <w:style w:type="character" w:styleId="affc">
    <w:name w:val="Intense Emphasis"/>
    <w:basedOn w:val="a2"/>
    <w:uiPriority w:val="21"/>
    <w:qFormat/>
    <w:rsid w:val="00421D71"/>
    <w:rPr>
      <w:b/>
      <w:bCs/>
      <w:i/>
      <w:iCs/>
    </w:rPr>
  </w:style>
  <w:style w:type="character" w:styleId="affd">
    <w:name w:val="Subtle Reference"/>
    <w:basedOn w:val="a2"/>
    <w:uiPriority w:val="31"/>
    <w:qFormat/>
    <w:rsid w:val="00421D71"/>
    <w:rPr>
      <w:smallCaps/>
      <w:color w:val="595959" w:themeColor="text1" w:themeTint="A6"/>
    </w:rPr>
  </w:style>
  <w:style w:type="character" w:styleId="affe">
    <w:name w:val="Intense Reference"/>
    <w:basedOn w:val="a2"/>
    <w:uiPriority w:val="32"/>
    <w:qFormat/>
    <w:rsid w:val="00421D71"/>
    <w:rPr>
      <w:b/>
      <w:bCs/>
      <w:smallCaps/>
      <w:color w:val="F79646" w:themeColor="accent6"/>
    </w:rPr>
  </w:style>
  <w:style w:type="character" w:styleId="afff">
    <w:name w:val="Book Title"/>
    <w:basedOn w:val="a2"/>
    <w:uiPriority w:val="33"/>
    <w:qFormat/>
    <w:rsid w:val="00421D71"/>
    <w:rPr>
      <w:b/>
      <w:bCs/>
      <w:caps w:val="0"/>
      <w:smallCaps/>
      <w:spacing w:val="7"/>
      <w:sz w:val="21"/>
      <w:szCs w:val="21"/>
    </w:rPr>
  </w:style>
  <w:style w:type="character" w:customStyle="1" w:styleId="14">
    <w:name w:val="Неразрешенное упоминание1"/>
    <w:basedOn w:val="a2"/>
    <w:uiPriority w:val="99"/>
    <w:semiHidden/>
    <w:unhideWhenUsed/>
    <w:rsid w:val="00421D71"/>
    <w:rPr>
      <w:color w:val="605E5C"/>
      <w:shd w:val="clear" w:color="auto" w:fill="E1DFDD"/>
    </w:rPr>
  </w:style>
  <w:style w:type="paragraph" w:customStyle="1" w:styleId="paragraph">
    <w:name w:val="paragraph"/>
    <w:basedOn w:val="a1"/>
    <w:rsid w:val="00421D71"/>
    <w:pPr>
      <w:spacing w:before="100" w:beforeAutospacing="1" w:after="100" w:afterAutospacing="1"/>
    </w:pPr>
  </w:style>
  <w:style w:type="character" w:customStyle="1" w:styleId="normaltextrun">
    <w:name w:val="normaltextrun"/>
    <w:basedOn w:val="a2"/>
    <w:rsid w:val="00421D71"/>
  </w:style>
  <w:style w:type="character" w:customStyle="1" w:styleId="eop">
    <w:name w:val="eop"/>
    <w:basedOn w:val="a2"/>
    <w:rsid w:val="00421D71"/>
  </w:style>
  <w:style w:type="character" w:customStyle="1" w:styleId="spellingerror">
    <w:name w:val="spellingerror"/>
    <w:basedOn w:val="a2"/>
    <w:rsid w:val="00421D71"/>
  </w:style>
  <w:style w:type="table" w:styleId="afff0">
    <w:name w:val="Table Grid"/>
    <w:basedOn w:val="a3"/>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
    <w:name w:val="Стиль3"/>
    <w:uiPriority w:val="99"/>
    <w:rsid w:val="00421D71"/>
    <w:pPr>
      <w:numPr>
        <w:numId w:val="13"/>
      </w:numPr>
    </w:pPr>
  </w:style>
  <w:style w:type="character" w:styleId="afff1">
    <w:name w:val="FollowedHyperlink"/>
    <w:basedOn w:val="a2"/>
    <w:uiPriority w:val="99"/>
    <w:semiHidden/>
    <w:unhideWhenUsed/>
    <w:rsid w:val="00421D71"/>
    <w:rPr>
      <w:color w:val="954F72"/>
      <w:u w:val="single"/>
    </w:rPr>
  </w:style>
  <w:style w:type="paragraph" w:customStyle="1" w:styleId="msonormal0">
    <w:name w:val="msonormal"/>
    <w:basedOn w:val="a1"/>
    <w:rsid w:val="00421D71"/>
    <w:pPr>
      <w:spacing w:before="100" w:beforeAutospacing="1" w:after="100" w:afterAutospacing="1"/>
    </w:pPr>
  </w:style>
  <w:style w:type="paragraph" w:customStyle="1" w:styleId="xl179">
    <w:name w:val="xl179"/>
    <w:basedOn w:val="a1"/>
    <w:rsid w:val="00421D71"/>
    <w:pPr>
      <w:shd w:val="clear" w:color="000000" w:fill="FFFFFF"/>
      <w:spacing w:before="100" w:beforeAutospacing="1" w:after="100" w:afterAutospacing="1"/>
    </w:pPr>
  </w:style>
  <w:style w:type="paragraph" w:customStyle="1" w:styleId="xl180">
    <w:name w:val="xl180"/>
    <w:basedOn w:val="a1"/>
    <w:rsid w:val="00421D71"/>
    <w:pPr>
      <w:shd w:val="clear" w:color="000000" w:fill="FFFFFF"/>
      <w:spacing w:before="100" w:beforeAutospacing="1" w:after="100" w:afterAutospacing="1"/>
    </w:pPr>
  </w:style>
  <w:style w:type="paragraph" w:customStyle="1" w:styleId="xl181">
    <w:name w:val="xl181"/>
    <w:basedOn w:val="a1"/>
    <w:rsid w:val="00421D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1"/>
    <w:rsid w:val="00421D7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1"/>
    <w:rsid w:val="00421D71"/>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1"/>
    <w:rsid w:val="00421D71"/>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1"/>
    <w:rsid w:val="00421D71"/>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1"/>
    <w:rsid w:val="00421D71"/>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1"/>
    <w:rsid w:val="00421D71"/>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1"/>
    <w:rsid w:val="00421D71"/>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1"/>
    <w:rsid w:val="00421D71"/>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1"/>
    <w:rsid w:val="00421D71"/>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1"/>
    <w:rsid w:val="00421D71"/>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1"/>
    <w:rsid w:val="00421D7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1"/>
    <w:rsid w:val="00421D71"/>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1"/>
    <w:rsid w:val="00421D7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1"/>
    <w:rsid w:val="00421D71"/>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paragraph" w:customStyle="1" w:styleId="ConsPlusTitle">
    <w:name w:val="ConsPlusTitle"/>
    <w:uiPriority w:val="99"/>
    <w:rsid w:val="00421D71"/>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5">
    <w:name w:val="Нет списка1"/>
    <w:next w:val="a4"/>
    <w:uiPriority w:val="99"/>
    <w:semiHidden/>
    <w:unhideWhenUsed/>
    <w:rsid w:val="00421D71"/>
  </w:style>
  <w:style w:type="table" w:customStyle="1" w:styleId="16">
    <w:name w:val="Сетка таблицы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421D71"/>
  </w:style>
  <w:style w:type="character" w:customStyle="1" w:styleId="breadcrumbscurrent">
    <w:name w:val="breadcrumbs__current"/>
    <w:basedOn w:val="a2"/>
    <w:rsid w:val="00421D71"/>
  </w:style>
  <w:style w:type="character" w:customStyle="1" w:styleId="2a">
    <w:name w:val="Основной текст (2)_"/>
    <w:basedOn w:val="a2"/>
    <w:link w:val="210"/>
    <w:rsid w:val="00421D71"/>
    <w:rPr>
      <w:rFonts w:ascii="Arial" w:eastAsia="Arial" w:hAnsi="Arial" w:cs="Arial"/>
      <w:shd w:val="clear" w:color="auto" w:fill="FFFFFF"/>
    </w:rPr>
  </w:style>
  <w:style w:type="character" w:customStyle="1" w:styleId="2b">
    <w:name w:val="Основной текст (2) + Полужирный"/>
    <w:basedOn w:val="2a"/>
    <w:rsid w:val="00421D71"/>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link w:val="2a"/>
    <w:rsid w:val="00421D71"/>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c">
    <w:name w:val="Сетка таблицы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d">
    <w:name w:val="Нет списка2"/>
    <w:next w:val="a4"/>
    <w:uiPriority w:val="99"/>
    <w:semiHidden/>
    <w:unhideWhenUsed/>
    <w:rsid w:val="00421D71"/>
  </w:style>
  <w:style w:type="numbering" w:customStyle="1" w:styleId="110">
    <w:name w:val="Нет списка11"/>
    <w:next w:val="a4"/>
    <w:uiPriority w:val="99"/>
    <w:semiHidden/>
    <w:unhideWhenUsed/>
    <w:rsid w:val="00421D71"/>
  </w:style>
  <w:style w:type="table" w:customStyle="1" w:styleId="33">
    <w:name w:val="Сетка таблицы3"/>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421D71"/>
  </w:style>
  <w:style w:type="numbering" w:customStyle="1" w:styleId="111">
    <w:name w:val="Нет списка111"/>
    <w:next w:val="a4"/>
    <w:uiPriority w:val="99"/>
    <w:semiHidden/>
    <w:unhideWhenUsed/>
    <w:rsid w:val="00421D71"/>
  </w:style>
  <w:style w:type="table" w:customStyle="1" w:styleId="112">
    <w:name w:val="Сетка таблицы1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421D71"/>
  </w:style>
  <w:style w:type="table" w:customStyle="1" w:styleId="211">
    <w:name w:val="Сетка таблицы21"/>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421D71"/>
  </w:style>
  <w:style w:type="numbering" w:customStyle="1" w:styleId="120">
    <w:name w:val="Нет списка12"/>
    <w:next w:val="a4"/>
    <w:uiPriority w:val="99"/>
    <w:semiHidden/>
    <w:unhideWhenUsed/>
    <w:rsid w:val="00421D71"/>
  </w:style>
  <w:style w:type="table" w:customStyle="1" w:styleId="42">
    <w:name w:val="Сетка таблицы4"/>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421D71"/>
  </w:style>
  <w:style w:type="numbering" w:customStyle="1" w:styleId="1120">
    <w:name w:val="Нет списка112"/>
    <w:next w:val="a4"/>
    <w:uiPriority w:val="99"/>
    <w:semiHidden/>
    <w:unhideWhenUsed/>
    <w:rsid w:val="00421D71"/>
  </w:style>
  <w:style w:type="table" w:customStyle="1" w:styleId="121">
    <w:name w:val="Сетка таблицы1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421D71"/>
  </w:style>
  <w:style w:type="table" w:customStyle="1" w:styleId="220">
    <w:name w:val="Сетка таблицы2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421D71"/>
  </w:style>
  <w:style w:type="numbering" w:customStyle="1" w:styleId="1111">
    <w:name w:val="Нет списка1111"/>
    <w:next w:val="a4"/>
    <w:uiPriority w:val="99"/>
    <w:semiHidden/>
    <w:unhideWhenUsed/>
    <w:rsid w:val="00421D71"/>
  </w:style>
  <w:style w:type="table" w:customStyle="1" w:styleId="313">
    <w:name w:val="Сетка таблицы3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421D71"/>
  </w:style>
  <w:style w:type="numbering" w:customStyle="1" w:styleId="11111">
    <w:name w:val="Нет списка11111"/>
    <w:next w:val="a4"/>
    <w:uiPriority w:val="99"/>
    <w:semiHidden/>
    <w:unhideWhenUsed/>
    <w:rsid w:val="00421D71"/>
  </w:style>
  <w:style w:type="table" w:customStyle="1" w:styleId="1110">
    <w:name w:val="Сетка таблицы111"/>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421D71"/>
  </w:style>
  <w:style w:type="table" w:customStyle="1" w:styleId="2110">
    <w:name w:val="Сетка таблицы211"/>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421D71"/>
  </w:style>
  <w:style w:type="numbering" w:customStyle="1" w:styleId="331">
    <w:name w:val="Стиль331"/>
    <w:uiPriority w:val="99"/>
    <w:rsid w:val="00421D71"/>
  </w:style>
  <w:style w:type="numbering" w:customStyle="1" w:styleId="1210">
    <w:name w:val="Нет списка121"/>
    <w:next w:val="a4"/>
    <w:uiPriority w:val="99"/>
    <w:semiHidden/>
    <w:unhideWhenUsed/>
    <w:rsid w:val="00421D71"/>
  </w:style>
  <w:style w:type="numbering" w:customStyle="1" w:styleId="3121">
    <w:name w:val="Стиль3121"/>
    <w:uiPriority w:val="99"/>
    <w:rsid w:val="00421D71"/>
  </w:style>
  <w:style w:type="numbering" w:customStyle="1" w:styleId="2111">
    <w:name w:val="Нет списка211"/>
    <w:next w:val="a4"/>
    <w:uiPriority w:val="99"/>
    <w:semiHidden/>
    <w:unhideWhenUsed/>
    <w:rsid w:val="00421D71"/>
  </w:style>
  <w:style w:type="numbering" w:customStyle="1" w:styleId="1121">
    <w:name w:val="Нет списка1121"/>
    <w:next w:val="a4"/>
    <w:uiPriority w:val="99"/>
    <w:semiHidden/>
    <w:unhideWhenUsed/>
    <w:rsid w:val="00421D71"/>
  </w:style>
  <w:style w:type="numbering" w:customStyle="1" w:styleId="3211">
    <w:name w:val="Стиль3211"/>
    <w:uiPriority w:val="99"/>
    <w:rsid w:val="00421D71"/>
  </w:style>
  <w:style w:type="numbering" w:customStyle="1" w:styleId="1112">
    <w:name w:val="Нет списка1112"/>
    <w:next w:val="a4"/>
    <w:uiPriority w:val="99"/>
    <w:semiHidden/>
    <w:unhideWhenUsed/>
    <w:rsid w:val="00421D71"/>
  </w:style>
  <w:style w:type="numbering" w:customStyle="1" w:styleId="31111">
    <w:name w:val="Стиль31111"/>
    <w:uiPriority w:val="99"/>
    <w:rsid w:val="00421D71"/>
  </w:style>
  <w:style w:type="paragraph" w:styleId="afff2">
    <w:name w:val="Revision"/>
    <w:hidden/>
    <w:uiPriority w:val="99"/>
    <w:semiHidden/>
    <w:rsid w:val="00421D71"/>
    <w:pPr>
      <w:jc w:val="left"/>
    </w:pPr>
  </w:style>
  <w:style w:type="numbering" w:customStyle="1" w:styleId="43">
    <w:name w:val="Нет списка4"/>
    <w:next w:val="a4"/>
    <w:uiPriority w:val="99"/>
    <w:semiHidden/>
    <w:unhideWhenUsed/>
    <w:rsid w:val="00421D71"/>
  </w:style>
  <w:style w:type="numbering" w:customStyle="1" w:styleId="130">
    <w:name w:val="Нет списка13"/>
    <w:next w:val="a4"/>
    <w:uiPriority w:val="99"/>
    <w:semiHidden/>
    <w:unhideWhenUsed/>
    <w:rsid w:val="00421D71"/>
  </w:style>
  <w:style w:type="table" w:customStyle="1" w:styleId="51">
    <w:name w:val="Сетка таблицы5"/>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421D71"/>
  </w:style>
  <w:style w:type="numbering" w:customStyle="1" w:styleId="113">
    <w:name w:val="Нет списка113"/>
    <w:next w:val="a4"/>
    <w:uiPriority w:val="99"/>
    <w:semiHidden/>
    <w:unhideWhenUsed/>
    <w:rsid w:val="00421D71"/>
  </w:style>
  <w:style w:type="table" w:customStyle="1" w:styleId="131">
    <w:name w:val="Сетка таблицы13"/>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421D71"/>
  </w:style>
  <w:style w:type="table" w:customStyle="1" w:styleId="230">
    <w:name w:val="Сетка таблицы23"/>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421D71"/>
  </w:style>
  <w:style w:type="numbering" w:customStyle="1" w:styleId="1113">
    <w:name w:val="Нет списка1113"/>
    <w:next w:val="a4"/>
    <w:uiPriority w:val="99"/>
    <w:semiHidden/>
    <w:unhideWhenUsed/>
    <w:rsid w:val="00421D71"/>
  </w:style>
  <w:style w:type="table" w:customStyle="1" w:styleId="322">
    <w:name w:val="Сетка таблицы3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421D71"/>
  </w:style>
  <w:style w:type="numbering" w:customStyle="1" w:styleId="11112">
    <w:name w:val="Нет списка11112"/>
    <w:next w:val="a4"/>
    <w:uiPriority w:val="99"/>
    <w:semiHidden/>
    <w:unhideWhenUsed/>
    <w:rsid w:val="00421D71"/>
  </w:style>
  <w:style w:type="table" w:customStyle="1" w:styleId="1122">
    <w:name w:val="Сетка таблицы112"/>
    <w:basedOn w:val="a3"/>
    <w:next w:val="afff0"/>
    <w:uiPriority w:val="39"/>
    <w:rsid w:val="00421D71"/>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421D71"/>
  </w:style>
  <w:style w:type="table" w:customStyle="1" w:styleId="2120">
    <w:name w:val="Сетка таблицы212"/>
    <w:basedOn w:val="a3"/>
    <w:next w:val="afff0"/>
    <w:uiPriority w:val="39"/>
    <w:rsid w:val="00421D71"/>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421D71"/>
  </w:style>
  <w:style w:type="numbering" w:customStyle="1" w:styleId="332">
    <w:name w:val="Стиль332"/>
    <w:uiPriority w:val="99"/>
    <w:rsid w:val="00421D71"/>
  </w:style>
  <w:style w:type="numbering" w:customStyle="1" w:styleId="122">
    <w:name w:val="Нет списка122"/>
    <w:next w:val="a4"/>
    <w:uiPriority w:val="99"/>
    <w:semiHidden/>
    <w:unhideWhenUsed/>
    <w:rsid w:val="00421D71"/>
  </w:style>
  <w:style w:type="numbering" w:customStyle="1" w:styleId="3122">
    <w:name w:val="Стиль3122"/>
    <w:uiPriority w:val="99"/>
    <w:rsid w:val="00421D71"/>
  </w:style>
  <w:style w:type="numbering" w:customStyle="1" w:styleId="2121">
    <w:name w:val="Нет списка212"/>
    <w:next w:val="a4"/>
    <w:uiPriority w:val="99"/>
    <w:semiHidden/>
    <w:unhideWhenUsed/>
    <w:rsid w:val="00421D71"/>
  </w:style>
  <w:style w:type="numbering" w:customStyle="1" w:styleId="11220">
    <w:name w:val="Нет списка1122"/>
    <w:next w:val="a4"/>
    <w:uiPriority w:val="99"/>
    <w:semiHidden/>
    <w:unhideWhenUsed/>
    <w:rsid w:val="00421D71"/>
  </w:style>
  <w:style w:type="numbering" w:customStyle="1" w:styleId="3212">
    <w:name w:val="Стиль3212"/>
    <w:uiPriority w:val="99"/>
    <w:rsid w:val="00421D71"/>
  </w:style>
  <w:style w:type="numbering" w:customStyle="1" w:styleId="11121">
    <w:name w:val="Нет списка11121"/>
    <w:next w:val="a4"/>
    <w:uiPriority w:val="99"/>
    <w:semiHidden/>
    <w:unhideWhenUsed/>
    <w:rsid w:val="00421D71"/>
  </w:style>
  <w:style w:type="numbering" w:customStyle="1" w:styleId="31112">
    <w:name w:val="Стиль31112"/>
    <w:uiPriority w:val="99"/>
    <w:rsid w:val="00421D71"/>
  </w:style>
  <w:style w:type="paragraph" w:styleId="4">
    <w:name w:val="List Number 4"/>
    <w:basedOn w:val="a1"/>
    <w:uiPriority w:val="99"/>
    <w:rsid w:val="002E0FA0"/>
    <w:pPr>
      <w:numPr>
        <w:numId w:val="16"/>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4621F7"/>
    <w:rPr>
      <w:rFonts w:ascii="Symbol" w:hAnsi="Symbol" w:cs="Symbol"/>
    </w:rPr>
  </w:style>
  <w:style w:type="character" w:styleId="afff3">
    <w:name w:val="footnote reference"/>
    <w:basedOn w:val="a2"/>
    <w:uiPriority w:val="99"/>
    <w:semiHidden/>
    <w:unhideWhenUsed/>
    <w:rsid w:val="00BB4459"/>
    <w:rPr>
      <w:vertAlign w:val="superscript"/>
    </w:rPr>
  </w:style>
  <w:style w:type="paragraph" w:styleId="44">
    <w:name w:val="toc 4"/>
    <w:basedOn w:val="a1"/>
    <w:next w:val="a1"/>
    <w:autoRedefine/>
    <w:uiPriority w:val="39"/>
    <w:unhideWhenUsed/>
    <w:rsid w:val="00060689"/>
    <w:pPr>
      <w:spacing w:after="100" w:line="276" w:lineRule="auto"/>
      <w:ind w:left="660"/>
    </w:pPr>
    <w:rPr>
      <w:rFonts w:asciiTheme="minorHAnsi" w:eastAsiaTheme="minorEastAsia" w:hAnsiTheme="minorHAnsi" w:cstheme="minorBidi"/>
      <w:sz w:val="22"/>
      <w:szCs w:val="22"/>
    </w:rPr>
  </w:style>
  <w:style w:type="paragraph" w:styleId="52">
    <w:name w:val="toc 5"/>
    <w:basedOn w:val="a1"/>
    <w:next w:val="a1"/>
    <w:autoRedefine/>
    <w:uiPriority w:val="39"/>
    <w:unhideWhenUsed/>
    <w:rsid w:val="00060689"/>
    <w:pPr>
      <w:spacing w:after="100" w:line="276" w:lineRule="auto"/>
      <w:ind w:left="880"/>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060689"/>
    <w:pPr>
      <w:spacing w:after="100" w:line="276" w:lineRule="auto"/>
      <w:ind w:left="1100"/>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060689"/>
    <w:pPr>
      <w:spacing w:after="100" w:line="276" w:lineRule="auto"/>
      <w:ind w:left="1320"/>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060689"/>
    <w:pPr>
      <w:spacing w:after="100" w:line="276" w:lineRule="auto"/>
      <w:ind w:left="1540"/>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060689"/>
    <w:pPr>
      <w:spacing w:after="100" w:line="276" w:lineRule="auto"/>
      <w:ind w:left="1760"/>
    </w:pPr>
    <w:rPr>
      <w:rFonts w:asciiTheme="minorHAnsi" w:eastAsiaTheme="minorEastAsia" w:hAnsiTheme="minorHAnsi" w:cstheme="minorBidi"/>
      <w:sz w:val="22"/>
      <w:szCs w:val="22"/>
    </w:rPr>
  </w:style>
  <w:style w:type="character" w:customStyle="1" w:styleId="2e">
    <w:name w:val="Неразрешенное упоминание2"/>
    <w:basedOn w:val="a2"/>
    <w:uiPriority w:val="99"/>
    <w:semiHidden/>
    <w:unhideWhenUsed/>
    <w:rsid w:val="00C53DDB"/>
    <w:rPr>
      <w:color w:val="605E5C"/>
      <w:shd w:val="clear" w:color="auto" w:fill="E1DFDD"/>
    </w:rPr>
  </w:style>
  <w:style w:type="character" w:customStyle="1" w:styleId="17">
    <w:name w:val="Тема примечания Знак1"/>
    <w:basedOn w:val="afe"/>
    <w:uiPriority w:val="99"/>
    <w:semiHidden/>
    <w:rsid w:val="00AA3EC8"/>
    <w:rPr>
      <w:rFonts w:ascii="Times New Roman" w:eastAsia="Times New Roman" w:hAnsi="Times New Roman" w:cs="Times New Roman"/>
      <w:b/>
      <w:bCs/>
      <w:sz w:val="20"/>
      <w:szCs w:val="20"/>
      <w:lang w:eastAsia="ru-RU"/>
    </w:rPr>
  </w:style>
  <w:style w:type="character" w:customStyle="1" w:styleId="2f">
    <w:name w:val="Неразрешенное упоминание2"/>
    <w:basedOn w:val="a2"/>
    <w:uiPriority w:val="99"/>
    <w:semiHidden/>
    <w:unhideWhenUsed/>
    <w:rsid w:val="00AA3EC8"/>
    <w:rPr>
      <w:color w:val="605E5C"/>
      <w:shd w:val="clear" w:color="auto" w:fill="E1DFDD"/>
    </w:rPr>
  </w:style>
  <w:style w:type="paragraph" w:customStyle="1" w:styleId="xl1818">
    <w:name w:val="xl1818"/>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19">
    <w:name w:val="xl1819"/>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0">
    <w:name w:val="xl1820"/>
    <w:basedOn w:val="a1"/>
    <w:rsid w:val="00AA3EC8"/>
    <w:pPr>
      <w:spacing w:before="100" w:beforeAutospacing="1" w:after="100" w:afterAutospacing="1"/>
    </w:pPr>
    <w:rPr>
      <w:rFonts w:ascii="Myriad Pro" w:hAnsi="Myriad Pro"/>
    </w:rPr>
  </w:style>
  <w:style w:type="paragraph" w:customStyle="1" w:styleId="xl1821">
    <w:name w:val="xl1821"/>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rPr>
  </w:style>
  <w:style w:type="paragraph" w:customStyle="1" w:styleId="xl1822">
    <w:name w:val="xl1822"/>
    <w:basedOn w:val="a1"/>
    <w:rsid w:val="00AA3EC8"/>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3">
    <w:name w:val="xl1823"/>
    <w:basedOn w:val="a1"/>
    <w:rsid w:val="00AA3EC8"/>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4">
    <w:name w:val="xl1824"/>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5">
    <w:name w:val="xl1825"/>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6">
    <w:name w:val="xl1826"/>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paragraph" w:customStyle="1" w:styleId="xl1827">
    <w:name w:val="xl1827"/>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rPr>
  </w:style>
  <w:style w:type="paragraph" w:customStyle="1" w:styleId="xl1828">
    <w:name w:val="xl1828"/>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29">
    <w:name w:val="xl1829"/>
    <w:basedOn w:val="a1"/>
    <w:rsid w:val="00AA3EC8"/>
    <w:pPr>
      <w:shd w:val="clear" w:color="000000" w:fill="DDEBF7"/>
      <w:spacing w:before="100" w:beforeAutospacing="1" w:after="100" w:afterAutospacing="1"/>
    </w:pPr>
    <w:rPr>
      <w:rFonts w:ascii="Myriad Pro" w:hAnsi="Myriad Pro"/>
      <w:b/>
      <w:bCs/>
    </w:rPr>
  </w:style>
  <w:style w:type="paragraph" w:customStyle="1" w:styleId="xl1830">
    <w:name w:val="xl1830"/>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rPr>
  </w:style>
  <w:style w:type="paragraph" w:customStyle="1" w:styleId="xl1831">
    <w:name w:val="xl1831"/>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2">
    <w:name w:val="xl1832"/>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3">
    <w:name w:val="xl1833"/>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4">
    <w:name w:val="xl1834"/>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5">
    <w:name w:val="xl1835"/>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rPr>
  </w:style>
  <w:style w:type="paragraph" w:customStyle="1" w:styleId="xl1836">
    <w:name w:val="xl1836"/>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37">
    <w:name w:val="xl1837"/>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rPr>
  </w:style>
  <w:style w:type="paragraph" w:customStyle="1" w:styleId="xl1838">
    <w:name w:val="xl1838"/>
    <w:basedOn w:val="a1"/>
    <w:rsid w:val="00AA3EC8"/>
    <w:pPr>
      <w:shd w:val="clear" w:color="000000" w:fill="E2EFDA"/>
      <w:spacing w:before="100" w:beforeAutospacing="1" w:after="100" w:afterAutospacing="1"/>
    </w:pPr>
    <w:rPr>
      <w:rFonts w:ascii="Myriad Pro" w:hAnsi="Myriad Pro"/>
      <w:b/>
      <w:bCs/>
    </w:rPr>
  </w:style>
  <w:style w:type="paragraph" w:customStyle="1" w:styleId="xl1839">
    <w:name w:val="xl1839"/>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rPr>
  </w:style>
  <w:style w:type="paragraph" w:customStyle="1" w:styleId="xl1840">
    <w:name w:val="xl1840"/>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rPr>
  </w:style>
  <w:style w:type="paragraph" w:customStyle="1" w:styleId="xl1841">
    <w:name w:val="xl1841"/>
    <w:basedOn w:val="a1"/>
    <w:rsid w:val="00AA3EC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rPr>
  </w:style>
  <w:style w:type="paragraph" w:customStyle="1" w:styleId="xl1842">
    <w:name w:val="xl1842"/>
    <w:basedOn w:val="a1"/>
    <w:rsid w:val="00AA3EC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rPr>
  </w:style>
  <w:style w:type="numbering" w:customStyle="1" w:styleId="35">
    <w:name w:val="Стиль35"/>
    <w:uiPriority w:val="99"/>
    <w:rsid w:val="00AA3EC8"/>
    <w:pPr>
      <w:numPr>
        <w:numId w:val="29"/>
      </w:numPr>
    </w:pPr>
  </w:style>
  <w:style w:type="character" w:styleId="afff4">
    <w:name w:val="Placeholder Text"/>
    <w:basedOn w:val="a2"/>
    <w:uiPriority w:val="99"/>
    <w:semiHidden/>
    <w:rsid w:val="00AA3EC8"/>
    <w:rPr>
      <w:color w:val="808080"/>
    </w:rPr>
  </w:style>
  <w:style w:type="character" w:customStyle="1" w:styleId="210pt">
    <w:name w:val="Основной текст (2) + 10 pt;Полужирный"/>
    <w:basedOn w:val="2a"/>
    <w:rsid w:val="007145D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2pt">
    <w:name w:val="Основной текст (2) + 12 pt;Полужирный"/>
    <w:basedOn w:val="2a"/>
    <w:rsid w:val="00340188"/>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4pt">
    <w:name w:val="Основной текст (2) + 4 pt"/>
    <w:basedOn w:val="2a"/>
    <w:rsid w:val="00340188"/>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ru-RU" w:eastAsia="ru-RU" w:bidi="ru-RU"/>
    </w:rPr>
  </w:style>
  <w:style w:type="paragraph" w:customStyle="1" w:styleId="2f0">
    <w:name w:val="Основной текст (2)"/>
    <w:basedOn w:val="a1"/>
    <w:rsid w:val="00340188"/>
    <w:pPr>
      <w:widowControl w:val="0"/>
      <w:shd w:val="clear" w:color="auto" w:fill="FFFFFF"/>
      <w:spacing w:line="277" w:lineRule="exact"/>
      <w:ind w:hanging="360"/>
    </w:pPr>
    <w:rPr>
      <w:color w:val="000000"/>
      <w:sz w:val="22"/>
      <w:szCs w:val="22"/>
      <w:lang w:bidi="ru-RU"/>
    </w:rPr>
  </w:style>
  <w:style w:type="character" w:customStyle="1" w:styleId="afff5">
    <w:name w:val="Текст доклада Знак"/>
    <w:link w:val="afff6"/>
    <w:locked/>
    <w:rsid w:val="00763B15"/>
    <w:rPr>
      <w:rFonts w:ascii="Times New Roman" w:eastAsia="MS PMincho" w:hAnsi="Times New Roman" w:cs="Times New Roman"/>
      <w:sz w:val="24"/>
    </w:rPr>
  </w:style>
  <w:style w:type="paragraph" w:customStyle="1" w:styleId="afff6">
    <w:name w:val="Текст доклада"/>
    <w:basedOn w:val="a1"/>
    <w:link w:val="afff5"/>
    <w:qFormat/>
    <w:rsid w:val="00763B15"/>
    <w:pPr>
      <w:spacing w:after="200" w:line="276" w:lineRule="auto"/>
      <w:ind w:firstLine="709"/>
      <w:contextualSpacing/>
      <w:jc w:val="both"/>
    </w:pPr>
    <w:rPr>
      <w:rFonts w:eastAsia="MS PMincho"/>
      <w:szCs w:val="22"/>
      <w:lang w:eastAsia="en-US"/>
    </w:rPr>
  </w:style>
  <w:style w:type="paragraph" w:customStyle="1" w:styleId="xl65">
    <w:name w:val="xl65"/>
    <w:basedOn w:val="a1"/>
    <w:uiPriority w:val="99"/>
    <w:rsid w:val="00763B1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character" w:customStyle="1" w:styleId="140">
    <w:name w:val="Основной текст (14)_"/>
    <w:basedOn w:val="a2"/>
    <w:link w:val="141"/>
    <w:rsid w:val="00681A71"/>
    <w:rPr>
      <w:rFonts w:ascii="Times New Roman" w:eastAsia="Times New Roman" w:hAnsi="Times New Roman" w:cs="Times New Roman"/>
      <w:i/>
      <w:iCs/>
      <w:sz w:val="23"/>
      <w:szCs w:val="23"/>
      <w:shd w:val="clear" w:color="auto" w:fill="FFFFFF"/>
    </w:rPr>
  </w:style>
  <w:style w:type="paragraph" w:customStyle="1" w:styleId="141">
    <w:name w:val="Основной текст (14)"/>
    <w:basedOn w:val="a1"/>
    <w:link w:val="140"/>
    <w:rsid w:val="00681A71"/>
    <w:pPr>
      <w:widowControl w:val="0"/>
      <w:shd w:val="clear" w:color="auto" w:fill="FFFFFF"/>
      <w:spacing w:before="280" w:line="254" w:lineRule="exact"/>
      <w:ind w:hanging="3880"/>
      <w:jc w:val="both"/>
    </w:pPr>
    <w:rPr>
      <w:i/>
      <w:iCs/>
      <w:sz w:val="23"/>
      <w:szCs w:val="23"/>
      <w:lang w:eastAsia="en-US"/>
    </w:rPr>
  </w:style>
  <w:style w:type="character" w:customStyle="1" w:styleId="212pt0">
    <w:name w:val="Основной текст (2) + 12 pt;Полужирный;Курсив"/>
    <w:basedOn w:val="2a"/>
    <w:rsid w:val="0073107C"/>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ru-RU" w:eastAsia="ru-RU" w:bidi="ru-RU"/>
    </w:rPr>
  </w:style>
  <w:style w:type="character" w:customStyle="1" w:styleId="2115pt">
    <w:name w:val="Основной текст (2) + 11;5 pt;Курсив"/>
    <w:basedOn w:val="2a"/>
    <w:rsid w:val="00F614EE"/>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36">
    <w:name w:val="Подпись к таблице (3)_"/>
    <w:basedOn w:val="a2"/>
    <w:link w:val="37"/>
    <w:rsid w:val="00F614EE"/>
    <w:rPr>
      <w:rFonts w:ascii="Times New Roman" w:eastAsia="Times New Roman" w:hAnsi="Times New Roman" w:cs="Times New Roman"/>
      <w:b/>
      <w:bCs/>
      <w:sz w:val="20"/>
      <w:szCs w:val="20"/>
      <w:shd w:val="clear" w:color="auto" w:fill="FFFFFF"/>
    </w:rPr>
  </w:style>
  <w:style w:type="paragraph" w:customStyle="1" w:styleId="37">
    <w:name w:val="Подпись к таблице (3)"/>
    <w:basedOn w:val="a1"/>
    <w:link w:val="36"/>
    <w:rsid w:val="00F614EE"/>
    <w:pPr>
      <w:widowControl w:val="0"/>
      <w:shd w:val="clear" w:color="auto" w:fill="FFFFFF"/>
      <w:spacing w:line="222" w:lineRule="exact"/>
    </w:pPr>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4112">
      <w:bodyDiv w:val="1"/>
      <w:marLeft w:val="0"/>
      <w:marRight w:val="0"/>
      <w:marTop w:val="0"/>
      <w:marBottom w:val="0"/>
      <w:divBdr>
        <w:top w:val="none" w:sz="0" w:space="0" w:color="auto"/>
        <w:left w:val="none" w:sz="0" w:space="0" w:color="auto"/>
        <w:bottom w:val="none" w:sz="0" w:space="0" w:color="auto"/>
        <w:right w:val="none" w:sz="0" w:space="0" w:color="auto"/>
      </w:divBdr>
    </w:div>
    <w:div w:id="26874918">
      <w:bodyDiv w:val="1"/>
      <w:marLeft w:val="0"/>
      <w:marRight w:val="0"/>
      <w:marTop w:val="0"/>
      <w:marBottom w:val="0"/>
      <w:divBdr>
        <w:top w:val="none" w:sz="0" w:space="0" w:color="auto"/>
        <w:left w:val="none" w:sz="0" w:space="0" w:color="auto"/>
        <w:bottom w:val="none" w:sz="0" w:space="0" w:color="auto"/>
        <w:right w:val="none" w:sz="0" w:space="0" w:color="auto"/>
      </w:divBdr>
    </w:div>
    <w:div w:id="93090305">
      <w:bodyDiv w:val="1"/>
      <w:marLeft w:val="0"/>
      <w:marRight w:val="0"/>
      <w:marTop w:val="0"/>
      <w:marBottom w:val="0"/>
      <w:divBdr>
        <w:top w:val="none" w:sz="0" w:space="0" w:color="auto"/>
        <w:left w:val="none" w:sz="0" w:space="0" w:color="auto"/>
        <w:bottom w:val="none" w:sz="0" w:space="0" w:color="auto"/>
        <w:right w:val="none" w:sz="0" w:space="0" w:color="auto"/>
      </w:divBdr>
    </w:div>
    <w:div w:id="153957120">
      <w:bodyDiv w:val="1"/>
      <w:marLeft w:val="0"/>
      <w:marRight w:val="0"/>
      <w:marTop w:val="0"/>
      <w:marBottom w:val="0"/>
      <w:divBdr>
        <w:top w:val="none" w:sz="0" w:space="0" w:color="auto"/>
        <w:left w:val="none" w:sz="0" w:space="0" w:color="auto"/>
        <w:bottom w:val="none" w:sz="0" w:space="0" w:color="auto"/>
        <w:right w:val="none" w:sz="0" w:space="0" w:color="auto"/>
      </w:divBdr>
    </w:div>
    <w:div w:id="154226459">
      <w:bodyDiv w:val="1"/>
      <w:marLeft w:val="0"/>
      <w:marRight w:val="0"/>
      <w:marTop w:val="0"/>
      <w:marBottom w:val="0"/>
      <w:divBdr>
        <w:top w:val="none" w:sz="0" w:space="0" w:color="auto"/>
        <w:left w:val="none" w:sz="0" w:space="0" w:color="auto"/>
        <w:bottom w:val="none" w:sz="0" w:space="0" w:color="auto"/>
        <w:right w:val="none" w:sz="0" w:space="0" w:color="auto"/>
      </w:divBdr>
    </w:div>
    <w:div w:id="179510555">
      <w:bodyDiv w:val="1"/>
      <w:marLeft w:val="0"/>
      <w:marRight w:val="0"/>
      <w:marTop w:val="0"/>
      <w:marBottom w:val="0"/>
      <w:divBdr>
        <w:top w:val="none" w:sz="0" w:space="0" w:color="auto"/>
        <w:left w:val="none" w:sz="0" w:space="0" w:color="auto"/>
        <w:bottom w:val="none" w:sz="0" w:space="0" w:color="auto"/>
        <w:right w:val="none" w:sz="0" w:space="0" w:color="auto"/>
      </w:divBdr>
    </w:div>
    <w:div w:id="201209004">
      <w:bodyDiv w:val="1"/>
      <w:marLeft w:val="0"/>
      <w:marRight w:val="0"/>
      <w:marTop w:val="0"/>
      <w:marBottom w:val="0"/>
      <w:divBdr>
        <w:top w:val="none" w:sz="0" w:space="0" w:color="auto"/>
        <w:left w:val="none" w:sz="0" w:space="0" w:color="auto"/>
        <w:bottom w:val="none" w:sz="0" w:space="0" w:color="auto"/>
        <w:right w:val="none" w:sz="0" w:space="0" w:color="auto"/>
      </w:divBdr>
    </w:div>
    <w:div w:id="235436861">
      <w:bodyDiv w:val="1"/>
      <w:marLeft w:val="0"/>
      <w:marRight w:val="0"/>
      <w:marTop w:val="0"/>
      <w:marBottom w:val="0"/>
      <w:divBdr>
        <w:top w:val="none" w:sz="0" w:space="0" w:color="auto"/>
        <w:left w:val="none" w:sz="0" w:space="0" w:color="auto"/>
        <w:bottom w:val="none" w:sz="0" w:space="0" w:color="auto"/>
        <w:right w:val="none" w:sz="0" w:space="0" w:color="auto"/>
      </w:divBdr>
    </w:div>
    <w:div w:id="256445357">
      <w:bodyDiv w:val="1"/>
      <w:marLeft w:val="0"/>
      <w:marRight w:val="0"/>
      <w:marTop w:val="0"/>
      <w:marBottom w:val="0"/>
      <w:divBdr>
        <w:top w:val="none" w:sz="0" w:space="0" w:color="auto"/>
        <w:left w:val="none" w:sz="0" w:space="0" w:color="auto"/>
        <w:bottom w:val="none" w:sz="0" w:space="0" w:color="auto"/>
        <w:right w:val="none" w:sz="0" w:space="0" w:color="auto"/>
      </w:divBdr>
    </w:div>
    <w:div w:id="271279734">
      <w:bodyDiv w:val="1"/>
      <w:marLeft w:val="0"/>
      <w:marRight w:val="0"/>
      <w:marTop w:val="0"/>
      <w:marBottom w:val="0"/>
      <w:divBdr>
        <w:top w:val="none" w:sz="0" w:space="0" w:color="auto"/>
        <w:left w:val="none" w:sz="0" w:space="0" w:color="auto"/>
        <w:bottom w:val="none" w:sz="0" w:space="0" w:color="auto"/>
        <w:right w:val="none" w:sz="0" w:space="0" w:color="auto"/>
      </w:divBdr>
    </w:div>
    <w:div w:id="330792265">
      <w:bodyDiv w:val="1"/>
      <w:marLeft w:val="0"/>
      <w:marRight w:val="0"/>
      <w:marTop w:val="0"/>
      <w:marBottom w:val="0"/>
      <w:divBdr>
        <w:top w:val="none" w:sz="0" w:space="0" w:color="auto"/>
        <w:left w:val="none" w:sz="0" w:space="0" w:color="auto"/>
        <w:bottom w:val="none" w:sz="0" w:space="0" w:color="auto"/>
        <w:right w:val="none" w:sz="0" w:space="0" w:color="auto"/>
      </w:divBdr>
    </w:div>
    <w:div w:id="342324697">
      <w:bodyDiv w:val="1"/>
      <w:marLeft w:val="0"/>
      <w:marRight w:val="0"/>
      <w:marTop w:val="0"/>
      <w:marBottom w:val="0"/>
      <w:divBdr>
        <w:top w:val="none" w:sz="0" w:space="0" w:color="auto"/>
        <w:left w:val="none" w:sz="0" w:space="0" w:color="auto"/>
        <w:bottom w:val="none" w:sz="0" w:space="0" w:color="auto"/>
        <w:right w:val="none" w:sz="0" w:space="0" w:color="auto"/>
      </w:divBdr>
    </w:div>
    <w:div w:id="391269462">
      <w:bodyDiv w:val="1"/>
      <w:marLeft w:val="0"/>
      <w:marRight w:val="0"/>
      <w:marTop w:val="0"/>
      <w:marBottom w:val="0"/>
      <w:divBdr>
        <w:top w:val="none" w:sz="0" w:space="0" w:color="auto"/>
        <w:left w:val="none" w:sz="0" w:space="0" w:color="auto"/>
        <w:bottom w:val="none" w:sz="0" w:space="0" w:color="auto"/>
        <w:right w:val="none" w:sz="0" w:space="0" w:color="auto"/>
      </w:divBdr>
    </w:div>
    <w:div w:id="414593191">
      <w:bodyDiv w:val="1"/>
      <w:marLeft w:val="0"/>
      <w:marRight w:val="0"/>
      <w:marTop w:val="0"/>
      <w:marBottom w:val="0"/>
      <w:divBdr>
        <w:top w:val="none" w:sz="0" w:space="0" w:color="auto"/>
        <w:left w:val="none" w:sz="0" w:space="0" w:color="auto"/>
        <w:bottom w:val="none" w:sz="0" w:space="0" w:color="auto"/>
        <w:right w:val="none" w:sz="0" w:space="0" w:color="auto"/>
      </w:divBdr>
    </w:div>
    <w:div w:id="420028081">
      <w:bodyDiv w:val="1"/>
      <w:marLeft w:val="0"/>
      <w:marRight w:val="0"/>
      <w:marTop w:val="0"/>
      <w:marBottom w:val="0"/>
      <w:divBdr>
        <w:top w:val="none" w:sz="0" w:space="0" w:color="auto"/>
        <w:left w:val="none" w:sz="0" w:space="0" w:color="auto"/>
        <w:bottom w:val="none" w:sz="0" w:space="0" w:color="auto"/>
        <w:right w:val="none" w:sz="0" w:space="0" w:color="auto"/>
      </w:divBdr>
    </w:div>
    <w:div w:id="428046483">
      <w:bodyDiv w:val="1"/>
      <w:marLeft w:val="0"/>
      <w:marRight w:val="0"/>
      <w:marTop w:val="0"/>
      <w:marBottom w:val="0"/>
      <w:divBdr>
        <w:top w:val="none" w:sz="0" w:space="0" w:color="auto"/>
        <w:left w:val="none" w:sz="0" w:space="0" w:color="auto"/>
        <w:bottom w:val="none" w:sz="0" w:space="0" w:color="auto"/>
        <w:right w:val="none" w:sz="0" w:space="0" w:color="auto"/>
      </w:divBdr>
    </w:div>
    <w:div w:id="455757598">
      <w:bodyDiv w:val="1"/>
      <w:marLeft w:val="0"/>
      <w:marRight w:val="0"/>
      <w:marTop w:val="0"/>
      <w:marBottom w:val="0"/>
      <w:divBdr>
        <w:top w:val="none" w:sz="0" w:space="0" w:color="auto"/>
        <w:left w:val="none" w:sz="0" w:space="0" w:color="auto"/>
        <w:bottom w:val="none" w:sz="0" w:space="0" w:color="auto"/>
        <w:right w:val="none" w:sz="0" w:space="0" w:color="auto"/>
      </w:divBdr>
    </w:div>
    <w:div w:id="493883978">
      <w:bodyDiv w:val="1"/>
      <w:marLeft w:val="0"/>
      <w:marRight w:val="0"/>
      <w:marTop w:val="0"/>
      <w:marBottom w:val="0"/>
      <w:divBdr>
        <w:top w:val="none" w:sz="0" w:space="0" w:color="auto"/>
        <w:left w:val="none" w:sz="0" w:space="0" w:color="auto"/>
        <w:bottom w:val="none" w:sz="0" w:space="0" w:color="auto"/>
        <w:right w:val="none" w:sz="0" w:space="0" w:color="auto"/>
      </w:divBdr>
    </w:div>
    <w:div w:id="607851033">
      <w:bodyDiv w:val="1"/>
      <w:marLeft w:val="0"/>
      <w:marRight w:val="0"/>
      <w:marTop w:val="0"/>
      <w:marBottom w:val="0"/>
      <w:divBdr>
        <w:top w:val="none" w:sz="0" w:space="0" w:color="auto"/>
        <w:left w:val="none" w:sz="0" w:space="0" w:color="auto"/>
        <w:bottom w:val="none" w:sz="0" w:space="0" w:color="auto"/>
        <w:right w:val="none" w:sz="0" w:space="0" w:color="auto"/>
      </w:divBdr>
    </w:div>
    <w:div w:id="663241833">
      <w:bodyDiv w:val="1"/>
      <w:marLeft w:val="0"/>
      <w:marRight w:val="0"/>
      <w:marTop w:val="0"/>
      <w:marBottom w:val="0"/>
      <w:divBdr>
        <w:top w:val="none" w:sz="0" w:space="0" w:color="auto"/>
        <w:left w:val="none" w:sz="0" w:space="0" w:color="auto"/>
        <w:bottom w:val="none" w:sz="0" w:space="0" w:color="auto"/>
        <w:right w:val="none" w:sz="0" w:space="0" w:color="auto"/>
      </w:divBdr>
    </w:div>
    <w:div w:id="688022667">
      <w:bodyDiv w:val="1"/>
      <w:marLeft w:val="0"/>
      <w:marRight w:val="0"/>
      <w:marTop w:val="0"/>
      <w:marBottom w:val="0"/>
      <w:divBdr>
        <w:top w:val="none" w:sz="0" w:space="0" w:color="auto"/>
        <w:left w:val="none" w:sz="0" w:space="0" w:color="auto"/>
        <w:bottom w:val="none" w:sz="0" w:space="0" w:color="auto"/>
        <w:right w:val="none" w:sz="0" w:space="0" w:color="auto"/>
      </w:divBdr>
    </w:div>
    <w:div w:id="695544241">
      <w:bodyDiv w:val="1"/>
      <w:marLeft w:val="0"/>
      <w:marRight w:val="0"/>
      <w:marTop w:val="0"/>
      <w:marBottom w:val="0"/>
      <w:divBdr>
        <w:top w:val="none" w:sz="0" w:space="0" w:color="auto"/>
        <w:left w:val="none" w:sz="0" w:space="0" w:color="auto"/>
        <w:bottom w:val="none" w:sz="0" w:space="0" w:color="auto"/>
        <w:right w:val="none" w:sz="0" w:space="0" w:color="auto"/>
      </w:divBdr>
    </w:div>
    <w:div w:id="735516124">
      <w:bodyDiv w:val="1"/>
      <w:marLeft w:val="0"/>
      <w:marRight w:val="0"/>
      <w:marTop w:val="0"/>
      <w:marBottom w:val="0"/>
      <w:divBdr>
        <w:top w:val="none" w:sz="0" w:space="0" w:color="auto"/>
        <w:left w:val="none" w:sz="0" w:space="0" w:color="auto"/>
        <w:bottom w:val="none" w:sz="0" w:space="0" w:color="auto"/>
        <w:right w:val="none" w:sz="0" w:space="0" w:color="auto"/>
      </w:divBdr>
    </w:div>
    <w:div w:id="759177099">
      <w:bodyDiv w:val="1"/>
      <w:marLeft w:val="0"/>
      <w:marRight w:val="0"/>
      <w:marTop w:val="0"/>
      <w:marBottom w:val="0"/>
      <w:divBdr>
        <w:top w:val="none" w:sz="0" w:space="0" w:color="auto"/>
        <w:left w:val="none" w:sz="0" w:space="0" w:color="auto"/>
        <w:bottom w:val="none" w:sz="0" w:space="0" w:color="auto"/>
        <w:right w:val="none" w:sz="0" w:space="0" w:color="auto"/>
      </w:divBdr>
    </w:div>
    <w:div w:id="787361233">
      <w:bodyDiv w:val="1"/>
      <w:marLeft w:val="0"/>
      <w:marRight w:val="0"/>
      <w:marTop w:val="0"/>
      <w:marBottom w:val="0"/>
      <w:divBdr>
        <w:top w:val="none" w:sz="0" w:space="0" w:color="auto"/>
        <w:left w:val="none" w:sz="0" w:space="0" w:color="auto"/>
        <w:bottom w:val="none" w:sz="0" w:space="0" w:color="auto"/>
        <w:right w:val="none" w:sz="0" w:space="0" w:color="auto"/>
      </w:divBdr>
    </w:div>
    <w:div w:id="852302927">
      <w:bodyDiv w:val="1"/>
      <w:marLeft w:val="0"/>
      <w:marRight w:val="0"/>
      <w:marTop w:val="0"/>
      <w:marBottom w:val="0"/>
      <w:divBdr>
        <w:top w:val="none" w:sz="0" w:space="0" w:color="auto"/>
        <w:left w:val="none" w:sz="0" w:space="0" w:color="auto"/>
        <w:bottom w:val="none" w:sz="0" w:space="0" w:color="auto"/>
        <w:right w:val="none" w:sz="0" w:space="0" w:color="auto"/>
      </w:divBdr>
    </w:div>
    <w:div w:id="867834699">
      <w:bodyDiv w:val="1"/>
      <w:marLeft w:val="0"/>
      <w:marRight w:val="0"/>
      <w:marTop w:val="0"/>
      <w:marBottom w:val="0"/>
      <w:divBdr>
        <w:top w:val="none" w:sz="0" w:space="0" w:color="auto"/>
        <w:left w:val="none" w:sz="0" w:space="0" w:color="auto"/>
        <w:bottom w:val="none" w:sz="0" w:space="0" w:color="auto"/>
        <w:right w:val="none" w:sz="0" w:space="0" w:color="auto"/>
      </w:divBdr>
    </w:div>
    <w:div w:id="899630075">
      <w:bodyDiv w:val="1"/>
      <w:marLeft w:val="0"/>
      <w:marRight w:val="0"/>
      <w:marTop w:val="0"/>
      <w:marBottom w:val="0"/>
      <w:divBdr>
        <w:top w:val="none" w:sz="0" w:space="0" w:color="auto"/>
        <w:left w:val="none" w:sz="0" w:space="0" w:color="auto"/>
        <w:bottom w:val="none" w:sz="0" w:space="0" w:color="auto"/>
        <w:right w:val="none" w:sz="0" w:space="0" w:color="auto"/>
      </w:divBdr>
    </w:div>
    <w:div w:id="926427066">
      <w:bodyDiv w:val="1"/>
      <w:marLeft w:val="0"/>
      <w:marRight w:val="0"/>
      <w:marTop w:val="0"/>
      <w:marBottom w:val="0"/>
      <w:divBdr>
        <w:top w:val="none" w:sz="0" w:space="0" w:color="auto"/>
        <w:left w:val="none" w:sz="0" w:space="0" w:color="auto"/>
        <w:bottom w:val="none" w:sz="0" w:space="0" w:color="auto"/>
        <w:right w:val="none" w:sz="0" w:space="0" w:color="auto"/>
      </w:divBdr>
    </w:div>
    <w:div w:id="946696695">
      <w:bodyDiv w:val="1"/>
      <w:marLeft w:val="0"/>
      <w:marRight w:val="0"/>
      <w:marTop w:val="0"/>
      <w:marBottom w:val="0"/>
      <w:divBdr>
        <w:top w:val="none" w:sz="0" w:space="0" w:color="auto"/>
        <w:left w:val="none" w:sz="0" w:space="0" w:color="auto"/>
        <w:bottom w:val="none" w:sz="0" w:space="0" w:color="auto"/>
        <w:right w:val="none" w:sz="0" w:space="0" w:color="auto"/>
      </w:divBdr>
    </w:div>
    <w:div w:id="957376558">
      <w:bodyDiv w:val="1"/>
      <w:marLeft w:val="0"/>
      <w:marRight w:val="0"/>
      <w:marTop w:val="0"/>
      <w:marBottom w:val="0"/>
      <w:divBdr>
        <w:top w:val="none" w:sz="0" w:space="0" w:color="auto"/>
        <w:left w:val="none" w:sz="0" w:space="0" w:color="auto"/>
        <w:bottom w:val="none" w:sz="0" w:space="0" w:color="auto"/>
        <w:right w:val="none" w:sz="0" w:space="0" w:color="auto"/>
      </w:divBdr>
    </w:div>
    <w:div w:id="991564314">
      <w:bodyDiv w:val="1"/>
      <w:marLeft w:val="0"/>
      <w:marRight w:val="0"/>
      <w:marTop w:val="0"/>
      <w:marBottom w:val="0"/>
      <w:divBdr>
        <w:top w:val="none" w:sz="0" w:space="0" w:color="auto"/>
        <w:left w:val="none" w:sz="0" w:space="0" w:color="auto"/>
        <w:bottom w:val="none" w:sz="0" w:space="0" w:color="auto"/>
        <w:right w:val="none" w:sz="0" w:space="0" w:color="auto"/>
      </w:divBdr>
    </w:div>
    <w:div w:id="1123885762">
      <w:bodyDiv w:val="1"/>
      <w:marLeft w:val="0"/>
      <w:marRight w:val="0"/>
      <w:marTop w:val="0"/>
      <w:marBottom w:val="0"/>
      <w:divBdr>
        <w:top w:val="none" w:sz="0" w:space="0" w:color="auto"/>
        <w:left w:val="none" w:sz="0" w:space="0" w:color="auto"/>
        <w:bottom w:val="none" w:sz="0" w:space="0" w:color="auto"/>
        <w:right w:val="none" w:sz="0" w:space="0" w:color="auto"/>
      </w:divBdr>
      <w:divsChild>
        <w:div w:id="1738242005">
          <w:marLeft w:val="0"/>
          <w:marRight w:val="0"/>
          <w:marTop w:val="0"/>
          <w:marBottom w:val="0"/>
          <w:divBdr>
            <w:top w:val="none" w:sz="0" w:space="0" w:color="auto"/>
            <w:left w:val="none" w:sz="0" w:space="0" w:color="auto"/>
            <w:bottom w:val="none" w:sz="0" w:space="0" w:color="auto"/>
            <w:right w:val="none" w:sz="0" w:space="0" w:color="auto"/>
          </w:divBdr>
          <w:divsChild>
            <w:div w:id="314381926">
              <w:marLeft w:val="0"/>
              <w:marRight w:val="0"/>
              <w:marTop w:val="0"/>
              <w:marBottom w:val="0"/>
              <w:divBdr>
                <w:top w:val="none" w:sz="0" w:space="0" w:color="auto"/>
                <w:left w:val="none" w:sz="0" w:space="0" w:color="auto"/>
                <w:bottom w:val="none" w:sz="0" w:space="0" w:color="auto"/>
                <w:right w:val="none" w:sz="0" w:space="0" w:color="auto"/>
              </w:divBdr>
              <w:divsChild>
                <w:div w:id="16868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7108">
      <w:bodyDiv w:val="1"/>
      <w:marLeft w:val="0"/>
      <w:marRight w:val="0"/>
      <w:marTop w:val="0"/>
      <w:marBottom w:val="0"/>
      <w:divBdr>
        <w:top w:val="none" w:sz="0" w:space="0" w:color="auto"/>
        <w:left w:val="none" w:sz="0" w:space="0" w:color="auto"/>
        <w:bottom w:val="none" w:sz="0" w:space="0" w:color="auto"/>
        <w:right w:val="none" w:sz="0" w:space="0" w:color="auto"/>
      </w:divBdr>
    </w:div>
    <w:div w:id="1219632960">
      <w:bodyDiv w:val="1"/>
      <w:marLeft w:val="0"/>
      <w:marRight w:val="0"/>
      <w:marTop w:val="0"/>
      <w:marBottom w:val="0"/>
      <w:divBdr>
        <w:top w:val="none" w:sz="0" w:space="0" w:color="auto"/>
        <w:left w:val="none" w:sz="0" w:space="0" w:color="auto"/>
        <w:bottom w:val="none" w:sz="0" w:space="0" w:color="auto"/>
        <w:right w:val="none" w:sz="0" w:space="0" w:color="auto"/>
      </w:divBdr>
    </w:div>
    <w:div w:id="1262303028">
      <w:bodyDiv w:val="1"/>
      <w:marLeft w:val="0"/>
      <w:marRight w:val="0"/>
      <w:marTop w:val="0"/>
      <w:marBottom w:val="0"/>
      <w:divBdr>
        <w:top w:val="none" w:sz="0" w:space="0" w:color="auto"/>
        <w:left w:val="none" w:sz="0" w:space="0" w:color="auto"/>
        <w:bottom w:val="none" w:sz="0" w:space="0" w:color="auto"/>
        <w:right w:val="none" w:sz="0" w:space="0" w:color="auto"/>
      </w:divBdr>
    </w:div>
    <w:div w:id="1362626896">
      <w:bodyDiv w:val="1"/>
      <w:marLeft w:val="0"/>
      <w:marRight w:val="0"/>
      <w:marTop w:val="0"/>
      <w:marBottom w:val="0"/>
      <w:divBdr>
        <w:top w:val="none" w:sz="0" w:space="0" w:color="auto"/>
        <w:left w:val="none" w:sz="0" w:space="0" w:color="auto"/>
        <w:bottom w:val="none" w:sz="0" w:space="0" w:color="auto"/>
        <w:right w:val="none" w:sz="0" w:space="0" w:color="auto"/>
      </w:divBdr>
    </w:div>
    <w:div w:id="1388336736">
      <w:bodyDiv w:val="1"/>
      <w:marLeft w:val="0"/>
      <w:marRight w:val="0"/>
      <w:marTop w:val="0"/>
      <w:marBottom w:val="0"/>
      <w:divBdr>
        <w:top w:val="none" w:sz="0" w:space="0" w:color="auto"/>
        <w:left w:val="none" w:sz="0" w:space="0" w:color="auto"/>
        <w:bottom w:val="none" w:sz="0" w:space="0" w:color="auto"/>
        <w:right w:val="none" w:sz="0" w:space="0" w:color="auto"/>
      </w:divBdr>
    </w:div>
    <w:div w:id="1423337139">
      <w:bodyDiv w:val="1"/>
      <w:marLeft w:val="0"/>
      <w:marRight w:val="0"/>
      <w:marTop w:val="0"/>
      <w:marBottom w:val="0"/>
      <w:divBdr>
        <w:top w:val="none" w:sz="0" w:space="0" w:color="auto"/>
        <w:left w:val="none" w:sz="0" w:space="0" w:color="auto"/>
        <w:bottom w:val="none" w:sz="0" w:space="0" w:color="auto"/>
        <w:right w:val="none" w:sz="0" w:space="0" w:color="auto"/>
      </w:divBdr>
    </w:div>
    <w:div w:id="1443770186">
      <w:bodyDiv w:val="1"/>
      <w:marLeft w:val="0"/>
      <w:marRight w:val="0"/>
      <w:marTop w:val="0"/>
      <w:marBottom w:val="0"/>
      <w:divBdr>
        <w:top w:val="none" w:sz="0" w:space="0" w:color="auto"/>
        <w:left w:val="none" w:sz="0" w:space="0" w:color="auto"/>
        <w:bottom w:val="none" w:sz="0" w:space="0" w:color="auto"/>
        <w:right w:val="none" w:sz="0" w:space="0" w:color="auto"/>
      </w:divBdr>
    </w:div>
    <w:div w:id="1453742019">
      <w:bodyDiv w:val="1"/>
      <w:marLeft w:val="0"/>
      <w:marRight w:val="0"/>
      <w:marTop w:val="0"/>
      <w:marBottom w:val="0"/>
      <w:divBdr>
        <w:top w:val="none" w:sz="0" w:space="0" w:color="auto"/>
        <w:left w:val="none" w:sz="0" w:space="0" w:color="auto"/>
        <w:bottom w:val="none" w:sz="0" w:space="0" w:color="auto"/>
        <w:right w:val="none" w:sz="0" w:space="0" w:color="auto"/>
      </w:divBdr>
    </w:div>
    <w:div w:id="1462917957">
      <w:bodyDiv w:val="1"/>
      <w:marLeft w:val="0"/>
      <w:marRight w:val="0"/>
      <w:marTop w:val="0"/>
      <w:marBottom w:val="0"/>
      <w:divBdr>
        <w:top w:val="none" w:sz="0" w:space="0" w:color="auto"/>
        <w:left w:val="none" w:sz="0" w:space="0" w:color="auto"/>
        <w:bottom w:val="none" w:sz="0" w:space="0" w:color="auto"/>
        <w:right w:val="none" w:sz="0" w:space="0" w:color="auto"/>
      </w:divBdr>
    </w:div>
    <w:div w:id="1473327872">
      <w:bodyDiv w:val="1"/>
      <w:marLeft w:val="0"/>
      <w:marRight w:val="0"/>
      <w:marTop w:val="0"/>
      <w:marBottom w:val="0"/>
      <w:divBdr>
        <w:top w:val="none" w:sz="0" w:space="0" w:color="auto"/>
        <w:left w:val="none" w:sz="0" w:space="0" w:color="auto"/>
        <w:bottom w:val="none" w:sz="0" w:space="0" w:color="auto"/>
        <w:right w:val="none" w:sz="0" w:space="0" w:color="auto"/>
      </w:divBdr>
    </w:div>
    <w:div w:id="1520464195">
      <w:bodyDiv w:val="1"/>
      <w:marLeft w:val="0"/>
      <w:marRight w:val="0"/>
      <w:marTop w:val="0"/>
      <w:marBottom w:val="0"/>
      <w:divBdr>
        <w:top w:val="none" w:sz="0" w:space="0" w:color="auto"/>
        <w:left w:val="none" w:sz="0" w:space="0" w:color="auto"/>
        <w:bottom w:val="none" w:sz="0" w:space="0" w:color="auto"/>
        <w:right w:val="none" w:sz="0" w:space="0" w:color="auto"/>
      </w:divBdr>
    </w:div>
    <w:div w:id="1555388393">
      <w:bodyDiv w:val="1"/>
      <w:marLeft w:val="0"/>
      <w:marRight w:val="0"/>
      <w:marTop w:val="0"/>
      <w:marBottom w:val="0"/>
      <w:divBdr>
        <w:top w:val="none" w:sz="0" w:space="0" w:color="auto"/>
        <w:left w:val="none" w:sz="0" w:space="0" w:color="auto"/>
        <w:bottom w:val="none" w:sz="0" w:space="0" w:color="auto"/>
        <w:right w:val="none" w:sz="0" w:space="0" w:color="auto"/>
      </w:divBdr>
    </w:div>
    <w:div w:id="1665476183">
      <w:bodyDiv w:val="1"/>
      <w:marLeft w:val="0"/>
      <w:marRight w:val="0"/>
      <w:marTop w:val="0"/>
      <w:marBottom w:val="0"/>
      <w:divBdr>
        <w:top w:val="none" w:sz="0" w:space="0" w:color="auto"/>
        <w:left w:val="none" w:sz="0" w:space="0" w:color="auto"/>
        <w:bottom w:val="none" w:sz="0" w:space="0" w:color="auto"/>
        <w:right w:val="none" w:sz="0" w:space="0" w:color="auto"/>
      </w:divBdr>
    </w:div>
    <w:div w:id="1678458742">
      <w:bodyDiv w:val="1"/>
      <w:marLeft w:val="0"/>
      <w:marRight w:val="0"/>
      <w:marTop w:val="0"/>
      <w:marBottom w:val="0"/>
      <w:divBdr>
        <w:top w:val="none" w:sz="0" w:space="0" w:color="auto"/>
        <w:left w:val="none" w:sz="0" w:space="0" w:color="auto"/>
        <w:bottom w:val="none" w:sz="0" w:space="0" w:color="auto"/>
        <w:right w:val="none" w:sz="0" w:space="0" w:color="auto"/>
      </w:divBdr>
    </w:div>
    <w:div w:id="1684625593">
      <w:bodyDiv w:val="1"/>
      <w:marLeft w:val="0"/>
      <w:marRight w:val="0"/>
      <w:marTop w:val="0"/>
      <w:marBottom w:val="0"/>
      <w:divBdr>
        <w:top w:val="none" w:sz="0" w:space="0" w:color="auto"/>
        <w:left w:val="none" w:sz="0" w:space="0" w:color="auto"/>
        <w:bottom w:val="none" w:sz="0" w:space="0" w:color="auto"/>
        <w:right w:val="none" w:sz="0" w:space="0" w:color="auto"/>
      </w:divBdr>
    </w:div>
    <w:div w:id="1686326390">
      <w:bodyDiv w:val="1"/>
      <w:marLeft w:val="0"/>
      <w:marRight w:val="0"/>
      <w:marTop w:val="0"/>
      <w:marBottom w:val="0"/>
      <w:divBdr>
        <w:top w:val="none" w:sz="0" w:space="0" w:color="auto"/>
        <w:left w:val="none" w:sz="0" w:space="0" w:color="auto"/>
        <w:bottom w:val="none" w:sz="0" w:space="0" w:color="auto"/>
        <w:right w:val="none" w:sz="0" w:space="0" w:color="auto"/>
      </w:divBdr>
    </w:div>
    <w:div w:id="1686516026">
      <w:bodyDiv w:val="1"/>
      <w:marLeft w:val="0"/>
      <w:marRight w:val="0"/>
      <w:marTop w:val="0"/>
      <w:marBottom w:val="0"/>
      <w:divBdr>
        <w:top w:val="none" w:sz="0" w:space="0" w:color="auto"/>
        <w:left w:val="none" w:sz="0" w:space="0" w:color="auto"/>
        <w:bottom w:val="none" w:sz="0" w:space="0" w:color="auto"/>
        <w:right w:val="none" w:sz="0" w:space="0" w:color="auto"/>
      </w:divBdr>
    </w:div>
    <w:div w:id="1714190428">
      <w:bodyDiv w:val="1"/>
      <w:marLeft w:val="0"/>
      <w:marRight w:val="0"/>
      <w:marTop w:val="0"/>
      <w:marBottom w:val="0"/>
      <w:divBdr>
        <w:top w:val="none" w:sz="0" w:space="0" w:color="auto"/>
        <w:left w:val="none" w:sz="0" w:space="0" w:color="auto"/>
        <w:bottom w:val="none" w:sz="0" w:space="0" w:color="auto"/>
        <w:right w:val="none" w:sz="0" w:space="0" w:color="auto"/>
      </w:divBdr>
    </w:div>
    <w:div w:id="1722288227">
      <w:bodyDiv w:val="1"/>
      <w:marLeft w:val="0"/>
      <w:marRight w:val="0"/>
      <w:marTop w:val="0"/>
      <w:marBottom w:val="0"/>
      <w:divBdr>
        <w:top w:val="none" w:sz="0" w:space="0" w:color="auto"/>
        <w:left w:val="none" w:sz="0" w:space="0" w:color="auto"/>
        <w:bottom w:val="none" w:sz="0" w:space="0" w:color="auto"/>
        <w:right w:val="none" w:sz="0" w:space="0" w:color="auto"/>
      </w:divBdr>
    </w:div>
    <w:div w:id="1727410899">
      <w:bodyDiv w:val="1"/>
      <w:marLeft w:val="0"/>
      <w:marRight w:val="0"/>
      <w:marTop w:val="0"/>
      <w:marBottom w:val="0"/>
      <w:divBdr>
        <w:top w:val="none" w:sz="0" w:space="0" w:color="auto"/>
        <w:left w:val="none" w:sz="0" w:space="0" w:color="auto"/>
        <w:bottom w:val="none" w:sz="0" w:space="0" w:color="auto"/>
        <w:right w:val="none" w:sz="0" w:space="0" w:color="auto"/>
      </w:divBdr>
    </w:div>
    <w:div w:id="1730960911">
      <w:bodyDiv w:val="1"/>
      <w:marLeft w:val="0"/>
      <w:marRight w:val="0"/>
      <w:marTop w:val="0"/>
      <w:marBottom w:val="0"/>
      <w:divBdr>
        <w:top w:val="none" w:sz="0" w:space="0" w:color="auto"/>
        <w:left w:val="none" w:sz="0" w:space="0" w:color="auto"/>
        <w:bottom w:val="none" w:sz="0" w:space="0" w:color="auto"/>
        <w:right w:val="none" w:sz="0" w:space="0" w:color="auto"/>
      </w:divBdr>
    </w:div>
    <w:div w:id="1735616694">
      <w:bodyDiv w:val="1"/>
      <w:marLeft w:val="0"/>
      <w:marRight w:val="0"/>
      <w:marTop w:val="0"/>
      <w:marBottom w:val="0"/>
      <w:divBdr>
        <w:top w:val="none" w:sz="0" w:space="0" w:color="auto"/>
        <w:left w:val="none" w:sz="0" w:space="0" w:color="auto"/>
        <w:bottom w:val="none" w:sz="0" w:space="0" w:color="auto"/>
        <w:right w:val="none" w:sz="0" w:space="0" w:color="auto"/>
      </w:divBdr>
    </w:div>
    <w:div w:id="1784109889">
      <w:bodyDiv w:val="1"/>
      <w:marLeft w:val="0"/>
      <w:marRight w:val="0"/>
      <w:marTop w:val="0"/>
      <w:marBottom w:val="0"/>
      <w:divBdr>
        <w:top w:val="none" w:sz="0" w:space="0" w:color="auto"/>
        <w:left w:val="none" w:sz="0" w:space="0" w:color="auto"/>
        <w:bottom w:val="none" w:sz="0" w:space="0" w:color="auto"/>
        <w:right w:val="none" w:sz="0" w:space="0" w:color="auto"/>
      </w:divBdr>
    </w:div>
    <w:div w:id="1836604377">
      <w:bodyDiv w:val="1"/>
      <w:marLeft w:val="0"/>
      <w:marRight w:val="0"/>
      <w:marTop w:val="0"/>
      <w:marBottom w:val="0"/>
      <w:divBdr>
        <w:top w:val="none" w:sz="0" w:space="0" w:color="auto"/>
        <w:left w:val="none" w:sz="0" w:space="0" w:color="auto"/>
        <w:bottom w:val="none" w:sz="0" w:space="0" w:color="auto"/>
        <w:right w:val="none" w:sz="0" w:space="0" w:color="auto"/>
      </w:divBdr>
    </w:div>
    <w:div w:id="1880894157">
      <w:bodyDiv w:val="1"/>
      <w:marLeft w:val="0"/>
      <w:marRight w:val="0"/>
      <w:marTop w:val="0"/>
      <w:marBottom w:val="0"/>
      <w:divBdr>
        <w:top w:val="none" w:sz="0" w:space="0" w:color="auto"/>
        <w:left w:val="none" w:sz="0" w:space="0" w:color="auto"/>
        <w:bottom w:val="none" w:sz="0" w:space="0" w:color="auto"/>
        <w:right w:val="none" w:sz="0" w:space="0" w:color="auto"/>
      </w:divBdr>
    </w:div>
    <w:div w:id="1887062820">
      <w:bodyDiv w:val="1"/>
      <w:marLeft w:val="0"/>
      <w:marRight w:val="0"/>
      <w:marTop w:val="0"/>
      <w:marBottom w:val="0"/>
      <w:divBdr>
        <w:top w:val="none" w:sz="0" w:space="0" w:color="auto"/>
        <w:left w:val="none" w:sz="0" w:space="0" w:color="auto"/>
        <w:bottom w:val="none" w:sz="0" w:space="0" w:color="auto"/>
        <w:right w:val="none" w:sz="0" w:space="0" w:color="auto"/>
      </w:divBdr>
    </w:div>
    <w:div w:id="1910309504">
      <w:bodyDiv w:val="1"/>
      <w:marLeft w:val="0"/>
      <w:marRight w:val="0"/>
      <w:marTop w:val="0"/>
      <w:marBottom w:val="0"/>
      <w:divBdr>
        <w:top w:val="none" w:sz="0" w:space="0" w:color="auto"/>
        <w:left w:val="none" w:sz="0" w:space="0" w:color="auto"/>
        <w:bottom w:val="none" w:sz="0" w:space="0" w:color="auto"/>
        <w:right w:val="none" w:sz="0" w:space="0" w:color="auto"/>
      </w:divBdr>
    </w:div>
    <w:div w:id="1968006074">
      <w:bodyDiv w:val="1"/>
      <w:marLeft w:val="0"/>
      <w:marRight w:val="0"/>
      <w:marTop w:val="0"/>
      <w:marBottom w:val="0"/>
      <w:divBdr>
        <w:top w:val="none" w:sz="0" w:space="0" w:color="auto"/>
        <w:left w:val="none" w:sz="0" w:space="0" w:color="auto"/>
        <w:bottom w:val="none" w:sz="0" w:space="0" w:color="auto"/>
        <w:right w:val="none" w:sz="0" w:space="0" w:color="auto"/>
      </w:divBdr>
    </w:div>
    <w:div w:id="1977372783">
      <w:bodyDiv w:val="1"/>
      <w:marLeft w:val="0"/>
      <w:marRight w:val="0"/>
      <w:marTop w:val="0"/>
      <w:marBottom w:val="0"/>
      <w:divBdr>
        <w:top w:val="none" w:sz="0" w:space="0" w:color="auto"/>
        <w:left w:val="none" w:sz="0" w:space="0" w:color="auto"/>
        <w:bottom w:val="none" w:sz="0" w:space="0" w:color="auto"/>
        <w:right w:val="none" w:sz="0" w:space="0" w:color="auto"/>
      </w:divBdr>
    </w:div>
    <w:div w:id="1982730541">
      <w:bodyDiv w:val="1"/>
      <w:marLeft w:val="0"/>
      <w:marRight w:val="0"/>
      <w:marTop w:val="0"/>
      <w:marBottom w:val="0"/>
      <w:divBdr>
        <w:top w:val="none" w:sz="0" w:space="0" w:color="auto"/>
        <w:left w:val="none" w:sz="0" w:space="0" w:color="auto"/>
        <w:bottom w:val="none" w:sz="0" w:space="0" w:color="auto"/>
        <w:right w:val="none" w:sz="0" w:space="0" w:color="auto"/>
      </w:divBdr>
    </w:div>
    <w:div w:id="2000305710">
      <w:bodyDiv w:val="1"/>
      <w:marLeft w:val="0"/>
      <w:marRight w:val="0"/>
      <w:marTop w:val="0"/>
      <w:marBottom w:val="0"/>
      <w:divBdr>
        <w:top w:val="none" w:sz="0" w:space="0" w:color="auto"/>
        <w:left w:val="none" w:sz="0" w:space="0" w:color="auto"/>
        <w:bottom w:val="none" w:sz="0" w:space="0" w:color="auto"/>
        <w:right w:val="none" w:sz="0" w:space="0" w:color="auto"/>
      </w:divBdr>
    </w:div>
    <w:div w:id="2029520715">
      <w:bodyDiv w:val="1"/>
      <w:marLeft w:val="0"/>
      <w:marRight w:val="0"/>
      <w:marTop w:val="0"/>
      <w:marBottom w:val="0"/>
      <w:divBdr>
        <w:top w:val="none" w:sz="0" w:space="0" w:color="auto"/>
        <w:left w:val="none" w:sz="0" w:space="0" w:color="auto"/>
        <w:bottom w:val="none" w:sz="0" w:space="0" w:color="auto"/>
        <w:right w:val="none" w:sz="0" w:space="0" w:color="auto"/>
      </w:divBdr>
    </w:div>
    <w:div w:id="2045520284">
      <w:bodyDiv w:val="1"/>
      <w:marLeft w:val="0"/>
      <w:marRight w:val="0"/>
      <w:marTop w:val="0"/>
      <w:marBottom w:val="0"/>
      <w:divBdr>
        <w:top w:val="none" w:sz="0" w:space="0" w:color="auto"/>
        <w:left w:val="none" w:sz="0" w:space="0" w:color="auto"/>
        <w:bottom w:val="none" w:sz="0" w:space="0" w:color="auto"/>
        <w:right w:val="none" w:sz="0" w:space="0" w:color="auto"/>
      </w:divBdr>
    </w:div>
    <w:div w:id="2076275961">
      <w:bodyDiv w:val="1"/>
      <w:marLeft w:val="0"/>
      <w:marRight w:val="0"/>
      <w:marTop w:val="0"/>
      <w:marBottom w:val="0"/>
      <w:divBdr>
        <w:top w:val="none" w:sz="0" w:space="0" w:color="auto"/>
        <w:left w:val="none" w:sz="0" w:space="0" w:color="auto"/>
        <w:bottom w:val="none" w:sz="0" w:space="0" w:color="auto"/>
        <w:right w:val="none" w:sz="0" w:space="0" w:color="auto"/>
      </w:divBdr>
    </w:div>
    <w:div w:id="2118256241">
      <w:bodyDiv w:val="1"/>
      <w:marLeft w:val="0"/>
      <w:marRight w:val="0"/>
      <w:marTop w:val="0"/>
      <w:marBottom w:val="0"/>
      <w:divBdr>
        <w:top w:val="none" w:sz="0" w:space="0" w:color="auto"/>
        <w:left w:val="none" w:sz="0" w:space="0" w:color="auto"/>
        <w:bottom w:val="none" w:sz="0" w:space="0" w:color="auto"/>
        <w:right w:val="none" w:sz="0" w:space="0" w:color="auto"/>
      </w:divBdr>
    </w:div>
    <w:div w:id="213571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hyperlink" Target="consultantplus://offline/ref=B3028F4BB5523BE771AF7E41292BB66201551BDCAFE87C9A85149609144AB87F175793F9C4CDE75E273E5179C8A9398B117139D289412336C5D0P" TargetMode="External"/><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hyperlink" Target="consultantplus://offline/ref=8FA62A3035446D75D4F199BCD1E5F9FF74893F32D85097BEC61541CA2F523D00407C5F7FF23AE9653705G" TargetMode="External"/><Relationship Id="rId68" Type="http://schemas.openxmlformats.org/officeDocument/2006/relationships/image" Target="media/image48.wmf"/><Relationship Id="rId84" Type="http://schemas.openxmlformats.org/officeDocument/2006/relationships/image" Target="media/image64.wmf"/><Relationship Id="rId89" Type="http://schemas.openxmlformats.org/officeDocument/2006/relationships/chart" Target="charts/chart2.xml"/><Relationship Id="rId16" Type="http://schemas.openxmlformats.org/officeDocument/2006/relationships/image" Target="media/image6.wmf"/><Relationship Id="rId11" Type="http://schemas.openxmlformats.org/officeDocument/2006/relationships/footer" Target="footer1.xml"/><Relationship Id="rId32" Type="http://schemas.openxmlformats.org/officeDocument/2006/relationships/image" Target="media/image17.wmf"/><Relationship Id="rId37" Type="http://schemas.openxmlformats.org/officeDocument/2006/relationships/image" Target="media/image21.wmf"/><Relationship Id="rId53" Type="http://schemas.openxmlformats.org/officeDocument/2006/relationships/image" Target="media/image34.wmf"/><Relationship Id="rId58" Type="http://schemas.openxmlformats.org/officeDocument/2006/relationships/image" Target="media/image39.wmf"/><Relationship Id="rId74" Type="http://schemas.openxmlformats.org/officeDocument/2006/relationships/image" Target="media/image54.wmf"/><Relationship Id="rId79" Type="http://schemas.openxmlformats.org/officeDocument/2006/relationships/image" Target="media/image59.emf"/><Relationship Id="rId5" Type="http://schemas.openxmlformats.org/officeDocument/2006/relationships/webSettings" Target="webSettings.xml"/><Relationship Id="rId90" Type="http://schemas.openxmlformats.org/officeDocument/2006/relationships/chart" Target="charts/chart3.xml"/><Relationship Id="rId95" Type="http://schemas.openxmlformats.org/officeDocument/2006/relationships/chart" Target="charts/chart8.xml"/><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5.emf"/><Relationship Id="rId48" Type="http://schemas.openxmlformats.org/officeDocument/2006/relationships/image" Target="media/image30.emf"/><Relationship Id="rId64" Type="http://schemas.openxmlformats.org/officeDocument/2006/relationships/image" Target="media/image44.wmf"/><Relationship Id="rId69" Type="http://schemas.openxmlformats.org/officeDocument/2006/relationships/image" Target="media/image49.wmf"/><Relationship Id="rId80" Type="http://schemas.openxmlformats.org/officeDocument/2006/relationships/image" Target="media/image60.wmf"/><Relationship Id="rId85" Type="http://schemas.openxmlformats.org/officeDocument/2006/relationships/image" Target="media/image65.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oleObject" Target="embeddings/oleObject1.bin"/><Relationship Id="rId46" Type="http://schemas.openxmlformats.org/officeDocument/2006/relationships/image" Target="media/image28.emf"/><Relationship Id="rId59" Type="http://schemas.openxmlformats.org/officeDocument/2006/relationships/image" Target="media/image40.wmf"/><Relationship Id="rId67" Type="http://schemas.openxmlformats.org/officeDocument/2006/relationships/image" Target="media/image47.wmf"/><Relationship Id="rId20" Type="http://schemas.openxmlformats.org/officeDocument/2006/relationships/hyperlink" Target="consultantplus://offline/ref=B3028F4BB5523BE771AF7E41292BB66201551BDCAFE87C9A85149609144AB87F175793FDC5CAED09747150258DF82A8A17713BD095C4D3P" TargetMode="External"/><Relationship Id="rId41" Type="http://schemas.openxmlformats.org/officeDocument/2006/relationships/image" Target="media/image23.emf"/><Relationship Id="rId54" Type="http://schemas.openxmlformats.org/officeDocument/2006/relationships/image" Target="media/image35.wmf"/><Relationship Id="rId62" Type="http://schemas.openxmlformats.org/officeDocument/2006/relationships/image" Target="media/image43.wmf"/><Relationship Id="rId70" Type="http://schemas.openxmlformats.org/officeDocument/2006/relationships/image" Target="media/image50.wmf"/><Relationship Id="rId75" Type="http://schemas.openxmlformats.org/officeDocument/2006/relationships/image" Target="media/image55.wmf"/><Relationship Id="rId83" Type="http://schemas.openxmlformats.org/officeDocument/2006/relationships/image" Target="media/image63.wmf"/><Relationship Id="rId88" Type="http://schemas.openxmlformats.org/officeDocument/2006/relationships/chart" Target="charts/chart1.xml"/><Relationship Id="rId91" Type="http://schemas.openxmlformats.org/officeDocument/2006/relationships/chart" Target="charts/chart4.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2.xml"/><Relationship Id="rId28" Type="http://schemas.openxmlformats.org/officeDocument/2006/relationships/image" Target="media/image13.wmf"/><Relationship Id="rId36" Type="http://schemas.openxmlformats.org/officeDocument/2006/relationships/image" Target="media/image20.wmf"/><Relationship Id="rId49" Type="http://schemas.openxmlformats.org/officeDocument/2006/relationships/hyperlink" Target="consultantplus://offline/ref=02F47B3E239A13779EBC74C4DA75B367B84B98E15E25F9E9CD8500127E28E952E3BC98519D26FC8AB208C" TargetMode="External"/><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16.wmf"/><Relationship Id="rId44" Type="http://schemas.openxmlformats.org/officeDocument/2006/relationships/image" Target="media/image26.emf"/><Relationship Id="rId52" Type="http://schemas.openxmlformats.org/officeDocument/2006/relationships/image" Target="media/image33.wmf"/><Relationship Id="rId60" Type="http://schemas.openxmlformats.org/officeDocument/2006/relationships/image" Target="media/image41.wmf"/><Relationship Id="rId65" Type="http://schemas.openxmlformats.org/officeDocument/2006/relationships/image" Target="media/image45.wmf"/><Relationship Id="rId73" Type="http://schemas.openxmlformats.org/officeDocument/2006/relationships/image" Target="media/image53.wmf"/><Relationship Id="rId78" Type="http://schemas.openxmlformats.org/officeDocument/2006/relationships/image" Target="media/image58.emf"/><Relationship Id="rId81" Type="http://schemas.openxmlformats.org/officeDocument/2006/relationships/image" Target="media/image61.wmf"/><Relationship Id="rId86" Type="http://schemas.openxmlformats.org/officeDocument/2006/relationships/image" Target="media/image66.wmf"/><Relationship Id="rId94" Type="http://schemas.openxmlformats.org/officeDocument/2006/relationships/chart" Target="charts/chart7.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image" Target="media/image8.png"/><Relationship Id="rId39" Type="http://schemas.openxmlformats.org/officeDocument/2006/relationships/oleObject" Target="embeddings/oleObject2.bin"/><Relationship Id="rId34" Type="http://schemas.openxmlformats.org/officeDocument/2006/relationships/hyperlink" Target="consultantplus://offline/ref=C3CC37A56672B21B527E5517E75EB6B77EA38651FB481283AB236C22AA9F87EC1C3F2A0AB38655BAC895B9F41876EADBED2EB5E085249E75nDT2I" TargetMode="External"/><Relationship Id="rId50" Type="http://schemas.openxmlformats.org/officeDocument/2006/relationships/image" Target="media/image31.emf"/><Relationship Id="rId55" Type="http://schemas.openxmlformats.org/officeDocument/2006/relationships/image" Target="media/image36.wmf"/><Relationship Id="rId76" Type="http://schemas.openxmlformats.org/officeDocument/2006/relationships/image" Target="media/image56.e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1.wmf"/><Relationship Id="rId92" Type="http://schemas.openxmlformats.org/officeDocument/2006/relationships/chart" Target="charts/chart5.xm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footer" Target="footer2.xml"/><Relationship Id="rId40" Type="http://schemas.openxmlformats.org/officeDocument/2006/relationships/image" Target="media/image22.wmf"/><Relationship Id="rId45" Type="http://schemas.openxmlformats.org/officeDocument/2006/relationships/image" Target="media/image27.emf"/><Relationship Id="rId66" Type="http://schemas.openxmlformats.org/officeDocument/2006/relationships/image" Target="media/image46.wmf"/><Relationship Id="rId87" Type="http://schemas.openxmlformats.org/officeDocument/2006/relationships/image" Target="media/image67.wmf"/><Relationship Id="rId61" Type="http://schemas.openxmlformats.org/officeDocument/2006/relationships/image" Target="media/image42.wmf"/><Relationship Id="rId82" Type="http://schemas.openxmlformats.org/officeDocument/2006/relationships/image" Target="media/image62.wmf"/><Relationship Id="rId19" Type="http://schemas.openxmlformats.org/officeDocument/2006/relationships/hyperlink" Target="consultantplus://offline/ref=B3028F4BB5523BE771AF604F2D2BB662035610DAA8E17C9A85149609144AB87F175793F9C4CDE65C243E5179C8A9398B117139D289412336C5D0P" TargetMode="External"/><Relationship Id="rId14" Type="http://schemas.openxmlformats.org/officeDocument/2006/relationships/image" Target="media/image4.wmf"/><Relationship Id="rId30" Type="http://schemas.openxmlformats.org/officeDocument/2006/relationships/image" Target="media/image15.wmf"/><Relationship Id="rId35" Type="http://schemas.openxmlformats.org/officeDocument/2006/relationships/image" Target="media/image19.emf"/><Relationship Id="rId56" Type="http://schemas.openxmlformats.org/officeDocument/2006/relationships/image" Target="media/image37.emf"/><Relationship Id="rId77" Type="http://schemas.openxmlformats.org/officeDocument/2006/relationships/image" Target="media/image57.emf"/><Relationship Id="rId8" Type="http://schemas.openxmlformats.org/officeDocument/2006/relationships/image" Target="media/image1.png"/><Relationship Id="rId51" Type="http://schemas.openxmlformats.org/officeDocument/2006/relationships/image" Target="media/image32.wmf"/><Relationship Id="rId72" Type="http://schemas.openxmlformats.org/officeDocument/2006/relationships/image" Target="media/image52.wmf"/><Relationship Id="rId93"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40;&#1083;&#1090;&#1072;&#1081;&#1069;&#1085;&#1077;&#1088;&#1075;&#1086;\&#1052;&#1086;&#1076;&#1077;&#1083;&#1100;%20&#1088;&#1072;&#1089;&#1095;&#1077;&#1090;&#1072;%20&#1087;&#1086;&#1082;&#1072;&#1079;&#1072;&#1090;&#1077;&#1083;&#1077;&#1081;_&#1052;&#1056;&#1057;&#1050;%20&#1057;&#1080;&#1073;&#1080;&#1088;&#1080;_2015-2016_&#1040;&#1083;&#1090;&#1072;&#1081;&#1101;&#1085;&#1077;&#1088;&#1075;&#108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40;&#1083;&#1090;&#1072;&#1081;&#1069;&#1085;&#1077;&#1088;&#1075;&#1086;\&#1052;&#1086;&#1076;&#1077;&#1083;&#1100;%20&#1088;&#1072;&#1089;&#1095;&#1077;&#1090;&#1072;%20&#1087;&#1086;&#1082;&#1072;&#1079;&#1072;&#1090;&#1077;&#1083;&#1077;&#1081;_&#1052;&#1056;&#1057;&#1050;%20&#1057;&#1080;&#1073;&#1080;&#1088;&#1080;_2015-2016_&#1040;&#1083;&#1090;&#1072;&#1081;&#1101;&#1085;&#1077;&#1088;&#1075;&#108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40;&#1083;&#1090;&#1072;&#1081;&#1069;&#1085;&#1077;&#1088;&#1075;&#1086;\&#1052;&#1086;&#1076;&#1077;&#1083;&#1100;%20&#1088;&#1072;&#1089;&#1095;&#1077;&#1090;&#1072;%20&#1087;&#1086;&#1082;&#1072;&#1079;&#1072;&#1090;&#1077;&#1083;&#1077;&#1081;_&#1052;&#1056;&#1057;&#1050;%20&#1057;&#1080;&#1073;&#1080;&#1088;&#1080;_2015-2016_&#1040;&#1083;&#1090;&#1072;&#1081;&#1101;&#1085;&#1077;&#1088;&#1075;&#108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40;&#1083;&#1090;&#1072;&#1081;&#1069;&#1085;&#1077;&#1088;&#1075;&#1086;\&#1052;&#1086;&#1076;&#1077;&#1083;&#1100;%20&#1088;&#1072;&#1089;&#1095;&#1077;&#1090;&#1072;%20&#1087;&#1086;&#1082;&#1072;&#1079;&#1072;&#1090;&#1077;&#1083;&#1077;&#1081;_&#1052;&#1056;&#1057;&#1050;%20&#1057;&#1080;&#1073;&#1080;&#1088;&#1080;_2015-2016_&#1040;&#1083;&#1090;&#1072;&#1081;&#1101;&#1085;&#1077;&#1088;&#1075;&#108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40;&#1083;&#1090;&#1072;&#1081;&#1069;&#1085;&#1077;&#1088;&#1075;&#1086;\&#1052;&#1086;&#1076;&#1077;&#1083;&#1100;%20&#1088;&#1072;&#1089;&#1095;&#1077;&#1090;&#1072;%20&#1087;&#1086;&#1082;&#1072;&#1079;&#1072;&#1090;&#1077;&#1083;&#1077;&#1081;_&#1052;&#1056;&#1057;&#1050;%20&#1057;&#1080;&#1073;&#1080;&#1088;&#1080;_2015-2016_&#1040;&#1083;&#1090;&#1072;&#1081;&#1101;&#1085;&#1077;&#1088;&#1075;&#108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r>
              <a:rPr lang="ru-RU"/>
              <a:t>Динамика выручки</a:t>
            </a:r>
          </a:p>
        </c:rich>
      </c:tx>
      <c:layout>
        <c:manualLayout>
          <c:xMode val="edge"/>
          <c:yMode val="edge"/>
          <c:x val="1.36178915135608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title>
    <c:autoTitleDeleted val="0"/>
    <c:plotArea>
      <c:layout>
        <c:manualLayout>
          <c:layoutTarget val="inner"/>
          <c:xMode val="edge"/>
          <c:yMode val="edge"/>
          <c:x val="0.1615995188101487"/>
          <c:y val="0.15342510290508907"/>
          <c:w val="0.82728937007874015"/>
          <c:h val="0.61173653906608283"/>
        </c:manualLayout>
      </c:layout>
      <c:barChart>
        <c:barDir val="bar"/>
        <c:grouping val="clustered"/>
        <c:varyColors val="0"/>
        <c:ser>
          <c:idx val="0"/>
          <c:order val="0"/>
          <c:tx>
            <c:strRef>
              <c:f>Лист1!$B$48</c:f>
              <c:strCache>
                <c:ptCount val="1"/>
                <c:pt idx="0">
                  <c:v>Выручка, 
тыс. рублей</c:v>
                </c:pt>
              </c:strCache>
            </c:strRef>
          </c:tx>
          <c:spPr>
            <a:solidFill>
              <a:schemeClr val="accent3">
                <a:lumMod val="50000"/>
              </a:schemeClr>
            </a:solidFill>
            <a:ln>
              <a:noFill/>
            </a:ln>
            <a:effectLst/>
          </c:spPr>
          <c:invertIfNegative val="0"/>
          <c:cat>
            <c:strRef>
              <c:f>Лист1!$C$47:$D$47</c:f>
              <c:strCache>
                <c:ptCount val="2"/>
                <c:pt idx="0">
                  <c:v>2015 год</c:v>
                </c:pt>
                <c:pt idx="1">
                  <c:v>2016 год</c:v>
                </c:pt>
              </c:strCache>
            </c:strRef>
          </c:cat>
          <c:val>
            <c:numRef>
              <c:f>Лист1!$C$48:$D$48</c:f>
              <c:numCache>
                <c:formatCode>#,##0</c:formatCode>
                <c:ptCount val="2"/>
                <c:pt idx="0">
                  <c:v>6430086</c:v>
                </c:pt>
                <c:pt idx="1">
                  <c:v>7011852</c:v>
                </c:pt>
              </c:numCache>
            </c:numRef>
          </c:val>
          <c:extLst>
            <c:ext xmlns:c16="http://schemas.microsoft.com/office/drawing/2014/chart" uri="{C3380CC4-5D6E-409C-BE32-E72D297353CC}">
              <c16:uniqueId val="{00000000-96C4-4FB3-8662-43222B208847}"/>
            </c:ext>
          </c:extLst>
        </c:ser>
        <c:dLbls>
          <c:showLegendKey val="0"/>
          <c:showVal val="0"/>
          <c:showCatName val="0"/>
          <c:showSerName val="0"/>
          <c:showPercent val="0"/>
          <c:showBubbleSize val="0"/>
        </c:dLbls>
        <c:gapWidth val="182"/>
        <c:axId val="87152896"/>
        <c:axId val="87705088"/>
      </c:barChart>
      <c:catAx>
        <c:axId val="8715289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crossAx val="87705088"/>
        <c:crosses val="autoZero"/>
        <c:auto val="1"/>
        <c:lblAlgn val="ctr"/>
        <c:lblOffset val="100"/>
        <c:noMultiLvlLbl val="0"/>
      </c:catAx>
      <c:valAx>
        <c:axId val="87705088"/>
        <c:scaling>
          <c:orientation val="minMax"/>
          <c:max val="7100000"/>
          <c:min val="0"/>
        </c:scaling>
        <c:delete val="1"/>
        <c:axPos val="b"/>
        <c:majorGridlines>
          <c:spPr>
            <a:ln w="9525" cap="flat" cmpd="sng" algn="ctr">
              <a:noFill/>
              <a:round/>
            </a:ln>
            <a:effectLst/>
          </c:spPr>
        </c:majorGridlines>
        <c:numFmt formatCode="#,##0" sourceLinked="1"/>
        <c:majorTickMark val="out"/>
        <c:minorTickMark val="none"/>
        <c:tickLblPos val="nextTo"/>
        <c:crossAx val="87152896"/>
        <c:crosses val="autoZero"/>
        <c:crossBetween val="between"/>
        <c:majorUnit val="200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yriad Pro" panose="020B0503030403020204" pitchFamily="34" charset="0"/>
                <a:ea typeface="+mn-ea"/>
                <a:cs typeface="Times New Roman" panose="02020603050405020304" pitchFamily="18" charset="0"/>
              </a:defRPr>
            </a:pPr>
            <a:endParaRPr lang="ru-RU"/>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200"/>
              <a:t>План-фактный</a:t>
            </a:r>
            <a:r>
              <a:rPr lang="ru-RU" sz="1200" baseline="0"/>
              <a:t> анализ выручки</a:t>
            </a:r>
            <a:endParaRPr lang="ru-RU" sz="1200"/>
          </a:p>
        </c:rich>
      </c:tx>
      <c:layout>
        <c:manualLayout>
          <c:xMode val="edge"/>
          <c:yMode val="edge"/>
          <c:x val="2.6388888888888968E-3"/>
          <c:y val="9.2592592592592587E-3"/>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598840769903763"/>
          <c:y val="0.12870370370370368"/>
          <c:w val="0.8301227034120735"/>
          <c:h val="0.61320829687955669"/>
        </c:manualLayout>
      </c:layout>
      <c:bar3DChart>
        <c:barDir val="col"/>
        <c:grouping val="clustered"/>
        <c:varyColors val="0"/>
        <c:ser>
          <c:idx val="0"/>
          <c:order val="0"/>
          <c:tx>
            <c:strRef>
              <c:f>Лист1!$C$61</c:f>
              <c:strCache>
                <c:ptCount val="1"/>
                <c:pt idx="0">
                  <c:v>план </c:v>
                </c:pt>
              </c:strCache>
            </c:strRef>
          </c:tx>
          <c:spPr>
            <a:solidFill>
              <a:schemeClr val="accent3">
                <a:lumMod val="75000"/>
              </a:schemeClr>
            </a:solidFill>
            <a:ln>
              <a:noFill/>
            </a:ln>
            <a:effectLst/>
            <a:sp3d/>
          </c:spPr>
          <c:invertIfNegative val="0"/>
          <c:cat>
            <c:strRef>
              <c:f>Лист1!$B$62:$B$63</c:f>
              <c:strCache>
                <c:ptCount val="2"/>
                <c:pt idx="0">
                  <c:v>Выручка за услуги по передаче 2015 год, тыс. рублей</c:v>
                </c:pt>
                <c:pt idx="1">
                  <c:v>Выручка за услуги по передаче 2016 год, тыс. рублей</c:v>
                </c:pt>
              </c:strCache>
            </c:strRef>
          </c:cat>
          <c:val>
            <c:numRef>
              <c:f>Лист1!$C$62:$C$63</c:f>
              <c:numCache>
                <c:formatCode>#,##0</c:formatCode>
                <c:ptCount val="2"/>
                <c:pt idx="0">
                  <c:v>6700350.8048379682</c:v>
                </c:pt>
                <c:pt idx="1">
                  <c:v>7470817.3664593045</c:v>
                </c:pt>
              </c:numCache>
            </c:numRef>
          </c:val>
          <c:extLst>
            <c:ext xmlns:c16="http://schemas.microsoft.com/office/drawing/2014/chart" uri="{C3380CC4-5D6E-409C-BE32-E72D297353CC}">
              <c16:uniqueId val="{00000000-29B9-404C-8E89-ADDDCB355D64}"/>
            </c:ext>
          </c:extLst>
        </c:ser>
        <c:ser>
          <c:idx val="1"/>
          <c:order val="1"/>
          <c:tx>
            <c:strRef>
              <c:f>Лист1!$D$61</c:f>
              <c:strCache>
                <c:ptCount val="1"/>
                <c:pt idx="0">
                  <c:v>факт </c:v>
                </c:pt>
              </c:strCache>
            </c:strRef>
          </c:tx>
          <c:spPr>
            <a:solidFill>
              <a:schemeClr val="accent3">
                <a:lumMod val="40000"/>
                <a:lumOff val="60000"/>
              </a:schemeClr>
            </a:solidFill>
            <a:ln>
              <a:noFill/>
            </a:ln>
            <a:effectLst/>
            <a:sp3d/>
          </c:spPr>
          <c:invertIfNegative val="0"/>
          <c:cat>
            <c:strRef>
              <c:f>Лист1!$B$62:$B$63</c:f>
              <c:strCache>
                <c:ptCount val="2"/>
                <c:pt idx="0">
                  <c:v>Выручка за услуги по передаче 2015 год, тыс. рублей</c:v>
                </c:pt>
                <c:pt idx="1">
                  <c:v>Выручка за услуги по передаче 2016 год, тыс. рублей</c:v>
                </c:pt>
              </c:strCache>
            </c:strRef>
          </c:cat>
          <c:val>
            <c:numRef>
              <c:f>Лист1!$D$62:$D$63</c:f>
              <c:numCache>
                <c:formatCode>#,##0</c:formatCode>
                <c:ptCount val="2"/>
                <c:pt idx="0">
                  <c:v>6430086</c:v>
                </c:pt>
                <c:pt idx="1">
                  <c:v>7011852</c:v>
                </c:pt>
              </c:numCache>
            </c:numRef>
          </c:val>
          <c:extLst>
            <c:ext xmlns:c16="http://schemas.microsoft.com/office/drawing/2014/chart" uri="{C3380CC4-5D6E-409C-BE32-E72D297353CC}">
              <c16:uniqueId val="{00000001-29B9-404C-8E89-ADDDCB355D64}"/>
            </c:ext>
          </c:extLst>
        </c:ser>
        <c:dLbls>
          <c:showLegendKey val="0"/>
          <c:showVal val="0"/>
          <c:showCatName val="0"/>
          <c:showSerName val="0"/>
          <c:showPercent val="0"/>
          <c:showBubbleSize val="0"/>
        </c:dLbls>
        <c:gapWidth val="150"/>
        <c:shape val="box"/>
        <c:axId val="105107456"/>
        <c:axId val="105109376"/>
        <c:axId val="0"/>
      </c:bar3DChart>
      <c:catAx>
        <c:axId val="105107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05109376"/>
        <c:crosses val="autoZero"/>
        <c:auto val="1"/>
        <c:lblAlgn val="ctr"/>
        <c:lblOffset val="100"/>
        <c:noMultiLvlLbl val="0"/>
      </c:catAx>
      <c:valAx>
        <c:axId val="10510937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05107456"/>
        <c:crosses val="autoZero"/>
        <c:crossBetween val="between"/>
        <c:majorUnit val="2500000"/>
      </c:valAx>
      <c:spPr>
        <a:noFill/>
        <a:ln>
          <a:noFill/>
        </a:ln>
        <a:effectLst/>
      </c:spPr>
    </c:plotArea>
    <c:legend>
      <c:legendPos val="b"/>
      <c:layout>
        <c:manualLayout>
          <c:xMode val="edge"/>
          <c:yMode val="edge"/>
          <c:x val="1.0505030621172374E-2"/>
          <c:y val="0.90340113735783023"/>
          <c:w val="0.19565660542432195"/>
          <c:h val="7.34507144940215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100"/>
              <a:t>Структура расходов</a:t>
            </a:r>
            <a:r>
              <a:rPr lang="ru-RU" sz="1100" baseline="0"/>
              <a:t> Алтайэнерго</a:t>
            </a:r>
            <a:endParaRPr lang="ru-RU" sz="1100"/>
          </a:p>
        </c:rich>
      </c:tx>
      <c:layout>
        <c:manualLayout>
          <c:xMode val="edge"/>
          <c:yMode val="edge"/>
          <c:x val="5.3006696089168276E-3"/>
          <c:y val="6.6593285635663177E-3"/>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260040765498299"/>
          <c:y val="8.0600106604726149E-2"/>
          <c:w val="0.57945200304382793"/>
          <c:h val="0.79726641214427185"/>
        </c:manualLayout>
      </c:layout>
      <c:bar3DChart>
        <c:barDir val="col"/>
        <c:grouping val="stacked"/>
        <c:varyColors val="0"/>
        <c:ser>
          <c:idx val="0"/>
          <c:order val="0"/>
          <c:tx>
            <c:strRef>
              <c:f>Лист1!$B$3</c:f>
              <c:strCache>
                <c:ptCount val="1"/>
                <c:pt idx="0">
                  <c:v>Материальные расходы</c:v>
                </c:pt>
              </c:strCache>
            </c:strRef>
          </c:tx>
          <c:spPr>
            <a:solidFill>
              <a:srgbClr val="003300"/>
            </a:solidFill>
            <a:ln>
              <a:noFill/>
            </a:ln>
            <a:effectLst/>
            <a:sp3d/>
          </c:spPr>
          <c:invertIfNegative val="0"/>
          <c:cat>
            <c:strRef>
              <c:f>Лист1!$C$2:$D$2</c:f>
              <c:strCache>
                <c:ptCount val="2"/>
                <c:pt idx="0">
                  <c:v>2015 год</c:v>
                </c:pt>
                <c:pt idx="1">
                  <c:v>2016 год</c:v>
                </c:pt>
              </c:strCache>
            </c:strRef>
          </c:cat>
          <c:val>
            <c:numRef>
              <c:f>Лист1!$C$3:$D$3</c:f>
              <c:numCache>
                <c:formatCode>#,##0</c:formatCode>
                <c:ptCount val="2"/>
                <c:pt idx="0">
                  <c:v>441107.24237000005</c:v>
                </c:pt>
                <c:pt idx="1">
                  <c:v>432037.98186446331</c:v>
                </c:pt>
              </c:numCache>
            </c:numRef>
          </c:val>
          <c:extLst>
            <c:ext xmlns:c16="http://schemas.microsoft.com/office/drawing/2014/chart" uri="{C3380CC4-5D6E-409C-BE32-E72D297353CC}">
              <c16:uniqueId val="{00000000-DEDE-46CF-8D62-53817B055569}"/>
            </c:ext>
          </c:extLst>
        </c:ser>
        <c:ser>
          <c:idx val="1"/>
          <c:order val="1"/>
          <c:tx>
            <c:strRef>
              <c:f>Лист1!$B$4</c:f>
              <c:strCache>
                <c:ptCount val="1"/>
                <c:pt idx="0">
                  <c:v>Оплата услуг ПАО "ФСК ЕЭС"</c:v>
                </c:pt>
              </c:strCache>
            </c:strRef>
          </c:tx>
          <c:spPr>
            <a:solidFill>
              <a:schemeClr val="accent3">
                <a:lumMod val="75000"/>
              </a:schemeClr>
            </a:solidFill>
            <a:ln>
              <a:noFill/>
            </a:ln>
            <a:effectLst/>
            <a:sp3d/>
          </c:spPr>
          <c:invertIfNegative val="0"/>
          <c:cat>
            <c:strRef>
              <c:f>Лист1!$C$2:$D$2</c:f>
              <c:strCache>
                <c:ptCount val="2"/>
                <c:pt idx="0">
                  <c:v>2015 год</c:v>
                </c:pt>
                <c:pt idx="1">
                  <c:v>2016 год</c:v>
                </c:pt>
              </c:strCache>
            </c:strRef>
          </c:cat>
          <c:val>
            <c:numRef>
              <c:f>Лист1!$C$4:$D$4</c:f>
              <c:numCache>
                <c:formatCode>#,##0</c:formatCode>
                <c:ptCount val="2"/>
                <c:pt idx="0">
                  <c:v>899365.07448640582</c:v>
                </c:pt>
                <c:pt idx="1">
                  <c:v>930747.93653000006</c:v>
                </c:pt>
              </c:numCache>
            </c:numRef>
          </c:val>
          <c:extLst>
            <c:ext xmlns:c16="http://schemas.microsoft.com/office/drawing/2014/chart" uri="{C3380CC4-5D6E-409C-BE32-E72D297353CC}">
              <c16:uniqueId val="{00000001-DEDE-46CF-8D62-53817B055569}"/>
            </c:ext>
          </c:extLst>
        </c:ser>
        <c:ser>
          <c:idx val="2"/>
          <c:order val="2"/>
          <c:tx>
            <c:strRef>
              <c:f>Лист1!$B$5</c:f>
              <c:strCache>
                <c:ptCount val="1"/>
                <c:pt idx="0">
                  <c:v>Расходы на оплату труда</c:v>
                </c:pt>
              </c:strCache>
            </c:strRef>
          </c:tx>
          <c:spPr>
            <a:solidFill>
              <a:srgbClr val="00CC99"/>
            </a:solidFill>
            <a:ln>
              <a:noFill/>
            </a:ln>
            <a:effectLst/>
            <a:sp3d/>
          </c:spPr>
          <c:invertIfNegative val="0"/>
          <c:cat>
            <c:strRef>
              <c:f>Лист1!$C$2:$D$2</c:f>
              <c:strCache>
                <c:ptCount val="2"/>
                <c:pt idx="0">
                  <c:v>2015 год</c:v>
                </c:pt>
                <c:pt idx="1">
                  <c:v>2016 год</c:v>
                </c:pt>
              </c:strCache>
            </c:strRef>
          </c:cat>
          <c:val>
            <c:numRef>
              <c:f>Лист1!$C$5:$D$5</c:f>
              <c:numCache>
                <c:formatCode>#,##0</c:formatCode>
                <c:ptCount val="2"/>
                <c:pt idx="0">
                  <c:v>1634202.4347899999</c:v>
                </c:pt>
                <c:pt idx="1">
                  <c:v>1736035.7250928739</c:v>
                </c:pt>
              </c:numCache>
            </c:numRef>
          </c:val>
          <c:extLst>
            <c:ext xmlns:c16="http://schemas.microsoft.com/office/drawing/2014/chart" uri="{C3380CC4-5D6E-409C-BE32-E72D297353CC}">
              <c16:uniqueId val="{00000002-DEDE-46CF-8D62-53817B055569}"/>
            </c:ext>
          </c:extLst>
        </c:ser>
        <c:ser>
          <c:idx val="3"/>
          <c:order val="3"/>
          <c:tx>
            <c:strRef>
              <c:f>Лист1!$B$6</c:f>
              <c:strCache>
                <c:ptCount val="1"/>
                <c:pt idx="0">
                  <c:v>Амортизация</c:v>
                </c:pt>
              </c:strCache>
            </c:strRef>
          </c:tx>
          <c:spPr>
            <a:solidFill>
              <a:srgbClr val="99CC00"/>
            </a:solidFill>
            <a:ln>
              <a:noFill/>
            </a:ln>
            <a:effectLst/>
            <a:sp3d/>
          </c:spPr>
          <c:invertIfNegative val="0"/>
          <c:cat>
            <c:strRef>
              <c:f>Лист1!$C$2:$D$2</c:f>
              <c:strCache>
                <c:ptCount val="2"/>
                <c:pt idx="0">
                  <c:v>2015 год</c:v>
                </c:pt>
                <c:pt idx="1">
                  <c:v>2016 год</c:v>
                </c:pt>
              </c:strCache>
            </c:strRef>
          </c:cat>
          <c:val>
            <c:numRef>
              <c:f>Лист1!$C$6:$D$6</c:f>
              <c:numCache>
                <c:formatCode>#,##0</c:formatCode>
                <c:ptCount val="2"/>
                <c:pt idx="0">
                  <c:v>758650</c:v>
                </c:pt>
                <c:pt idx="1">
                  <c:v>859320</c:v>
                </c:pt>
              </c:numCache>
            </c:numRef>
          </c:val>
          <c:extLst>
            <c:ext xmlns:c16="http://schemas.microsoft.com/office/drawing/2014/chart" uri="{C3380CC4-5D6E-409C-BE32-E72D297353CC}">
              <c16:uniqueId val="{00000003-DEDE-46CF-8D62-53817B055569}"/>
            </c:ext>
          </c:extLst>
        </c:ser>
        <c:ser>
          <c:idx val="4"/>
          <c:order val="4"/>
          <c:tx>
            <c:strRef>
              <c:f>Лист1!$B$7</c:f>
              <c:strCache>
                <c:ptCount val="1"/>
                <c:pt idx="0">
                  <c:v>Проценты по кредитам</c:v>
                </c:pt>
              </c:strCache>
            </c:strRef>
          </c:tx>
          <c:spPr>
            <a:solidFill>
              <a:schemeClr val="accent3">
                <a:lumMod val="40000"/>
                <a:lumOff val="60000"/>
              </a:schemeClr>
            </a:solidFill>
            <a:ln>
              <a:noFill/>
            </a:ln>
            <a:effectLst/>
            <a:sp3d/>
          </c:spPr>
          <c:invertIfNegative val="0"/>
          <c:cat>
            <c:strRef>
              <c:f>Лист1!$C$2:$D$2</c:f>
              <c:strCache>
                <c:ptCount val="2"/>
                <c:pt idx="0">
                  <c:v>2015 год</c:v>
                </c:pt>
                <c:pt idx="1">
                  <c:v>2016 год</c:v>
                </c:pt>
              </c:strCache>
            </c:strRef>
          </c:cat>
          <c:val>
            <c:numRef>
              <c:f>Лист1!$C$7:$D$7</c:f>
              <c:numCache>
                <c:formatCode>#,##0</c:formatCode>
                <c:ptCount val="2"/>
                <c:pt idx="0">
                  <c:v>63405</c:v>
                </c:pt>
                <c:pt idx="1">
                  <c:v>196748</c:v>
                </c:pt>
              </c:numCache>
            </c:numRef>
          </c:val>
          <c:extLst>
            <c:ext xmlns:c16="http://schemas.microsoft.com/office/drawing/2014/chart" uri="{C3380CC4-5D6E-409C-BE32-E72D297353CC}">
              <c16:uniqueId val="{00000004-DEDE-46CF-8D62-53817B055569}"/>
            </c:ext>
          </c:extLst>
        </c:ser>
        <c:ser>
          <c:idx val="5"/>
          <c:order val="5"/>
          <c:tx>
            <c:strRef>
              <c:f>Лист1!$B$8</c:f>
              <c:strCache>
                <c:ptCount val="1"/>
                <c:pt idx="0">
                  <c:v>Покупка потерь</c:v>
                </c:pt>
              </c:strCache>
            </c:strRef>
          </c:tx>
          <c:spPr>
            <a:solidFill>
              <a:srgbClr val="33CC33"/>
            </a:solidFill>
            <a:ln>
              <a:noFill/>
            </a:ln>
            <a:effectLst/>
            <a:sp3d/>
          </c:spPr>
          <c:invertIfNegative val="0"/>
          <c:cat>
            <c:strRef>
              <c:f>Лист1!$C$2:$D$2</c:f>
              <c:strCache>
                <c:ptCount val="2"/>
                <c:pt idx="0">
                  <c:v>2015 год</c:v>
                </c:pt>
                <c:pt idx="1">
                  <c:v>2016 год</c:v>
                </c:pt>
              </c:strCache>
            </c:strRef>
          </c:cat>
          <c:val>
            <c:numRef>
              <c:f>Лист1!$C$8:$D$8</c:f>
              <c:numCache>
                <c:formatCode>#,##0</c:formatCode>
                <c:ptCount val="2"/>
                <c:pt idx="0">
                  <c:v>972007.7828585509</c:v>
                </c:pt>
                <c:pt idx="1">
                  <c:v>1084188.9175916258</c:v>
                </c:pt>
              </c:numCache>
            </c:numRef>
          </c:val>
          <c:extLst>
            <c:ext xmlns:c16="http://schemas.microsoft.com/office/drawing/2014/chart" uri="{C3380CC4-5D6E-409C-BE32-E72D297353CC}">
              <c16:uniqueId val="{00000005-DEDE-46CF-8D62-53817B055569}"/>
            </c:ext>
          </c:extLst>
        </c:ser>
        <c:ser>
          <c:idx val="6"/>
          <c:order val="6"/>
          <c:tx>
            <c:strRef>
              <c:f>Лист1!$B$9</c:f>
              <c:strCache>
                <c:ptCount val="1"/>
                <c:pt idx="0">
                  <c:v>Оплата услуг по передаче смежных ТСО</c:v>
                </c:pt>
              </c:strCache>
            </c:strRef>
          </c:tx>
          <c:spPr>
            <a:solidFill>
              <a:srgbClr val="00FFCC"/>
            </a:solidFill>
            <a:ln>
              <a:noFill/>
            </a:ln>
            <a:effectLst/>
            <a:sp3d/>
          </c:spPr>
          <c:invertIfNegative val="0"/>
          <c:cat>
            <c:strRef>
              <c:f>Лист1!$C$2:$D$2</c:f>
              <c:strCache>
                <c:ptCount val="2"/>
                <c:pt idx="0">
                  <c:v>2015 год</c:v>
                </c:pt>
                <c:pt idx="1">
                  <c:v>2016 год</c:v>
                </c:pt>
              </c:strCache>
            </c:strRef>
          </c:cat>
          <c:val>
            <c:numRef>
              <c:f>Лист1!$C$9:$D$9</c:f>
              <c:numCache>
                <c:formatCode>#,##0</c:formatCode>
                <c:ptCount val="2"/>
                <c:pt idx="0">
                  <c:v>391292.41378</c:v>
                </c:pt>
                <c:pt idx="1">
                  <c:v>458823.27015</c:v>
                </c:pt>
              </c:numCache>
            </c:numRef>
          </c:val>
          <c:extLst>
            <c:ext xmlns:c16="http://schemas.microsoft.com/office/drawing/2014/chart" uri="{C3380CC4-5D6E-409C-BE32-E72D297353CC}">
              <c16:uniqueId val="{00000006-DEDE-46CF-8D62-53817B055569}"/>
            </c:ext>
          </c:extLst>
        </c:ser>
        <c:ser>
          <c:idx val="7"/>
          <c:order val="7"/>
          <c:tx>
            <c:strRef>
              <c:f>Лист1!$B$10</c:f>
              <c:strCache>
                <c:ptCount val="1"/>
                <c:pt idx="0">
                  <c:v>прочие расходы</c:v>
                </c:pt>
              </c:strCache>
            </c:strRef>
          </c:tx>
          <c:spPr>
            <a:solidFill>
              <a:srgbClr val="006600"/>
            </a:solidFill>
            <a:ln>
              <a:noFill/>
            </a:ln>
            <a:effectLst/>
            <a:sp3d/>
          </c:spPr>
          <c:invertIfNegative val="0"/>
          <c:cat>
            <c:strRef>
              <c:f>Лист1!$C$2:$D$2</c:f>
              <c:strCache>
                <c:ptCount val="2"/>
                <c:pt idx="0">
                  <c:v>2015 год</c:v>
                </c:pt>
                <c:pt idx="1">
                  <c:v>2016 год</c:v>
                </c:pt>
              </c:strCache>
            </c:strRef>
          </c:cat>
          <c:val>
            <c:numRef>
              <c:f>Лист1!$C$10:$D$10</c:f>
              <c:numCache>
                <c:formatCode>#,##0</c:formatCode>
                <c:ptCount val="2"/>
                <c:pt idx="0">
                  <c:v>1270055.7695336314</c:v>
                </c:pt>
                <c:pt idx="1">
                  <c:v>1313950.1687710369</c:v>
                </c:pt>
              </c:numCache>
            </c:numRef>
          </c:val>
          <c:extLst>
            <c:ext xmlns:c16="http://schemas.microsoft.com/office/drawing/2014/chart" uri="{C3380CC4-5D6E-409C-BE32-E72D297353CC}">
              <c16:uniqueId val="{00000007-DEDE-46CF-8D62-53817B055569}"/>
            </c:ext>
          </c:extLst>
        </c:ser>
        <c:dLbls>
          <c:showLegendKey val="0"/>
          <c:showVal val="0"/>
          <c:showCatName val="0"/>
          <c:showSerName val="0"/>
          <c:showPercent val="0"/>
          <c:showBubbleSize val="0"/>
        </c:dLbls>
        <c:gapWidth val="150"/>
        <c:shape val="box"/>
        <c:axId val="109336064"/>
        <c:axId val="109375872"/>
        <c:axId val="0"/>
      </c:bar3DChart>
      <c:catAx>
        <c:axId val="1093360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09375872"/>
        <c:crosses val="autoZero"/>
        <c:auto val="1"/>
        <c:lblAlgn val="ctr"/>
        <c:lblOffset val="100"/>
        <c:noMultiLvlLbl val="0"/>
      </c:catAx>
      <c:valAx>
        <c:axId val="1093758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09336064"/>
        <c:crosses val="autoZero"/>
        <c:crossBetween val="between"/>
        <c:majorUnit val="2000000"/>
      </c:valAx>
      <c:spPr>
        <a:noFill/>
        <a:ln>
          <a:noFill/>
        </a:ln>
        <a:effectLst/>
      </c:spPr>
    </c:plotArea>
    <c:legend>
      <c:legendPos val="r"/>
      <c:layout>
        <c:manualLayout>
          <c:xMode val="edge"/>
          <c:yMode val="edge"/>
          <c:x val="0.68150334875035756"/>
          <c:y val="2.682928943183148E-2"/>
          <c:w val="0.3160194934509129"/>
          <c:h val="0.971423433105534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4649934233869377"/>
          <c:y val="2.4140185601799775E-2"/>
          <c:w val="0.78003465150433682"/>
          <c:h val="0.75588406917885265"/>
        </c:manualLayout>
      </c:layout>
      <c:barChart>
        <c:barDir val="col"/>
        <c:grouping val="clustered"/>
        <c:varyColors val="0"/>
        <c:ser>
          <c:idx val="0"/>
          <c:order val="0"/>
          <c:tx>
            <c:strRef>
              <c:f>Лист1!$B$20</c:f>
              <c:strCache>
                <c:ptCount val="1"/>
                <c:pt idx="0">
                  <c:v>2015 год ТБР</c:v>
                </c:pt>
              </c:strCache>
            </c:strRef>
          </c:tx>
          <c:spPr>
            <a:solidFill>
              <a:schemeClr val="accent3">
                <a:shade val="58000"/>
              </a:schemeClr>
            </a:solidFill>
            <a:ln>
              <a:noFill/>
            </a:ln>
            <a:effectLst/>
          </c:spPr>
          <c:invertIfNegative val="0"/>
          <c:cat>
            <c:strRef>
              <c:f>Лист1!$C$19:$E$19</c:f>
              <c:strCache>
                <c:ptCount val="3"/>
                <c:pt idx="0">
                  <c:v>Покупка потерь</c:v>
                </c:pt>
                <c:pt idx="1">
                  <c:v>Оплата услуг ПАО "ФСК ЕЭС"</c:v>
                </c:pt>
                <c:pt idx="2">
                  <c:v>Оплата услуг по передаче смежных ТСО</c:v>
                </c:pt>
              </c:strCache>
            </c:strRef>
          </c:cat>
          <c:val>
            <c:numRef>
              <c:f>Лист1!$C$20:$E$20</c:f>
              <c:numCache>
                <c:formatCode>#,##0</c:formatCode>
                <c:ptCount val="3"/>
                <c:pt idx="0">
                  <c:v>1311344.03</c:v>
                </c:pt>
                <c:pt idx="1">
                  <c:v>1076015.6654360399</c:v>
                </c:pt>
                <c:pt idx="2">
                  <c:v>413902.96300000005</c:v>
                </c:pt>
              </c:numCache>
            </c:numRef>
          </c:val>
          <c:extLst>
            <c:ext xmlns:c16="http://schemas.microsoft.com/office/drawing/2014/chart" uri="{C3380CC4-5D6E-409C-BE32-E72D297353CC}">
              <c16:uniqueId val="{00000000-7E43-4D1C-9106-B9E2B9F962C8}"/>
            </c:ext>
          </c:extLst>
        </c:ser>
        <c:ser>
          <c:idx val="1"/>
          <c:order val="1"/>
          <c:tx>
            <c:strRef>
              <c:f>Лист1!$B$21</c:f>
              <c:strCache>
                <c:ptCount val="1"/>
                <c:pt idx="0">
                  <c:v>2015 год факт</c:v>
                </c:pt>
              </c:strCache>
            </c:strRef>
          </c:tx>
          <c:spPr>
            <a:solidFill>
              <a:schemeClr val="accent3">
                <a:shade val="86000"/>
              </a:schemeClr>
            </a:solidFill>
            <a:ln>
              <a:noFill/>
            </a:ln>
            <a:effectLst/>
          </c:spPr>
          <c:invertIfNegative val="0"/>
          <c:cat>
            <c:strRef>
              <c:f>Лист1!$C$19:$E$19</c:f>
              <c:strCache>
                <c:ptCount val="3"/>
                <c:pt idx="0">
                  <c:v>Покупка потерь</c:v>
                </c:pt>
                <c:pt idx="1">
                  <c:v>Оплата услуг ПАО "ФСК ЕЭС"</c:v>
                </c:pt>
                <c:pt idx="2">
                  <c:v>Оплата услуг по передаче смежных ТСО</c:v>
                </c:pt>
              </c:strCache>
            </c:strRef>
          </c:cat>
          <c:val>
            <c:numRef>
              <c:f>Лист1!$C$21:$E$21</c:f>
              <c:numCache>
                <c:formatCode>#,##0</c:formatCode>
                <c:ptCount val="3"/>
                <c:pt idx="0">
                  <c:v>972007.7828585509</c:v>
                </c:pt>
                <c:pt idx="1">
                  <c:v>899365.07448640582</c:v>
                </c:pt>
                <c:pt idx="2">
                  <c:v>391292.41378</c:v>
                </c:pt>
              </c:numCache>
            </c:numRef>
          </c:val>
          <c:extLst>
            <c:ext xmlns:c16="http://schemas.microsoft.com/office/drawing/2014/chart" uri="{C3380CC4-5D6E-409C-BE32-E72D297353CC}">
              <c16:uniqueId val="{00000001-7E43-4D1C-9106-B9E2B9F962C8}"/>
            </c:ext>
          </c:extLst>
        </c:ser>
        <c:ser>
          <c:idx val="2"/>
          <c:order val="2"/>
          <c:tx>
            <c:strRef>
              <c:f>Лист1!$B$22</c:f>
              <c:strCache>
                <c:ptCount val="1"/>
                <c:pt idx="0">
                  <c:v>2016 год ТБР</c:v>
                </c:pt>
              </c:strCache>
            </c:strRef>
          </c:tx>
          <c:spPr>
            <a:solidFill>
              <a:schemeClr val="accent3">
                <a:tint val="86000"/>
              </a:schemeClr>
            </a:solidFill>
            <a:ln>
              <a:noFill/>
            </a:ln>
            <a:effectLst/>
          </c:spPr>
          <c:invertIfNegative val="0"/>
          <c:cat>
            <c:strRef>
              <c:f>Лист1!$C$19:$E$19</c:f>
              <c:strCache>
                <c:ptCount val="3"/>
                <c:pt idx="0">
                  <c:v>Покупка потерь</c:v>
                </c:pt>
                <c:pt idx="1">
                  <c:v>Оплата услуг ПАО "ФСК ЕЭС"</c:v>
                </c:pt>
                <c:pt idx="2">
                  <c:v>Оплата услуг по передаче смежных ТСО</c:v>
                </c:pt>
              </c:strCache>
            </c:strRef>
          </c:cat>
          <c:val>
            <c:numRef>
              <c:f>Лист1!$C$22:$E$22</c:f>
              <c:numCache>
                <c:formatCode>#,##0</c:formatCode>
                <c:ptCount val="3"/>
                <c:pt idx="0">
                  <c:v>1589046.8599999999</c:v>
                </c:pt>
                <c:pt idx="1">
                  <c:v>1089086.3899999999</c:v>
                </c:pt>
                <c:pt idx="2">
                  <c:v>502161.73225930502</c:v>
                </c:pt>
              </c:numCache>
            </c:numRef>
          </c:val>
          <c:extLst xmlns:c15="http://schemas.microsoft.com/office/drawing/2012/chart">
            <c:ext xmlns:c16="http://schemas.microsoft.com/office/drawing/2014/chart" uri="{C3380CC4-5D6E-409C-BE32-E72D297353CC}">
              <c16:uniqueId val="{00000002-7E43-4D1C-9106-B9E2B9F962C8}"/>
            </c:ext>
          </c:extLst>
        </c:ser>
        <c:ser>
          <c:idx val="3"/>
          <c:order val="3"/>
          <c:tx>
            <c:strRef>
              <c:f>Лист1!$B$23</c:f>
              <c:strCache>
                <c:ptCount val="1"/>
                <c:pt idx="0">
                  <c:v>2016 год факт</c:v>
                </c:pt>
              </c:strCache>
            </c:strRef>
          </c:tx>
          <c:spPr>
            <a:solidFill>
              <a:schemeClr val="accent3">
                <a:tint val="58000"/>
              </a:schemeClr>
            </a:solidFill>
            <a:ln>
              <a:noFill/>
            </a:ln>
            <a:effectLst/>
          </c:spPr>
          <c:invertIfNegative val="0"/>
          <c:cat>
            <c:strRef>
              <c:f>Лист1!$C$19:$E$19</c:f>
              <c:strCache>
                <c:ptCount val="3"/>
                <c:pt idx="0">
                  <c:v>Покупка потерь</c:v>
                </c:pt>
                <c:pt idx="1">
                  <c:v>Оплата услуг ПАО "ФСК ЕЭС"</c:v>
                </c:pt>
                <c:pt idx="2">
                  <c:v>Оплата услуг по передаче смежных ТСО</c:v>
                </c:pt>
              </c:strCache>
            </c:strRef>
          </c:cat>
          <c:val>
            <c:numRef>
              <c:f>Лист1!$C$23:$E$23</c:f>
              <c:numCache>
                <c:formatCode>#,##0</c:formatCode>
                <c:ptCount val="3"/>
                <c:pt idx="0">
                  <c:v>1084188.9175916258</c:v>
                </c:pt>
                <c:pt idx="1">
                  <c:v>930747.93653000006</c:v>
                </c:pt>
                <c:pt idx="2">
                  <c:v>458823.27015</c:v>
                </c:pt>
              </c:numCache>
            </c:numRef>
          </c:val>
          <c:extLst>
            <c:ext xmlns:c16="http://schemas.microsoft.com/office/drawing/2014/chart" uri="{C3380CC4-5D6E-409C-BE32-E72D297353CC}">
              <c16:uniqueId val="{00000003-7E43-4D1C-9106-B9E2B9F962C8}"/>
            </c:ext>
          </c:extLst>
        </c:ser>
        <c:dLbls>
          <c:showLegendKey val="0"/>
          <c:showVal val="0"/>
          <c:showCatName val="0"/>
          <c:showSerName val="0"/>
          <c:showPercent val="0"/>
          <c:showBubbleSize val="0"/>
        </c:dLbls>
        <c:gapWidth val="219"/>
        <c:overlap val="-27"/>
        <c:axId val="111244032"/>
        <c:axId val="124742656"/>
        <c:extLst/>
      </c:barChart>
      <c:catAx>
        <c:axId val="111244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24742656"/>
        <c:crosses val="autoZero"/>
        <c:auto val="1"/>
        <c:lblAlgn val="ctr"/>
        <c:lblOffset val="100"/>
        <c:noMultiLvlLbl val="0"/>
      </c:catAx>
      <c:valAx>
        <c:axId val="124742656"/>
        <c:scaling>
          <c:orientation val="minMax"/>
          <c:max val="160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11244032"/>
        <c:crosses val="autoZero"/>
        <c:crossBetween val="between"/>
        <c:majorUnit val="500000"/>
        <c:minorUnit val="5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200"/>
              <a:t>Динамика основных показателей</a:t>
            </a:r>
          </a:p>
        </c:rich>
      </c:tx>
      <c:layout>
        <c:manualLayout>
          <c:xMode val="edge"/>
          <c:yMode val="edge"/>
          <c:x val="1.163905972507473E-3"/>
          <c:y val="0"/>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47103460244488"/>
          <c:y val="0.13182481751824818"/>
          <c:w val="0.82230115342991372"/>
          <c:h val="0.65857233174320351"/>
        </c:manualLayout>
      </c:layout>
      <c:bar3DChart>
        <c:barDir val="col"/>
        <c:grouping val="clustered"/>
        <c:varyColors val="0"/>
        <c:ser>
          <c:idx val="0"/>
          <c:order val="0"/>
          <c:tx>
            <c:strRef>
              <c:f>Лист1!$B$40</c:f>
              <c:strCache>
                <c:ptCount val="1"/>
                <c:pt idx="0">
                  <c:v>Выручка</c:v>
                </c:pt>
              </c:strCache>
            </c:strRef>
          </c:tx>
          <c:spPr>
            <a:solidFill>
              <a:schemeClr val="accent3">
                <a:shade val="65000"/>
              </a:schemeClr>
            </a:solidFill>
            <a:ln>
              <a:noFill/>
            </a:ln>
            <a:effectLst/>
            <a:sp3d/>
          </c:spPr>
          <c:invertIfNegative val="0"/>
          <c:cat>
            <c:strRef>
              <c:f>Лист1!$C$39:$D$39</c:f>
              <c:strCache>
                <c:ptCount val="2"/>
                <c:pt idx="0">
                  <c:v>2015 год</c:v>
                </c:pt>
                <c:pt idx="1">
                  <c:v>2016 год</c:v>
                </c:pt>
              </c:strCache>
            </c:strRef>
          </c:cat>
          <c:val>
            <c:numRef>
              <c:f>Лист1!$C$40:$D$40</c:f>
              <c:numCache>
                <c:formatCode>#,##0</c:formatCode>
                <c:ptCount val="2"/>
                <c:pt idx="0">
                  <c:v>6430086</c:v>
                </c:pt>
                <c:pt idx="1">
                  <c:v>7011852</c:v>
                </c:pt>
              </c:numCache>
            </c:numRef>
          </c:val>
          <c:extLst>
            <c:ext xmlns:c16="http://schemas.microsoft.com/office/drawing/2014/chart" uri="{C3380CC4-5D6E-409C-BE32-E72D297353CC}">
              <c16:uniqueId val="{00000000-C95C-403A-960B-2108344D6A4F}"/>
            </c:ext>
          </c:extLst>
        </c:ser>
        <c:ser>
          <c:idx val="1"/>
          <c:order val="1"/>
          <c:tx>
            <c:strRef>
              <c:f>Лист1!$B$41</c:f>
              <c:strCache>
                <c:ptCount val="1"/>
                <c:pt idx="0">
                  <c:v>Суммарные расходы</c:v>
                </c:pt>
              </c:strCache>
            </c:strRef>
          </c:tx>
          <c:spPr>
            <a:solidFill>
              <a:schemeClr val="accent3"/>
            </a:solidFill>
            <a:ln>
              <a:noFill/>
            </a:ln>
            <a:effectLst/>
            <a:sp3d/>
          </c:spPr>
          <c:invertIfNegative val="0"/>
          <c:cat>
            <c:strRef>
              <c:f>Лист1!$C$39:$D$39</c:f>
              <c:strCache>
                <c:ptCount val="2"/>
                <c:pt idx="0">
                  <c:v>2015 год</c:v>
                </c:pt>
                <c:pt idx="1">
                  <c:v>2016 год</c:v>
                </c:pt>
              </c:strCache>
            </c:strRef>
          </c:cat>
          <c:val>
            <c:numRef>
              <c:f>Лист1!$C$41:$D$41</c:f>
              <c:numCache>
                <c:formatCode>#,##0</c:formatCode>
                <c:ptCount val="2"/>
                <c:pt idx="0">
                  <c:v>5932999.717818588</c:v>
                </c:pt>
                <c:pt idx="1">
                  <c:v>6556522</c:v>
                </c:pt>
              </c:numCache>
            </c:numRef>
          </c:val>
          <c:extLst>
            <c:ext xmlns:c16="http://schemas.microsoft.com/office/drawing/2014/chart" uri="{C3380CC4-5D6E-409C-BE32-E72D297353CC}">
              <c16:uniqueId val="{00000001-C95C-403A-960B-2108344D6A4F}"/>
            </c:ext>
          </c:extLst>
        </c:ser>
        <c:ser>
          <c:idx val="2"/>
          <c:order val="2"/>
          <c:tx>
            <c:strRef>
              <c:f>Лист1!$B$42</c:f>
              <c:strCache>
                <c:ptCount val="1"/>
                <c:pt idx="0">
                  <c:v>Чистая прибыль</c:v>
                </c:pt>
              </c:strCache>
            </c:strRef>
          </c:tx>
          <c:spPr>
            <a:solidFill>
              <a:schemeClr val="accent3">
                <a:tint val="65000"/>
              </a:schemeClr>
            </a:solidFill>
            <a:ln>
              <a:noFill/>
            </a:ln>
            <a:effectLst/>
            <a:sp3d/>
          </c:spPr>
          <c:invertIfNegative val="0"/>
          <c:cat>
            <c:strRef>
              <c:f>Лист1!$C$39:$D$39</c:f>
              <c:strCache>
                <c:ptCount val="2"/>
                <c:pt idx="0">
                  <c:v>2015 год</c:v>
                </c:pt>
                <c:pt idx="1">
                  <c:v>2016 год</c:v>
                </c:pt>
              </c:strCache>
            </c:strRef>
          </c:cat>
          <c:val>
            <c:numRef>
              <c:f>Лист1!$C$42:$D$42</c:f>
              <c:numCache>
                <c:formatCode>General</c:formatCode>
                <c:ptCount val="2"/>
                <c:pt idx="0">
                  <c:v>497086</c:v>
                </c:pt>
                <c:pt idx="1">
                  <c:v>455330</c:v>
                </c:pt>
              </c:numCache>
            </c:numRef>
          </c:val>
          <c:extLst>
            <c:ext xmlns:c16="http://schemas.microsoft.com/office/drawing/2014/chart" uri="{C3380CC4-5D6E-409C-BE32-E72D297353CC}">
              <c16:uniqueId val="{00000002-C95C-403A-960B-2108344D6A4F}"/>
            </c:ext>
          </c:extLst>
        </c:ser>
        <c:dLbls>
          <c:showLegendKey val="0"/>
          <c:showVal val="0"/>
          <c:showCatName val="0"/>
          <c:showSerName val="0"/>
          <c:showPercent val="0"/>
          <c:showBubbleSize val="0"/>
        </c:dLbls>
        <c:gapWidth val="150"/>
        <c:shape val="box"/>
        <c:axId val="146012416"/>
        <c:axId val="175271936"/>
        <c:axId val="0"/>
      </c:bar3DChart>
      <c:catAx>
        <c:axId val="1460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271936"/>
        <c:crosses val="autoZero"/>
        <c:auto val="1"/>
        <c:lblAlgn val="ctr"/>
        <c:lblOffset val="100"/>
        <c:noMultiLvlLbl val="0"/>
      </c:catAx>
      <c:valAx>
        <c:axId val="175271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6012416"/>
        <c:crosses val="autoZero"/>
        <c:crossBetween val="between"/>
        <c:majorUnit val="2500000"/>
      </c:valAx>
      <c:spPr>
        <a:noFill/>
        <a:ln>
          <a:noFill/>
        </a:ln>
        <a:effectLst/>
      </c:spPr>
    </c:plotArea>
    <c:legend>
      <c:legendPos val="b"/>
      <c:layout>
        <c:manualLayout>
          <c:xMode val="edge"/>
          <c:yMode val="edge"/>
          <c:x val="1.6639511123289182E-3"/>
          <c:y val="0.86502519301875591"/>
          <c:w val="0.9954625984251968"/>
          <c:h val="0.131527865586144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0953591297701787E-2"/>
          <c:y val="7.4297932869469804E-4"/>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30"/>
      <c:rotY val="2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776E-2"/>
          <c:y val="6.9907407407407418E-2"/>
          <c:w val="0.96944444444444444"/>
          <c:h val="0.67501822688830571"/>
        </c:manualLayout>
      </c:layout>
      <c:pie3DChart>
        <c:varyColors val="1"/>
        <c:ser>
          <c:idx val="0"/>
          <c:order val="0"/>
          <c:tx>
            <c:strRef>
              <c:f>Лист1!$C$97</c:f>
              <c:strCache>
                <c:ptCount val="1"/>
                <c:pt idx="0">
                  <c:v>2015 год</c:v>
                </c:pt>
              </c:strCache>
            </c:strRef>
          </c:tx>
          <c:dPt>
            <c:idx val="0"/>
            <c:bubble3D val="0"/>
            <c:spPr>
              <a:solidFill>
                <a:schemeClr val="accent3">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F1AE-455C-A38C-11E55A0CB141}"/>
              </c:ext>
            </c:extLst>
          </c:dPt>
          <c:dPt>
            <c:idx val="1"/>
            <c:bubble3D val="0"/>
            <c:spPr>
              <a:solidFill>
                <a:srgbClr val="99FF33"/>
              </a:solidFill>
              <a:ln w="25400">
                <a:solidFill>
                  <a:schemeClr val="lt1"/>
                </a:solidFill>
              </a:ln>
              <a:effectLst/>
              <a:sp3d contourW="25400">
                <a:contourClr>
                  <a:schemeClr val="lt1"/>
                </a:contourClr>
              </a:sp3d>
            </c:spPr>
            <c:extLst>
              <c:ext xmlns:c16="http://schemas.microsoft.com/office/drawing/2014/chart" uri="{C3380CC4-5D6E-409C-BE32-E72D297353CC}">
                <c16:uniqueId val="{00000003-F1AE-455C-A38C-11E55A0CB141}"/>
              </c:ext>
            </c:extLst>
          </c:dPt>
          <c:dPt>
            <c:idx val="2"/>
            <c:bubble3D val="0"/>
            <c:spPr>
              <a:solidFill>
                <a:schemeClr val="accent3">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F1AE-455C-A38C-11E55A0CB141}"/>
              </c:ext>
            </c:extLst>
          </c:dPt>
          <c:dPt>
            <c:idx val="3"/>
            <c:bubble3D val="0"/>
            <c:spPr>
              <a:solidFill>
                <a:schemeClr val="tx2">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F1AE-455C-A38C-11E55A0CB141}"/>
              </c:ext>
            </c:extLst>
          </c:dPt>
          <c:dPt>
            <c:idx val="4"/>
            <c:bubble3D val="0"/>
            <c:spPr>
              <a:solidFill>
                <a:srgbClr val="66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09-F1AE-455C-A38C-11E55A0CB141}"/>
              </c:ext>
            </c:extLst>
          </c:dPt>
          <c:cat>
            <c:strRef>
              <c:f>Лист1!$B$98:$B$102</c:f>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f>Лист1!$C$98:$C$102</c:f>
              <c:numCache>
                <c:formatCode>#,##0</c:formatCode>
                <c:ptCount val="5"/>
                <c:pt idx="0">
                  <c:v>50719954</c:v>
                </c:pt>
                <c:pt idx="1">
                  <c:v>2184409</c:v>
                </c:pt>
                <c:pt idx="2">
                  <c:v>14199641</c:v>
                </c:pt>
                <c:pt idx="3">
                  <c:v>528380</c:v>
                </c:pt>
                <c:pt idx="4">
                  <c:v>381214</c:v>
                </c:pt>
              </c:numCache>
            </c:numRef>
          </c:val>
          <c:extLst>
            <c:ext xmlns:c16="http://schemas.microsoft.com/office/drawing/2014/chart" uri="{C3380CC4-5D6E-409C-BE32-E72D297353CC}">
              <c16:uniqueId val="{0000000A-F1AE-455C-A38C-11E55A0CB141}"/>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1"/>
                <c:order val="1"/>
                <c:tx>
                  <c:strRef>
                    <c:extLst>
                      <c:ext uri="{02D57815-91ED-43cb-92C2-25804820EDAC}">
                        <c15:formulaRef>
                          <c15:sqref>Лист1!$D$97</c15:sqref>
                        </c15:formulaRef>
                      </c:ext>
                    </c:extLst>
                    <c:strCache>
                      <c:ptCount val="1"/>
                      <c:pt idx="0">
                        <c:v>2016 год</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C-F1AE-455C-A38C-11E55A0CB14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E-F1AE-455C-A38C-11E55A0CB14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0-F1AE-455C-A38C-11E55A0CB14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2-F1AE-455C-A38C-11E55A0CB14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4-F1AE-455C-A38C-11E55A0CB141}"/>
                    </c:ext>
                  </c:extLst>
                </c:dPt>
                <c:cat>
                  <c:strRef>
                    <c:extLst>
                      <c:ext uri="{02D57815-91ED-43cb-92C2-25804820EDAC}">
                        <c15:formulaRef>
                          <c15:sqref>Лист1!$B$98:$B$102</c15:sqref>
                        </c15:formulaRef>
                      </c:ext>
                    </c:extLst>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extLst>
                      <c:ext uri="{02D57815-91ED-43cb-92C2-25804820EDAC}">
                        <c15:formulaRef>
                          <c15:sqref>Лист1!$D$98:$D$102</c15:sqref>
                        </c15:formulaRef>
                      </c:ext>
                    </c:extLst>
                    <c:numCache>
                      <c:formatCode>#,##0</c:formatCode>
                      <c:ptCount val="5"/>
                      <c:pt idx="0">
                        <c:v>51437053</c:v>
                      </c:pt>
                      <c:pt idx="1">
                        <c:v>2405177</c:v>
                      </c:pt>
                      <c:pt idx="2">
                        <c:v>16150713</c:v>
                      </c:pt>
                      <c:pt idx="3">
                        <c:v>179665</c:v>
                      </c:pt>
                      <c:pt idx="4">
                        <c:v>465988</c:v>
                      </c:pt>
                    </c:numCache>
                  </c:numRef>
                </c:val>
                <c:extLst>
                  <c:ext xmlns:c16="http://schemas.microsoft.com/office/drawing/2014/chart" uri="{C3380CC4-5D6E-409C-BE32-E72D297353CC}">
                    <c16:uniqueId val="{00000015-F1AE-455C-A38C-11E55A0CB141}"/>
                  </c:ext>
                </c:extLst>
              </c15:ser>
            </c15:filteredPieSeries>
          </c:ext>
        </c:extLst>
      </c:pie3DChart>
      <c:spPr>
        <a:noFill/>
        <a:ln>
          <a:noFill/>
        </a:ln>
        <a:effectLst/>
      </c:spPr>
    </c:plotArea>
    <c:legend>
      <c:legendPos val="b"/>
      <c:layout>
        <c:manualLayout>
          <c:xMode val="edge"/>
          <c:yMode val="edge"/>
          <c:x val="0"/>
          <c:y val="0.70454456458771941"/>
          <c:w val="0.59202467073105713"/>
          <c:h val="0.29331194978612851"/>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3392331316924287E-3"/>
          <c:y val="4.1230365110234111E-3"/>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30"/>
      <c:rotY val="21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776E-2"/>
          <c:y val="6.9907407407407418E-2"/>
          <c:w val="0.96944444444444444"/>
          <c:h val="0.67501822688830571"/>
        </c:manualLayout>
      </c:layout>
      <c:pie3DChart>
        <c:varyColors val="1"/>
        <c:ser>
          <c:idx val="1"/>
          <c:order val="1"/>
          <c:tx>
            <c:strRef>
              <c:f>Лист1!$D$97</c:f>
              <c:strCache>
                <c:ptCount val="1"/>
                <c:pt idx="0">
                  <c:v>2016 год</c:v>
                </c:pt>
              </c:strCache>
            </c:strRef>
          </c:tx>
          <c:dPt>
            <c:idx val="0"/>
            <c:bubble3D val="0"/>
            <c:spPr>
              <a:solidFill>
                <a:schemeClr val="accent3">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451B-4D2E-8914-E86B97777F02}"/>
              </c:ext>
            </c:extLst>
          </c:dPt>
          <c:dPt>
            <c:idx val="1"/>
            <c:bubble3D val="0"/>
            <c:spPr>
              <a:solidFill>
                <a:srgbClr val="99FF33"/>
              </a:solidFill>
              <a:ln w="25400">
                <a:solidFill>
                  <a:schemeClr val="lt1"/>
                </a:solidFill>
              </a:ln>
              <a:effectLst/>
              <a:sp3d contourW="25400">
                <a:contourClr>
                  <a:schemeClr val="lt1"/>
                </a:contourClr>
              </a:sp3d>
            </c:spPr>
            <c:extLst>
              <c:ext xmlns:c16="http://schemas.microsoft.com/office/drawing/2014/chart" uri="{C3380CC4-5D6E-409C-BE32-E72D297353CC}">
                <c16:uniqueId val="{00000003-451B-4D2E-8914-E86B97777F02}"/>
              </c:ext>
            </c:extLst>
          </c:dPt>
          <c:dPt>
            <c:idx val="2"/>
            <c:bubble3D val="0"/>
            <c:spPr>
              <a:solidFill>
                <a:schemeClr val="accent3">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451B-4D2E-8914-E86B97777F02}"/>
              </c:ext>
            </c:extLst>
          </c:dPt>
          <c:dPt>
            <c:idx val="3"/>
            <c:bubble3D val="0"/>
            <c:spPr>
              <a:solidFill>
                <a:schemeClr val="bg2">
                  <a:lumMod val="1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451B-4D2E-8914-E86B97777F02}"/>
              </c:ext>
            </c:extLst>
          </c:dPt>
          <c:dPt>
            <c:idx val="4"/>
            <c:bubble3D val="0"/>
            <c:spPr>
              <a:solidFill>
                <a:srgbClr val="00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09-451B-4D2E-8914-E86B97777F02}"/>
              </c:ext>
            </c:extLst>
          </c:dPt>
          <c:cat>
            <c:strRef>
              <c:f>Лист1!$B$98:$B$102</c:f>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f>Лист1!$D$98:$D$102</c:f>
              <c:numCache>
                <c:formatCode>#,##0</c:formatCode>
                <c:ptCount val="5"/>
                <c:pt idx="0">
                  <c:v>51437053</c:v>
                </c:pt>
                <c:pt idx="1">
                  <c:v>2405177</c:v>
                </c:pt>
                <c:pt idx="2">
                  <c:v>16150713</c:v>
                </c:pt>
                <c:pt idx="3">
                  <c:v>179665</c:v>
                </c:pt>
                <c:pt idx="4">
                  <c:v>465988</c:v>
                </c:pt>
              </c:numCache>
            </c:numRef>
          </c:val>
          <c:extLst>
            <c:ext xmlns:c16="http://schemas.microsoft.com/office/drawing/2014/chart" uri="{C3380CC4-5D6E-409C-BE32-E72D297353CC}">
              <c16:uniqueId val="{0000000A-451B-4D2E-8914-E86B97777F02}"/>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0"/>
                <c:order val="0"/>
                <c:tx>
                  <c:strRef>
                    <c:extLst>
                      <c:ext uri="{02D57815-91ED-43cb-92C2-25804820EDAC}">
                        <c15:formulaRef>
                          <c15:sqref>Лист1!$C$97</c15:sqref>
                        </c15:formulaRef>
                      </c:ext>
                    </c:extLst>
                    <c:strCache>
                      <c:ptCount val="1"/>
                      <c:pt idx="0">
                        <c:v>2015 год</c:v>
                      </c:pt>
                    </c:strCache>
                  </c:strRef>
                </c:tx>
                <c:dPt>
                  <c:idx val="0"/>
                  <c:bubble3D val="0"/>
                  <c:spPr>
                    <a:solidFill>
                      <a:schemeClr val="accent3">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C-451B-4D2E-8914-E86B97777F02}"/>
                    </c:ext>
                  </c:extLst>
                </c:dPt>
                <c:dPt>
                  <c:idx val="1"/>
                  <c:bubble3D val="0"/>
                  <c:spPr>
                    <a:solidFill>
                      <a:schemeClr val="accent3">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E-451B-4D2E-8914-E86B97777F02}"/>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10-451B-4D2E-8914-E86B97777F02}"/>
                    </c:ext>
                  </c:extLst>
                </c:dPt>
                <c:dPt>
                  <c:idx val="3"/>
                  <c:bubble3D val="0"/>
                  <c:spPr>
                    <a:solidFill>
                      <a:srgbClr val="00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12-451B-4D2E-8914-E86B97777F02}"/>
                    </c:ext>
                  </c:extLst>
                </c:dPt>
                <c:dPt>
                  <c:idx val="4"/>
                  <c:bubble3D val="0"/>
                  <c:spPr>
                    <a:solidFill>
                      <a:schemeClr val="accent3">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4-451B-4D2E-8914-E86B97777F02}"/>
                    </c:ext>
                  </c:extLst>
                </c:dPt>
                <c:cat>
                  <c:strRef>
                    <c:extLst>
                      <c:ext uri="{02D57815-91ED-43cb-92C2-25804820EDAC}">
                        <c15:formulaRef>
                          <c15:sqref>Лист1!$B$98:$B$102</c15:sqref>
                        </c15:formulaRef>
                      </c:ext>
                    </c:extLst>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extLst>
                      <c:ext uri="{02D57815-91ED-43cb-92C2-25804820EDAC}">
                        <c15:formulaRef>
                          <c15:sqref>Лист1!$C$98:$C$102</c15:sqref>
                        </c15:formulaRef>
                      </c:ext>
                    </c:extLst>
                    <c:numCache>
                      <c:formatCode>#,##0</c:formatCode>
                      <c:ptCount val="5"/>
                      <c:pt idx="0">
                        <c:v>50719954</c:v>
                      </c:pt>
                      <c:pt idx="1">
                        <c:v>2184409</c:v>
                      </c:pt>
                      <c:pt idx="2">
                        <c:v>14199641</c:v>
                      </c:pt>
                      <c:pt idx="3">
                        <c:v>528380</c:v>
                      </c:pt>
                      <c:pt idx="4">
                        <c:v>381214</c:v>
                      </c:pt>
                    </c:numCache>
                  </c:numRef>
                </c:val>
                <c:extLst>
                  <c:ext xmlns:c16="http://schemas.microsoft.com/office/drawing/2014/chart" uri="{C3380CC4-5D6E-409C-BE32-E72D297353CC}">
                    <c16:uniqueId val="{00000015-451B-4D2E-8914-E86B97777F02}"/>
                  </c:ext>
                </c:extLst>
              </c15:ser>
            </c15:filteredPieSeries>
          </c:ext>
        </c:extLst>
      </c:pie3DChart>
      <c:spPr>
        <a:noFill/>
        <a:ln>
          <a:noFill/>
        </a:ln>
        <a:effectLst/>
      </c:spPr>
    </c:plotArea>
    <c:legend>
      <c:legendPos val="b"/>
      <c:layout>
        <c:manualLayout>
          <c:xMode val="edge"/>
          <c:yMode val="edge"/>
          <c:x val="8.1693572630279886E-3"/>
          <c:y val="0.71931881540788045"/>
          <c:w val="0.54715426144404422"/>
          <c:h val="0.27837473576118826"/>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555555555555555E-2"/>
          <c:y val="4.6712962962962977E-2"/>
          <c:w val="0.92500000000000004"/>
          <c:h val="0.87261146278283841"/>
        </c:manualLayout>
      </c:layout>
      <c:barChart>
        <c:barDir val="bar"/>
        <c:grouping val="clustered"/>
        <c:varyColors val="0"/>
        <c:ser>
          <c:idx val="0"/>
          <c:order val="0"/>
          <c:tx>
            <c:strRef>
              <c:f>Лист1!$C$116</c:f>
              <c:strCache>
                <c:ptCount val="1"/>
                <c:pt idx="0">
                  <c:v>2015 год</c:v>
                </c:pt>
              </c:strCache>
              <c:extLst xmlns:c15="http://schemas.microsoft.com/office/drawing/2012/chart"/>
            </c:strRef>
          </c:tx>
          <c:spPr>
            <a:solidFill>
              <a:schemeClr val="accent3">
                <a:lumMod val="50000"/>
              </a:schemeClr>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1-4C6A-4662-BC97-E12262D102FD}"/>
              </c:ext>
            </c:extLst>
          </c:dPt>
          <c:dPt>
            <c:idx val="1"/>
            <c:invertIfNegative val="0"/>
            <c:bubble3D val="0"/>
            <c:extLst>
              <c:ext xmlns:c16="http://schemas.microsoft.com/office/drawing/2014/chart" uri="{C3380CC4-5D6E-409C-BE32-E72D297353CC}">
                <c16:uniqueId val="{00000003-4C6A-4662-BC97-E12262D102FD}"/>
              </c:ext>
            </c:extLst>
          </c:dPt>
          <c:dPt>
            <c:idx val="2"/>
            <c:invertIfNegative val="0"/>
            <c:bubble3D val="0"/>
            <c:extLst>
              <c:ext xmlns:c16="http://schemas.microsoft.com/office/drawing/2014/chart" uri="{C3380CC4-5D6E-409C-BE32-E72D297353CC}">
                <c16:uniqueId val="{00000005-4C6A-4662-BC97-E12262D102FD}"/>
              </c:ext>
            </c:extLst>
          </c:dPt>
          <c:dPt>
            <c:idx val="3"/>
            <c:invertIfNegative val="0"/>
            <c:bubble3D val="0"/>
            <c:extLst>
              <c:ext xmlns:c16="http://schemas.microsoft.com/office/drawing/2014/chart" uri="{C3380CC4-5D6E-409C-BE32-E72D297353CC}">
                <c16:uniqueId val="{00000007-4C6A-4662-BC97-E12262D102FD}"/>
              </c:ext>
            </c:extLst>
          </c:dPt>
          <c:dPt>
            <c:idx val="4"/>
            <c:invertIfNegative val="0"/>
            <c:bubble3D val="0"/>
            <c:extLst>
              <c:ext xmlns:c16="http://schemas.microsoft.com/office/drawing/2014/chart" uri="{C3380CC4-5D6E-409C-BE32-E72D297353CC}">
                <c16:uniqueId val="{00000009-4C6A-4662-BC97-E12262D102FD}"/>
              </c:ext>
            </c:extLst>
          </c:dPt>
          <c:cat>
            <c:strRef>
              <c:f>Лист1!$B$117:$B$121</c:f>
              <c:strCache>
                <c:ptCount val="5"/>
                <c:pt idx="0">
                  <c:v>Капиталы и резервы</c:v>
                </c:pt>
                <c:pt idx="1">
                  <c:v>Долгосрочные заемные средства </c:v>
                </c:pt>
                <c:pt idx="2">
                  <c:v>Краткосрочные заемные средства </c:v>
                </c:pt>
                <c:pt idx="3">
                  <c:v>Кредиторская задолженность</c:v>
                </c:pt>
                <c:pt idx="4">
                  <c:v>Прочие обязательства</c:v>
                </c:pt>
              </c:strCache>
              <c:extLst xmlns:c15="http://schemas.microsoft.com/office/drawing/2012/chart"/>
            </c:strRef>
          </c:cat>
          <c:val>
            <c:numRef>
              <c:f>Лист1!$C$117:$C$121</c:f>
              <c:numCache>
                <c:formatCode>#,##0</c:formatCode>
                <c:ptCount val="5"/>
                <c:pt idx="0">
                  <c:v>29613673</c:v>
                </c:pt>
                <c:pt idx="1">
                  <c:v>10691551</c:v>
                </c:pt>
                <c:pt idx="2">
                  <c:v>8269441</c:v>
                </c:pt>
                <c:pt idx="3">
                  <c:v>13739445</c:v>
                </c:pt>
                <c:pt idx="4">
                  <c:v>5699488</c:v>
                </c:pt>
              </c:numCache>
              <c:extLst xmlns:c15="http://schemas.microsoft.com/office/drawing/2012/chart"/>
            </c:numRef>
          </c:val>
          <c:extLst xmlns:c15="http://schemas.microsoft.com/office/drawing/2012/chart">
            <c:ext xmlns:c16="http://schemas.microsoft.com/office/drawing/2014/chart" uri="{C3380CC4-5D6E-409C-BE32-E72D297353CC}">
              <c16:uniqueId val="{0000000A-4C6A-4662-BC97-E12262D102FD}"/>
            </c:ext>
          </c:extLst>
        </c:ser>
        <c:ser>
          <c:idx val="1"/>
          <c:order val="1"/>
          <c:tx>
            <c:strRef>
              <c:f>Лист1!$D$116</c:f>
              <c:strCache>
                <c:ptCount val="1"/>
                <c:pt idx="0">
                  <c:v>2016 год</c:v>
                </c:pt>
              </c:strCache>
            </c:strRef>
          </c:tx>
          <c:spPr>
            <a:solidFill>
              <a:schemeClr val="accent3">
                <a:lumMod val="60000"/>
                <a:lumOff val="40000"/>
              </a:schemeClr>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C-4C6A-4662-BC97-E12262D102FD}"/>
              </c:ext>
            </c:extLst>
          </c:dPt>
          <c:dPt>
            <c:idx val="1"/>
            <c:invertIfNegative val="0"/>
            <c:bubble3D val="0"/>
            <c:extLst>
              <c:ext xmlns:c16="http://schemas.microsoft.com/office/drawing/2014/chart" uri="{C3380CC4-5D6E-409C-BE32-E72D297353CC}">
                <c16:uniqueId val="{0000000E-4C6A-4662-BC97-E12262D102FD}"/>
              </c:ext>
            </c:extLst>
          </c:dPt>
          <c:dPt>
            <c:idx val="2"/>
            <c:invertIfNegative val="0"/>
            <c:bubble3D val="0"/>
            <c:extLst>
              <c:ext xmlns:c16="http://schemas.microsoft.com/office/drawing/2014/chart" uri="{C3380CC4-5D6E-409C-BE32-E72D297353CC}">
                <c16:uniqueId val="{00000010-4C6A-4662-BC97-E12262D102FD}"/>
              </c:ext>
            </c:extLst>
          </c:dPt>
          <c:dPt>
            <c:idx val="3"/>
            <c:invertIfNegative val="0"/>
            <c:bubble3D val="0"/>
            <c:extLst>
              <c:ext xmlns:c16="http://schemas.microsoft.com/office/drawing/2014/chart" uri="{C3380CC4-5D6E-409C-BE32-E72D297353CC}">
                <c16:uniqueId val="{00000012-4C6A-4662-BC97-E12262D102FD}"/>
              </c:ext>
            </c:extLst>
          </c:dPt>
          <c:dPt>
            <c:idx val="4"/>
            <c:invertIfNegative val="0"/>
            <c:bubble3D val="0"/>
            <c:extLst>
              <c:ext xmlns:c16="http://schemas.microsoft.com/office/drawing/2014/chart" uri="{C3380CC4-5D6E-409C-BE32-E72D297353CC}">
                <c16:uniqueId val="{00000014-4C6A-4662-BC97-E12262D102FD}"/>
              </c:ext>
            </c:extLst>
          </c:dPt>
          <c:cat>
            <c:strRef>
              <c:f>Лист1!$B$117:$B$121</c:f>
              <c:strCache>
                <c:ptCount val="5"/>
                <c:pt idx="0">
                  <c:v>Капиталы и резервы</c:v>
                </c:pt>
                <c:pt idx="1">
                  <c:v>Долгосрочные заемные средства </c:v>
                </c:pt>
                <c:pt idx="2">
                  <c:v>Краткосрочные заемные средства </c:v>
                </c:pt>
                <c:pt idx="3">
                  <c:v>Кредиторская задолженность</c:v>
                </c:pt>
                <c:pt idx="4">
                  <c:v>Прочие обязательства</c:v>
                </c:pt>
              </c:strCache>
            </c:strRef>
          </c:cat>
          <c:val>
            <c:numRef>
              <c:f>Лист1!$D$117:$D$121</c:f>
              <c:numCache>
                <c:formatCode>#,##0</c:formatCode>
                <c:ptCount val="5"/>
                <c:pt idx="0">
                  <c:v>27810063</c:v>
                </c:pt>
                <c:pt idx="1">
                  <c:v>16751700</c:v>
                </c:pt>
                <c:pt idx="2">
                  <c:v>6558140</c:v>
                </c:pt>
                <c:pt idx="3">
                  <c:v>13412161</c:v>
                </c:pt>
                <c:pt idx="4">
                  <c:v>6106532</c:v>
                </c:pt>
              </c:numCache>
            </c:numRef>
          </c:val>
          <c:extLst>
            <c:ext xmlns:c16="http://schemas.microsoft.com/office/drawing/2014/chart" uri="{C3380CC4-5D6E-409C-BE32-E72D297353CC}">
              <c16:uniqueId val="{00000015-4C6A-4662-BC97-E12262D102FD}"/>
            </c:ext>
          </c:extLst>
        </c:ser>
        <c:dLbls>
          <c:showLegendKey val="0"/>
          <c:showVal val="0"/>
          <c:showCatName val="0"/>
          <c:showSerName val="0"/>
          <c:showPercent val="0"/>
          <c:showBubbleSize val="0"/>
        </c:dLbls>
        <c:gapWidth val="100"/>
        <c:axId val="176701440"/>
        <c:axId val="176695552"/>
      </c:barChart>
      <c:valAx>
        <c:axId val="1766955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6701440"/>
        <c:crosses val="autoZero"/>
        <c:crossBetween val="between"/>
      </c:valAx>
      <c:catAx>
        <c:axId val="17670144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669555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ABD8C-669C-4E65-A6C8-50BDA2EE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65578</Words>
  <Characters>373795</Characters>
  <Application>Microsoft Office Word</Application>
  <DocSecurity>0</DocSecurity>
  <Lines>3114</Lines>
  <Paragraphs>876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438497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2020-10-26T10:21:00Z</dcterms:created>
  <dcterms:modified xsi:type="dcterms:W3CDTF">2021-02-18T13:05:00Z</dcterms:modified>
</cp:coreProperties>
</file>